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C8" w:rsidRDefault="009109C8" w:rsidP="009109C8">
      <w:pPr>
        <w:widowControl/>
        <w:spacing w:line="580" w:lineRule="exac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</w:t>
      </w:r>
    </w:p>
    <w:p w:rsidR="009109C8" w:rsidRDefault="009109C8" w:rsidP="009109C8">
      <w:pPr>
        <w:pStyle w:val="2"/>
        <w:spacing w:after="0" w:line="580" w:lineRule="exact"/>
        <w:ind w:leftChars="0" w:left="0" w:firstLineChars="0" w:firstLine="0"/>
        <w:jc w:val="center"/>
      </w:pPr>
    </w:p>
    <w:p w:rsidR="009109C8" w:rsidRDefault="009109C8" w:rsidP="009109C8">
      <w:pPr>
        <w:pStyle w:val="2"/>
        <w:spacing w:after="0" w:line="580" w:lineRule="exact"/>
        <w:ind w:leftChars="0" w:left="0" w:firstLineChars="0" w:firstLine="0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无锡市产业强市重大产业项目突出贡献企业和优秀企业家公示名单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黑体_GBK" w:eastAsia="方正黑体_GBK" w:hAnsi="方正黑体_GBK" w:cs="方正黑体_GBK"/>
          <w:sz w:val="32"/>
          <w:szCs w:val="20"/>
        </w:rPr>
      </w:pPr>
    </w:p>
    <w:p w:rsidR="007B1702" w:rsidRDefault="007B1702" w:rsidP="007B1702">
      <w:pPr>
        <w:adjustRightInd w:val="0"/>
        <w:spacing w:line="580" w:lineRule="exact"/>
        <w:ind w:firstLineChars="200" w:firstLine="643"/>
        <w:textAlignment w:val="baseline"/>
        <w:rPr>
          <w:rFonts w:ascii="方正黑体_GBK" w:eastAsia="方正黑体_GBK" w:hAnsi="方正仿宋_GBK" w:cs="方正仿宋_GBK"/>
          <w:sz w:val="32"/>
          <w:szCs w:val="20"/>
        </w:rPr>
      </w:pPr>
      <w:r>
        <w:rPr>
          <w:rFonts w:ascii="方正黑体_GBK" w:eastAsia="方正黑体_GBK" w:hAnsi="方正仿宋_GBK" w:cs="方正仿宋_GBK" w:hint="eastAsia"/>
          <w:b/>
          <w:sz w:val="32"/>
          <w:szCs w:val="20"/>
        </w:rPr>
        <w:t>一</w:t>
      </w:r>
      <w:r>
        <w:rPr>
          <w:rFonts w:ascii="方正黑体_GBK" w:eastAsia="方正黑体_GBK" w:hAnsi="方正仿宋_GBK" w:cs="方正仿宋_GBK" w:hint="eastAsia"/>
          <w:b/>
          <w:sz w:val="32"/>
          <w:szCs w:val="20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>无锡市</w:t>
      </w:r>
      <w:r w:rsidR="00E32205">
        <w:rPr>
          <w:rFonts w:ascii="方正黑体_GBK" w:eastAsia="方正黑体_GBK" w:hAnsi="方正黑体_GBK" w:cs="方正黑体_GBK" w:hint="eastAsia"/>
          <w:sz w:val="32"/>
          <w:szCs w:val="20"/>
        </w:rPr>
        <w:t>产业强市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>重大产业项目</w:t>
      </w:r>
      <w:bookmarkStart w:id="0" w:name="_GoBack"/>
      <w:bookmarkEnd w:id="0"/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SK海力士半导体二工厂项目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无锡村田年产9600亿个新型贴片式陶瓷电容项目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一汽锡柴发动机项目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无锡华虹集成电路一期项目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环晟新能源11GW高效叠瓦太阳能电池组件项目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芯卓半导体产业化建设项目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中环领先集成电路用大直径半导体硅片项目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盛合晶微12英寸3D集成芯片生产基地项目</w:t>
      </w:r>
    </w:p>
    <w:p w:rsid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连城凯克斯半导体高端装备研发制造项目</w:t>
      </w:r>
    </w:p>
    <w:p w:rsidR="007B1702" w:rsidRPr="007B1702" w:rsidRDefault="007B1702" w:rsidP="007B1702">
      <w:pPr>
        <w:pStyle w:val="2"/>
        <w:spacing w:after="0" w:line="580" w:lineRule="exact"/>
        <w:ind w:leftChars="0" w:left="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int="eastAsia"/>
        </w:rPr>
        <w:t>利晶微MiniLED及MicroLED新建项目</w:t>
      </w:r>
    </w:p>
    <w:p w:rsidR="009109C8" w:rsidRDefault="007B1702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黑体_GBK" w:eastAsia="方正黑体_GBK" w:hAnsi="方正黑体_GBK" w:cs="方正黑体_GBK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t>二</w:t>
      </w:r>
      <w:r w:rsidR="009109C8">
        <w:rPr>
          <w:rFonts w:ascii="方正黑体_GBK" w:eastAsia="方正黑体_GBK" w:hAnsi="方正黑体_GBK" w:cs="方正黑体_GBK" w:hint="eastAsia"/>
          <w:sz w:val="32"/>
          <w:szCs w:val="20"/>
        </w:rPr>
        <w:t>、2022年度无锡市地方税收综合贡献十强企业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Times New Roman"/>
        </w:rPr>
      </w:pPr>
      <w:r>
        <w:rPr>
          <w:rFonts w:ascii="方正仿宋_GBK" w:eastAsia="方正仿宋_GBK" w:hAnsi="Times New Roman" w:hint="eastAsia"/>
        </w:rPr>
        <w:t>阿斯利康有限公司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无锡药明康德新药开发股份有限公司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SK海力士半导体（中国）有限公司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中信泰富特钢集团股份有限公司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海澜集团有限公司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博世动力总成有限公司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无锡万科企业有限公司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 w:bidi="ar"/>
        </w:rPr>
        <w:lastRenderedPageBreak/>
        <w:t>远景能源有限公司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 w:bidi="ar"/>
        </w:rPr>
        <w:t>江苏银行股份有限公司无锡分行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jc w:val="left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  <w:lang w:bidi="ar"/>
        </w:rPr>
        <w:t>无锡小天鹅电器有限公司</w:t>
      </w:r>
    </w:p>
    <w:p w:rsidR="009109C8" w:rsidRDefault="007B1702" w:rsidP="009109C8">
      <w:pPr>
        <w:adjustRightInd w:val="0"/>
        <w:spacing w:line="580" w:lineRule="exact"/>
        <w:ind w:firstLineChars="200" w:firstLine="643"/>
        <w:textAlignment w:val="baseline"/>
        <w:rPr>
          <w:rFonts w:ascii="方正黑体_GBK" w:eastAsia="方正黑体_GBK" w:hAnsi="方正黑体_GBK" w:cs="方正黑体_GBK"/>
          <w:sz w:val="32"/>
          <w:szCs w:val="20"/>
        </w:rPr>
      </w:pPr>
      <w:r>
        <w:rPr>
          <w:rFonts w:ascii="方正黑体_GBK" w:eastAsia="方正黑体_GBK" w:hAnsi="方正仿宋_GBK" w:cs="方正仿宋_GBK" w:hint="eastAsia"/>
          <w:b/>
          <w:sz w:val="32"/>
          <w:szCs w:val="20"/>
        </w:rPr>
        <w:t>三</w:t>
      </w:r>
      <w:r w:rsidR="009109C8">
        <w:rPr>
          <w:rFonts w:ascii="方正黑体_GBK" w:eastAsia="方正黑体_GBK" w:hAnsi="方正仿宋_GBK" w:cs="方正仿宋_GBK" w:hint="eastAsia"/>
          <w:b/>
          <w:sz w:val="32"/>
          <w:szCs w:val="20"/>
        </w:rPr>
        <w:t>、</w:t>
      </w:r>
      <w:r w:rsidR="009109C8">
        <w:rPr>
          <w:rFonts w:ascii="方正黑体_GBK" w:eastAsia="方正黑体_GBK" w:hAnsi="方正黑体_GBK" w:cs="方正黑体_GBK" w:hint="eastAsia"/>
          <w:sz w:val="32"/>
          <w:szCs w:val="20"/>
        </w:rPr>
        <w:t>2022年度无锡市制造业销售十强企业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江阴兴澄特种钢铁有限公司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SK海力士半导体（中国）有限公司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远景能源有限公司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无锡小天鹅电器有限公司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江苏江润铜业有限公司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阿斯利康制药有限公司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绿点科技（无锡）有限公司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上汽大通汽车有限公司无锡分公司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江苏大明工业科技集团有限公司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无锡江南电缆有限公司</w:t>
      </w:r>
    </w:p>
    <w:p w:rsidR="009109C8" w:rsidRDefault="007B1702" w:rsidP="009109C8">
      <w:pPr>
        <w:adjustRightInd w:val="0"/>
        <w:spacing w:line="580" w:lineRule="exact"/>
        <w:ind w:firstLineChars="200" w:firstLine="643"/>
        <w:textAlignment w:val="baseline"/>
        <w:rPr>
          <w:rFonts w:ascii="方正黑体_GBK" w:eastAsia="方正黑体_GBK" w:hAnsi="方正仿宋_GBK" w:cs="方正仿宋_GBK"/>
          <w:sz w:val="32"/>
          <w:szCs w:val="20"/>
        </w:rPr>
      </w:pPr>
      <w:r>
        <w:rPr>
          <w:rFonts w:ascii="方正黑体_GBK" w:eastAsia="方正黑体_GBK" w:hAnsi="方正仿宋_GBK" w:cs="方正仿宋_GBK" w:hint="eastAsia"/>
          <w:b/>
          <w:sz w:val="32"/>
          <w:szCs w:val="20"/>
        </w:rPr>
        <w:t>四</w:t>
      </w:r>
      <w:r w:rsidR="009109C8">
        <w:rPr>
          <w:rFonts w:ascii="方正黑体_GBK" w:eastAsia="方正黑体_GBK" w:hAnsi="方正仿宋_GBK" w:cs="方正仿宋_GBK" w:hint="eastAsia"/>
          <w:b/>
          <w:sz w:val="32"/>
          <w:szCs w:val="20"/>
        </w:rPr>
        <w:t>、</w:t>
      </w:r>
      <w:r w:rsidR="009109C8">
        <w:rPr>
          <w:rFonts w:ascii="方正黑体_GBK" w:eastAsia="方正黑体_GBK" w:hAnsi="方正黑体_GBK" w:cs="方正黑体_GBK" w:hint="eastAsia"/>
          <w:sz w:val="32"/>
          <w:szCs w:val="20"/>
        </w:rPr>
        <w:t>2022年度无锡市服务业销售十强企业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阿斯利康（无锡）贸易有限公司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江苏宏远电缆材料有限公司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远东控股集团有限公司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江阴市金桥化工有限公司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江苏宝来电工器材有限公司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无锡海螺水泥销售有限公司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宜兴市艾弗森贸易有限公司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雅迪科技集团销售有限公司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无锡国开金属资源集团有限公司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/>
          <w:sz w:val="32"/>
          <w:szCs w:val="20"/>
        </w:rPr>
        <w:lastRenderedPageBreak/>
        <w:t>蜂巢能源科技股份有限公司无锡分公司</w:t>
      </w:r>
    </w:p>
    <w:p w:rsidR="009109C8" w:rsidRDefault="007B1702" w:rsidP="009109C8">
      <w:pPr>
        <w:adjustRightInd w:val="0"/>
        <w:spacing w:line="580" w:lineRule="exact"/>
        <w:ind w:firstLineChars="200" w:firstLine="643"/>
        <w:textAlignment w:val="baseline"/>
        <w:rPr>
          <w:rFonts w:ascii="方正黑体_GBK" w:eastAsia="方正黑体_GBK" w:hAnsi="方正仿宋_GBK" w:cs="方正仿宋_GBK"/>
          <w:sz w:val="32"/>
          <w:szCs w:val="20"/>
        </w:rPr>
      </w:pPr>
      <w:r>
        <w:rPr>
          <w:rFonts w:ascii="方正黑体_GBK" w:eastAsia="方正黑体_GBK" w:hAnsi="方正仿宋_GBK" w:cs="方正仿宋_GBK" w:hint="eastAsia"/>
          <w:b/>
          <w:sz w:val="32"/>
          <w:szCs w:val="20"/>
        </w:rPr>
        <w:t>五</w:t>
      </w:r>
      <w:r w:rsidR="009109C8">
        <w:rPr>
          <w:rFonts w:ascii="方正黑体_GBK" w:eastAsia="方正黑体_GBK" w:hAnsi="方正仿宋_GBK" w:cs="方正仿宋_GBK" w:hint="eastAsia"/>
          <w:b/>
          <w:sz w:val="32"/>
          <w:szCs w:val="20"/>
        </w:rPr>
        <w:t>、</w:t>
      </w:r>
      <w:r w:rsidR="009109C8">
        <w:rPr>
          <w:rFonts w:ascii="方正黑体_GBK" w:eastAsia="方正黑体_GBK" w:hAnsi="方正黑体_GBK" w:cs="方正黑体_GBK" w:hint="eastAsia"/>
          <w:sz w:val="32"/>
          <w:szCs w:val="20"/>
        </w:rPr>
        <w:t>2022年度无锡市制造业十大最具成长性企业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无锡恩捷新材料科技有限公司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江苏昌吉利新能源科技有限公司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江苏汉光生物工程有限公司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无锡理奇智能装备有限公司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江苏知原药业股份有限公司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无锡派克新材料科技股份有限公司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航天新气象科技有限公司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无锡中鼎集成技术有限公司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无锡先导智能装备股份有限公司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  <w:szCs w:val="20"/>
        </w:rPr>
      </w:pPr>
      <w:r>
        <w:rPr>
          <w:rFonts w:ascii="方正仿宋_GBK" w:eastAsia="方正仿宋_GBK" w:hAnsi="方正仿宋_GBK" w:cs="方正仿宋_GBK" w:hint="eastAsia"/>
          <w:sz w:val="32"/>
          <w:szCs w:val="20"/>
        </w:rPr>
        <w:t>无锡中微高科电子有限公司</w:t>
      </w:r>
    </w:p>
    <w:p w:rsidR="009109C8" w:rsidRDefault="009109C8" w:rsidP="009109C8">
      <w:pPr>
        <w:numPr>
          <w:ilvl w:val="0"/>
          <w:numId w:val="1"/>
        </w:numPr>
        <w:adjustRightInd w:val="0"/>
        <w:spacing w:line="580" w:lineRule="exact"/>
        <w:ind w:firstLineChars="200" w:firstLine="640"/>
        <w:textAlignment w:val="baseline"/>
        <w:rPr>
          <w:rFonts w:eastAsia="方正黑体_GBK"/>
          <w:sz w:val="32"/>
          <w:szCs w:val="20"/>
        </w:rPr>
      </w:pPr>
      <w:r>
        <w:rPr>
          <w:rFonts w:eastAsia="方正黑体_GBK" w:hint="eastAsia"/>
          <w:sz w:val="32"/>
          <w:szCs w:val="20"/>
        </w:rPr>
        <w:t>无锡市产业强市最佳基金</w:t>
      </w:r>
    </w:p>
    <w:p w:rsidR="004E7F45" w:rsidRDefault="004E7F45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无锡市创新投资集团有限公司</w:t>
      </w:r>
    </w:p>
    <w:p w:rsidR="004E7F45" w:rsidRDefault="004E7F45" w:rsidP="004E7F45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北京源码资本投资有限公司</w:t>
      </w:r>
    </w:p>
    <w:p w:rsidR="004E7F45" w:rsidRPr="004E7F45" w:rsidRDefault="004E7F45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春华资本集团有限公司</w:t>
      </w:r>
    </w:p>
    <w:p w:rsidR="009109C8" w:rsidRDefault="009109C8" w:rsidP="004E7F45">
      <w:pPr>
        <w:pStyle w:val="2"/>
        <w:spacing w:after="0" w:line="580" w:lineRule="exact"/>
        <w:ind w:leftChars="0" w:left="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华兴资本控股有限公司</w:t>
      </w:r>
    </w:p>
    <w:p w:rsidR="009109C8" w:rsidRDefault="009109C8" w:rsidP="004E7F45">
      <w:pPr>
        <w:pStyle w:val="2"/>
        <w:spacing w:after="0" w:line="580" w:lineRule="exact"/>
        <w:ind w:leftChars="0" w:left="0" w:firstLine="640"/>
        <w:rPr>
          <w:rFonts w:ascii="方正仿宋_GBK" w:eastAsia="方正仿宋_GBK" w:hint="eastAsia"/>
        </w:rPr>
      </w:pPr>
      <w:r>
        <w:rPr>
          <w:rFonts w:ascii="方正仿宋_GBK" w:eastAsia="方正仿宋_GBK" w:hint="eastAsia"/>
        </w:rPr>
        <w:t>上海合弘景晖股权投资管理有限公司</w:t>
      </w:r>
    </w:p>
    <w:p w:rsidR="009109C8" w:rsidRDefault="009109C8" w:rsidP="009109C8">
      <w:pPr>
        <w:numPr>
          <w:ilvl w:val="0"/>
          <w:numId w:val="1"/>
        </w:numPr>
        <w:adjustRightInd w:val="0"/>
        <w:spacing w:line="580" w:lineRule="exact"/>
        <w:ind w:firstLineChars="200" w:firstLine="640"/>
        <w:textAlignment w:val="baseline"/>
        <w:rPr>
          <w:rFonts w:eastAsia="方正黑体_GBK"/>
          <w:sz w:val="32"/>
          <w:szCs w:val="20"/>
        </w:rPr>
      </w:pPr>
      <w:r>
        <w:rPr>
          <w:rFonts w:eastAsia="方正黑体_GBK" w:hint="eastAsia"/>
          <w:sz w:val="32"/>
          <w:szCs w:val="20"/>
        </w:rPr>
        <w:t>无锡市产业强市最佳服务机构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华英证券有限责任公司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华泰证券股份有限公司无锡分公司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北京市金杜（无锡）律师事务所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江苏神阙律师事务所</w:t>
      </w:r>
    </w:p>
    <w:p w:rsidR="009109C8" w:rsidRDefault="009109C8" w:rsidP="009109C8">
      <w:pPr>
        <w:pStyle w:val="2"/>
        <w:spacing w:after="0" w:line="580" w:lineRule="exact"/>
        <w:ind w:leftChars="0" w:left="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毕马威企业咨询（中国）有限公司无锡分公司</w:t>
      </w:r>
    </w:p>
    <w:p w:rsidR="009109C8" w:rsidRDefault="009109C8" w:rsidP="009109C8">
      <w:pPr>
        <w:adjustRightInd w:val="0"/>
        <w:spacing w:line="580" w:lineRule="exact"/>
        <w:ind w:firstLineChars="200" w:firstLine="640"/>
        <w:textAlignment w:val="baseline"/>
        <w:rPr>
          <w:rFonts w:ascii="方正黑体_GBK" w:eastAsia="方正黑体_GBK" w:hAnsi="方正黑体_GBK" w:cs="方正黑体_GBK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lastRenderedPageBreak/>
        <w:t>八、无锡市产业强市优秀企业家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楷体_GBK" w:eastAsia="方正楷体_GBK" w:hAnsi="方正仿宋_GBK" w:cs="方正仿宋_GBK"/>
          <w:b/>
          <w:szCs w:val="20"/>
        </w:rPr>
      </w:pPr>
      <w:r>
        <w:rPr>
          <w:rFonts w:ascii="方正楷体_GBK" w:eastAsia="方正楷体_GBK" w:hAnsi="方正仿宋_GBK" w:cs="方正仿宋_GBK" w:hint="eastAsia"/>
          <w:b/>
          <w:szCs w:val="20"/>
        </w:rPr>
        <w:t>（一）制造业</w:t>
      </w:r>
    </w:p>
    <w:p w:rsidR="009109C8" w:rsidRDefault="009109C8" w:rsidP="009109C8">
      <w:pPr>
        <w:pStyle w:val="2"/>
        <w:spacing w:after="0" w:line="580" w:lineRule="exact"/>
        <w:ind w:leftChars="304" w:left="1923" w:hangingChars="400" w:hanging="1285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钱  刚  </w:t>
      </w:r>
      <w:r>
        <w:rPr>
          <w:rFonts w:ascii="方正仿宋_GBK" w:eastAsia="方正仿宋_GBK" w:hAnsi="方正仿宋_GBK" w:cs="方正仿宋_GBK" w:hint="eastAsia"/>
          <w:szCs w:val="20"/>
        </w:rPr>
        <w:t>中信泰富特钢集团股份有限公司 党委书记、董事长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周立宸  </w:t>
      </w:r>
      <w:r>
        <w:rPr>
          <w:rFonts w:ascii="方正仿宋_GBK" w:eastAsia="方正仿宋_GBK" w:hAnsi="方正仿宋_GBK" w:cs="方正仿宋_GBK" w:hint="eastAsia"/>
          <w:szCs w:val="20"/>
        </w:rPr>
        <w:t>海澜集团有限公司 党委书记、董事长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李洪耀  </w:t>
      </w:r>
      <w:r>
        <w:rPr>
          <w:rFonts w:ascii="方正仿宋_GBK" w:eastAsia="方正仿宋_GBK" w:hAnsi="方正仿宋_GBK" w:cs="方正仿宋_GBK" w:hint="eastAsia"/>
          <w:szCs w:val="20"/>
        </w:rPr>
        <w:t>江苏新长江实业集团有限公司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卞平刚  </w:t>
      </w:r>
      <w:r>
        <w:rPr>
          <w:rFonts w:ascii="方正仿宋_GBK" w:eastAsia="方正仿宋_GBK" w:hAnsi="方正仿宋_GBK" w:cs="方正仿宋_GBK" w:hint="eastAsia"/>
          <w:szCs w:val="20"/>
        </w:rPr>
        <w:t>三房巷集团有限公司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储  辉  </w:t>
      </w:r>
      <w:r>
        <w:rPr>
          <w:rFonts w:ascii="方正仿宋_GBK" w:eastAsia="方正仿宋_GBK" w:hAnsi="方正仿宋_GBK" w:cs="方正仿宋_GBK" w:hint="eastAsia"/>
          <w:szCs w:val="20"/>
        </w:rPr>
        <w:t>无锡江南电缆有限公司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谈福元  </w:t>
      </w:r>
      <w:r>
        <w:rPr>
          <w:rFonts w:ascii="方正仿宋_GBK" w:eastAsia="方正仿宋_GBK" w:hAnsi="方正仿宋_GBK" w:cs="方正仿宋_GBK" w:hint="eastAsia"/>
          <w:szCs w:val="20"/>
        </w:rPr>
        <w:t>灵谷化工集团有限公司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宗伟刚  </w:t>
      </w:r>
      <w:r>
        <w:rPr>
          <w:rFonts w:ascii="方正仿宋_GBK" w:eastAsia="方正仿宋_GBK" w:hAnsi="方正仿宋_GBK" w:cs="方正仿宋_GBK" w:hint="eastAsia"/>
          <w:szCs w:val="20"/>
        </w:rPr>
        <w:t>江苏国信协联能源有限公司 总经理</w:t>
      </w:r>
    </w:p>
    <w:p w:rsidR="009109C8" w:rsidRDefault="009109C8" w:rsidP="009109C8">
      <w:pPr>
        <w:pStyle w:val="2"/>
        <w:spacing w:after="0" w:line="580" w:lineRule="exact"/>
        <w:ind w:leftChars="304" w:left="1923" w:hangingChars="400" w:hanging="1285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钱恒荣  </w:t>
      </w:r>
      <w:r>
        <w:rPr>
          <w:rFonts w:ascii="方正仿宋_GBK" w:eastAsia="方正仿宋_GBK" w:hAnsi="方正仿宋_GBK" w:cs="方正仿宋_GBK" w:hint="eastAsia"/>
          <w:szCs w:val="20"/>
        </w:rPr>
        <w:t>一汽解放总经理助理兼动力总成事业部党委书记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郑唯真  </w:t>
      </w:r>
      <w:r>
        <w:rPr>
          <w:rFonts w:ascii="方正仿宋_GBK" w:eastAsia="方正仿宋_GBK" w:hAnsi="方正仿宋_GBK" w:cs="方正仿宋_GBK" w:hint="eastAsia"/>
          <w:szCs w:val="20"/>
        </w:rPr>
        <w:t>国药控股无锡有限公司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eastAsia="方正仿宋_GBK"/>
          <w:szCs w:val="21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周海江  </w:t>
      </w:r>
      <w:r>
        <w:rPr>
          <w:rFonts w:eastAsia="方正仿宋_GBK"/>
          <w:szCs w:val="21"/>
        </w:rPr>
        <w:t>红豆集团有限公司</w:t>
      </w:r>
      <w:r>
        <w:rPr>
          <w:rFonts w:eastAsia="方正仿宋_GBK" w:hint="eastAsia"/>
          <w:szCs w:val="21"/>
        </w:rPr>
        <w:t xml:space="preserve"> </w:t>
      </w:r>
      <w:r>
        <w:rPr>
          <w:rFonts w:eastAsia="方正仿宋_GBK"/>
          <w:szCs w:val="21"/>
        </w:rPr>
        <w:t>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董经贵  </w:t>
      </w:r>
      <w:r>
        <w:rPr>
          <w:rFonts w:ascii="方正仿宋_GBK" w:eastAsia="方正仿宋_GBK" w:hAnsi="方正仿宋_GBK" w:cs="方正仿宋_GBK" w:hint="eastAsia"/>
          <w:szCs w:val="20"/>
        </w:rPr>
        <w:t>雅迪科技集团有限公司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谢嘉悦  </w:t>
      </w:r>
      <w:r>
        <w:rPr>
          <w:rFonts w:ascii="方正仿宋_GBK" w:eastAsia="方正仿宋_GBK" w:hAnsi="方正仿宋_GBK" w:cs="方正仿宋_GBK" w:hint="eastAsia"/>
          <w:szCs w:val="20"/>
        </w:rPr>
        <w:t>上汽大通汽车有限公司无锡分公司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王金吕  </w:t>
      </w:r>
      <w:r>
        <w:rPr>
          <w:rFonts w:ascii="方正仿宋_GBK" w:eastAsia="方正仿宋_GBK" w:hAnsi="方正仿宋_GBK" w:cs="方正仿宋_GBK" w:hint="eastAsia"/>
          <w:szCs w:val="20"/>
        </w:rPr>
        <w:t>无锡透平叶片有限公司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杨建良  </w:t>
      </w:r>
      <w:r>
        <w:rPr>
          <w:rFonts w:ascii="方正仿宋_GBK" w:eastAsia="方正仿宋_GBK" w:hAnsi="方正仿宋_GBK" w:cs="方正仿宋_GBK" w:hint="eastAsia"/>
          <w:szCs w:val="20"/>
        </w:rPr>
        <w:t>无锡上机数控股份有限公司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是玉丰  </w:t>
      </w:r>
      <w:r>
        <w:rPr>
          <w:rFonts w:ascii="方正仿宋_GBK" w:eastAsia="方正仿宋_GBK" w:hAnsi="方正仿宋_GBK" w:cs="方正仿宋_GBK" w:hint="eastAsia"/>
          <w:szCs w:val="20"/>
        </w:rPr>
        <w:t>无锡派克新材料科技股份有限公司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王燕清  </w:t>
      </w:r>
      <w:r>
        <w:rPr>
          <w:rFonts w:ascii="方正仿宋_GBK" w:eastAsia="方正仿宋_GBK" w:hAnsi="方正仿宋_GBK" w:cs="方正仿宋_GBK" w:hint="eastAsia"/>
          <w:szCs w:val="20"/>
        </w:rPr>
        <w:t>无锡先导智能装备股份有限公司 董事长</w:t>
      </w:r>
    </w:p>
    <w:p w:rsidR="009109C8" w:rsidRDefault="009109C8" w:rsidP="009109C8">
      <w:pPr>
        <w:pStyle w:val="2"/>
        <w:spacing w:after="0" w:line="580" w:lineRule="exact"/>
        <w:ind w:leftChars="304" w:left="1923" w:hangingChars="400" w:hanging="1285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李  虹  </w:t>
      </w:r>
      <w:r>
        <w:rPr>
          <w:rFonts w:eastAsia="方正仿宋_GBK"/>
          <w:szCs w:val="21"/>
        </w:rPr>
        <w:t>华润微电子有限公司总裁、无锡华润上华科技有限公司董事长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葛志勇  </w:t>
      </w:r>
      <w:r>
        <w:rPr>
          <w:rFonts w:ascii="方正仿宋_GBK" w:eastAsia="方正仿宋_GBK" w:hAnsi="方正仿宋_GBK" w:cs="方正仿宋_GBK" w:hint="eastAsia"/>
          <w:szCs w:val="20"/>
        </w:rPr>
        <w:t>无锡奥特维科技股份有限公司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魏  仁  </w:t>
      </w:r>
      <w:r>
        <w:rPr>
          <w:rFonts w:ascii="方正仿宋_GBK" w:eastAsia="方正仿宋_GBK" w:hAnsi="方正仿宋_GBK" w:cs="方正仿宋_GBK" w:hint="eastAsia"/>
          <w:szCs w:val="20"/>
        </w:rPr>
        <w:t>无锡万华机械有限公司 总经理</w:t>
      </w:r>
    </w:p>
    <w:p w:rsidR="009109C8" w:rsidRDefault="009109C8" w:rsidP="009109C8">
      <w:pPr>
        <w:pStyle w:val="2"/>
        <w:spacing w:after="0" w:line="580" w:lineRule="exact"/>
        <w:ind w:leftChars="304" w:left="1923" w:hangingChars="400" w:hanging="1285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lastRenderedPageBreak/>
        <w:t xml:space="preserve">王晓东  </w:t>
      </w:r>
      <w:r>
        <w:rPr>
          <w:rFonts w:ascii="方正仿宋_GBK" w:eastAsia="方正仿宋_GBK" w:hAnsi="方正仿宋_GBK" w:cs="方正仿宋_GBK" w:hint="eastAsia"/>
          <w:szCs w:val="20"/>
        </w:rPr>
        <w:t>无锡威孚高科技集团股份有限公司 党委书记、董事长</w:t>
      </w:r>
    </w:p>
    <w:p w:rsidR="009109C8" w:rsidRDefault="009109C8" w:rsidP="009109C8">
      <w:pPr>
        <w:pStyle w:val="2"/>
        <w:numPr>
          <w:ilvl w:val="0"/>
          <w:numId w:val="2"/>
        </w:numPr>
        <w:spacing w:after="0" w:line="580" w:lineRule="exact"/>
        <w:ind w:leftChars="0" w:left="0" w:firstLine="643"/>
        <w:rPr>
          <w:rFonts w:ascii="方正楷体_GBK" w:eastAsia="方正楷体_GBK" w:hAnsi="方正仿宋_GBK" w:cs="方正仿宋_GBK"/>
          <w:b/>
          <w:szCs w:val="20"/>
        </w:rPr>
      </w:pPr>
      <w:r>
        <w:rPr>
          <w:rFonts w:ascii="方正楷体_GBK" w:eastAsia="方正楷体_GBK" w:hAnsi="方正仿宋_GBK" w:cs="方正仿宋_GBK" w:hint="eastAsia"/>
          <w:b/>
          <w:szCs w:val="20"/>
        </w:rPr>
        <w:t>外资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郑银泰  </w:t>
      </w:r>
      <w:r>
        <w:rPr>
          <w:rFonts w:ascii="方正仿宋_GBK" w:eastAsia="方正仿宋_GBK" w:hAnsi="方正仿宋_GBK" w:cs="方正仿宋_GBK" w:hint="eastAsia"/>
          <w:szCs w:val="20"/>
        </w:rPr>
        <w:t>SK海力士半导体（中国）有限公司 总裁</w:t>
      </w:r>
    </w:p>
    <w:p w:rsidR="009109C8" w:rsidRDefault="009109C8" w:rsidP="009109C8">
      <w:pPr>
        <w:pStyle w:val="2"/>
        <w:spacing w:after="0" w:line="580" w:lineRule="exact"/>
        <w:ind w:leftChars="304" w:left="1923" w:hangingChars="400" w:hanging="1285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王  磊  </w:t>
      </w:r>
      <w:r>
        <w:rPr>
          <w:rFonts w:ascii="方正仿宋_GBK" w:eastAsia="方正仿宋_GBK" w:hAnsi="方正仿宋_GBK" w:cs="方正仿宋_GBK" w:hint="eastAsia"/>
          <w:szCs w:val="20"/>
        </w:rPr>
        <w:t>阿斯利康（无锡）贸易有限公司 全球执行副总裁、国际业务及中国总裁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王伟良  </w:t>
      </w:r>
      <w:r>
        <w:rPr>
          <w:rFonts w:ascii="方正仿宋_GBK" w:eastAsia="方正仿宋_GBK" w:hAnsi="方正仿宋_GBK" w:cs="方正仿宋_GBK" w:hint="eastAsia"/>
          <w:szCs w:val="20"/>
        </w:rPr>
        <w:t>博世动力总成有限公司 中国区总裁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陈智胜  </w:t>
      </w:r>
      <w:r>
        <w:rPr>
          <w:rFonts w:ascii="方正仿宋_GBK" w:eastAsia="方正仿宋_GBK" w:hAnsi="方正仿宋_GBK" w:cs="方正仿宋_GBK" w:hint="eastAsia"/>
          <w:szCs w:val="20"/>
        </w:rPr>
        <w:t>无锡药明生物技术股份有限公司 首席执行官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崔  东  </w:t>
      </w:r>
      <w:r>
        <w:rPr>
          <w:rFonts w:ascii="方正仿宋_GBK" w:eastAsia="方正仿宋_GBK" w:hAnsi="方正仿宋_GBK" w:cs="方正仿宋_GBK" w:hint="eastAsia"/>
          <w:szCs w:val="20"/>
        </w:rPr>
        <w:t>盛合晶微半导体（江阴）有限公司 总经理</w:t>
      </w:r>
    </w:p>
    <w:p w:rsidR="009109C8" w:rsidRDefault="009109C8" w:rsidP="009109C8">
      <w:pPr>
        <w:pStyle w:val="2"/>
        <w:numPr>
          <w:ilvl w:val="0"/>
          <w:numId w:val="2"/>
        </w:numPr>
        <w:spacing w:after="0" w:line="580" w:lineRule="exact"/>
        <w:ind w:leftChars="0" w:left="0" w:firstLine="643"/>
        <w:rPr>
          <w:rFonts w:ascii="方正楷体_GBK" w:eastAsia="方正楷体_GBK" w:hAnsi="方正仿宋_GBK" w:cs="方正仿宋_GBK"/>
          <w:b/>
          <w:szCs w:val="20"/>
        </w:rPr>
      </w:pPr>
      <w:r>
        <w:rPr>
          <w:rFonts w:ascii="方正楷体_GBK" w:eastAsia="方正楷体_GBK" w:hAnsi="方正仿宋_GBK" w:cs="方正仿宋_GBK" w:hint="eastAsia"/>
          <w:b/>
          <w:szCs w:val="20"/>
        </w:rPr>
        <w:t>服务业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徐长军  </w:t>
      </w:r>
      <w:r>
        <w:rPr>
          <w:rFonts w:ascii="方正仿宋_GBK" w:eastAsia="方正仿宋_GBK" w:hAnsi="方正仿宋_GBK" w:cs="方正仿宋_GBK" w:hint="eastAsia"/>
          <w:szCs w:val="20"/>
        </w:rPr>
        <w:t>朗新科技集团股份有限公司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包可为  </w:t>
      </w:r>
      <w:r>
        <w:rPr>
          <w:rFonts w:ascii="方正仿宋_GBK" w:eastAsia="方正仿宋_GBK" w:hAnsi="方正仿宋_GBK" w:cs="方正仿宋_GBK" w:hint="eastAsia"/>
          <w:szCs w:val="20"/>
        </w:rPr>
        <w:t>江苏航天大为科技股份有限公司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陈  琪  </w:t>
      </w:r>
      <w:r>
        <w:rPr>
          <w:rFonts w:ascii="方正仿宋_GBK" w:eastAsia="方正仿宋_GBK" w:hAnsi="方正仿宋_GBK" w:cs="方正仿宋_GBK" w:hint="eastAsia"/>
          <w:szCs w:val="20"/>
        </w:rPr>
        <w:t>无锡拈花湾文化投资发展有限公司 总经理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李洪卫  </w:t>
      </w:r>
      <w:r>
        <w:rPr>
          <w:rFonts w:ascii="方正仿宋_GBK" w:eastAsia="方正仿宋_GBK" w:hAnsi="方正仿宋_GBK" w:cs="方正仿宋_GBK" w:hint="eastAsia"/>
          <w:szCs w:val="20"/>
        </w:rPr>
        <w:t>江阴市长宏国际物流中心有限公司 董事长</w:t>
      </w:r>
    </w:p>
    <w:p w:rsidR="009109C8" w:rsidRDefault="009109C8" w:rsidP="009109C8">
      <w:pPr>
        <w:pStyle w:val="2"/>
        <w:spacing w:after="0" w:line="580" w:lineRule="exact"/>
        <w:ind w:leftChars="0" w:left="0" w:firstLine="643"/>
        <w:rPr>
          <w:rFonts w:ascii="方正仿宋_GBK" w:eastAsia="方正仿宋_GBK" w:hAnsi="方正仿宋_GBK" w:cs="方正仿宋_GBK"/>
          <w:szCs w:val="20"/>
        </w:rPr>
      </w:pPr>
      <w:r>
        <w:rPr>
          <w:rFonts w:ascii="方正仿宋_GBK" w:eastAsia="方正仿宋_GBK" w:hAnsi="方正仿宋_GBK" w:cs="方正仿宋_GBK" w:hint="eastAsia"/>
          <w:b/>
          <w:szCs w:val="20"/>
        </w:rPr>
        <w:t xml:space="preserve">许广彬  </w:t>
      </w:r>
      <w:r>
        <w:rPr>
          <w:rFonts w:ascii="方正仿宋_GBK" w:eastAsia="方正仿宋_GBK" w:hAnsi="方正仿宋_GBK" w:cs="方正仿宋_GBK" w:hint="eastAsia"/>
          <w:szCs w:val="20"/>
        </w:rPr>
        <w:t>华云数据控股集团有限公司 董事长</w:t>
      </w:r>
    </w:p>
    <w:p w:rsidR="00DD03CB" w:rsidRPr="009109C8" w:rsidRDefault="00E32205"/>
    <w:sectPr w:rsidR="00DD03CB" w:rsidRPr="0091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335032"/>
    <w:multiLevelType w:val="singleLevel"/>
    <w:tmpl w:val="A533503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D4F722"/>
    <w:multiLevelType w:val="singleLevel"/>
    <w:tmpl w:val="21D4F7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C8"/>
    <w:rsid w:val="004E7F45"/>
    <w:rsid w:val="006C2946"/>
    <w:rsid w:val="007B1702"/>
    <w:rsid w:val="009109C8"/>
    <w:rsid w:val="009444B0"/>
    <w:rsid w:val="00E3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D484"/>
  <w15:chartTrackingRefBased/>
  <w15:docId w15:val="{19248B80-6A2F-454D-8739-64AD29AD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109C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109C8"/>
    <w:rPr>
      <w:szCs w:val="24"/>
    </w:rPr>
  </w:style>
  <w:style w:type="paragraph" w:styleId="2">
    <w:name w:val="Body Text First Indent 2"/>
    <w:basedOn w:val="a3"/>
    <w:link w:val="20"/>
    <w:qFormat/>
    <w:rsid w:val="009109C8"/>
    <w:pPr>
      <w:spacing w:line="360" w:lineRule="auto"/>
      <w:ind w:firstLineChars="200" w:firstLine="420"/>
    </w:pPr>
    <w:rPr>
      <w:rFonts w:eastAsia="仿宋_GB2312" w:cs="Times New Roman"/>
      <w:sz w:val="32"/>
    </w:rPr>
  </w:style>
  <w:style w:type="character" w:customStyle="1" w:styleId="20">
    <w:name w:val="正文首行缩进 2 字符"/>
    <w:basedOn w:val="a4"/>
    <w:link w:val="2"/>
    <w:rsid w:val="009109C8"/>
    <w:rPr>
      <w:rFonts w:eastAsia="仿宋_GB2312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技术创新处</dc:creator>
  <cp:keywords/>
  <dc:description/>
  <cp:lastModifiedBy>技术创新处</cp:lastModifiedBy>
  <cp:revision>3</cp:revision>
  <dcterms:created xsi:type="dcterms:W3CDTF">2023-02-07T01:26:00Z</dcterms:created>
  <dcterms:modified xsi:type="dcterms:W3CDTF">2023-02-07T02:01:00Z</dcterms:modified>
</cp:coreProperties>
</file>