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附件1</w:t>
      </w:r>
    </w:p>
    <w:p>
      <w:pPr>
        <w:spacing w:line="700" w:lineRule="exact"/>
        <w:jc w:val="center"/>
        <w:rPr>
          <w:rFonts w:ascii="方正黑体_GBK" w:hAnsi="仿宋" w:eastAsia="方正黑体_GBK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楷体" w:eastAsia="方正小标宋_GBK" w:cs="楷体"/>
          <w:sz w:val="44"/>
          <w:szCs w:val="44"/>
        </w:rPr>
      </w:pPr>
      <w:r>
        <w:rPr>
          <w:rFonts w:hint="eastAsia" w:ascii="方正小标宋_GBK" w:hAnsi="楷体" w:eastAsia="方正小标宋_GBK" w:cs="楷体"/>
          <w:sz w:val="44"/>
          <w:szCs w:val="44"/>
        </w:rPr>
        <w:t>江苏省体育旅游项目攻略（模板）</w:t>
      </w:r>
    </w:p>
    <w:p>
      <w:pPr>
        <w:spacing w:line="700" w:lineRule="exact"/>
        <w:jc w:val="center"/>
        <w:rPr>
          <w:rFonts w:hint="eastAsia" w:ascii="Arial" w:eastAsia="云书法一骏山石水墨简" w:cs="云书法一骏山石水墨简" w:hAnsiTheme="minorHAnsi"/>
          <w:sz w:val="21"/>
          <w:szCs w:val="180"/>
        </w:rPr>
      </w:pPr>
    </w:p>
    <w:p>
      <w:pPr>
        <w:spacing w:line="580" w:lineRule="exact"/>
        <w:ind w:firstLine="640" w:firstLineChars="200"/>
        <w:rPr>
          <w:rFonts w:hint="eastAsia" w:ascii="方正仿宋_GBK" w:hAnsi="微软雅黑" w:eastAsia="方正仿宋_GBK" w:cs="微软雅黑"/>
          <w:b/>
          <w:bCs/>
          <w:szCs w:val="32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项目名称：</w:t>
      </w:r>
      <w:r>
        <w:rPr>
          <w:rFonts w:hint="eastAsia" w:ascii="方正仿宋_GBK" w:hAnsi="方正仿宋_GB2312" w:eastAsia="方正仿宋_GBK" w:cs="方正仿宋_GB2312"/>
          <w:kern w:val="0"/>
          <w:szCs w:val="32"/>
          <w:lang w:bidi="ar"/>
        </w:rPr>
        <w:t>标明可定位名称（</w:t>
      </w:r>
      <w:r>
        <w:rPr>
          <w:rFonts w:hint="eastAsia" w:ascii="方正仿宋_GBK" w:hAnsi="方正仿宋_GB2312" w:eastAsia="方正仿宋_GBK" w:cs="方正仿宋_GB2312"/>
          <w:spacing w:val="-6"/>
          <w:szCs w:val="32"/>
        </w:rPr>
        <w:t>项目名称在手机常用导航app如百度、高德地图等可搜索到）。</w:t>
      </w:r>
    </w:p>
    <w:p>
      <w:pPr>
        <w:spacing w:line="580" w:lineRule="exact"/>
        <w:ind w:firstLine="640" w:firstLineChars="200"/>
        <w:rPr>
          <w:rFonts w:hint="eastAsia" w:ascii="方正仿宋_GBK" w:hAnsi="黑体" w:eastAsia="方正仿宋_GBK" w:cs="黑体"/>
          <w:kern w:val="0"/>
          <w:szCs w:val="32"/>
          <w:lang w:bidi="ar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内容介绍：</w:t>
      </w:r>
    </w:p>
    <w:p>
      <w:pPr>
        <w:spacing w:line="580" w:lineRule="exact"/>
        <w:ind w:firstLine="640" w:firstLineChars="200"/>
        <w:outlineLvl w:val="0"/>
        <w:rPr>
          <w:rFonts w:hint="eastAsia" w:ascii="方正仿宋_GBK" w:hAnsi="微软雅黑" w:eastAsia="方正仿宋_GBK" w:cs="微软雅黑"/>
          <w:spacing w:val="-19"/>
          <w:szCs w:val="32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（1）</w:t>
      </w:r>
      <w:r>
        <w:rPr>
          <w:rFonts w:hint="eastAsia" w:ascii="方正仿宋_GBK" w:hAnsi="方正仿宋_GB2312" w:eastAsia="方正仿宋_GBK" w:cs="方正仿宋_GB2312"/>
          <w:spacing w:val="-19"/>
          <w:szCs w:val="32"/>
        </w:rPr>
        <w:t>标明近3年</w:t>
      </w:r>
      <w:r>
        <w:rPr>
          <w:rFonts w:hint="eastAsia" w:ascii="方正仿宋_GBK" w:hAnsi="方正仿宋_GB2312" w:eastAsia="方正仿宋_GBK" w:cs="方正仿宋_GB2312"/>
          <w:szCs w:val="32"/>
        </w:rPr>
        <w:t>入选中国体育旅游精品项目、长三角地区体育旅游精品项目、江苏体育旅游示范基地等荣誉称号。</w:t>
      </w:r>
    </w:p>
    <w:p>
      <w:pPr>
        <w:spacing w:line="580" w:lineRule="exact"/>
        <w:ind w:firstLine="640" w:firstLineChars="200"/>
        <w:outlineLvl w:val="0"/>
        <w:rPr>
          <w:rFonts w:hint="eastAsia" w:ascii="方正仿宋_GBK" w:hAnsi="微软雅黑" w:eastAsia="方正仿宋_GBK" w:cs="微软雅黑"/>
          <w:b/>
          <w:bCs/>
          <w:szCs w:val="32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（2）</w:t>
      </w:r>
      <w:r>
        <w:rPr>
          <w:rFonts w:hint="eastAsia" w:ascii="方正仿宋_GBK" w:hAnsi="方正仿宋_GB2312" w:eastAsia="方正仿宋_GBK" w:cs="方正仿宋_GB2312"/>
          <w:spacing w:val="-19"/>
          <w:szCs w:val="32"/>
        </w:rPr>
        <w:t>项目整体概况，包括</w:t>
      </w:r>
      <w:r>
        <w:rPr>
          <w:rFonts w:hint="eastAsia" w:ascii="方正仿宋_GBK" w:hAnsi="方正仿宋_GB2312" w:eastAsia="方正仿宋_GBK" w:cs="方正仿宋_GB2312"/>
          <w:szCs w:val="32"/>
        </w:rPr>
        <w:t>体育专业配套设施与服务、季节的适游性、地域文化特色，</w:t>
      </w:r>
      <w:r>
        <w:rPr>
          <w:rFonts w:hint="eastAsia" w:ascii="方正仿宋_GBK" w:hAnsi="方正仿宋_GB2312" w:eastAsia="方正仿宋_GBK" w:cs="方正仿宋_GB2312"/>
          <w:spacing w:val="-19"/>
          <w:szCs w:val="32"/>
        </w:rPr>
        <w:t>字数控制在300字以内。</w:t>
      </w:r>
    </w:p>
    <w:p>
      <w:pPr>
        <w:spacing w:line="580" w:lineRule="exact"/>
        <w:ind w:firstLine="640" w:firstLineChars="200"/>
        <w:outlineLvl w:val="0"/>
        <w:rPr>
          <w:rFonts w:hint="eastAsia" w:ascii="方正仿宋_GBK" w:hAnsi="宋体" w:eastAsia="方正仿宋_GBK" w:cs="宋体"/>
          <w:szCs w:val="32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3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高清照片：</w:t>
      </w:r>
      <w:r>
        <w:rPr>
          <w:rFonts w:hint="eastAsia" w:ascii="方正仿宋_GBK" w:hAnsi="方正仿宋_GB2312" w:eastAsia="方正仿宋_GBK" w:cs="方正仿宋_GB2312"/>
          <w:spacing w:val="-20"/>
          <w:szCs w:val="32"/>
        </w:rPr>
        <w:t>单个项目提供2-3张图片，单张照片大小在2mb以上。</w:t>
      </w:r>
    </w:p>
    <w:p>
      <w:pPr>
        <w:spacing w:line="580" w:lineRule="exact"/>
        <w:ind w:firstLine="640" w:firstLineChars="200"/>
        <w:outlineLvl w:val="0"/>
        <w:rPr>
          <w:rFonts w:hint="eastAsia" w:ascii="方正仿宋_GBK" w:hAnsi="宋体" w:eastAsia="方正仿宋_GBK" w:cs="宋体"/>
          <w:spacing w:val="-5"/>
          <w:szCs w:val="32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4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开放时间：</w:t>
      </w:r>
      <w:r>
        <w:rPr>
          <w:rFonts w:hint="eastAsia" w:ascii="方正仿宋_GBK" w:hAnsi="方正仿宋_GB2312" w:eastAsia="方正仿宋_GBK" w:cs="方正仿宋_GB2312"/>
          <w:spacing w:val="-20"/>
          <w:szCs w:val="32"/>
        </w:rPr>
        <w:t>标注场所开放时间</w:t>
      </w:r>
      <w:r>
        <w:rPr>
          <w:rFonts w:hint="eastAsia" w:ascii="方正仿宋_GBK" w:hAnsi="方正仿宋_GB2312" w:eastAsia="方正仿宋_GBK" w:cs="方正仿宋_GB2312"/>
          <w:spacing w:val="-5"/>
          <w:szCs w:val="32"/>
        </w:rPr>
        <w:t>(如</w:t>
      </w:r>
      <w:r>
        <w:rPr>
          <w:rFonts w:hint="eastAsia" w:ascii="方正仿宋_GBK" w:hAnsi="方正仿宋_GB2312" w:eastAsia="方正仿宋_GBK" w:cs="方正仿宋_GB2312"/>
          <w:szCs w:val="32"/>
        </w:rPr>
        <w:t>串联观赛休闲体验等、</w:t>
      </w:r>
      <w:r>
        <w:rPr>
          <w:rFonts w:hint="eastAsia" w:ascii="方正仿宋_GBK" w:hAnsi="方正仿宋_GB2312" w:eastAsia="方正仿宋_GBK" w:cs="方正仿宋_GB2312"/>
          <w:spacing w:val="-5"/>
          <w:szCs w:val="32"/>
        </w:rPr>
        <w:t>列明活动的线路、时间安排及具体活动内容)。</w:t>
      </w:r>
    </w:p>
    <w:p>
      <w:pPr>
        <w:spacing w:line="580" w:lineRule="exact"/>
        <w:ind w:firstLine="640" w:firstLineChars="200"/>
        <w:outlineLvl w:val="0"/>
        <w:rPr>
          <w:rFonts w:hint="eastAsia" w:ascii="方正仿宋_GBK" w:hAnsi="方正仿宋_GB2312" w:eastAsia="方正仿宋_GBK" w:cs="方正仿宋_GB2312"/>
          <w:kern w:val="0"/>
          <w:szCs w:val="32"/>
          <w:lang w:bidi="ar"/>
        </w:rPr>
      </w:pP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5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仿宋_GBK" w:hAnsi="黑体" w:eastAsia="方正仿宋_GBK" w:cs="黑体"/>
          <w:kern w:val="0"/>
          <w:szCs w:val="32"/>
          <w:lang w:bidi="ar"/>
        </w:rPr>
        <w:t>是否免费开放：</w:t>
      </w:r>
      <w:r>
        <w:rPr>
          <w:rFonts w:hint="eastAsia" w:ascii="方正仿宋_GBK" w:hAnsi="方正仿宋_GB2312" w:eastAsia="方正仿宋_GBK" w:cs="方正仿宋_GB2312"/>
          <w:kern w:val="0"/>
          <w:szCs w:val="32"/>
          <w:lang w:bidi="ar"/>
        </w:rPr>
        <w:t>收费标注成人单人票价。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云书法一骏山石水墨简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2023-03-21T06:23:07Z</dcterms:created>
  <dc:creator>Administrator</dc:creator>
  <cp:lastModifiedBy>Administrator</cp:lastModifiedBy>
  <dcterms:modified xsi:type="dcterms:W3CDTF">2023-03-21T06:23:19Z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