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ascii="黑体" w:hAnsi="黑体" w:eastAsia="黑体"/>
          <w:spacing w:val="-8"/>
          <w:sz w:val="32"/>
          <w:szCs w:val="32"/>
        </w:rPr>
      </w:pPr>
      <w:r>
        <w:rPr>
          <w:rFonts w:hint="eastAsia" w:ascii="黑体" w:hAnsi="黑体" w:eastAsia="黑体"/>
          <w:spacing w:val="-8"/>
          <w:sz w:val="32"/>
          <w:szCs w:val="32"/>
        </w:rPr>
        <w:t>附件9</w:t>
      </w:r>
    </w:p>
    <w:p>
      <w:pPr>
        <w:snapToGrid w:val="0"/>
        <w:rPr>
          <w:rFonts w:ascii="黑体" w:hAnsi="黑体" w:eastAsia="黑体"/>
          <w:spacing w:val="-8"/>
          <w:sz w:val="32"/>
          <w:szCs w:val="32"/>
        </w:rPr>
      </w:pPr>
    </w:p>
    <w:p>
      <w:pPr>
        <w:spacing w:line="580" w:lineRule="exact"/>
        <w:jc w:val="center"/>
        <w:outlineLvl w:val="1"/>
        <w:rPr>
          <w:rFonts w:ascii="Times New Roman" w:hAnsi="Times New Roman" w:eastAsia="方正小标宋_GBK"/>
          <w:sz w:val="36"/>
          <w:szCs w:val="36"/>
        </w:rPr>
      </w:pPr>
      <w:r>
        <w:rPr>
          <w:rFonts w:ascii="Times New Roman" w:hAnsi="Times New Roman" w:eastAsia="方正小标宋_GBK"/>
          <w:sz w:val="36"/>
          <w:szCs w:val="36"/>
        </w:rPr>
        <w:t>致调查企业的一封信</w:t>
      </w:r>
    </w:p>
    <w:p>
      <w:pPr>
        <w:spacing w:line="42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尊敬的企业负责人：</w:t>
      </w:r>
    </w:p>
    <w:p>
      <w:pPr>
        <w:spacing w:line="42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您好！企业薪酬调查是经国家统计局（国统制〔2022〕15号）批准，由国家人力资源社会保障部、江苏省人力资源社会保障厅委托各级人力资源社会保障局组织开展的统计调查，主要目的是支持政府宏观决策，通过调查并发布不同职业工资报酬和不同行业人工成本信息，引导企业合理确定职工工资和劳动力有序流动，为企业在不同地区、不同行业投资提供人工成本方面的参考依据，促进企业可持续发展，构建和谐稳定的劳动关系。</w:t>
      </w:r>
    </w:p>
    <w:p>
      <w:pPr>
        <w:spacing w:line="42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参与调查企业均根据设定的抽样方案从国家单位基本名录库中抽取，范围涉及农林牧渔业，采矿业，制造业，电力、热力、燃气及水生产和供应业，建筑业，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等18个行业门类各种登记注册类型的企业及由企业直接支付工资的劳动者。</w:t>
      </w:r>
    </w:p>
    <w:p>
      <w:pPr>
        <w:spacing w:line="420" w:lineRule="exact"/>
        <w:ind w:firstLine="57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中华人民共和国统计法》规定，贵单位应真实、准确、完整、及时提供统计调查所需资料，不得提供不真实或不完整的统计资料，不得迟报、拒报统计资料，否则要承担相应的法律责任。同时，我们将对企业提供的有关情况严加保密，涉及具体企业的调查数据不公开发布、使用，不作为劳动保障监察查处的依据，敬请放心。</w:t>
      </w:r>
    </w:p>
    <w:p>
      <w:pPr>
        <w:spacing w:line="420" w:lineRule="exact"/>
        <w:ind w:left="420" w:left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非常感谢您对我们工作的理解和支持。</w:t>
      </w:r>
    </w:p>
    <w:p>
      <w:pPr>
        <w:spacing w:line="420" w:lineRule="exact"/>
        <w:ind w:firstLine="570"/>
        <w:jc w:val="right"/>
        <w:rPr>
          <w:rFonts w:ascii="Times New Roman" w:hAnsi="Times New Roman" w:eastAsia="仿宋_GB2312" w:cs="仿宋_GB2312"/>
          <w:sz w:val="32"/>
          <w:szCs w:val="32"/>
        </w:rPr>
      </w:pPr>
    </w:p>
    <w:p>
      <w:pPr>
        <w:spacing w:line="420" w:lineRule="exact"/>
        <w:ind w:right="560" w:firstLine="570"/>
        <w:jc w:val="center"/>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                  </w:t>
      </w:r>
      <w:bookmarkStart w:id="0" w:name="_GoBack"/>
      <w:bookmarkEnd w:id="0"/>
      <w:r>
        <w:rPr>
          <w:rFonts w:hint="eastAsia" w:ascii="Times New Roman" w:hAnsi="Times New Roman" w:eastAsia="仿宋_GB2312" w:cs="仿宋_GB2312"/>
          <w:sz w:val="32"/>
          <w:szCs w:val="32"/>
        </w:rPr>
        <w:t>苏州市人力资源和社会保障局</w:t>
      </w:r>
    </w:p>
    <w:p>
      <w:pPr>
        <w:spacing w:line="420" w:lineRule="exact"/>
        <w:ind w:right="-1331" w:rightChars="-634" w:firstLine="5120" w:firstLineChars="16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2023年3月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C4297C09-67AA-4FD1-B6E9-0C06E325180D}"/>
  </w:font>
  <w:font w:name="方正小标宋_GBK">
    <w:panose1 w:val="02000000000000000000"/>
    <w:charset w:val="86"/>
    <w:family w:val="script"/>
    <w:pitch w:val="default"/>
    <w:sig w:usb0="A00002BF" w:usb1="38CF7CFA" w:usb2="00082016" w:usb3="00000000" w:csb0="00040001" w:csb1="00000000"/>
    <w:embedRegular r:id="rId2" w:fontKey="{FF023BF6-6D75-4E1D-856F-187A6817697E}"/>
  </w:font>
  <w:font w:name="仿宋_GB2312">
    <w:panose1 w:val="02010609030101010101"/>
    <w:charset w:val="86"/>
    <w:family w:val="modern"/>
    <w:pitch w:val="default"/>
    <w:sig w:usb0="00000001" w:usb1="080E0000" w:usb2="00000000" w:usb3="00000000" w:csb0="00040000" w:csb1="00000000"/>
    <w:embedRegular r:id="rId3" w:fontKey="{87AC551F-8895-48FD-92C1-F6E5AEA2821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xNTU3OTI5MzgxODQ2MjgyNjI2ODY3Y2Y3MGMzYmMifQ=="/>
    <w:docVar w:name="KSO_WPS_MARK_KEY" w:val="d2446dc3-61fb-4082-96f1-aed796b26322"/>
  </w:docVars>
  <w:rsids>
    <w:rsidRoot w:val="00000000"/>
    <w:rsid w:val="0E661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2023-03-23T05:18:44Z</dcterms:created>
  <dc:creator>admin</dc:creator>
  <cp:lastModifiedBy>邹沁含</cp:lastModifiedBy>
  <dcterms:modified xsi:type="dcterms:W3CDTF">2023-03-23T05:18:51Z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9D408CC6B2A84B68A837EE8A55C7DEEF</vt:lpwstr>
  </property>
</Properties>
</file>