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8"/>
      </w:pPr>
      <w:r>
        <w:rPr>
          <w:rFonts w:ascii="Times New Roman"/>
        </w:rPr>
        <w:t>ICS</w:t>
      </w:r>
      <w:r>
        <w:rPr>
          <w:rFonts w:hAnsi="黑体"/>
        </w:rPr>
        <w:t> </w:t>
      </w:r>
      <w:r>
        <w:fldChar w:fldCharType="begin">
          <w:ffData>
            <w:name w:val="ICS"/>
            <w:enabled/>
            <w:calcOnExit w:val="0"/>
            <w:helpText w:type="text" w:val="请输入正确的ICS号："/>
            <w:textInput>
              <w:default w:val="点击此处添加ICS号"/>
            </w:textInput>
          </w:ffData>
        </w:fldChar>
      </w:r>
      <w:bookmarkStart w:id="0" w:name="ICS"/>
      <w:r>
        <w:instrText xml:space="preserve"> FORMTEXT </w:instrText>
      </w:r>
      <w:r>
        <w:fldChar w:fldCharType="separate"/>
      </w:r>
      <w:r>
        <w:rPr>
          <w:rFonts w:hint="eastAsia"/>
          <w:lang w:eastAsia="zh-CN"/>
        </w:rPr>
        <w:t>6</w:t>
      </w:r>
      <w:r>
        <w:rPr>
          <w:rFonts w:hint="eastAsia"/>
          <w:lang w:val="en-US" w:eastAsia="zh-CN"/>
        </w:rPr>
        <w:t>5.150</w:t>
      </w:r>
      <w:r>
        <w:fldChar w:fldCharType="end"/>
      </w:r>
      <w:bookmarkEnd w:id="0"/>
    </w:p>
    <w:p>
      <w:pPr>
        <w:pStyle w:val="118"/>
      </w:pPr>
      <w:r>
        <w:fldChar w:fldCharType="begin">
          <w:ffData>
            <w:name w:val="WXFLH"/>
            <w:enabled/>
            <w:calcOnExit w:val="0"/>
            <w:helpText w:type="text" w:val="请输入中国标准文献分类号："/>
            <w:textInput>
              <w:default w:val="点击此处添加中国标准文献分类号"/>
            </w:textInput>
          </w:ffData>
        </w:fldChar>
      </w:r>
      <w:bookmarkStart w:id="1" w:name="WXFLH"/>
      <w:r>
        <w:instrText xml:space="preserve"> FORMTEXT </w:instrText>
      </w:r>
      <w:r>
        <w:fldChar w:fldCharType="separate"/>
      </w:r>
      <w:r>
        <w:rPr>
          <w:rFonts w:hint="eastAsia"/>
        </w:rPr>
        <w:t>CCS B 52</w:t>
      </w:r>
      <w:r>
        <w:fldChar w:fldCharType="end"/>
      </w:r>
      <w:bookmarkEnd w:id="1"/>
    </w:p>
    <w:tbl>
      <w:tblPr>
        <w:tblStyle w:val="2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noWrap w:val="0"/>
            <w:vAlign w:val="top"/>
          </w:tcPr>
          <w:p>
            <w:pPr>
              <w:pStyle w:val="118"/>
              <w:keepNext w:val="0"/>
              <w:keepLines w:val="0"/>
              <w:suppressLineNumbers w:val="0"/>
              <w:spacing w:before="0" w:beforeAutospacing="0" w:after="0" w:afterAutospacing="0"/>
              <w:ind w:left="0" w:right="0"/>
              <w:rPr>
                <w:rFonts w:hint="default"/>
              </w:rPr>
            </w:pPr>
            <w:r>
              <w:rPr>
                <w:rFonts w:hint="default"/>
              </w:rPr>
              <mc:AlternateContent>
                <mc:Choice Requires="wps">
                  <w:drawing>
                    <wp:anchor distT="0" distB="0" distL="114300" distR="114300" simplePos="0" relativeHeight="251662336"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4"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wrap="square" upright="1"/>
                          </wps:wsp>
                        </a:graphicData>
                      </a:graphic>
                    </wp:anchor>
                  </w:drawing>
                </mc:Choice>
                <mc:Fallback>
                  <w:pict>
                    <v:rect id="BAH" o:spid="_x0000_s1026" o:spt="1" style="position:absolute;left:0pt;margin-left:-5.25pt;margin-top:0pt;height:15.6pt;width:68.25pt;z-index:-251654144;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yK4v7NUA&#10;AAAHAQAADwAAAAAAAAABACAAAAAiAAAAZHJzL2Rvd25yZXYueG1sUEsBAhQAFAAAAAgAh07iQLEz&#10;6MywAQAAZwMAAA4AAAAAAAAAAQAgAAAAJAEAAGRycy9lMm9Eb2MueG1sUEsFBgAAAAAGAAYAWQEA&#10;AEYFAAAAAA==&#10;">
                      <v:fill on="t" focussize="0,0"/>
                      <v:stroke on="f"/>
                      <v:imagedata o:title=""/>
                      <o:lock v:ext="edit" aspectratio="f"/>
                    </v:rect>
                  </w:pict>
                </mc:Fallback>
              </mc:AlternateContent>
            </w:r>
            <w:r>
              <w:rPr>
                <w:rFonts w:hint="default"/>
              </w:rPr>
              <w:fldChar w:fldCharType="begin">
                <w:ffData>
                  <w:name w:val="BAH"/>
                  <w:enabled/>
                  <w:calcOnExit w:val="0"/>
                  <w:textInput/>
                </w:ffData>
              </w:fldChar>
            </w:r>
            <w:bookmarkStart w:id="2" w:name="BAH"/>
            <w:r>
              <w:rPr>
                <w:rFonts w:hint="default"/>
              </w:rPr>
              <w:instrText xml:space="preserve"> FORMTEXT </w:instrText>
            </w:r>
            <w:r>
              <w:rPr>
                <w:rFonts w:hint="default"/>
              </w:rPr>
              <w:fldChar w:fldCharType="separate"/>
            </w:r>
            <w:r>
              <w:rPr>
                <w:rFonts w:hint="default"/>
              </w:rPr>
              <w:t>     </w:t>
            </w:r>
            <w:r>
              <w:rPr>
                <w:rFonts w:hint="default"/>
              </w:rPr>
              <w:fldChar w:fldCharType="end"/>
            </w:r>
            <w:bookmarkEnd w:id="2"/>
          </w:p>
        </w:tc>
      </w:tr>
    </w:tbl>
    <w:p>
      <w:pPr>
        <w:pStyle w:val="104"/>
      </w:pPr>
      <w:r>
        <w:t>DB</w:t>
      </w:r>
      <w:r>
        <w:fldChar w:fldCharType="begin">
          <w:ffData>
            <w:name w:val="c3"/>
            <w:enabled/>
            <w:calcOnExit w:val="0"/>
            <w:textInput>
              <w:maxLength w:val="2"/>
            </w:textInput>
          </w:ffData>
        </w:fldChar>
      </w:r>
      <w:bookmarkStart w:id="3" w:name="c3"/>
      <w:r>
        <w:instrText xml:space="preserve"> FORMTEXT </w:instrText>
      </w:r>
      <w:r>
        <w:fldChar w:fldCharType="separate"/>
      </w:r>
      <w:r>
        <w:t>32</w:t>
      </w:r>
      <w:r>
        <w:fldChar w:fldCharType="end"/>
      </w:r>
      <w:bookmarkEnd w:id="3"/>
    </w:p>
    <w:p>
      <w:pPr>
        <w:pStyle w:val="105"/>
      </w:pPr>
      <w:r>
        <w:fldChar w:fldCharType="begin">
          <w:ffData>
            <w:name w:val="c4"/>
            <w:enabled/>
            <w:calcOnExit w:val="0"/>
            <w:textInput/>
          </w:ffData>
        </w:fldChar>
      </w:r>
      <w:bookmarkStart w:id="4" w:name="c4"/>
      <w:r>
        <w:instrText xml:space="preserve"> FORMTEXT </w:instrText>
      </w:r>
      <w:r>
        <w:fldChar w:fldCharType="separate"/>
      </w:r>
      <w:r>
        <w:rPr>
          <w:rFonts w:hint="eastAsia"/>
        </w:rPr>
        <w:t>江苏省</w:t>
      </w:r>
      <w:r>
        <w:fldChar w:fldCharType="end"/>
      </w:r>
      <w:bookmarkEnd w:id="4"/>
      <w:r>
        <w:rPr>
          <w:rFonts w:hint="eastAsia"/>
        </w:rPr>
        <w:t>地方标准</w:t>
      </w:r>
    </w:p>
    <w:p>
      <w:pPr>
        <w:pStyle w:val="42"/>
        <w:rPr>
          <w:rFonts w:hAnsi="黑体"/>
        </w:rPr>
      </w:pPr>
      <w:r>
        <w:rPr>
          <w:rFonts w:ascii="Times New Roman"/>
        </w:rPr>
        <w:t xml:space="preserve">DB </w:t>
      </w:r>
      <w:r>
        <w:rPr>
          <w:rFonts w:hAnsi="黑体"/>
        </w:rPr>
        <w:fldChar w:fldCharType="begin">
          <w:ffData>
            <w:name w:val="StdNo0"/>
            <w:enabled/>
            <w:calcOnExit w:val="0"/>
            <w:textInput>
              <w:default w:val="XX"/>
              <w:maxLength w:val="2"/>
            </w:textInput>
          </w:ffData>
        </w:fldChar>
      </w:r>
      <w:bookmarkStart w:id="5" w:name="StdNo0"/>
      <w:r>
        <w:rPr>
          <w:rFonts w:hAnsi="黑体"/>
        </w:rPr>
        <w:instrText xml:space="preserve"> FORMTEXT </w:instrText>
      </w:r>
      <w:r>
        <w:rPr>
          <w:rFonts w:hAnsi="黑体"/>
        </w:rPr>
        <w:fldChar w:fldCharType="separate"/>
      </w:r>
      <w:r>
        <w:rPr>
          <w:rFonts w:hAnsi="黑体"/>
        </w:rPr>
        <w:t>32</w:t>
      </w:r>
      <w:r>
        <w:rPr>
          <w:rFonts w:hAnsi="黑体"/>
        </w:rPr>
        <w:fldChar w:fldCharType="end"/>
      </w:r>
      <w:bookmarkEnd w:id="5"/>
      <w:r>
        <w:rPr>
          <w:rFonts w:hAnsi="黑体"/>
        </w:rPr>
        <w:t xml:space="preserve">/ </w:t>
      </w:r>
      <w:r>
        <w:rPr>
          <w:rFonts w:hAnsi="黑体"/>
        </w:rPr>
        <w:fldChar w:fldCharType="begin">
          <w:ffData>
            <w:name w:val="StdNo1"/>
            <w:enabled/>
            <w:calcOnExit w:val="0"/>
            <w:textInput>
              <w:default w:val="XXXXX"/>
            </w:textInput>
          </w:ffData>
        </w:fldChar>
      </w:r>
      <w:bookmarkStart w:id="6" w:name="StdNo1"/>
      <w:r>
        <w:rPr>
          <w:rFonts w:hAnsi="黑体"/>
        </w:rPr>
        <w:instrText xml:space="preserve"> FORMTEXT </w:instrText>
      </w:r>
      <w:r>
        <w:rPr>
          <w:rFonts w:hAnsi="黑体"/>
        </w:rPr>
        <w:fldChar w:fldCharType="separate"/>
      </w:r>
      <w:r>
        <w:rPr>
          <w:rFonts w:hAnsi="黑体"/>
        </w:rPr>
        <w:t>XXXXX</w:t>
      </w:r>
      <w:r>
        <w:rPr>
          <w:rFonts w:hAnsi="黑体"/>
        </w:rPr>
        <w:fldChar w:fldCharType="end"/>
      </w:r>
      <w:bookmarkEnd w:id="6"/>
      <w:r>
        <w:rPr>
          <w:rFonts w:hAnsi="黑体"/>
        </w:rPr>
        <w:t>—</w:t>
      </w:r>
      <w:r>
        <w:rPr>
          <w:rFonts w:hAnsi="黑体"/>
        </w:rPr>
        <w:fldChar w:fldCharType="begin">
          <w:ffData>
            <w:name w:val="StdNo2"/>
            <w:enabled/>
            <w:calcOnExit w:val="0"/>
            <w:textInput>
              <w:default w:val="XXXX"/>
              <w:maxLength w:val="4"/>
            </w:textInput>
          </w:ffData>
        </w:fldChar>
      </w:r>
      <w:bookmarkStart w:id="7" w:name="StdNo2"/>
      <w:r>
        <w:rPr>
          <w:rFonts w:hAnsi="黑体"/>
        </w:rPr>
        <w:instrText xml:space="preserve"> FORMTEXT </w:instrText>
      </w:r>
      <w:r>
        <w:rPr>
          <w:rFonts w:hAnsi="黑体"/>
        </w:rPr>
        <w:fldChar w:fldCharType="separate"/>
      </w:r>
      <w:r>
        <w:rPr>
          <w:rFonts w:hAnsi="黑体"/>
        </w:rPr>
        <w:t>XXXX</w:t>
      </w:r>
      <w:r>
        <w:rPr>
          <w:rFonts w:hAnsi="黑体"/>
        </w:rPr>
        <w:fldChar w:fldCharType="end"/>
      </w:r>
      <w:bookmarkEnd w:id="7"/>
    </w:p>
    <w:tbl>
      <w:tblPr>
        <w:tblStyle w:val="2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noWrap w:val="0"/>
            <w:vAlign w:val="top"/>
          </w:tcPr>
          <w:p>
            <w:pPr>
              <w:pStyle w:val="71"/>
              <w:keepNext w:val="0"/>
              <w:keepLines w:val="0"/>
              <w:widowControl/>
              <w:suppressLineNumbers w:val="0"/>
              <w:spacing w:beforeAutospacing="0" w:after="0" w:afterAutospacing="0"/>
              <w:ind w:left="0" w:right="0"/>
              <w:rPr>
                <w:rFonts w:hint="default"/>
              </w:rPr>
            </w:pPr>
            <w:r>
              <w:rPr>
                <w:rFonts w:hint="default"/>
              </w:rPr>
              <mc:AlternateContent>
                <mc:Choice Requires="wps">
                  <w:drawing>
                    <wp:anchor distT="0" distB="0" distL="114300" distR="114300" simplePos="0" relativeHeight="251659264"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1"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wrap="square" upright="1"/>
                          </wps:wsp>
                        </a:graphicData>
                      </a:graphic>
                    </wp:anchor>
                  </w:drawing>
                </mc:Choice>
                <mc:Fallback>
                  <w:pict>
                    <v:rect id="DT" o:spid="_x0000_s1026" o:spt="1" style="position:absolute;left:0pt;margin-left:372.8pt;margin-top:2.7pt;height:18pt;width:90pt;z-index:-251657216;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B5g8svWAAAACAEA&#10;AA8AAAAAAAAAAQAgAAAAIgAAAGRycy9kb3ducmV2LnhtbFBLAQIUABQAAAAIAIdO4kD2n1EKqgEA&#10;AGcDAAAOAAAAAAAAAAEAIAAAACUBAABkcnMvZTJvRG9jLnhtbFBLBQYAAAAABgAGAFkBAABBBQAA&#10;AAA=&#10;">
                      <v:fill on="t" focussize="0,0"/>
                      <v:stroke on="f"/>
                      <v:imagedata o:title=""/>
                      <o:lock v:ext="edit" aspectratio="f"/>
                    </v:rect>
                  </w:pict>
                </mc:Fallback>
              </mc:AlternateContent>
            </w:r>
            <w:r>
              <w:rPr>
                <w:rFonts w:hint="default"/>
              </w:rPr>
              <w:fldChar w:fldCharType="begin">
                <w:ffData>
                  <w:name w:val="DT"/>
                  <w:enabled/>
                  <w:calcOnExit w:val="0"/>
                  <w:textInput/>
                </w:ffData>
              </w:fldChar>
            </w:r>
            <w:bookmarkStart w:id="8" w:name="DT"/>
            <w:r>
              <w:rPr>
                <w:rFonts w:hint="default"/>
              </w:rPr>
              <w:instrText xml:space="preserve"> FORMTEXT </w:instrText>
            </w:r>
            <w:r>
              <w:rPr>
                <w:rFonts w:hint="default"/>
              </w:rPr>
              <w:fldChar w:fldCharType="separate"/>
            </w:r>
            <w:r>
              <w:rPr>
                <w:rFonts w:hint="default"/>
              </w:rPr>
              <w:t>     </w:t>
            </w:r>
            <w:r>
              <w:rPr>
                <w:rFonts w:hint="default"/>
              </w:rPr>
              <w:fldChar w:fldCharType="end"/>
            </w:r>
            <w:bookmarkEnd w:id="8"/>
          </w:p>
        </w:tc>
      </w:tr>
    </w:tbl>
    <w:p>
      <w:pPr>
        <w:pStyle w:val="42"/>
        <w:rPr>
          <w:rFonts w:hAnsi="黑体"/>
        </w:rPr>
      </w:pPr>
    </w:p>
    <w:p>
      <w:pPr>
        <w:pStyle w:val="42"/>
        <w:rPr>
          <w:rFonts w:hAnsi="黑体"/>
        </w:rPr>
      </w:pPr>
    </w:p>
    <w:p>
      <w:pPr>
        <w:pStyle w:val="73"/>
      </w:pPr>
      <w:r>
        <w:fldChar w:fldCharType="begin">
          <w:ffData>
            <w:name w:val="StdName"/>
            <w:enabled/>
            <w:calcOnExit w:val="0"/>
            <w:textInput>
              <w:default w:val="点击此处添加标准名称"/>
            </w:textInput>
          </w:ffData>
        </w:fldChar>
      </w:r>
      <w:bookmarkStart w:id="9" w:name="StdName"/>
      <w:r>
        <w:instrText xml:space="preserve"> FORMTEXT </w:instrText>
      </w:r>
      <w:r>
        <w:fldChar w:fldCharType="separate"/>
      </w:r>
      <w:r>
        <w:rPr>
          <w:rFonts w:hint="eastAsia"/>
        </w:rPr>
        <w:t>美洲鲥</w:t>
      </w:r>
      <w:r>
        <w:rPr>
          <w:rFonts w:hint="eastAsia"/>
          <w:lang w:eastAsia="zh-CN"/>
        </w:rPr>
        <w:t>种质检测与鉴定方法</w:t>
      </w:r>
      <w:r>
        <w:fldChar w:fldCharType="end"/>
      </w:r>
      <w:bookmarkEnd w:id="9"/>
    </w:p>
    <w:p>
      <w:pPr>
        <w:pStyle w:val="74"/>
      </w:pPr>
      <w:r>
        <w:fldChar w:fldCharType="begin">
          <w:ffData>
            <w:name w:val="StdEnglishName"/>
            <w:enabled/>
            <w:calcOnExit w:val="0"/>
            <w:textInput>
              <w:default w:val="点击此处添加标准英文译名"/>
            </w:textInput>
          </w:ffData>
        </w:fldChar>
      </w:r>
      <w:bookmarkStart w:id="10" w:name="StdEnglishName"/>
      <w:r>
        <w:instrText xml:space="preserve"> FORMTEXT </w:instrText>
      </w:r>
      <w:r>
        <w:fldChar w:fldCharType="separate"/>
      </w:r>
      <w:r>
        <w:rPr>
          <w:rFonts w:hint="eastAsia"/>
          <w:lang w:val="en-US" w:eastAsia="zh-CN"/>
        </w:rPr>
        <w:t>Germplasm detection and identification methods of Alosa sapidissima A.Wilson</w:t>
      </w:r>
      <w:r>
        <w:fldChar w:fldCharType="end"/>
      </w:r>
      <w:bookmarkEnd w:id="10"/>
    </w:p>
    <w:p>
      <w:pPr>
        <w:pStyle w:val="75"/>
      </w:pPr>
      <w:r>
        <w:fldChar w:fldCharType="begin">
          <w:ffData>
            <w:name w:val="YZBS"/>
            <w:enabled/>
            <w:calcOnExit w:val="0"/>
            <w:textInput>
              <w:default w:val="点击此处添加与国际标准一致性程度的标识"/>
            </w:textInput>
          </w:ffData>
        </w:fldChar>
      </w:r>
      <w:bookmarkStart w:id="11" w:name="YZBS"/>
      <w:r>
        <w:instrText xml:space="preserve"> FORMTEXT </w:instrText>
      </w:r>
      <w:r>
        <w:fldChar w:fldCharType="separate"/>
      </w:r>
      <w:r>
        <w:rPr>
          <w:rFonts w:hint="eastAsia"/>
        </w:rPr>
        <w:t>点击此处添加与国际标准一致性程度的标识</w:t>
      </w:r>
      <w:r>
        <w:fldChar w:fldCharType="end"/>
      </w:r>
      <w:bookmarkEnd w:id="11"/>
    </w:p>
    <w:tbl>
      <w:tblPr>
        <w:tblStyle w:val="2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pPr>
              <w:pStyle w:val="76"/>
              <w:keepNext w:val="0"/>
              <w:keepLines w:val="0"/>
              <w:suppressLineNumbers w:val="0"/>
              <w:spacing w:beforeAutospacing="0" w:afterAutospacing="0"/>
              <w:ind w:left="0" w:right="0"/>
              <w:rPr>
                <w:rFonts w:hint="default"/>
              </w:rPr>
            </w:pPr>
            <w:r>
              <w:rPr>
                <w:rFonts w:hint="default"/>
              </w:rPr>
              <mc:AlternateContent>
                <mc:Choice Requires="wps">
                  <w:drawing>
                    <wp:anchor distT="0" distB="0" distL="114300" distR="114300" simplePos="0" relativeHeight="251661312" behindDoc="1" locked="1" layoutInCell="1" allowOverlap="1">
                      <wp:simplePos x="0" y="0"/>
                      <wp:positionH relativeFrom="column">
                        <wp:posOffset>2200910</wp:posOffset>
                      </wp:positionH>
                      <wp:positionV relativeFrom="paragraph">
                        <wp:posOffset>573405</wp:posOffset>
                      </wp:positionV>
                      <wp:extent cx="1905000" cy="254000"/>
                      <wp:effectExtent l="0" t="0" r="0" b="12700"/>
                      <wp:wrapNone/>
                      <wp:docPr id="3"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wrap="square" upright="1"/>
                          </wps:wsp>
                        </a:graphicData>
                      </a:graphic>
                    </wp:anchor>
                  </w:drawing>
                </mc:Choice>
                <mc:Fallback>
                  <w:pict>
                    <v:rect id="RQ" o:spid="_x0000_s1026" o:spt="1" style="position:absolute;left:0pt;margin-left:173.3pt;margin-top:45.15pt;height:20pt;width:150pt;z-index:-251655168;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BYmuktUAAAAKAQAA&#10;DwAAAAAAAAABACAAAAAiAAAAZHJzL2Rvd25yZXYueG1sUEsBAhQAFAAAAAgAh07iQI1ieZWqAQAA&#10;ZwMAAA4AAAAAAAAAAQAgAAAAJAEAAGRycy9lMm9Eb2MueG1sUEsFBgAAAAAGAAYAWQEAAEAFAAAA&#10;AA==&#10;">
                      <v:fill on="t" focussize="0,0"/>
                      <v:stroke on="f"/>
                      <v:imagedata o:title=""/>
                      <o:lock v:ext="edit" aspectratio="f"/>
                      <w10:anchorlock/>
                    </v:rect>
                  </w:pict>
                </mc:Fallback>
              </mc:AlternateContent>
            </w:r>
            <w:r>
              <w:rPr>
                <w:rFonts w:hint="default"/>
              </w:rPr>
              <mc:AlternateContent>
                <mc:Choice Requires="wps">
                  <w:drawing>
                    <wp:anchor distT="0" distB="0" distL="114300" distR="114300" simplePos="0" relativeHeight="251660288" behindDoc="1" locked="0" layoutInCell="1" allowOverlap="1">
                      <wp:simplePos x="0" y="0"/>
                      <wp:positionH relativeFrom="column">
                        <wp:posOffset>2454910</wp:posOffset>
                      </wp:positionH>
                      <wp:positionV relativeFrom="paragraph">
                        <wp:posOffset>255905</wp:posOffset>
                      </wp:positionV>
                      <wp:extent cx="1270000" cy="304800"/>
                      <wp:effectExtent l="0" t="0" r="635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id="LB" o:spid="_x0000_s1026" o:spt="1" style="position:absolute;left:0pt;margin-left:193.3pt;margin-top:20.15pt;height:24pt;width:100pt;z-index:-251656192;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A+GL5dYAAAAJAQAA&#10;DwAAAAAAAAABACAAAAAiAAAAZHJzL2Rvd25yZXYueG1sUEsBAhQAFAAAAAgAh07iQBXfBLqpAQAA&#10;ZwMAAA4AAAAAAAAAAQAgAAAAJQEAAGRycy9lMm9Eb2MueG1sUEsFBgAAAAAGAAYAWQEAAEAFAAAA&#10;AA==&#10;">
                      <v:fill on="t" focussize="0,0"/>
                      <v:stroke on="f"/>
                      <v:imagedata o:title=""/>
                      <o:lock v:ext="edit" aspectratio="f"/>
                    </v:rect>
                  </w:pict>
                </mc:Fallback>
              </mc:AlternateContent>
            </w:r>
            <w:bookmarkStart w:id="12" w:name="LB"/>
            <w:r>
              <w:rPr>
                <w:rFonts w:hint="default" w:ascii="宋体" w:hAnsi="Times New Roman" w:eastAsia="宋体" w:cs="Times New Roman"/>
                <w:sz w:val="24"/>
                <w:szCs w:val="28"/>
                <w:lang w:val="en-US" w:eastAsia="zh-CN" w:bidi="ar-SA"/>
              </w:rPr>
              <w:fldChar w:fldCharType="begin">
                <w:ffData>
                  <w:name w:val="LB"/>
                  <w:enabled/>
                  <w:calcOnExit w:val="0"/>
                  <w:ddList>
                    <w:result w:val="5"/>
                    <w:listEntry w:val="文稿版次选择"/>
                    <w:listEntry w:val="（工作组讨论稿）"/>
                    <w:listEntry w:val="（征求意见稿）"/>
                    <w:listEntry w:val="（送审讨论稿）"/>
                    <w:listEntry w:val="（送审稿）"/>
                    <w:listEntry w:val="（报批稿）"/>
                  </w:ddList>
                </w:ffData>
              </w:fldChar>
            </w:r>
            <w:r>
              <w:rPr>
                <w:rFonts w:hint="default" w:ascii="宋体" w:hAnsi="Times New Roman" w:eastAsia="宋体" w:cs="Times New Roman"/>
                <w:sz w:val="24"/>
                <w:szCs w:val="28"/>
                <w:lang w:val="en-US" w:eastAsia="zh-CN" w:bidi="ar-SA"/>
              </w:rPr>
              <w:instrText xml:space="preserve">FORMDROPDOWN</w:instrText>
            </w:r>
            <w:r>
              <w:rPr>
                <w:rFonts w:hint="default" w:ascii="宋体" w:hAnsi="Times New Roman" w:eastAsia="宋体" w:cs="Times New Roman"/>
                <w:sz w:val="24"/>
                <w:szCs w:val="28"/>
                <w:lang w:val="en-US" w:eastAsia="zh-CN" w:bidi="ar-SA"/>
              </w:rPr>
              <w:fldChar w:fldCharType="separate"/>
            </w:r>
            <w:r>
              <w:rPr>
                <w:rFonts w:hint="default" w:ascii="宋体" w:hAnsi="Times New Roman" w:eastAsia="宋体" w:cs="Times New Roman"/>
                <w:sz w:val="24"/>
                <w:szCs w:val="28"/>
                <w:lang w:val="en-US" w:eastAsia="zh-CN" w:bidi="ar-SA"/>
              </w:rPr>
              <w:fldChar w:fldCharType="end"/>
            </w:r>
            <w:bookmarkEnd w:id="12"/>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pPr>
              <w:pStyle w:val="77"/>
              <w:keepNext w:val="0"/>
              <w:keepLines w:val="0"/>
              <w:suppressLineNumbers w:val="0"/>
              <w:spacing w:beforeAutospacing="0" w:afterAutospacing="0"/>
              <w:ind w:left="0" w:right="0"/>
              <w:rPr>
                <w:rFonts w:hint="default"/>
              </w:rPr>
            </w:pPr>
            <w:r>
              <w:rPr>
                <w:rFonts w:hint="default"/>
              </w:rPr>
              <w:fldChar w:fldCharType="begin">
                <w:ffData>
                  <w:name w:val="WCRQ"/>
                  <w:enabled/>
                  <w:calcOnExit w:val="0"/>
                  <w:textInput/>
                </w:ffData>
              </w:fldChar>
            </w:r>
            <w:bookmarkStart w:id="13" w:name="WCRQ"/>
            <w:r>
              <w:rPr>
                <w:rFonts w:hint="default"/>
              </w:rPr>
              <w:instrText xml:space="preserve"> FORMTEXT </w:instrText>
            </w:r>
            <w:r>
              <w:rPr>
                <w:rFonts w:hint="default"/>
              </w:rPr>
              <w:fldChar w:fldCharType="separate"/>
            </w:r>
            <w:r>
              <w:rPr>
                <w:rFonts w:hint="default"/>
              </w:rPr>
              <w:t>     </w:t>
            </w:r>
            <w:r>
              <w:rPr>
                <w:rFonts w:hint="default"/>
              </w:rPr>
              <w:fldChar w:fldCharType="end"/>
            </w:r>
            <w:bookmarkEnd w:id="13"/>
          </w:p>
        </w:tc>
      </w:tr>
    </w:tbl>
    <w:p>
      <w:pPr>
        <w:pStyle w:val="125"/>
      </w:pPr>
      <w:r>
        <w:rPr>
          <w:rFonts w:ascii="黑体"/>
        </w:rPr>
        <w:fldChar w:fldCharType="begin">
          <w:ffData>
            <w:name w:val="FY"/>
            <w:enabled/>
            <w:calcOnExit w:val="0"/>
            <w:textInput>
              <w:default w:val="XXXX"/>
              <w:maxLength w:val="4"/>
            </w:textInput>
          </w:ffData>
        </w:fldChar>
      </w:r>
      <w:bookmarkStart w:id="14" w:name="FY"/>
      <w:r>
        <w:rPr>
          <w:rFonts w:ascii="黑体"/>
        </w:rPr>
        <w:instrText xml:space="preserve"> FORMTEXT </w:instrText>
      </w:r>
      <w:r>
        <w:rPr>
          <w:rFonts w:ascii="黑体"/>
        </w:rPr>
        <w:fldChar w:fldCharType="separate"/>
      </w:r>
      <w:r>
        <w:rPr>
          <w:rFonts w:ascii="黑体"/>
        </w:rPr>
        <w:t>    </w:t>
      </w:r>
      <w:r>
        <w:rPr>
          <w:rFonts w:ascii="黑体"/>
        </w:rPr>
        <w:fldChar w:fldCharType="end"/>
      </w:r>
      <w:bookmarkEnd w:id="14"/>
      <w:r>
        <w:t xml:space="preserve"> </w:t>
      </w:r>
      <w:r>
        <w:rPr>
          <w:rFonts w:ascii="黑体"/>
        </w:rPr>
        <w:t>-</w:t>
      </w:r>
      <w:r>
        <w:t xml:space="preserve"> </w:t>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r>
        <w:rPr>
          <w:rFonts w:ascii="黑体"/>
        </w:rPr>
        <w:fldChar w:fldCharType="begin">
          <w:ffData>
            <w:name w:val="FD"/>
            <w:enabled/>
            <w:calcOnExit w:val="0"/>
            <w:textInput>
              <w:default w:val="XX"/>
              <w:maxLength w:val="2"/>
            </w:textInput>
          </w:ffData>
        </w:fldChar>
      </w:r>
      <w:bookmarkStart w:id="15" w:name="F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r>
        <mc:AlternateContent>
          <mc:Choice Requires="wps">
            <w:drawing>
              <wp:anchor distT="0" distB="0" distL="114300" distR="114300" simplePos="0" relativeHeight="251663360" behindDoc="0" locked="1" layoutInCell="1" allowOverlap="1">
                <wp:simplePos x="0" y="0"/>
                <wp:positionH relativeFrom="column">
                  <wp:posOffset>-635</wp:posOffset>
                </wp:positionH>
                <wp:positionV relativeFrom="page">
                  <wp:posOffset>9251950</wp:posOffset>
                </wp:positionV>
                <wp:extent cx="6120130" cy="0"/>
                <wp:effectExtent l="0" t="0" r="0" b="0"/>
                <wp:wrapNone/>
                <wp:docPr id="9"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0" o:spid="_x0000_s1026" o:spt="20" style="position:absolute;left:0pt;margin-left:-0.05pt;margin-top:728.5pt;height:0pt;width:481.9pt;mso-position-vertical-relative:page;z-index:251663360;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CWHazzWAAAA&#10;CwEAAA8AAAAAAAAAAQAgAAAAIgAAAGRycy9kb3ducmV2LnhtbFBLAQIUABQAAAAIAIdO4kDUUydO&#10;5gEAANwDAAAOAAAAAAAAAAEAIAAAACUBAABkcnMvZTJvRG9jLnhtbFBLBQYAAAAABgAGAFkBAAB9&#10;BQAAAAA=&#10;">
                <v:fill on="f" focussize="0,0"/>
                <v:stroke color="#000000" joinstyle="round"/>
                <v:imagedata o:title=""/>
                <o:lock v:ext="edit" aspectratio="f"/>
                <w10:anchorlock/>
              </v:line>
            </w:pict>
          </mc:Fallback>
        </mc:AlternateContent>
      </w:r>
    </w:p>
    <w:p>
      <w:pPr>
        <w:pStyle w:val="126"/>
      </w:pPr>
      <w:r>
        <w:rPr>
          <w:rFonts w:ascii="黑体"/>
        </w:rPr>
        <w:fldChar w:fldCharType="begin">
          <w:ffData>
            <w:name w:val="SY"/>
            <w:enabled/>
            <w:calcOnExit w:val="0"/>
            <w:textInput>
              <w:default w:val="XXXX"/>
              <w:maxLength w:val="4"/>
            </w:textInput>
          </w:ffData>
        </w:fldChar>
      </w:r>
      <w:bookmarkStart w:id="16" w:name="S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SM"/>
            <w:enabled/>
            <w:calcOnExit w:val="0"/>
            <w:textInput>
              <w:default w:val="XX"/>
              <w:maxLength w:val="2"/>
            </w:textInput>
          </w:ffData>
        </w:fldChar>
      </w:r>
      <w:bookmarkStart w:id="17" w:name="S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SD"/>
            <w:enabled/>
            <w:calcOnExit w:val="0"/>
            <w:textInput>
              <w:default w:val="XX"/>
              <w:maxLength w:val="2"/>
            </w:textInput>
          </w:ffData>
        </w:fldChar>
      </w:r>
      <w:bookmarkStart w:id="18" w:name="S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06"/>
      </w:pPr>
      <w:r>
        <w:fldChar w:fldCharType="begin">
          <w:ffData>
            <w:name w:val="fm"/>
            <w:enabled/>
            <w:calcOnExit w:val="0"/>
            <w:textInput/>
          </w:ffData>
        </w:fldChar>
      </w:r>
      <w:bookmarkStart w:id="19" w:name="fm"/>
      <w:r>
        <w:instrText xml:space="preserve"> FORMTEXT </w:instrText>
      </w:r>
      <w:r>
        <w:fldChar w:fldCharType="separate"/>
      </w:r>
      <w:r>
        <w:rPr>
          <w:rFonts w:hint="eastAsia"/>
        </w:rPr>
        <w:t>江苏省市场监管局</w:t>
      </w:r>
      <w:r>
        <w:fldChar w:fldCharType="end"/>
      </w:r>
      <w:bookmarkEnd w:id="19"/>
      <w:r>
        <w:rPr>
          <w:rFonts w:hAnsi="黑体"/>
        </w:rPr>
        <w:t>   </w:t>
      </w:r>
      <w:r>
        <w:rPr>
          <w:rStyle w:val="68"/>
          <w:rFonts w:hint="eastAsia"/>
        </w:rPr>
        <w:t>发布</w:t>
      </w:r>
    </w:p>
    <w:p>
      <w:pPr>
        <w:pStyle w:val="20"/>
        <w:sectPr>
          <w:pgSz w:w="11906" w:h="16838"/>
          <w:pgMar w:top="567" w:right="850" w:bottom="1134" w:left="1418" w:header="0" w:footer="0" w:gutter="0"/>
          <w:pgNumType w:start="1"/>
          <w:cols w:space="720" w:num="1"/>
          <w:formProt w:val="1"/>
          <w:docGrid w:type="lines" w:linePitch="312" w:charSpace="0"/>
        </w:sectPr>
      </w:pPr>
      <w:r>
        <mc:AlternateContent>
          <mc:Choice Requires="wps">
            <w:drawing>
              <wp:anchor distT="0" distB="0" distL="114300" distR="114300" simplePos="0" relativeHeight="251664384" behindDoc="0" locked="0" layoutInCell="1" allowOverlap="1">
                <wp:simplePos x="0" y="0"/>
                <wp:positionH relativeFrom="column">
                  <wp:posOffset>-635</wp:posOffset>
                </wp:positionH>
                <wp:positionV relativeFrom="paragraph">
                  <wp:posOffset>2339975</wp:posOffset>
                </wp:positionV>
                <wp:extent cx="6120130" cy="0"/>
                <wp:effectExtent l="0" t="0" r="0" b="0"/>
                <wp:wrapNone/>
                <wp:docPr id="10"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1" o:spid="_x0000_s1026" o:spt="20" style="position:absolute;left:0pt;margin-left:-0.05pt;margin-top:184.25pt;height:0pt;width:481.9pt;z-index:251664384;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QkHiX9cA&#10;AAAJAQAADwAAAAAAAAABACAAAAAiAAAAZHJzL2Rvd25yZXYueG1sUEsBAhQAFAAAAAgAh07iQOus&#10;iPXnAQAA3QMAAA4AAAAAAAAAAQAgAAAAJgEAAGRycy9lMm9Eb2MueG1sUEsFBgAAAAAGAAYAWQEA&#10;AH8FAAAAAA==&#10;">
                <v:fill on="f" focussize="0,0"/>
                <v:stroke color="#000000" joinstyle="round"/>
                <v:imagedata o:title=""/>
                <o:lock v:ext="edit" aspectratio="f"/>
              </v:line>
            </w:pict>
          </mc:Fallback>
        </mc:AlternateContent>
      </w:r>
    </w:p>
    <w:p>
      <w:pPr>
        <w:pStyle w:val="107"/>
        <w:pBdr>
          <w:top w:val="none" w:color="auto" w:sz="0" w:space="0"/>
          <w:left w:val="none" w:color="auto" w:sz="0" w:space="0"/>
          <w:bottom w:val="none" w:color="auto" w:sz="0" w:space="0"/>
          <w:right w:val="none" w:color="auto" w:sz="0" w:space="0"/>
        </w:pBdr>
      </w:pPr>
      <w:r>
        <w:rPr>
          <w:rFonts w:hint="eastAsia"/>
        </w:rPr>
        <w:t>前</w:t>
      </w:r>
      <w:bookmarkStart w:id="20" w:name="BKQY"/>
      <w:r>
        <w:rPr>
          <w:rFonts w:hAnsi="黑体"/>
        </w:rPr>
        <w:t>  </w:t>
      </w:r>
      <w:r>
        <w:rPr>
          <w:rFonts w:hint="eastAsia"/>
        </w:rPr>
        <w:t>言</w:t>
      </w:r>
      <w:bookmarkEnd w:id="20"/>
    </w:p>
    <w:p>
      <w:pPr>
        <w:pStyle w:val="20"/>
        <w:pBdr>
          <w:top w:val="none" w:color="auto" w:sz="0" w:space="0"/>
          <w:left w:val="none" w:color="auto" w:sz="0" w:space="0"/>
          <w:bottom w:val="none" w:color="auto" w:sz="0" w:space="0"/>
          <w:right w:val="none" w:color="auto" w:sz="0" w:space="0"/>
        </w:pBdr>
      </w:pPr>
      <w:r>
        <w:rPr>
          <w:rFonts w:hint="eastAsia"/>
        </w:rPr>
        <w:t>本文件按照GB/T 1.1-2020 《标准化工作导则 第1部分：标准化文件的结构和起草规则》的规定起草。</w:t>
      </w:r>
    </w:p>
    <w:p>
      <w:pPr>
        <w:pStyle w:val="20"/>
        <w:pBdr>
          <w:top w:val="none" w:color="auto" w:sz="0" w:space="0"/>
          <w:left w:val="none" w:color="auto" w:sz="0" w:space="0"/>
          <w:bottom w:val="none" w:color="auto" w:sz="0" w:space="0"/>
          <w:right w:val="none" w:color="auto" w:sz="0" w:space="0"/>
        </w:pBdr>
      </w:pPr>
      <w:r>
        <w:rPr>
          <w:rFonts w:hint="eastAsia"/>
        </w:rPr>
        <w:t>请注意本文件的某些内容可能涉及专利。本文件的发布机构不承担识别这些专利的责任。</w:t>
      </w:r>
    </w:p>
    <w:p>
      <w:pPr>
        <w:pStyle w:val="20"/>
        <w:pBdr>
          <w:top w:val="none" w:color="auto" w:sz="0" w:space="0"/>
          <w:left w:val="none" w:color="auto" w:sz="0" w:space="0"/>
          <w:bottom w:val="none" w:color="auto" w:sz="0" w:space="0"/>
          <w:right w:val="none" w:color="auto" w:sz="0" w:space="0"/>
        </w:pBdr>
      </w:pPr>
      <w:r>
        <w:rPr>
          <w:rFonts w:hint="eastAsia"/>
        </w:rPr>
        <w:t>本文件由江苏省渔业产业长江珍稀鱼类标准化技术委员会提出并归口。</w:t>
      </w:r>
    </w:p>
    <w:p>
      <w:pPr>
        <w:pStyle w:val="20"/>
        <w:pBdr>
          <w:top w:val="none" w:color="auto" w:sz="0" w:space="0"/>
          <w:left w:val="none" w:color="auto" w:sz="0" w:space="0"/>
          <w:bottom w:val="none" w:color="auto" w:sz="0" w:space="0"/>
          <w:right w:val="none" w:color="auto" w:sz="0" w:space="0"/>
        </w:pBdr>
      </w:pPr>
      <w:r>
        <w:rPr>
          <w:rFonts w:hint="eastAsia"/>
        </w:rPr>
        <w:t>本文件起草单位：南通龙洋水产有限公司、中国水产科学研究院淡水渔业研究中心、南京师范大学。</w:t>
      </w:r>
    </w:p>
    <w:p>
      <w:pPr>
        <w:pStyle w:val="20"/>
        <w:pBdr>
          <w:top w:val="none" w:color="auto" w:sz="0" w:space="0"/>
          <w:left w:val="none" w:color="auto" w:sz="0" w:space="0"/>
          <w:bottom w:val="none" w:color="auto" w:sz="0" w:space="0"/>
          <w:right w:val="none" w:color="auto" w:sz="0" w:space="0"/>
        </w:pBdr>
        <w:sectPr>
          <w:headerReference r:id="rId3" w:type="default"/>
          <w:footerReference r:id="rId4" w:type="default"/>
          <w:pgSz w:w="11906" w:h="16838"/>
          <w:pgMar w:top="567" w:right="1134" w:bottom="1134" w:left="1418" w:header="1418" w:footer="1134" w:gutter="0"/>
          <w:pgNumType w:fmt="upperRoman" w:start="1"/>
          <w:cols w:space="720" w:num="1"/>
          <w:formProt w:val="0"/>
          <w:docGrid w:type="lines" w:linePitch="312" w:charSpace="0"/>
        </w:sectPr>
      </w:pPr>
      <w:r>
        <w:rPr>
          <w:rFonts w:hint="eastAsia"/>
        </w:rPr>
        <w:t>本文件主要起草人：秦桂祥、徐钢春、吴发华、张文龙、沈李元、黄俊、王耀辉、闫兵兵、尹绍武、王涛。</w:t>
      </w:r>
    </w:p>
    <w:p>
      <w:pPr>
        <w:pStyle w:val="45"/>
        <w:pBdr>
          <w:top w:val="none" w:color="auto" w:sz="0" w:space="0"/>
          <w:left w:val="none" w:color="auto" w:sz="0" w:space="0"/>
          <w:bottom w:val="none" w:color="auto" w:sz="0" w:space="0"/>
          <w:right w:val="none" w:color="auto" w:sz="0" w:space="0"/>
        </w:pBdr>
      </w:pPr>
      <w:r>
        <w:rPr>
          <w:rFonts w:hint="eastAsia"/>
        </w:rPr>
        <w:t>美</w:t>
      </w:r>
      <w:bookmarkStart w:id="21" w:name="StandardName"/>
      <w:r>
        <w:rPr>
          <w:rFonts w:hint="eastAsia"/>
        </w:rPr>
        <w:t>洲鲥</w:t>
      </w:r>
      <w:bookmarkEnd w:id="21"/>
      <w:r>
        <w:rPr>
          <w:rFonts w:hint="eastAsia"/>
        </w:rPr>
        <w:t>种质检测与鉴定方法</w:t>
      </w:r>
    </w:p>
    <w:p>
      <w:pPr>
        <w:pStyle w:val="40"/>
        <w:pBdr>
          <w:top w:val="none" w:color="auto" w:sz="0" w:space="0"/>
          <w:left w:val="none" w:color="auto" w:sz="0" w:space="0"/>
          <w:bottom w:val="none" w:color="auto" w:sz="0" w:space="0"/>
          <w:right w:val="none" w:color="auto" w:sz="0" w:space="0"/>
        </w:pBdr>
        <w:spacing w:before="312" w:after="312"/>
      </w:pPr>
      <w:r>
        <w:rPr>
          <w:rFonts w:hint="eastAsia"/>
        </w:rPr>
        <w:t>范围</w:t>
      </w:r>
    </w:p>
    <w:p>
      <w:pPr>
        <w:pStyle w:val="20"/>
        <w:pBdr>
          <w:top w:val="none" w:color="auto" w:sz="0" w:space="0"/>
          <w:left w:val="none" w:color="auto" w:sz="0" w:space="0"/>
          <w:bottom w:val="none" w:color="auto" w:sz="0" w:space="0"/>
          <w:right w:val="none" w:color="auto" w:sz="0" w:space="0"/>
        </w:pBdr>
        <w:rPr>
          <w:rFonts w:ascii="Times New Roman"/>
        </w:rPr>
      </w:pPr>
      <w:r>
        <w:rPr>
          <w:rFonts w:hint="eastAsia"/>
        </w:rPr>
        <w:t>本文件规定了美洲鲥</w:t>
      </w:r>
      <w:r>
        <w:rPr>
          <w:color w:val="000000"/>
        </w:rPr>
        <w:t xml:space="preserve"> (</w:t>
      </w:r>
      <w:r>
        <w:rPr>
          <w:rFonts w:ascii="Times New Roman"/>
          <w:i/>
        </w:rPr>
        <w:t>Alosa sapidissima</w:t>
      </w:r>
      <w:r>
        <w:rPr>
          <w:rFonts w:hint="eastAsia" w:ascii="Times New Roman"/>
          <w:i/>
        </w:rPr>
        <w:t xml:space="preserve"> </w:t>
      </w:r>
      <w:r>
        <w:rPr>
          <w:rFonts w:ascii="Times New Roman"/>
        </w:rPr>
        <w:t>A.Wilson</w:t>
      </w:r>
      <w:r>
        <w:rPr>
          <w:color w:val="000000"/>
        </w:rPr>
        <w:t>)</w:t>
      </w:r>
      <w:r>
        <w:rPr>
          <w:rFonts w:hint="eastAsia"/>
        </w:rPr>
        <w:t>的学名与分类、主要形态结构特征、生长与繁殖、遗传学特性、</w:t>
      </w:r>
      <w:r>
        <w:rPr>
          <w:rFonts w:ascii="Times New Roman"/>
        </w:rPr>
        <w:t>检测方法与</w:t>
      </w:r>
      <w:r>
        <w:rPr>
          <w:rFonts w:hint="eastAsia" w:ascii="Times New Roman"/>
        </w:rPr>
        <w:t>鉴定方法</w:t>
      </w:r>
      <w:r>
        <w:rPr>
          <w:rFonts w:ascii="Times New Roman"/>
        </w:rPr>
        <w:t>。</w:t>
      </w:r>
    </w:p>
    <w:p>
      <w:pPr>
        <w:pStyle w:val="20"/>
        <w:pBdr>
          <w:top w:val="none" w:color="auto" w:sz="0" w:space="0"/>
          <w:left w:val="none" w:color="auto" w:sz="0" w:space="0"/>
          <w:bottom w:val="none" w:color="auto" w:sz="0" w:space="0"/>
          <w:right w:val="none" w:color="auto" w:sz="0" w:space="0"/>
        </w:pBdr>
        <w:rPr>
          <w:rFonts w:ascii="Times New Roman"/>
        </w:rPr>
      </w:pPr>
      <w:r>
        <w:rPr>
          <w:rFonts w:ascii="Times New Roman"/>
        </w:rPr>
        <w:t>本</w:t>
      </w:r>
      <w:r>
        <w:rPr>
          <w:rFonts w:hint="eastAsia" w:ascii="Times New Roman"/>
        </w:rPr>
        <w:t>文件</w:t>
      </w:r>
      <w:r>
        <w:rPr>
          <w:rFonts w:ascii="Times New Roman"/>
        </w:rPr>
        <w:t>适用于美洲鲥的种质检测与鉴定。</w:t>
      </w:r>
    </w:p>
    <w:p>
      <w:pPr>
        <w:pStyle w:val="40"/>
        <w:pBdr>
          <w:top w:val="none" w:color="auto" w:sz="0" w:space="0"/>
          <w:left w:val="none" w:color="auto" w:sz="0" w:space="0"/>
          <w:bottom w:val="none" w:color="auto" w:sz="0" w:space="0"/>
          <w:right w:val="none" w:color="auto" w:sz="0" w:space="0"/>
        </w:pBdr>
        <w:spacing w:before="312" w:after="312"/>
      </w:pPr>
      <w:r>
        <w:rPr>
          <w:rFonts w:hint="eastAsia"/>
        </w:rPr>
        <w:t>规范性引用文件</w:t>
      </w:r>
    </w:p>
    <w:p>
      <w:pPr>
        <w:pStyle w:val="20"/>
        <w:pBdr>
          <w:top w:val="none" w:color="auto" w:sz="0" w:space="0"/>
          <w:left w:val="none" w:color="auto" w:sz="0" w:space="0"/>
          <w:bottom w:val="none" w:color="auto" w:sz="0" w:space="0"/>
          <w:right w:val="none" w:color="auto" w:sz="0" w:space="0"/>
        </w:pBdr>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20"/>
        <w:pBdr>
          <w:top w:val="none" w:color="auto" w:sz="0" w:space="0"/>
          <w:left w:val="none" w:color="auto" w:sz="0" w:space="0"/>
          <w:bottom w:val="none" w:color="auto" w:sz="0" w:space="0"/>
          <w:right w:val="none" w:color="auto" w:sz="0" w:space="0"/>
        </w:pBdr>
        <w:rPr>
          <w:rFonts w:ascii="Times New Roman"/>
        </w:rPr>
      </w:pPr>
      <w:r>
        <w:rPr>
          <w:rFonts w:ascii="Times New Roman"/>
        </w:rPr>
        <w:t>GB/T</w:t>
      </w:r>
      <w:r>
        <w:rPr>
          <w:rFonts w:hint="eastAsia" w:ascii="Times New Roman"/>
        </w:rPr>
        <w:t xml:space="preserve"> </w:t>
      </w:r>
      <w:r>
        <w:rPr>
          <w:rFonts w:ascii="Times New Roman"/>
        </w:rPr>
        <w:t>18654.</w:t>
      </w:r>
      <w:r>
        <w:rPr>
          <w:rFonts w:hint="eastAsia" w:ascii="Times New Roman"/>
        </w:rPr>
        <w:t>1</w:t>
      </w:r>
      <w:r>
        <w:rPr>
          <w:rFonts w:ascii="Times New Roman"/>
        </w:rPr>
        <w:t xml:space="preserve"> </w:t>
      </w:r>
      <w:r>
        <w:rPr>
          <w:rFonts w:ascii="Times New Roman" w:hAnsi="宋体"/>
        </w:rPr>
        <w:t>养殖鱼类种质检验</w:t>
      </w:r>
      <w:r>
        <w:rPr>
          <w:rFonts w:ascii="Times New Roman"/>
        </w:rPr>
        <w:t xml:space="preserve">  </w:t>
      </w:r>
      <w:r>
        <w:rPr>
          <w:rFonts w:ascii="Times New Roman" w:hAnsi="宋体"/>
        </w:rPr>
        <w:t>第</w:t>
      </w:r>
      <w:r>
        <w:rPr>
          <w:rFonts w:hint="eastAsia" w:ascii="Times New Roman"/>
        </w:rPr>
        <w:t>1</w:t>
      </w:r>
      <w:r>
        <w:rPr>
          <w:rFonts w:ascii="Times New Roman" w:hAnsi="宋体"/>
        </w:rPr>
        <w:t>部分</w:t>
      </w:r>
      <w:r>
        <w:rPr>
          <w:rFonts w:hint="eastAsia" w:ascii="Times New Roman" w:hAnsi="宋体"/>
        </w:rPr>
        <w:t>：检验规则</w:t>
      </w:r>
    </w:p>
    <w:p>
      <w:pPr>
        <w:pStyle w:val="20"/>
        <w:pBdr>
          <w:top w:val="none" w:color="auto" w:sz="0" w:space="0"/>
          <w:left w:val="none" w:color="auto" w:sz="0" w:space="0"/>
          <w:bottom w:val="none" w:color="auto" w:sz="0" w:space="0"/>
          <w:right w:val="none" w:color="auto" w:sz="0" w:space="0"/>
        </w:pBdr>
        <w:rPr>
          <w:rFonts w:ascii="Times New Roman"/>
        </w:rPr>
      </w:pPr>
      <w:r>
        <w:rPr>
          <w:rFonts w:ascii="Times New Roman"/>
        </w:rPr>
        <w:t>GB/T</w:t>
      </w:r>
      <w:r>
        <w:rPr>
          <w:rFonts w:hint="eastAsia" w:ascii="Times New Roman"/>
        </w:rPr>
        <w:t xml:space="preserve"> </w:t>
      </w:r>
      <w:r>
        <w:rPr>
          <w:rFonts w:ascii="Times New Roman"/>
        </w:rPr>
        <w:t>18654.</w:t>
      </w:r>
      <w:r>
        <w:rPr>
          <w:rFonts w:hint="eastAsia" w:ascii="Times New Roman"/>
        </w:rPr>
        <w:t>2</w:t>
      </w:r>
      <w:r>
        <w:rPr>
          <w:rFonts w:ascii="Times New Roman"/>
        </w:rPr>
        <w:t xml:space="preserve"> </w:t>
      </w:r>
      <w:r>
        <w:rPr>
          <w:rFonts w:ascii="Times New Roman" w:hAnsi="宋体"/>
        </w:rPr>
        <w:t>养殖鱼类种质检验</w:t>
      </w:r>
      <w:r>
        <w:rPr>
          <w:rFonts w:ascii="Times New Roman"/>
        </w:rPr>
        <w:t xml:space="preserve">  </w:t>
      </w:r>
      <w:r>
        <w:rPr>
          <w:rFonts w:ascii="Times New Roman" w:hAnsi="宋体"/>
        </w:rPr>
        <w:t>第</w:t>
      </w:r>
      <w:r>
        <w:rPr>
          <w:rFonts w:hint="eastAsia" w:ascii="Times New Roman"/>
        </w:rPr>
        <w:t>2</w:t>
      </w:r>
      <w:r>
        <w:rPr>
          <w:rFonts w:ascii="Times New Roman" w:hAnsi="宋体"/>
        </w:rPr>
        <w:t>部分</w:t>
      </w:r>
      <w:r>
        <w:rPr>
          <w:rFonts w:hint="eastAsia" w:ascii="Times New Roman" w:hAnsi="宋体"/>
        </w:rPr>
        <w:t>：抽样方法</w:t>
      </w:r>
    </w:p>
    <w:p>
      <w:pPr>
        <w:pStyle w:val="20"/>
        <w:pBdr>
          <w:top w:val="none" w:color="auto" w:sz="0" w:space="0"/>
          <w:left w:val="none" w:color="auto" w:sz="0" w:space="0"/>
          <w:bottom w:val="none" w:color="auto" w:sz="0" w:space="0"/>
          <w:right w:val="none" w:color="auto" w:sz="0" w:space="0"/>
        </w:pBdr>
        <w:rPr>
          <w:rFonts w:ascii="Times New Roman"/>
        </w:rPr>
      </w:pPr>
      <w:r>
        <w:rPr>
          <w:rFonts w:ascii="Times New Roman"/>
        </w:rPr>
        <w:t>GB/T</w:t>
      </w:r>
      <w:r>
        <w:rPr>
          <w:rFonts w:hint="eastAsia" w:ascii="Times New Roman"/>
        </w:rPr>
        <w:t xml:space="preserve"> </w:t>
      </w:r>
      <w:r>
        <w:rPr>
          <w:rFonts w:ascii="Times New Roman"/>
        </w:rPr>
        <w:t xml:space="preserve">18654.3 </w:t>
      </w:r>
      <w:r>
        <w:rPr>
          <w:rFonts w:ascii="Times New Roman" w:hAnsi="宋体"/>
        </w:rPr>
        <w:t>养殖鱼类种质检验</w:t>
      </w:r>
      <w:r>
        <w:rPr>
          <w:rFonts w:ascii="Times New Roman"/>
        </w:rPr>
        <w:t xml:space="preserve">  </w:t>
      </w:r>
      <w:r>
        <w:rPr>
          <w:rFonts w:ascii="Times New Roman" w:hAnsi="宋体"/>
        </w:rPr>
        <w:t>第</w:t>
      </w:r>
      <w:r>
        <w:rPr>
          <w:rFonts w:ascii="Times New Roman"/>
        </w:rPr>
        <w:t>3</w:t>
      </w:r>
      <w:r>
        <w:rPr>
          <w:rFonts w:ascii="Times New Roman" w:hAnsi="宋体"/>
        </w:rPr>
        <w:t>部分</w:t>
      </w:r>
      <w:r>
        <w:rPr>
          <w:rFonts w:hint="eastAsia" w:ascii="Times New Roman" w:hAnsi="宋体"/>
        </w:rPr>
        <w:t>：</w:t>
      </w:r>
      <w:r>
        <w:rPr>
          <w:rFonts w:ascii="Times New Roman" w:hAnsi="宋体"/>
        </w:rPr>
        <w:t>性状测定</w:t>
      </w:r>
    </w:p>
    <w:p>
      <w:pPr>
        <w:pStyle w:val="20"/>
        <w:pBdr>
          <w:top w:val="none" w:color="auto" w:sz="0" w:space="0"/>
          <w:left w:val="none" w:color="auto" w:sz="0" w:space="0"/>
          <w:bottom w:val="none" w:color="auto" w:sz="0" w:space="0"/>
          <w:right w:val="none" w:color="auto" w:sz="0" w:space="0"/>
        </w:pBdr>
        <w:rPr>
          <w:rFonts w:ascii="Times New Roman"/>
        </w:rPr>
      </w:pPr>
      <w:r>
        <w:rPr>
          <w:rFonts w:ascii="Times New Roman"/>
        </w:rPr>
        <w:t>GB/T</w:t>
      </w:r>
      <w:r>
        <w:rPr>
          <w:rFonts w:hint="eastAsia" w:ascii="Times New Roman"/>
        </w:rPr>
        <w:t xml:space="preserve"> </w:t>
      </w:r>
      <w:r>
        <w:rPr>
          <w:rFonts w:ascii="Times New Roman"/>
        </w:rPr>
        <w:t xml:space="preserve">18654.4 </w:t>
      </w:r>
      <w:r>
        <w:rPr>
          <w:rFonts w:ascii="Times New Roman" w:hAnsi="宋体"/>
        </w:rPr>
        <w:t>养殖鱼类种质检验</w:t>
      </w:r>
      <w:r>
        <w:rPr>
          <w:rFonts w:ascii="Times New Roman"/>
        </w:rPr>
        <w:t xml:space="preserve">  </w:t>
      </w:r>
      <w:r>
        <w:rPr>
          <w:rFonts w:ascii="Times New Roman" w:hAnsi="宋体"/>
        </w:rPr>
        <w:t>第</w:t>
      </w:r>
      <w:r>
        <w:rPr>
          <w:rFonts w:ascii="Times New Roman"/>
        </w:rPr>
        <w:t>4</w:t>
      </w:r>
      <w:r>
        <w:rPr>
          <w:rFonts w:ascii="Times New Roman" w:hAnsi="宋体"/>
        </w:rPr>
        <w:t>部分</w:t>
      </w:r>
      <w:r>
        <w:rPr>
          <w:rFonts w:hint="eastAsia" w:ascii="Times New Roman" w:hAnsi="宋体"/>
        </w:rPr>
        <w:t>：</w:t>
      </w:r>
      <w:r>
        <w:rPr>
          <w:rFonts w:ascii="Times New Roman" w:hAnsi="宋体"/>
        </w:rPr>
        <w:t>年龄与生长的测定</w:t>
      </w:r>
    </w:p>
    <w:p>
      <w:pPr>
        <w:pStyle w:val="20"/>
        <w:pBdr>
          <w:top w:val="none" w:color="auto" w:sz="0" w:space="0"/>
          <w:left w:val="none" w:color="auto" w:sz="0" w:space="0"/>
          <w:bottom w:val="none" w:color="auto" w:sz="0" w:space="0"/>
          <w:right w:val="none" w:color="auto" w:sz="0" w:space="0"/>
        </w:pBdr>
        <w:rPr>
          <w:rFonts w:ascii="Times New Roman"/>
        </w:rPr>
      </w:pPr>
      <w:r>
        <w:rPr>
          <w:rFonts w:ascii="Times New Roman"/>
        </w:rPr>
        <w:t>GB/T</w:t>
      </w:r>
      <w:r>
        <w:rPr>
          <w:rFonts w:hint="eastAsia" w:ascii="Times New Roman"/>
        </w:rPr>
        <w:t xml:space="preserve"> </w:t>
      </w:r>
      <w:r>
        <w:rPr>
          <w:rFonts w:ascii="Times New Roman"/>
        </w:rPr>
        <w:t>18654.</w:t>
      </w:r>
      <w:r>
        <w:rPr>
          <w:rFonts w:hint="eastAsia" w:ascii="Times New Roman"/>
        </w:rPr>
        <w:t>6</w:t>
      </w:r>
      <w:r>
        <w:rPr>
          <w:rFonts w:ascii="Times New Roman"/>
        </w:rPr>
        <w:t xml:space="preserve"> </w:t>
      </w:r>
      <w:r>
        <w:rPr>
          <w:rFonts w:ascii="Times New Roman" w:hAnsi="宋体"/>
        </w:rPr>
        <w:t>养殖鱼类种质检验</w:t>
      </w:r>
      <w:r>
        <w:rPr>
          <w:rFonts w:ascii="Times New Roman"/>
        </w:rPr>
        <w:t xml:space="preserve">  </w:t>
      </w:r>
      <w:r>
        <w:rPr>
          <w:rFonts w:ascii="Times New Roman" w:hAnsi="宋体"/>
        </w:rPr>
        <w:t>第</w:t>
      </w:r>
      <w:r>
        <w:rPr>
          <w:rFonts w:hint="eastAsia" w:ascii="Times New Roman"/>
        </w:rPr>
        <w:t>6</w:t>
      </w:r>
      <w:r>
        <w:rPr>
          <w:rFonts w:ascii="Times New Roman" w:hAnsi="宋体"/>
        </w:rPr>
        <w:t>部分</w:t>
      </w:r>
      <w:r>
        <w:rPr>
          <w:rFonts w:hint="eastAsia" w:ascii="Times New Roman" w:hAnsi="宋体"/>
        </w:rPr>
        <w:t>：繁殖性能的</w:t>
      </w:r>
      <w:r>
        <w:rPr>
          <w:rFonts w:ascii="Times New Roman" w:hAnsi="宋体"/>
        </w:rPr>
        <w:t>测定</w:t>
      </w:r>
    </w:p>
    <w:p>
      <w:pPr>
        <w:pStyle w:val="20"/>
        <w:pBdr>
          <w:top w:val="none" w:color="auto" w:sz="0" w:space="0"/>
          <w:left w:val="none" w:color="auto" w:sz="0" w:space="0"/>
          <w:bottom w:val="none" w:color="auto" w:sz="0" w:space="0"/>
          <w:right w:val="none" w:color="auto" w:sz="0" w:space="0"/>
        </w:pBdr>
        <w:rPr>
          <w:rFonts w:ascii="Times New Roman"/>
        </w:rPr>
      </w:pPr>
      <w:r>
        <w:rPr>
          <w:rFonts w:ascii="Times New Roman"/>
        </w:rPr>
        <w:t>GB/T</w:t>
      </w:r>
      <w:r>
        <w:rPr>
          <w:rFonts w:hint="eastAsia" w:ascii="Times New Roman"/>
        </w:rPr>
        <w:t xml:space="preserve"> </w:t>
      </w:r>
      <w:r>
        <w:rPr>
          <w:rFonts w:ascii="Times New Roman"/>
        </w:rPr>
        <w:t>18654.</w:t>
      </w:r>
      <w:r>
        <w:rPr>
          <w:rFonts w:hint="eastAsia" w:ascii="Times New Roman"/>
        </w:rPr>
        <w:t>12</w:t>
      </w:r>
      <w:r>
        <w:rPr>
          <w:rFonts w:ascii="Times New Roman"/>
        </w:rPr>
        <w:t xml:space="preserve"> </w:t>
      </w:r>
      <w:r>
        <w:rPr>
          <w:rFonts w:ascii="Times New Roman" w:hAnsi="宋体"/>
        </w:rPr>
        <w:t>养殖鱼类种质检验</w:t>
      </w:r>
      <w:r>
        <w:rPr>
          <w:rFonts w:ascii="Times New Roman"/>
        </w:rPr>
        <w:t xml:space="preserve">  </w:t>
      </w:r>
      <w:r>
        <w:rPr>
          <w:rFonts w:ascii="Times New Roman" w:hAnsi="宋体"/>
        </w:rPr>
        <w:t>第</w:t>
      </w:r>
      <w:r>
        <w:rPr>
          <w:rFonts w:hint="eastAsia" w:ascii="Times New Roman"/>
        </w:rPr>
        <w:t>12</w:t>
      </w:r>
      <w:r>
        <w:rPr>
          <w:rFonts w:ascii="Times New Roman" w:hAnsi="宋体"/>
        </w:rPr>
        <w:t>部分</w:t>
      </w:r>
      <w:r>
        <w:rPr>
          <w:rFonts w:hint="eastAsia" w:ascii="Times New Roman" w:hAnsi="宋体"/>
        </w:rPr>
        <w:t>：染色体组型分析</w:t>
      </w:r>
    </w:p>
    <w:p>
      <w:pPr>
        <w:pStyle w:val="20"/>
        <w:pBdr>
          <w:top w:val="none" w:color="auto" w:sz="0" w:space="0"/>
          <w:left w:val="none" w:color="auto" w:sz="0" w:space="0"/>
          <w:bottom w:val="none" w:color="auto" w:sz="0" w:space="0"/>
          <w:right w:val="none" w:color="auto" w:sz="0" w:space="0"/>
        </w:pBdr>
        <w:rPr>
          <w:rFonts w:ascii="Times New Roman"/>
        </w:rPr>
      </w:pPr>
      <w:r>
        <w:rPr>
          <w:rFonts w:ascii="Times New Roman"/>
        </w:rPr>
        <w:t>GB/T</w:t>
      </w:r>
      <w:r>
        <w:rPr>
          <w:rFonts w:hint="eastAsia" w:ascii="Times New Roman"/>
        </w:rPr>
        <w:t xml:space="preserve"> </w:t>
      </w:r>
      <w:r>
        <w:rPr>
          <w:rFonts w:ascii="Times New Roman"/>
        </w:rPr>
        <w:t>18654.1</w:t>
      </w:r>
      <w:r>
        <w:rPr>
          <w:rFonts w:hint="eastAsia" w:ascii="Times New Roman"/>
        </w:rPr>
        <w:t>3</w:t>
      </w:r>
      <w:r>
        <w:rPr>
          <w:rFonts w:ascii="Times New Roman"/>
        </w:rPr>
        <w:t xml:space="preserve"> </w:t>
      </w:r>
      <w:r>
        <w:rPr>
          <w:rFonts w:ascii="Times New Roman" w:hAnsi="宋体"/>
        </w:rPr>
        <w:t>养殖鱼类种质检验</w:t>
      </w:r>
      <w:r>
        <w:rPr>
          <w:rFonts w:ascii="Times New Roman"/>
        </w:rPr>
        <w:t xml:space="preserve">  </w:t>
      </w:r>
      <w:r>
        <w:rPr>
          <w:rFonts w:ascii="Times New Roman" w:hAnsi="宋体"/>
        </w:rPr>
        <w:t>第</w:t>
      </w:r>
      <w:r>
        <w:rPr>
          <w:rFonts w:ascii="Times New Roman"/>
        </w:rPr>
        <w:t>1</w:t>
      </w:r>
      <w:r>
        <w:rPr>
          <w:rFonts w:hint="eastAsia" w:ascii="Times New Roman"/>
        </w:rPr>
        <w:t>3</w:t>
      </w:r>
      <w:r>
        <w:rPr>
          <w:rFonts w:ascii="Times New Roman" w:hAnsi="宋体"/>
        </w:rPr>
        <w:t>部分</w:t>
      </w:r>
      <w:r>
        <w:rPr>
          <w:rFonts w:hint="eastAsia" w:ascii="Times New Roman" w:hAnsi="宋体"/>
        </w:rPr>
        <w:t>：同工酶电泳分</w:t>
      </w:r>
      <w:r>
        <w:rPr>
          <w:rFonts w:hint="eastAsia" w:ascii="Times New Roman"/>
        </w:rPr>
        <w:t>析</w:t>
      </w:r>
    </w:p>
    <w:p>
      <w:pPr>
        <w:pStyle w:val="40"/>
        <w:pBdr>
          <w:top w:val="none" w:color="auto" w:sz="0" w:space="0"/>
          <w:left w:val="none" w:color="auto" w:sz="0" w:space="0"/>
          <w:bottom w:val="none" w:color="auto" w:sz="0" w:space="0"/>
          <w:right w:val="none" w:color="auto" w:sz="0" w:space="0"/>
        </w:pBdr>
        <w:spacing w:before="312" w:after="312"/>
      </w:pPr>
      <w:r>
        <w:rPr>
          <w:rFonts w:hint="eastAsia"/>
        </w:rPr>
        <w:t>术语和定义</w:t>
      </w:r>
    </w:p>
    <w:p>
      <w:pPr>
        <w:pStyle w:val="20"/>
        <w:pBdr>
          <w:top w:val="none" w:color="auto" w:sz="0" w:space="0"/>
          <w:left w:val="none" w:color="auto" w:sz="0" w:space="0"/>
          <w:bottom w:val="none" w:color="auto" w:sz="0" w:space="0"/>
          <w:right w:val="none" w:color="auto" w:sz="0" w:space="0"/>
        </w:pBdr>
      </w:pPr>
      <w:r>
        <w:rPr>
          <w:rFonts w:hint="eastAsia"/>
        </w:rPr>
        <w:t>无</w:t>
      </w:r>
    </w:p>
    <w:p>
      <w:pPr>
        <w:pStyle w:val="40"/>
        <w:pBdr>
          <w:top w:val="none" w:color="auto" w:sz="0" w:space="0"/>
          <w:left w:val="none" w:color="auto" w:sz="0" w:space="0"/>
          <w:bottom w:val="none" w:color="auto" w:sz="0" w:space="0"/>
          <w:right w:val="none" w:color="auto" w:sz="0" w:space="0"/>
        </w:pBdr>
        <w:spacing w:before="312" w:after="312"/>
      </w:pPr>
      <w:r>
        <w:rPr>
          <w:rFonts w:hint="eastAsia"/>
        </w:rPr>
        <w:t>学名与分类</w:t>
      </w:r>
    </w:p>
    <w:p>
      <w:pPr>
        <w:pStyle w:val="37"/>
        <w:pBdr>
          <w:top w:val="none" w:color="auto" w:sz="0" w:space="0"/>
          <w:left w:val="none" w:color="auto" w:sz="0" w:space="0"/>
          <w:bottom w:val="none" w:color="auto" w:sz="0" w:space="0"/>
          <w:right w:val="none" w:color="auto" w:sz="0" w:space="0"/>
        </w:pBdr>
        <w:spacing w:before="156" w:after="156"/>
      </w:pPr>
      <w:r>
        <w:rPr>
          <w:rFonts w:hint="eastAsia"/>
        </w:rPr>
        <w:t>学名</w:t>
      </w:r>
    </w:p>
    <w:p>
      <w:pPr>
        <w:pStyle w:val="20"/>
        <w:pBdr>
          <w:top w:val="none" w:color="auto" w:sz="0" w:space="0"/>
          <w:left w:val="none" w:color="auto" w:sz="0" w:space="0"/>
          <w:bottom w:val="none" w:color="auto" w:sz="0" w:space="0"/>
          <w:right w:val="none" w:color="auto" w:sz="0" w:space="0"/>
        </w:pBdr>
        <w:rPr>
          <w:rFonts w:ascii="Times New Roman"/>
        </w:rPr>
      </w:pPr>
      <w:r>
        <w:rPr>
          <w:rFonts w:hint="eastAsia" w:ascii="Times New Roman"/>
        </w:rPr>
        <w:t>美洲鲥(</w:t>
      </w:r>
      <w:r>
        <w:rPr>
          <w:rFonts w:ascii="Times New Roman"/>
          <w:i/>
        </w:rPr>
        <w:t>Alosa sapidissima</w:t>
      </w:r>
      <w:r>
        <w:rPr>
          <w:rFonts w:hint="eastAsia" w:ascii="Times New Roman"/>
          <w:i/>
        </w:rPr>
        <w:t xml:space="preserve"> </w:t>
      </w:r>
      <w:r>
        <w:rPr>
          <w:rFonts w:hint="eastAsia" w:ascii="Times New Roman"/>
        </w:rPr>
        <w:t>A.Wilson)。</w:t>
      </w:r>
    </w:p>
    <w:p>
      <w:pPr>
        <w:pStyle w:val="37"/>
        <w:pBdr>
          <w:top w:val="none" w:color="auto" w:sz="0" w:space="0"/>
          <w:left w:val="none" w:color="auto" w:sz="0" w:space="0"/>
          <w:bottom w:val="none" w:color="auto" w:sz="0" w:space="0"/>
          <w:right w:val="none" w:color="auto" w:sz="0" w:space="0"/>
        </w:pBdr>
        <w:spacing w:before="156" w:after="156"/>
        <w:rPr>
          <w:rFonts w:ascii="Times New Roman" w:eastAsia="宋体"/>
        </w:rPr>
      </w:pPr>
      <w:r>
        <w:rPr>
          <w:rFonts w:hint="eastAsia" w:ascii="Times New Roman" w:eastAsia="宋体"/>
        </w:rPr>
        <w:t>分类地位</w:t>
      </w:r>
    </w:p>
    <w:p>
      <w:pPr>
        <w:pStyle w:val="20"/>
        <w:pBdr>
          <w:top w:val="none" w:color="auto" w:sz="0" w:space="0"/>
          <w:left w:val="none" w:color="auto" w:sz="0" w:space="0"/>
          <w:bottom w:val="none" w:color="auto" w:sz="0" w:space="0"/>
          <w:right w:val="none" w:color="auto" w:sz="0" w:space="0"/>
        </w:pBdr>
        <w:rPr>
          <w:rFonts w:ascii="Times New Roman"/>
        </w:rPr>
      </w:pPr>
      <w:r>
        <w:rPr>
          <w:rFonts w:hint="eastAsia" w:ascii="Times New Roman"/>
        </w:rPr>
        <w:t>硬骨鱼纲（Osteichthyes）、鲱形总目（Clupeomorpha）、鲱形目（Clupeiformes）、鲱科（Clupeidae）、鲥亚科（Alosinae）、西鲱属（</w:t>
      </w:r>
      <w:r>
        <w:rPr>
          <w:rFonts w:hint="eastAsia" w:ascii="Times New Roman"/>
          <w:i/>
        </w:rPr>
        <w:t>Alosa</w:t>
      </w:r>
      <w:r>
        <w:rPr>
          <w:rFonts w:hint="eastAsia" w:ascii="Times New Roman"/>
        </w:rPr>
        <w:t>）。</w:t>
      </w:r>
    </w:p>
    <w:p>
      <w:pPr>
        <w:pStyle w:val="40"/>
        <w:pBdr>
          <w:top w:val="none" w:color="auto" w:sz="0" w:space="0"/>
          <w:left w:val="none" w:color="auto" w:sz="0" w:space="0"/>
          <w:bottom w:val="none" w:color="auto" w:sz="0" w:space="0"/>
          <w:right w:val="none" w:color="auto" w:sz="0" w:space="0"/>
        </w:pBdr>
        <w:spacing w:before="312" w:after="312"/>
      </w:pPr>
      <w:r>
        <w:rPr>
          <w:rFonts w:hint="eastAsia"/>
        </w:rPr>
        <w:t>主要形态结构特征</w:t>
      </w:r>
    </w:p>
    <w:p>
      <w:pPr>
        <w:pStyle w:val="37"/>
        <w:pBdr>
          <w:top w:val="none" w:color="auto" w:sz="0" w:space="0"/>
          <w:left w:val="none" w:color="auto" w:sz="0" w:space="0"/>
          <w:bottom w:val="none" w:color="auto" w:sz="0" w:space="0"/>
          <w:right w:val="none" w:color="auto" w:sz="0" w:space="0"/>
        </w:pBdr>
        <w:spacing w:before="156" w:after="156"/>
      </w:pPr>
      <w:r>
        <w:rPr>
          <w:rFonts w:hint="eastAsia"/>
        </w:rPr>
        <w:t>外部形态</w:t>
      </w:r>
    </w:p>
    <w:p>
      <w:pPr>
        <w:pStyle w:val="41"/>
        <w:pBdr>
          <w:top w:val="none" w:color="auto" w:sz="0" w:space="0"/>
          <w:left w:val="none" w:color="auto" w:sz="0" w:space="0"/>
          <w:bottom w:val="none" w:color="auto" w:sz="0" w:space="0"/>
          <w:right w:val="none" w:color="auto" w:sz="0" w:space="0"/>
        </w:pBdr>
        <w:spacing w:before="156" w:after="156"/>
      </w:pPr>
      <w:r>
        <w:rPr>
          <w:rFonts w:hint="eastAsia"/>
        </w:rPr>
        <w:t>外形</w:t>
      </w:r>
    </w:p>
    <w:p>
      <w:pPr>
        <w:pStyle w:val="20"/>
        <w:rPr>
          <w:rFonts w:ascii="Times New Roman"/>
        </w:rPr>
      </w:pPr>
      <w:r>
        <w:rPr>
          <w:rFonts w:hint="eastAsia" w:ascii="Times New Roman"/>
        </w:rPr>
        <w:t>体侧扁呈纺锤形，侧线不发达，背部灰黑色，略带蓝绿色金属光泽，体侧和腹部均为银白色。体侧中上方自鳃盖后具黑色斑点，1～9个；部分2龄鱼没有明显斑点。头部无鳞，呈三角形。口端位，向后倾斜至眼后缘下方，上下颌等长。眼距吻端较近，脂眼睑发达，遮盖眼的一半。背鳍基部较短，位于体中部稍前方；胸鳍向后，不伸达腹鳍起点；腹鳍起点在背鳍起点后下方，向后不伸达臀鳍起点；臀鳍基部稍长于背鳍基部；尾鳍深叉形。体被薄圆鳞，腹部具稜鳞，尾鳍基部有小鳞片覆盖。</w:t>
      </w:r>
    </w:p>
    <w:p>
      <w:pPr>
        <w:pStyle w:val="20"/>
        <w:rPr>
          <w:rFonts w:ascii="Times New Roman"/>
        </w:rPr>
      </w:pPr>
      <w:r>
        <w:rPr>
          <w:rFonts w:hint="eastAsia" w:ascii="Times New Roman"/>
        </w:rPr>
        <w:t>美洲鲥外形见图1。</w:t>
      </w:r>
    </w:p>
    <w:p>
      <w:pPr>
        <w:pStyle w:val="20"/>
        <w:ind w:firstLine="0" w:firstLineChars="0"/>
        <w:jc w:val="center"/>
      </w:pPr>
      <w:r>
        <w:drawing>
          <wp:inline distT="0" distB="0" distL="114300" distR="114300">
            <wp:extent cx="4514215" cy="1920875"/>
            <wp:effectExtent l="0" t="0" r="635" b="3175"/>
            <wp:docPr id="16" name="图片 9" descr="美洲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9" descr="美洲鲥"/>
                    <pic:cNvPicPr>
                      <a:picLocks noChangeAspect="1"/>
                    </pic:cNvPicPr>
                  </pic:nvPicPr>
                  <pic:blipFill>
                    <a:blip r:embed="rId8"/>
                    <a:stretch>
                      <a:fillRect/>
                    </a:stretch>
                  </pic:blipFill>
                  <pic:spPr>
                    <a:xfrm>
                      <a:off x="0" y="0"/>
                      <a:ext cx="4514215" cy="1920875"/>
                    </a:xfrm>
                    <a:prstGeom prst="rect">
                      <a:avLst/>
                    </a:prstGeom>
                    <a:noFill/>
                    <a:ln>
                      <a:noFill/>
                    </a:ln>
                  </pic:spPr>
                </pic:pic>
              </a:graphicData>
            </a:graphic>
          </wp:inline>
        </w:drawing>
      </w:r>
    </w:p>
    <w:p>
      <w:pPr>
        <w:pStyle w:val="123"/>
        <w:spacing w:before="156" w:after="156"/>
      </w:pPr>
      <w:r>
        <w:rPr>
          <w:rFonts w:hint="eastAsia"/>
        </w:rPr>
        <w:t>外形图</w:t>
      </w:r>
    </w:p>
    <w:p>
      <w:pPr>
        <w:pStyle w:val="41"/>
        <w:spacing w:before="156" w:after="156"/>
      </w:pPr>
      <w:r>
        <w:rPr>
          <w:rFonts w:hint="eastAsia"/>
        </w:rPr>
        <w:t>可数性状</w:t>
      </w:r>
    </w:p>
    <w:p>
      <w:pPr>
        <w:pStyle w:val="46"/>
        <w:spacing w:before="156" w:after="156"/>
      </w:pPr>
      <w:r>
        <w:rPr>
          <w:rFonts w:hint="eastAsia"/>
        </w:rPr>
        <w:t>侧线鳞</w:t>
      </w:r>
    </w:p>
    <w:p>
      <w:pPr>
        <w:pStyle w:val="20"/>
      </w:pPr>
      <w:r>
        <w:rPr>
          <w:rFonts w:ascii="Times New Roman"/>
        </w:rPr>
        <w:t>5</w:t>
      </w:r>
      <w:r>
        <w:rPr>
          <w:rFonts w:hint="eastAsia" w:ascii="Times New Roman"/>
        </w:rPr>
        <w:t>5个</w:t>
      </w:r>
      <w:r>
        <w:rPr>
          <w:rFonts w:ascii="Times New Roman"/>
        </w:rPr>
        <w:t>～6</w:t>
      </w:r>
      <w:r>
        <w:rPr>
          <w:rFonts w:hint="eastAsia" w:ascii="Times New Roman"/>
        </w:rPr>
        <w:t>3个</w:t>
      </w:r>
    </w:p>
    <w:p>
      <w:pPr>
        <w:pStyle w:val="46"/>
        <w:spacing w:before="156" w:after="156"/>
      </w:pPr>
      <w:r>
        <w:rPr>
          <w:rFonts w:hint="eastAsia"/>
        </w:rPr>
        <w:t>鳃耙数</w:t>
      </w:r>
    </w:p>
    <w:p>
      <w:pPr>
        <w:pStyle w:val="20"/>
        <w:rPr>
          <w:rFonts w:ascii="Times New Roman"/>
          <w:color w:val="000000"/>
        </w:rPr>
      </w:pPr>
      <w:r>
        <w:rPr>
          <w:rFonts w:ascii="Times New Roman"/>
          <w:color w:val="000000"/>
        </w:rPr>
        <w:t>左侧第一鳃弓外侧鳃耙数：24～3</w:t>
      </w:r>
      <w:r>
        <w:rPr>
          <w:rFonts w:hint="eastAsia" w:ascii="Times New Roman"/>
          <w:color w:val="000000"/>
        </w:rPr>
        <w:t>7枚</w:t>
      </w:r>
      <w:r>
        <w:rPr>
          <w:rFonts w:ascii="Times New Roman"/>
          <w:color w:val="000000"/>
        </w:rPr>
        <w:t>+47～</w:t>
      </w:r>
      <w:r>
        <w:rPr>
          <w:rFonts w:hint="eastAsia" w:ascii="Times New Roman"/>
          <w:color w:val="000000"/>
        </w:rPr>
        <w:t>64枚</w:t>
      </w:r>
    </w:p>
    <w:p>
      <w:pPr>
        <w:pStyle w:val="41"/>
        <w:spacing w:before="156" w:after="156"/>
      </w:pPr>
      <w:r>
        <w:rPr>
          <w:rFonts w:hint="eastAsia"/>
        </w:rPr>
        <w:t>可量性状</w:t>
      </w:r>
    </w:p>
    <w:p>
      <w:pPr>
        <w:pStyle w:val="20"/>
        <w:spacing w:before="50" w:after="50"/>
        <w:rPr>
          <w:szCs w:val="21"/>
        </w:rPr>
      </w:pPr>
      <w:r>
        <w:rPr>
          <w:rFonts w:hint="eastAsia" w:hAnsi="宋体"/>
          <w:szCs w:val="21"/>
        </w:rPr>
        <w:t>美洲鲥</w:t>
      </w:r>
      <w:r>
        <w:rPr>
          <w:rFonts w:hint="eastAsia"/>
          <w:szCs w:val="21"/>
        </w:rPr>
        <w:t>可量性状比例值见表</w:t>
      </w:r>
      <w:r>
        <w:rPr>
          <w:szCs w:val="21"/>
        </w:rPr>
        <w:t>1</w:t>
      </w:r>
      <w:r>
        <w:rPr>
          <w:rFonts w:hint="eastAsia"/>
          <w:szCs w:val="21"/>
        </w:rPr>
        <w:t>。</w:t>
      </w:r>
    </w:p>
    <w:p>
      <w:pPr>
        <w:pStyle w:val="121"/>
        <w:spacing w:before="156" w:after="156"/>
      </w:pPr>
      <w:r>
        <w:rPr>
          <w:rFonts w:hint="eastAsia"/>
        </w:rPr>
        <w:t>可量性状比例值</w:t>
      </w:r>
    </w:p>
    <w:tbl>
      <w:tblPr>
        <w:tblStyle w:val="28"/>
        <w:tblW w:w="96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53"/>
        <w:gridCol w:w="1353"/>
        <w:gridCol w:w="1353"/>
        <w:gridCol w:w="1304"/>
        <w:gridCol w:w="1354"/>
        <w:gridCol w:w="1366"/>
        <w:gridCol w:w="15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53" w:type="dxa"/>
            <w:noWrap w:val="0"/>
            <w:vAlign w:val="top"/>
          </w:tcPr>
          <w:p>
            <w:pPr>
              <w:keepNext w:val="0"/>
              <w:keepLines w:val="0"/>
              <w:suppressLineNumbers w:val="0"/>
              <w:spacing w:before="0" w:beforeAutospacing="0" w:after="0" w:afterAutospacing="0"/>
              <w:ind w:left="0" w:right="0"/>
              <w:jc w:val="center"/>
              <w:rPr>
                <w:rFonts w:hint="default"/>
                <w:sz w:val="18"/>
              </w:rPr>
            </w:pPr>
            <w:r>
              <w:rPr>
                <w:rFonts w:hint="default"/>
                <w:sz w:val="18"/>
              </w:rPr>
              <w:t>体长范围（cm）</w:t>
            </w:r>
          </w:p>
        </w:tc>
        <w:tc>
          <w:tcPr>
            <w:tcW w:w="1353" w:type="dxa"/>
            <w:noWrap w:val="0"/>
            <w:vAlign w:val="top"/>
          </w:tcPr>
          <w:p>
            <w:pPr>
              <w:keepNext w:val="0"/>
              <w:keepLines w:val="0"/>
              <w:suppressLineNumbers w:val="0"/>
              <w:spacing w:before="0" w:beforeAutospacing="0" w:after="0" w:afterAutospacing="0"/>
              <w:ind w:left="0" w:right="0"/>
              <w:jc w:val="center"/>
              <w:rPr>
                <w:rFonts w:hint="default"/>
                <w:sz w:val="18"/>
                <w:szCs w:val="18"/>
              </w:rPr>
            </w:pPr>
            <w:r>
              <w:rPr>
                <w:rFonts w:hint="default"/>
                <w:sz w:val="18"/>
              </w:rPr>
              <w:t>体长/体高</w:t>
            </w:r>
          </w:p>
        </w:tc>
        <w:tc>
          <w:tcPr>
            <w:tcW w:w="1353" w:type="dxa"/>
            <w:noWrap/>
            <w:vAlign w:val="top"/>
          </w:tcPr>
          <w:p>
            <w:pPr>
              <w:keepNext w:val="0"/>
              <w:keepLines w:val="0"/>
              <w:suppressLineNumbers w:val="0"/>
              <w:spacing w:before="0" w:beforeAutospacing="0" w:after="0" w:afterAutospacing="0"/>
              <w:ind w:left="0" w:right="0"/>
              <w:jc w:val="center"/>
              <w:rPr>
                <w:rFonts w:hint="default"/>
                <w:sz w:val="18"/>
                <w:szCs w:val="18"/>
              </w:rPr>
            </w:pPr>
            <w:r>
              <w:rPr>
                <w:rFonts w:hint="default"/>
                <w:sz w:val="18"/>
              </w:rPr>
              <w:t>体长/头长</w:t>
            </w:r>
          </w:p>
        </w:tc>
        <w:tc>
          <w:tcPr>
            <w:tcW w:w="1304" w:type="dxa"/>
            <w:noWrap/>
            <w:vAlign w:val="top"/>
          </w:tcPr>
          <w:p>
            <w:pPr>
              <w:keepNext w:val="0"/>
              <w:keepLines w:val="0"/>
              <w:suppressLineNumbers w:val="0"/>
              <w:spacing w:before="0" w:beforeAutospacing="0" w:after="0" w:afterAutospacing="0"/>
              <w:ind w:left="0" w:right="0"/>
              <w:jc w:val="center"/>
              <w:rPr>
                <w:rFonts w:hint="default"/>
                <w:sz w:val="18"/>
                <w:szCs w:val="18"/>
              </w:rPr>
            </w:pPr>
            <w:r>
              <w:rPr>
                <w:rFonts w:hint="default"/>
                <w:sz w:val="18"/>
              </w:rPr>
              <w:t>头长/吻长</w:t>
            </w:r>
          </w:p>
        </w:tc>
        <w:tc>
          <w:tcPr>
            <w:tcW w:w="1354" w:type="dxa"/>
            <w:noWrap/>
            <w:vAlign w:val="top"/>
          </w:tcPr>
          <w:p>
            <w:pPr>
              <w:keepNext w:val="0"/>
              <w:keepLines w:val="0"/>
              <w:suppressLineNumbers w:val="0"/>
              <w:spacing w:before="0" w:beforeAutospacing="0" w:after="0" w:afterAutospacing="0"/>
              <w:ind w:left="0" w:right="0"/>
              <w:jc w:val="center"/>
              <w:rPr>
                <w:rFonts w:hint="default"/>
                <w:sz w:val="18"/>
                <w:szCs w:val="18"/>
              </w:rPr>
            </w:pPr>
            <w:r>
              <w:rPr>
                <w:rFonts w:hint="default"/>
                <w:sz w:val="18"/>
              </w:rPr>
              <w:t>头长/眼径</w:t>
            </w:r>
          </w:p>
        </w:tc>
        <w:tc>
          <w:tcPr>
            <w:tcW w:w="1366" w:type="dxa"/>
            <w:noWrap/>
            <w:vAlign w:val="top"/>
          </w:tcPr>
          <w:p>
            <w:pPr>
              <w:keepNext w:val="0"/>
              <w:keepLines w:val="0"/>
              <w:suppressLineNumbers w:val="0"/>
              <w:spacing w:before="0" w:beforeAutospacing="0" w:after="0" w:afterAutospacing="0"/>
              <w:ind w:left="0" w:right="0"/>
              <w:jc w:val="center"/>
              <w:rPr>
                <w:rFonts w:hint="default"/>
                <w:sz w:val="18"/>
                <w:szCs w:val="18"/>
              </w:rPr>
            </w:pPr>
            <w:r>
              <w:rPr>
                <w:rFonts w:hint="default"/>
                <w:sz w:val="18"/>
              </w:rPr>
              <w:t>头长/眼间距</w:t>
            </w:r>
          </w:p>
        </w:tc>
        <w:tc>
          <w:tcPr>
            <w:tcW w:w="1517" w:type="dxa"/>
            <w:noWrap/>
            <w:vAlign w:val="top"/>
          </w:tcPr>
          <w:p>
            <w:pPr>
              <w:keepNext w:val="0"/>
              <w:keepLines w:val="0"/>
              <w:suppressLineNumbers w:val="0"/>
              <w:spacing w:before="0" w:beforeAutospacing="0" w:after="0" w:afterAutospacing="0"/>
              <w:ind w:left="0" w:right="0"/>
              <w:jc w:val="center"/>
              <w:rPr>
                <w:rFonts w:hint="default"/>
                <w:sz w:val="18"/>
                <w:szCs w:val="18"/>
              </w:rPr>
            </w:pPr>
            <w:r>
              <w:rPr>
                <w:rFonts w:hint="default"/>
                <w:sz w:val="18"/>
              </w:rPr>
              <w:t>尾柄长/尾柄高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53" w:type="dxa"/>
            <w:noWrap w:val="0"/>
            <w:vAlign w:val="top"/>
          </w:tcPr>
          <w:p>
            <w:pPr>
              <w:keepNext w:val="0"/>
              <w:keepLines w:val="0"/>
              <w:suppressLineNumbers w:val="0"/>
              <w:spacing w:before="0" w:beforeAutospacing="0" w:after="0" w:afterAutospacing="0"/>
              <w:ind w:left="0" w:right="0"/>
              <w:jc w:val="center"/>
              <w:rPr>
                <w:rFonts w:hint="eastAsia"/>
                <w:color w:val="000000"/>
                <w:sz w:val="18"/>
              </w:rPr>
            </w:pPr>
            <w:r>
              <w:rPr>
                <w:rFonts w:hint="default"/>
                <w:color w:val="000000"/>
                <w:sz w:val="18"/>
                <w:lang w:val="en-US" w:eastAsia="zh-CN"/>
              </w:rPr>
              <w:t>34.30</w:t>
            </w:r>
            <w:r>
              <w:rPr>
                <w:rFonts w:hint="eastAsia"/>
                <w:color w:val="000000"/>
                <w:sz w:val="18"/>
                <w:lang w:val="en-US" w:eastAsia="zh-CN"/>
              </w:rPr>
              <w:t>～</w:t>
            </w:r>
            <w:r>
              <w:rPr>
                <w:rFonts w:hint="default"/>
                <w:color w:val="000000"/>
                <w:sz w:val="18"/>
                <w:lang w:val="en-US" w:eastAsia="zh-CN"/>
              </w:rPr>
              <w:t>38.80</w:t>
            </w:r>
          </w:p>
        </w:tc>
        <w:tc>
          <w:tcPr>
            <w:tcW w:w="1353" w:type="dxa"/>
            <w:noWrap w:val="0"/>
            <w:vAlign w:val="top"/>
          </w:tcPr>
          <w:p>
            <w:pPr>
              <w:keepNext w:val="0"/>
              <w:keepLines w:val="0"/>
              <w:suppressLineNumbers w:val="0"/>
              <w:spacing w:before="0" w:beforeAutospacing="0" w:after="0" w:afterAutospacing="0"/>
              <w:ind w:left="0" w:right="0"/>
              <w:jc w:val="center"/>
              <w:rPr>
                <w:rFonts w:hint="eastAsia"/>
                <w:color w:val="000000"/>
                <w:sz w:val="18"/>
              </w:rPr>
            </w:pPr>
            <w:r>
              <w:rPr>
                <w:rFonts w:hint="default"/>
                <w:color w:val="000000"/>
                <w:sz w:val="18"/>
                <w:lang w:val="en-US" w:eastAsia="zh-CN"/>
              </w:rPr>
              <w:t>3.06</w:t>
            </w:r>
            <w:r>
              <w:rPr>
                <w:rFonts w:hint="eastAsia"/>
                <w:color w:val="000000"/>
                <w:sz w:val="18"/>
                <w:lang w:val="en-US" w:eastAsia="zh-CN"/>
              </w:rPr>
              <w:t>～</w:t>
            </w:r>
            <w:r>
              <w:rPr>
                <w:rFonts w:hint="default"/>
                <w:color w:val="000000"/>
                <w:sz w:val="18"/>
                <w:lang w:val="en-US" w:eastAsia="zh-CN"/>
              </w:rPr>
              <w:t>3.83</w:t>
            </w:r>
          </w:p>
        </w:tc>
        <w:tc>
          <w:tcPr>
            <w:tcW w:w="1353" w:type="dxa"/>
            <w:noWrap/>
            <w:vAlign w:val="top"/>
          </w:tcPr>
          <w:p>
            <w:pPr>
              <w:keepNext w:val="0"/>
              <w:keepLines w:val="0"/>
              <w:suppressLineNumbers w:val="0"/>
              <w:spacing w:before="0" w:beforeAutospacing="0" w:after="0" w:afterAutospacing="0"/>
              <w:ind w:left="0" w:right="0"/>
              <w:jc w:val="center"/>
              <w:rPr>
                <w:rFonts w:hint="eastAsia"/>
                <w:color w:val="000000"/>
                <w:sz w:val="18"/>
              </w:rPr>
            </w:pPr>
            <w:r>
              <w:rPr>
                <w:rFonts w:hint="default"/>
                <w:color w:val="000000"/>
                <w:sz w:val="18"/>
                <w:lang w:val="en-US" w:eastAsia="zh-CN"/>
              </w:rPr>
              <w:t>4.14</w:t>
            </w:r>
            <w:r>
              <w:rPr>
                <w:rFonts w:hint="eastAsia"/>
                <w:color w:val="000000"/>
                <w:sz w:val="18"/>
                <w:lang w:val="en-US" w:eastAsia="zh-CN"/>
              </w:rPr>
              <w:t>～</w:t>
            </w:r>
            <w:r>
              <w:rPr>
                <w:rFonts w:hint="default"/>
                <w:color w:val="000000"/>
                <w:sz w:val="18"/>
                <w:lang w:val="en-US" w:eastAsia="zh-CN"/>
              </w:rPr>
              <w:t>5.20</w:t>
            </w:r>
          </w:p>
        </w:tc>
        <w:tc>
          <w:tcPr>
            <w:tcW w:w="1304" w:type="dxa"/>
            <w:noWrap/>
            <w:vAlign w:val="top"/>
          </w:tcPr>
          <w:p>
            <w:pPr>
              <w:keepNext w:val="0"/>
              <w:keepLines w:val="0"/>
              <w:suppressLineNumbers w:val="0"/>
              <w:spacing w:before="0" w:beforeAutospacing="0" w:after="0" w:afterAutospacing="0"/>
              <w:ind w:left="0" w:right="0"/>
              <w:jc w:val="center"/>
              <w:rPr>
                <w:rFonts w:hint="eastAsia"/>
                <w:color w:val="000000"/>
                <w:sz w:val="18"/>
              </w:rPr>
            </w:pPr>
            <w:r>
              <w:rPr>
                <w:rFonts w:hint="default"/>
                <w:color w:val="000000"/>
                <w:sz w:val="18"/>
                <w:lang w:val="en-US" w:eastAsia="zh-CN"/>
              </w:rPr>
              <w:t>3.02</w:t>
            </w:r>
            <w:r>
              <w:rPr>
                <w:rFonts w:hint="eastAsia"/>
                <w:color w:val="000000"/>
                <w:sz w:val="18"/>
                <w:lang w:val="en-US" w:eastAsia="zh-CN"/>
              </w:rPr>
              <w:t>～</w:t>
            </w:r>
            <w:r>
              <w:rPr>
                <w:rFonts w:hint="default"/>
                <w:color w:val="000000"/>
                <w:sz w:val="18"/>
                <w:lang w:val="en-US" w:eastAsia="zh-CN"/>
              </w:rPr>
              <w:t>4.00</w:t>
            </w:r>
          </w:p>
        </w:tc>
        <w:tc>
          <w:tcPr>
            <w:tcW w:w="1354" w:type="dxa"/>
            <w:noWrap/>
            <w:vAlign w:val="top"/>
          </w:tcPr>
          <w:p>
            <w:pPr>
              <w:keepNext w:val="0"/>
              <w:keepLines w:val="0"/>
              <w:suppressLineNumbers w:val="0"/>
              <w:spacing w:before="0" w:beforeAutospacing="0" w:after="0" w:afterAutospacing="0"/>
              <w:ind w:left="0" w:right="0"/>
              <w:jc w:val="center"/>
              <w:rPr>
                <w:rFonts w:hint="eastAsia"/>
                <w:color w:val="000000"/>
                <w:sz w:val="18"/>
              </w:rPr>
            </w:pPr>
            <w:r>
              <w:rPr>
                <w:rFonts w:hint="default"/>
                <w:color w:val="000000"/>
                <w:sz w:val="18"/>
                <w:lang w:val="en-US" w:eastAsia="zh-CN"/>
              </w:rPr>
              <w:t>4.73</w:t>
            </w:r>
            <w:r>
              <w:rPr>
                <w:rFonts w:hint="eastAsia"/>
                <w:color w:val="000000"/>
                <w:sz w:val="18"/>
                <w:lang w:val="en-US" w:eastAsia="zh-CN"/>
              </w:rPr>
              <w:t>～</w:t>
            </w:r>
            <w:r>
              <w:rPr>
                <w:rFonts w:hint="default"/>
                <w:color w:val="000000"/>
                <w:sz w:val="18"/>
                <w:lang w:val="en-US" w:eastAsia="zh-CN"/>
              </w:rPr>
              <w:t>6.62</w:t>
            </w:r>
          </w:p>
        </w:tc>
        <w:tc>
          <w:tcPr>
            <w:tcW w:w="1366" w:type="dxa"/>
            <w:noWrap/>
            <w:vAlign w:val="top"/>
          </w:tcPr>
          <w:p>
            <w:pPr>
              <w:keepNext w:val="0"/>
              <w:keepLines w:val="0"/>
              <w:suppressLineNumbers w:val="0"/>
              <w:spacing w:before="0" w:beforeAutospacing="0" w:after="0" w:afterAutospacing="0"/>
              <w:ind w:left="0" w:right="0"/>
              <w:jc w:val="center"/>
              <w:rPr>
                <w:rFonts w:hint="eastAsia"/>
                <w:color w:val="000000"/>
                <w:sz w:val="18"/>
              </w:rPr>
            </w:pPr>
            <w:r>
              <w:rPr>
                <w:rFonts w:hint="default"/>
                <w:color w:val="000000"/>
                <w:sz w:val="18"/>
                <w:lang w:val="en-US" w:eastAsia="zh-CN"/>
              </w:rPr>
              <w:t>2.93</w:t>
            </w:r>
            <w:r>
              <w:rPr>
                <w:rFonts w:hint="eastAsia"/>
                <w:color w:val="000000"/>
                <w:sz w:val="18"/>
                <w:lang w:val="en-US" w:eastAsia="zh-CN"/>
              </w:rPr>
              <w:t>～</w:t>
            </w:r>
            <w:r>
              <w:rPr>
                <w:rFonts w:hint="default"/>
                <w:color w:val="000000"/>
                <w:sz w:val="18"/>
                <w:lang w:val="en-US" w:eastAsia="zh-CN"/>
              </w:rPr>
              <w:t>4.20</w:t>
            </w:r>
          </w:p>
        </w:tc>
        <w:tc>
          <w:tcPr>
            <w:tcW w:w="1517" w:type="dxa"/>
            <w:noWrap/>
            <w:vAlign w:val="top"/>
          </w:tcPr>
          <w:p>
            <w:pPr>
              <w:keepNext w:val="0"/>
              <w:keepLines w:val="0"/>
              <w:suppressLineNumbers w:val="0"/>
              <w:spacing w:before="0" w:beforeAutospacing="0" w:after="0" w:afterAutospacing="0"/>
              <w:ind w:left="0" w:right="0"/>
              <w:jc w:val="center"/>
              <w:rPr>
                <w:rFonts w:hint="eastAsia"/>
                <w:color w:val="000000"/>
                <w:sz w:val="18"/>
              </w:rPr>
            </w:pPr>
            <w:r>
              <w:rPr>
                <w:rFonts w:hint="default"/>
                <w:color w:val="000000"/>
                <w:sz w:val="18"/>
                <w:lang w:val="en-US" w:eastAsia="zh-CN"/>
              </w:rPr>
              <w:t>1.58</w:t>
            </w:r>
            <w:r>
              <w:rPr>
                <w:rFonts w:hint="eastAsia"/>
                <w:color w:val="000000"/>
                <w:sz w:val="18"/>
                <w:lang w:val="en-US" w:eastAsia="zh-CN"/>
              </w:rPr>
              <w:t>～</w:t>
            </w:r>
            <w:r>
              <w:rPr>
                <w:rFonts w:hint="default"/>
                <w:color w:val="000000"/>
                <w:sz w:val="18"/>
                <w:lang w:val="en-US" w:eastAsia="zh-CN"/>
              </w:rPr>
              <w:t>2.20</w:t>
            </w:r>
          </w:p>
        </w:tc>
      </w:tr>
    </w:tbl>
    <w:p>
      <w:pPr>
        <w:pStyle w:val="37"/>
        <w:spacing w:before="156" w:after="156"/>
      </w:pPr>
      <w:r>
        <w:rPr>
          <w:rFonts w:hint="eastAsia"/>
        </w:rPr>
        <w:t>内部构造</w:t>
      </w:r>
    </w:p>
    <w:p>
      <w:pPr>
        <w:pStyle w:val="41"/>
        <w:spacing w:before="156" w:after="156"/>
      </w:pPr>
      <w:r>
        <w:rPr>
          <w:rFonts w:hint="eastAsia"/>
        </w:rPr>
        <w:t>鳔</w:t>
      </w:r>
    </w:p>
    <w:p>
      <w:pPr>
        <w:pStyle w:val="20"/>
      </w:pPr>
      <w:r>
        <w:rPr>
          <w:rFonts w:ascii="Times New Roman"/>
        </w:rPr>
        <w:t>2</w:t>
      </w:r>
      <w:r>
        <w:rPr>
          <w:rFonts w:hint="eastAsia"/>
        </w:rPr>
        <w:t>室，长梭形，有鳔管。</w:t>
      </w:r>
    </w:p>
    <w:p>
      <w:pPr>
        <w:pStyle w:val="41"/>
        <w:spacing w:before="156" w:after="156"/>
      </w:pPr>
      <w:r>
        <w:rPr>
          <w:rFonts w:hint="eastAsia"/>
        </w:rPr>
        <w:t>脊椎骨</w:t>
      </w:r>
    </w:p>
    <w:p>
      <w:pPr>
        <w:spacing w:before="50" w:after="50"/>
        <w:ind w:firstLine="420" w:firstLineChars="200"/>
        <w:rPr>
          <w:rFonts w:ascii="宋体" w:hAnsi="宋体"/>
          <w:color w:val="000000"/>
          <w:szCs w:val="21"/>
        </w:rPr>
      </w:pPr>
      <w:r>
        <w:rPr>
          <w:color w:val="000000"/>
          <w:szCs w:val="21"/>
        </w:rPr>
        <w:t>51</w:t>
      </w:r>
      <w:r>
        <w:rPr>
          <w:rFonts w:hint="eastAsia"/>
          <w:color w:val="000000"/>
          <w:szCs w:val="21"/>
        </w:rPr>
        <w:t>节</w:t>
      </w:r>
      <w:r>
        <w:rPr>
          <w:color w:val="000000"/>
          <w:szCs w:val="21"/>
        </w:rPr>
        <w:t>～</w:t>
      </w:r>
      <w:r>
        <w:rPr>
          <w:rFonts w:hint="eastAsia"/>
          <w:color w:val="000000"/>
          <w:szCs w:val="21"/>
        </w:rPr>
        <w:t>57节</w:t>
      </w:r>
      <w:r>
        <w:rPr>
          <w:rFonts w:hint="eastAsia" w:ascii="宋体" w:hAnsi="宋体"/>
          <w:color w:val="000000"/>
          <w:szCs w:val="21"/>
        </w:rPr>
        <w:t>。</w:t>
      </w:r>
    </w:p>
    <w:p>
      <w:pPr>
        <w:pStyle w:val="41"/>
        <w:spacing w:before="156" w:after="156"/>
      </w:pPr>
      <w:r>
        <w:rPr>
          <w:rFonts w:hint="eastAsia"/>
        </w:rPr>
        <w:t>幽门盲囊</w:t>
      </w:r>
    </w:p>
    <w:p>
      <w:pPr>
        <w:pStyle w:val="20"/>
      </w:pPr>
      <w:r>
        <w:rPr>
          <w:rFonts w:hint="eastAsia"/>
        </w:rPr>
        <w:t>幽门盲囊数：</w:t>
      </w:r>
      <w:r>
        <w:rPr>
          <w:rFonts w:hint="eastAsia" w:ascii="Times New Roman"/>
        </w:rPr>
        <w:t>92个</w:t>
      </w:r>
      <w:r>
        <w:rPr>
          <w:rFonts w:hint="eastAsia" w:ascii="Times New Roman" w:hAnsi="宋体"/>
        </w:rPr>
        <w:t>～</w:t>
      </w:r>
      <w:r>
        <w:rPr>
          <w:rFonts w:hint="eastAsia" w:ascii="Times New Roman"/>
        </w:rPr>
        <w:t>115个。</w:t>
      </w:r>
    </w:p>
    <w:p>
      <w:pPr>
        <w:pStyle w:val="41"/>
        <w:spacing w:before="156" w:after="156"/>
      </w:pPr>
      <w:r>
        <w:rPr>
          <w:rFonts w:hint="eastAsia"/>
        </w:rPr>
        <w:t>腹膜</w:t>
      </w:r>
    </w:p>
    <w:p>
      <w:pPr>
        <w:pStyle w:val="20"/>
      </w:pPr>
      <w:r>
        <w:rPr>
          <w:rFonts w:hint="eastAsia"/>
        </w:rPr>
        <w:t>银白色。</w:t>
      </w:r>
    </w:p>
    <w:p>
      <w:pPr>
        <w:pStyle w:val="40"/>
        <w:spacing w:before="312" w:after="312"/>
      </w:pPr>
      <w:r>
        <w:rPr>
          <w:rFonts w:hint="eastAsia"/>
        </w:rPr>
        <w:t>生长与繁殖</w:t>
      </w:r>
    </w:p>
    <w:p>
      <w:pPr>
        <w:pStyle w:val="37"/>
        <w:spacing w:before="156" w:after="156"/>
      </w:pPr>
      <w:r>
        <w:rPr>
          <w:rFonts w:hint="eastAsia"/>
        </w:rPr>
        <w:t>生长</w:t>
      </w:r>
    </w:p>
    <w:p>
      <w:pPr>
        <w:pStyle w:val="20"/>
        <w:rPr>
          <w:rFonts w:ascii="Times New Roman"/>
        </w:rPr>
      </w:pPr>
      <w:r>
        <w:rPr>
          <w:rFonts w:hint="eastAsia" w:ascii="Times New Roman"/>
        </w:rPr>
        <w:t>2龄美洲鲥</w:t>
      </w:r>
      <w:r>
        <w:rPr>
          <w:rFonts w:ascii="Times New Roman"/>
        </w:rPr>
        <w:t>体长与体重关系参见附录</w:t>
      </w:r>
      <w:r>
        <w:rPr>
          <w:rFonts w:hint="eastAsia" w:ascii="Times New Roman"/>
        </w:rPr>
        <w:t>A</w:t>
      </w:r>
      <w:r>
        <w:rPr>
          <w:rFonts w:ascii="Times New Roman"/>
        </w:rPr>
        <w:t>。</w:t>
      </w:r>
    </w:p>
    <w:p>
      <w:pPr>
        <w:pStyle w:val="37"/>
        <w:spacing w:before="156" w:after="156"/>
      </w:pPr>
      <w:r>
        <w:rPr>
          <w:rFonts w:hint="eastAsia"/>
        </w:rPr>
        <w:t>繁殖</w:t>
      </w:r>
    </w:p>
    <w:p>
      <w:pPr>
        <w:pStyle w:val="41"/>
        <w:spacing w:before="156" w:after="156"/>
      </w:pPr>
      <w:r>
        <w:rPr>
          <w:rFonts w:hint="eastAsia"/>
        </w:rPr>
        <w:t>性成熟年龄</w:t>
      </w:r>
    </w:p>
    <w:p>
      <w:pPr>
        <w:pStyle w:val="20"/>
        <w:spacing w:before="50" w:after="50"/>
        <w:ind w:firstLine="407" w:firstLineChars="194"/>
        <w:rPr>
          <w:rFonts w:hint="eastAsia" w:hAnsi="宋体"/>
          <w:szCs w:val="21"/>
        </w:rPr>
      </w:pPr>
      <w:r>
        <w:rPr>
          <w:rFonts w:hint="eastAsia" w:hAnsi="宋体"/>
          <w:szCs w:val="21"/>
        </w:rPr>
        <w:t>雌雄鱼性成熟年龄为2龄以上，适宜繁殖年龄为</w:t>
      </w:r>
      <w:r>
        <w:rPr>
          <w:rFonts w:ascii="Times New Roman"/>
          <w:szCs w:val="21"/>
        </w:rPr>
        <w:t>3</w:t>
      </w:r>
      <w:r>
        <w:rPr>
          <w:rFonts w:hint="eastAsia" w:hAnsi="宋体"/>
          <w:szCs w:val="21"/>
        </w:rPr>
        <w:t>龄</w:t>
      </w:r>
      <w:r>
        <w:rPr>
          <w:rFonts w:ascii="Times New Roman"/>
          <w:szCs w:val="21"/>
        </w:rPr>
        <w:t>～</w:t>
      </w:r>
      <w:r>
        <w:rPr>
          <w:rFonts w:hint="eastAsia" w:ascii="Times New Roman"/>
          <w:szCs w:val="21"/>
        </w:rPr>
        <w:t>4</w:t>
      </w:r>
      <w:r>
        <w:rPr>
          <w:rFonts w:hint="eastAsia" w:hAnsi="宋体"/>
          <w:szCs w:val="21"/>
        </w:rPr>
        <w:t>龄。</w:t>
      </w:r>
    </w:p>
    <w:p>
      <w:pPr>
        <w:pStyle w:val="41"/>
        <w:spacing w:before="156" w:after="156"/>
      </w:pPr>
      <w:r>
        <w:rPr>
          <w:rFonts w:hint="eastAsia"/>
        </w:rPr>
        <w:t>产卵类型与产卵期</w:t>
      </w:r>
    </w:p>
    <w:p>
      <w:pPr>
        <w:pStyle w:val="20"/>
      </w:pPr>
      <w:r>
        <w:rPr>
          <w:rFonts w:hint="eastAsia"/>
        </w:rPr>
        <w:t>分批产卵，沉性卵。</w:t>
      </w:r>
      <w:r>
        <w:rPr>
          <w:rFonts w:ascii="Times New Roman"/>
        </w:rPr>
        <w:t>产卵期2月至6月，产卵盛期为</w:t>
      </w:r>
      <w:r>
        <w:rPr>
          <w:rFonts w:hint="eastAsia" w:ascii="Times New Roman"/>
        </w:rPr>
        <w:t>4月</w:t>
      </w:r>
      <w:r>
        <w:rPr>
          <w:rFonts w:hint="eastAsia"/>
        </w:rPr>
        <w:t>。</w:t>
      </w:r>
    </w:p>
    <w:p>
      <w:pPr>
        <w:pStyle w:val="41"/>
        <w:spacing w:before="156" w:after="156"/>
      </w:pPr>
      <w:r>
        <w:rPr>
          <w:rFonts w:hint="eastAsia"/>
        </w:rPr>
        <w:t>怀卵量</w:t>
      </w:r>
    </w:p>
    <w:p>
      <w:pPr>
        <w:pStyle w:val="20"/>
        <w:rPr>
          <w:color w:val="000000" w:themeColor="text1"/>
          <w14:textFill>
            <w14:solidFill>
              <w14:schemeClr w14:val="tx1"/>
            </w14:solidFill>
          </w14:textFill>
        </w:rPr>
      </w:pPr>
      <w:r>
        <w:rPr>
          <w:rFonts w:hint="eastAsia"/>
          <w:color w:val="000000" w:themeColor="text1"/>
          <w14:textFill>
            <w14:solidFill>
              <w14:schemeClr w14:val="tx1"/>
            </w14:solidFill>
          </w14:textFill>
        </w:rPr>
        <w:t>体长</w:t>
      </w:r>
      <w:r>
        <w:rPr>
          <w:rFonts w:hint="eastAsia" w:ascii="Times New Roman"/>
          <w:color w:val="000000" w:themeColor="text1"/>
          <w:szCs w:val="21"/>
          <w:lang w:val="en-US" w:eastAsia="zh-CN"/>
          <w14:textFill>
            <w14:solidFill>
              <w14:schemeClr w14:val="tx1"/>
            </w14:solidFill>
          </w14:textFill>
        </w:rPr>
        <w:t>34</w:t>
      </w:r>
      <w:r>
        <w:rPr>
          <w:rFonts w:ascii="Times New Roman"/>
          <w:color w:val="000000" w:themeColor="text1"/>
          <w:szCs w:val="21"/>
          <w14:textFill>
            <w14:solidFill>
              <w14:schemeClr w14:val="tx1"/>
            </w14:solidFill>
          </w14:textFill>
        </w:rPr>
        <w:t>cm</w:t>
      </w:r>
      <w:r>
        <w:rPr>
          <w:rFonts w:hint="eastAsia" w:hAnsi="宋体"/>
          <w:color w:val="000000" w:themeColor="text1"/>
          <w:szCs w:val="21"/>
          <w14:textFill>
            <w14:solidFill>
              <w14:schemeClr w14:val="tx1"/>
            </w14:solidFill>
          </w14:textFill>
        </w:rPr>
        <w:t>～</w:t>
      </w:r>
      <w:r>
        <w:rPr>
          <w:rFonts w:hint="eastAsia" w:ascii="Times New Roman"/>
          <w:color w:val="000000" w:themeColor="text1"/>
          <w:szCs w:val="21"/>
          <w:lang w:val="en-US" w:eastAsia="zh-CN"/>
          <w14:textFill>
            <w14:solidFill>
              <w14:schemeClr w14:val="tx1"/>
            </w14:solidFill>
          </w14:textFill>
        </w:rPr>
        <w:t>38</w:t>
      </w:r>
      <w:r>
        <w:rPr>
          <w:rFonts w:ascii="Times New Roman"/>
          <w:color w:val="000000" w:themeColor="text1"/>
          <w:szCs w:val="21"/>
          <w14:textFill>
            <w14:solidFill>
              <w14:schemeClr w14:val="tx1"/>
            </w14:solidFill>
          </w14:textFill>
        </w:rPr>
        <w:t>cm的</w:t>
      </w:r>
      <w:r>
        <w:rPr>
          <w:rFonts w:hint="eastAsia" w:ascii="Times New Roman"/>
          <w:color w:val="000000" w:themeColor="text1"/>
          <w:szCs w:val="21"/>
          <w14:textFill>
            <w14:solidFill>
              <w14:schemeClr w14:val="tx1"/>
            </w14:solidFill>
          </w14:textFill>
        </w:rPr>
        <w:t>个体</w:t>
      </w:r>
      <w:r>
        <w:rPr>
          <w:rFonts w:ascii="Times New Roman"/>
          <w:color w:val="000000" w:themeColor="text1"/>
          <w:szCs w:val="21"/>
          <w14:textFill>
            <w14:solidFill>
              <w14:schemeClr w14:val="tx1"/>
            </w14:solidFill>
          </w14:textFill>
        </w:rPr>
        <w:t>绝对怀卵量为</w:t>
      </w:r>
      <w:r>
        <w:rPr>
          <w:rFonts w:hint="eastAsia" w:ascii="Times New Roman"/>
          <w:color w:val="000000" w:themeColor="text1"/>
          <w:szCs w:val="21"/>
          <w:lang w:val="en-US" w:eastAsia="zh-CN"/>
          <w14:textFill>
            <w14:solidFill>
              <w14:schemeClr w14:val="tx1"/>
            </w14:solidFill>
          </w14:textFill>
        </w:rPr>
        <w:t>6</w:t>
      </w:r>
      <w:r>
        <w:rPr>
          <w:rFonts w:hint="eastAsia" w:ascii="Times New Roman"/>
          <w:color w:val="000000" w:themeColor="text1"/>
          <w:szCs w:val="21"/>
          <w14:textFill>
            <w14:solidFill>
              <w14:schemeClr w14:val="tx1"/>
            </w14:solidFill>
          </w14:textFill>
        </w:rPr>
        <w:t>.5万</w:t>
      </w:r>
      <w:r>
        <w:rPr>
          <w:rFonts w:ascii="Times New Roman"/>
          <w:color w:val="000000" w:themeColor="text1"/>
          <w:szCs w:val="21"/>
          <w14:textFill>
            <w14:solidFill>
              <w14:schemeClr w14:val="tx1"/>
            </w14:solidFill>
          </w14:textFill>
        </w:rPr>
        <w:t>粒</w:t>
      </w:r>
      <w:r>
        <w:rPr>
          <w:rFonts w:hint="eastAsia" w:hAnsi="宋体"/>
          <w:color w:val="000000" w:themeColor="text1"/>
          <w:szCs w:val="21"/>
          <w14:textFill>
            <w14:solidFill>
              <w14:schemeClr w14:val="tx1"/>
            </w14:solidFill>
          </w14:textFill>
        </w:rPr>
        <w:t>～</w:t>
      </w:r>
      <w:r>
        <w:rPr>
          <w:rFonts w:hint="eastAsia" w:ascii="Times New Roman"/>
          <w:color w:val="000000" w:themeColor="text1"/>
          <w:szCs w:val="21"/>
          <w:lang w:val="en-US" w:eastAsia="zh-CN"/>
          <w14:textFill>
            <w14:solidFill>
              <w14:schemeClr w14:val="tx1"/>
            </w14:solidFill>
          </w14:textFill>
        </w:rPr>
        <w:t>9.5</w:t>
      </w:r>
      <w:r>
        <w:rPr>
          <w:rFonts w:hint="eastAsia" w:ascii="Times New Roman"/>
          <w:color w:val="000000" w:themeColor="text1"/>
          <w:szCs w:val="21"/>
          <w14:textFill>
            <w14:solidFill>
              <w14:schemeClr w14:val="tx1"/>
            </w14:solidFill>
          </w14:textFill>
        </w:rPr>
        <w:t>万</w:t>
      </w:r>
      <w:r>
        <w:rPr>
          <w:rFonts w:ascii="Times New Roman"/>
          <w:color w:val="000000" w:themeColor="text1"/>
          <w:szCs w:val="21"/>
          <w14:textFill>
            <w14:solidFill>
              <w14:schemeClr w14:val="tx1"/>
            </w14:solidFill>
          </w14:textFill>
        </w:rPr>
        <w:t>粒，相对怀卵量为</w:t>
      </w:r>
      <w:r>
        <w:rPr>
          <w:rFonts w:hint="eastAsia" w:ascii="Times New Roman"/>
          <w:color w:val="000000" w:themeColor="text1"/>
          <w:szCs w:val="21"/>
          <w:lang w:val="en-US" w:eastAsia="zh-CN"/>
          <w14:textFill>
            <w14:solidFill>
              <w14:schemeClr w14:val="tx1"/>
            </w14:solidFill>
          </w14:textFill>
        </w:rPr>
        <w:t>280</w:t>
      </w:r>
      <w:r>
        <w:rPr>
          <w:rFonts w:ascii="Times New Roman"/>
          <w:color w:val="000000" w:themeColor="text1"/>
          <w:szCs w:val="21"/>
          <w14:textFill>
            <w14:solidFill>
              <w14:schemeClr w14:val="tx1"/>
            </w14:solidFill>
          </w14:textFill>
        </w:rPr>
        <w:t>粒</w:t>
      </w:r>
      <w:r>
        <w:rPr>
          <w:rFonts w:hint="eastAsia" w:ascii="Times New Roman"/>
          <w:color w:val="000000" w:themeColor="text1"/>
          <w:szCs w:val="21"/>
          <w14:textFill>
            <w14:solidFill>
              <w14:schemeClr w14:val="tx1"/>
            </w14:solidFill>
          </w14:textFill>
        </w:rPr>
        <w:t>/g</w:t>
      </w:r>
      <w:r>
        <w:rPr>
          <w:rFonts w:hint="eastAsia" w:hAnsi="宋体"/>
          <w:color w:val="000000" w:themeColor="text1"/>
          <w:szCs w:val="21"/>
          <w14:textFill>
            <w14:solidFill>
              <w14:schemeClr w14:val="tx1"/>
            </w14:solidFill>
          </w14:textFill>
        </w:rPr>
        <w:t>～</w:t>
      </w:r>
      <w:r>
        <w:rPr>
          <w:rFonts w:hint="eastAsia" w:ascii="Times New Roman"/>
          <w:color w:val="000000" w:themeColor="text1"/>
          <w:szCs w:val="21"/>
          <w:lang w:val="en-US" w:eastAsia="zh-CN"/>
          <w14:textFill>
            <w14:solidFill>
              <w14:schemeClr w14:val="tx1"/>
            </w14:solidFill>
          </w14:textFill>
        </w:rPr>
        <w:t>316</w:t>
      </w:r>
      <w:r>
        <w:rPr>
          <w:rFonts w:ascii="Times New Roman"/>
          <w:color w:val="000000" w:themeColor="text1"/>
          <w:szCs w:val="21"/>
          <w14:textFill>
            <w14:solidFill>
              <w14:schemeClr w14:val="tx1"/>
            </w14:solidFill>
          </w14:textFill>
        </w:rPr>
        <w:t>粒</w:t>
      </w:r>
      <w:r>
        <w:rPr>
          <w:rFonts w:hint="eastAsia" w:ascii="Times New Roman"/>
          <w:color w:val="000000" w:themeColor="text1"/>
          <w:szCs w:val="21"/>
          <w14:textFill>
            <w14:solidFill>
              <w14:schemeClr w14:val="tx1"/>
            </w14:solidFill>
          </w14:textFill>
        </w:rPr>
        <w:t>/g。</w:t>
      </w:r>
    </w:p>
    <w:p>
      <w:pPr>
        <w:pStyle w:val="40"/>
        <w:spacing w:before="312" w:after="312"/>
      </w:pPr>
      <w:r>
        <w:rPr>
          <w:rFonts w:hint="eastAsia"/>
        </w:rPr>
        <w:t>遗传学特性</w:t>
      </w:r>
    </w:p>
    <w:p>
      <w:pPr>
        <w:pStyle w:val="37"/>
        <w:spacing w:before="156" w:after="156"/>
      </w:pPr>
      <w:r>
        <w:rPr>
          <w:rFonts w:hint="eastAsia"/>
        </w:rPr>
        <w:t>细胞遗传学特性</w:t>
      </w:r>
    </w:p>
    <w:p>
      <w:pPr>
        <w:pStyle w:val="20"/>
        <w:rPr>
          <w:rFonts w:ascii="Times New Roman"/>
        </w:rPr>
      </w:pPr>
      <w:r>
        <w:rPr>
          <w:rFonts w:hint="eastAsia" w:ascii="Times New Roman"/>
        </w:rPr>
        <w:t>染色体数：2n=48，核型公式为：2sm+46tNF=50。染色体组型见图2。</w:t>
      </w:r>
    </w:p>
    <w:p>
      <w:pPr>
        <w:pStyle w:val="20"/>
      </w:pPr>
      <w:r>
        <w:drawing>
          <wp:inline distT="0" distB="0" distL="114300" distR="114300">
            <wp:extent cx="5422900" cy="2695575"/>
            <wp:effectExtent l="0" t="0" r="6350" b="9525"/>
            <wp:docPr id="17"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0"/>
                    <pic:cNvPicPr>
                      <a:picLocks noChangeAspect="1"/>
                    </pic:cNvPicPr>
                  </pic:nvPicPr>
                  <pic:blipFill>
                    <a:blip r:embed="rId9"/>
                    <a:stretch>
                      <a:fillRect/>
                    </a:stretch>
                  </pic:blipFill>
                  <pic:spPr>
                    <a:xfrm>
                      <a:off x="0" y="0"/>
                      <a:ext cx="5422900" cy="2695575"/>
                    </a:xfrm>
                    <a:prstGeom prst="rect">
                      <a:avLst/>
                    </a:prstGeom>
                    <a:noFill/>
                    <a:ln>
                      <a:noFill/>
                    </a:ln>
                  </pic:spPr>
                </pic:pic>
              </a:graphicData>
            </a:graphic>
          </wp:inline>
        </w:drawing>
      </w:r>
    </w:p>
    <w:p>
      <w:pPr>
        <w:pStyle w:val="123"/>
        <w:spacing w:before="156" w:after="156"/>
      </w:pPr>
      <w:r>
        <w:rPr>
          <w:rFonts w:hint="eastAsia"/>
        </w:rPr>
        <w:t>染色体组型</w:t>
      </w:r>
    </w:p>
    <w:p>
      <w:pPr>
        <w:pStyle w:val="37"/>
        <w:spacing w:before="156" w:after="156"/>
      </w:pPr>
      <w:r>
        <w:rPr>
          <w:rFonts w:hint="eastAsia"/>
        </w:rPr>
        <w:t>生化遗传特性</w:t>
      </w:r>
    </w:p>
    <w:p>
      <w:pPr>
        <w:pStyle w:val="20"/>
        <w:spacing w:before="50" w:after="50"/>
        <w:ind w:firstLine="407" w:firstLineChars="194"/>
        <w:rPr>
          <w:color w:val="000000"/>
          <w:szCs w:val="21"/>
        </w:rPr>
      </w:pPr>
      <w:r>
        <w:rPr>
          <w:rFonts w:hint="eastAsia"/>
          <w:color w:val="000000"/>
          <w:szCs w:val="21"/>
        </w:rPr>
        <w:t>鳃组织乳酸脱氢</w:t>
      </w:r>
      <w:r>
        <w:rPr>
          <w:rFonts w:ascii="Times New Roman"/>
          <w:color w:val="000000"/>
          <w:szCs w:val="21"/>
        </w:rPr>
        <w:t>酶（LDH）同工酶电泳图谱</w:t>
      </w:r>
      <w:r>
        <w:rPr>
          <w:rFonts w:hint="eastAsia" w:ascii="Times New Roman"/>
          <w:color w:val="000000"/>
          <w:szCs w:val="21"/>
        </w:rPr>
        <w:t>及酶带扫描图</w:t>
      </w:r>
      <w:r>
        <w:rPr>
          <w:rFonts w:ascii="Times New Roman"/>
          <w:color w:val="000000"/>
          <w:szCs w:val="21"/>
        </w:rPr>
        <w:t>，见图3</w:t>
      </w:r>
      <w:r>
        <w:rPr>
          <w:rFonts w:hint="eastAsia"/>
          <w:color w:val="000000"/>
          <w:szCs w:val="21"/>
        </w:rPr>
        <w:t>。</w:t>
      </w:r>
    </w:p>
    <w:p>
      <w:pPr>
        <w:pStyle w:val="20"/>
        <w:ind w:firstLine="0" w:firstLineChars="0"/>
        <w:jc w:val="center"/>
        <w:rPr>
          <w:szCs w:val="21"/>
        </w:rPr>
      </w:pPr>
      <w:r>
        <w:rPr>
          <w:szCs w:val="21"/>
        </w:rPr>
        <w:drawing>
          <wp:inline distT="0" distB="0" distL="114300" distR="114300">
            <wp:extent cx="4793615" cy="2044065"/>
            <wp:effectExtent l="0" t="0" r="6985" b="13335"/>
            <wp:docPr id="18" name="图片 11" descr="C:\Users\Xugangchun\Desktop\LD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1" descr="C:\Users\Xugangchun\Desktop\LD4.tif"/>
                    <pic:cNvPicPr>
                      <a:picLocks noChangeAspect="1"/>
                    </pic:cNvPicPr>
                  </pic:nvPicPr>
                  <pic:blipFill>
                    <a:blip r:embed="rId10"/>
                    <a:stretch>
                      <a:fillRect/>
                    </a:stretch>
                  </pic:blipFill>
                  <pic:spPr>
                    <a:xfrm>
                      <a:off x="0" y="0"/>
                      <a:ext cx="4793615" cy="2044065"/>
                    </a:xfrm>
                    <a:prstGeom prst="rect">
                      <a:avLst/>
                    </a:prstGeom>
                    <a:noFill/>
                    <a:ln>
                      <a:noFill/>
                    </a:ln>
                  </pic:spPr>
                </pic:pic>
              </a:graphicData>
            </a:graphic>
          </wp:inline>
        </w:drawing>
      </w:r>
    </w:p>
    <w:p>
      <w:pPr>
        <w:pStyle w:val="123"/>
        <w:spacing w:before="156" w:after="156"/>
        <w:rPr>
          <w:szCs w:val="21"/>
        </w:rPr>
      </w:pPr>
      <w:r>
        <w:rPr>
          <w:rFonts w:hint="eastAsia"/>
          <w:szCs w:val="21"/>
        </w:rPr>
        <w:t>鳃组织乳酸脱氢酶（</w:t>
      </w:r>
      <w:r>
        <w:rPr>
          <w:szCs w:val="21"/>
        </w:rPr>
        <w:t>LDH</w:t>
      </w:r>
      <w:r>
        <w:rPr>
          <w:rFonts w:hint="eastAsia"/>
          <w:szCs w:val="21"/>
        </w:rPr>
        <w:t>）同工酶电泳图谱及</w:t>
      </w:r>
      <w:r>
        <w:rPr>
          <w:rFonts w:hint="eastAsia" w:ascii="Times New Roman"/>
          <w:color w:val="000000"/>
          <w:szCs w:val="21"/>
        </w:rPr>
        <w:t>酶带扫描图</w:t>
      </w:r>
    </w:p>
    <w:p>
      <w:pPr>
        <w:pStyle w:val="40"/>
        <w:spacing w:before="312" w:after="312"/>
      </w:pPr>
      <w:r>
        <w:rPr>
          <w:rFonts w:hint="eastAsia"/>
        </w:rPr>
        <w:t>检测方法与鉴定方法</w:t>
      </w:r>
    </w:p>
    <w:p>
      <w:pPr>
        <w:pStyle w:val="37"/>
        <w:spacing w:before="156" w:after="156"/>
      </w:pPr>
      <w:r>
        <w:rPr>
          <w:rFonts w:hint="eastAsia"/>
        </w:rPr>
        <w:t>抽样方法</w:t>
      </w:r>
    </w:p>
    <w:p>
      <w:pPr>
        <w:pStyle w:val="20"/>
      </w:pPr>
      <w:r>
        <w:rPr>
          <w:rFonts w:hint="eastAsia"/>
        </w:rPr>
        <w:t>按</w:t>
      </w:r>
      <w:r>
        <w:rPr>
          <w:rFonts w:hint="eastAsia" w:ascii="Times New Roman"/>
        </w:rPr>
        <w:t>GB/T 18654.2</w:t>
      </w:r>
      <w:r>
        <w:rPr>
          <w:rFonts w:hint="eastAsia"/>
        </w:rPr>
        <w:t>的规定执行。</w:t>
      </w:r>
    </w:p>
    <w:p>
      <w:pPr>
        <w:pStyle w:val="37"/>
        <w:spacing w:before="156" w:after="156"/>
      </w:pPr>
      <w:r>
        <w:rPr>
          <w:rFonts w:hint="eastAsia"/>
        </w:rPr>
        <w:t>性状测定</w:t>
      </w:r>
    </w:p>
    <w:p>
      <w:pPr>
        <w:pStyle w:val="20"/>
      </w:pPr>
      <w:r>
        <w:rPr>
          <w:rFonts w:hint="eastAsia"/>
        </w:rPr>
        <w:t>按</w:t>
      </w:r>
      <w:r>
        <w:rPr>
          <w:rFonts w:hint="eastAsia" w:ascii="Times New Roman"/>
        </w:rPr>
        <w:t>GB/T 18654.3</w:t>
      </w:r>
      <w:r>
        <w:rPr>
          <w:rFonts w:hint="eastAsia"/>
        </w:rPr>
        <w:t>的规定执行。</w:t>
      </w:r>
    </w:p>
    <w:p>
      <w:pPr>
        <w:pStyle w:val="37"/>
        <w:spacing w:before="156" w:after="156"/>
      </w:pPr>
      <w:r>
        <w:rPr>
          <w:rFonts w:hint="eastAsia"/>
        </w:rPr>
        <w:t>年龄测定</w:t>
      </w:r>
    </w:p>
    <w:p>
      <w:pPr>
        <w:pStyle w:val="20"/>
      </w:pPr>
      <w:r>
        <w:rPr>
          <w:rFonts w:hint="eastAsia"/>
        </w:rPr>
        <w:t>按</w:t>
      </w:r>
      <w:r>
        <w:rPr>
          <w:rFonts w:hint="eastAsia" w:ascii="Times New Roman"/>
        </w:rPr>
        <w:t>GB/T 18654.4</w:t>
      </w:r>
      <w:r>
        <w:rPr>
          <w:rFonts w:hint="eastAsia"/>
        </w:rPr>
        <w:t>的规定执行，宜选取鳞片作为年龄鉴定材料。</w:t>
      </w:r>
    </w:p>
    <w:p>
      <w:pPr>
        <w:pStyle w:val="37"/>
        <w:spacing w:before="156" w:after="156"/>
      </w:pPr>
      <w:r>
        <w:rPr>
          <w:rFonts w:hint="eastAsia"/>
        </w:rPr>
        <w:t>繁殖性能的测定</w:t>
      </w:r>
    </w:p>
    <w:p>
      <w:pPr>
        <w:pStyle w:val="20"/>
      </w:pPr>
      <w:r>
        <w:rPr>
          <w:rFonts w:hint="eastAsia"/>
        </w:rPr>
        <w:t>按</w:t>
      </w:r>
      <w:r>
        <w:rPr>
          <w:rFonts w:hint="eastAsia" w:ascii="Times New Roman"/>
        </w:rPr>
        <w:t>GB/T 18654.6</w:t>
      </w:r>
      <w:r>
        <w:rPr>
          <w:rFonts w:hint="eastAsia"/>
        </w:rPr>
        <w:t>的规定执行。</w:t>
      </w:r>
    </w:p>
    <w:p>
      <w:pPr>
        <w:pStyle w:val="37"/>
        <w:spacing w:before="156" w:after="156"/>
      </w:pPr>
      <w:r>
        <w:rPr>
          <w:rFonts w:hint="eastAsia"/>
        </w:rPr>
        <w:t>染色体组型分析</w:t>
      </w:r>
    </w:p>
    <w:p>
      <w:pPr>
        <w:pStyle w:val="20"/>
      </w:pPr>
      <w:r>
        <w:rPr>
          <w:rFonts w:hint="eastAsia"/>
        </w:rPr>
        <w:t>按</w:t>
      </w:r>
      <w:r>
        <w:rPr>
          <w:rFonts w:hint="eastAsia" w:ascii="Times New Roman"/>
        </w:rPr>
        <w:t>GB/T 18654.12</w:t>
      </w:r>
      <w:r>
        <w:rPr>
          <w:rFonts w:hint="eastAsia"/>
        </w:rPr>
        <w:t>的规定执行。</w:t>
      </w:r>
    </w:p>
    <w:p>
      <w:pPr>
        <w:pStyle w:val="37"/>
        <w:spacing w:before="156" w:after="156"/>
      </w:pPr>
      <w:r>
        <w:rPr>
          <w:rFonts w:hint="eastAsia"/>
        </w:rPr>
        <w:t>同工酶电泳分析</w:t>
      </w:r>
    </w:p>
    <w:p>
      <w:pPr>
        <w:pStyle w:val="20"/>
      </w:pPr>
      <w:r>
        <w:rPr>
          <w:rFonts w:hint="eastAsia"/>
        </w:rPr>
        <w:t>按</w:t>
      </w:r>
      <w:r>
        <w:rPr>
          <w:rFonts w:hint="eastAsia" w:ascii="Times New Roman"/>
        </w:rPr>
        <w:t>GB/T 18654.13</w:t>
      </w:r>
      <w:r>
        <w:rPr>
          <w:rFonts w:hint="eastAsia"/>
        </w:rPr>
        <w:t>的规定执行。</w:t>
      </w:r>
    </w:p>
    <w:p>
      <w:pPr>
        <w:pStyle w:val="40"/>
        <w:spacing w:before="312" w:after="312"/>
      </w:pPr>
      <w:r>
        <w:rPr>
          <w:rFonts w:hint="eastAsia"/>
        </w:rPr>
        <w:t>检验方法与结果判定</w:t>
      </w:r>
    </w:p>
    <w:p>
      <w:pPr>
        <w:pStyle w:val="20"/>
      </w:pPr>
      <w:r>
        <w:rPr>
          <w:rFonts w:hint="eastAsia"/>
        </w:rPr>
        <w:t>按</w:t>
      </w:r>
      <w:r>
        <w:rPr>
          <w:rFonts w:ascii="Times New Roman"/>
        </w:rPr>
        <w:t>GB/T 18654.1</w:t>
      </w:r>
      <w:r>
        <w:rPr>
          <w:rFonts w:hint="eastAsia"/>
        </w:rPr>
        <w:t>的规定执行。</w:t>
      </w:r>
    </w:p>
    <w:p>
      <w:pPr>
        <w:pStyle w:val="93"/>
      </w:pPr>
    </w:p>
    <w:p>
      <w:pPr>
        <w:pStyle w:val="81"/>
      </w:pPr>
    </w:p>
    <w:p>
      <w:pPr>
        <w:pStyle w:val="79"/>
      </w:pPr>
      <w:r>
        <w:br w:type="textWrapping"/>
      </w:r>
      <w:r>
        <w:rPr>
          <w:rFonts w:hint="eastAsia"/>
        </w:rPr>
        <w:t>（资料性附录）</w:t>
      </w:r>
      <w:r>
        <w:br w:type="textWrapping"/>
      </w:r>
      <w:r>
        <w:rPr>
          <w:rFonts w:hint="eastAsia"/>
        </w:rPr>
        <w:t>美洲鲥的生长</w:t>
      </w:r>
    </w:p>
    <w:p>
      <w:pPr>
        <w:pStyle w:val="97"/>
        <w:spacing w:before="312" w:after="312"/>
      </w:pPr>
      <w:r>
        <w:rPr>
          <w:rFonts w:hint="eastAsia"/>
        </w:rPr>
        <w:t>体长与体重关系</w:t>
      </w:r>
    </w:p>
    <w:p>
      <w:pPr>
        <w:pStyle w:val="20"/>
        <w:jc w:val="center"/>
      </w:pPr>
      <w:r>
        <w:drawing>
          <wp:inline distT="0" distB="0" distL="114300" distR="114300">
            <wp:extent cx="5038090" cy="3574415"/>
            <wp:effectExtent l="4445" t="4445" r="5715" b="21590"/>
            <wp:docPr id="1049"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pPr>
        <w:pStyle w:val="94"/>
        <w:spacing w:before="156" w:after="156"/>
      </w:pPr>
      <w:r>
        <w:rPr>
          <w:rFonts w:hint="eastAsia"/>
        </w:rPr>
        <w:t>体长与体重关系图</w:t>
      </w:r>
    </w:p>
    <w:p>
      <w:pPr>
        <w:pStyle w:val="97"/>
        <w:spacing w:before="312" w:after="312"/>
      </w:pPr>
      <w:r>
        <w:t>体长与体重关系式</w:t>
      </w:r>
    </w:p>
    <w:p>
      <w:pPr>
        <w:pStyle w:val="20"/>
        <w:jc w:val="right"/>
        <w:rPr>
          <w:rFonts w:ascii="Times New Roman"/>
          <w:color w:val="000000"/>
        </w:rPr>
      </w:pPr>
      <w:r>
        <w:rPr>
          <w:rFonts w:ascii="Times New Roman"/>
          <w:i/>
          <w:color w:val="000000"/>
        </w:rPr>
        <w:t>W</w:t>
      </w:r>
      <w:r>
        <w:rPr>
          <w:rFonts w:ascii="Times New Roman"/>
          <w:color w:val="000000"/>
        </w:rPr>
        <w:t>=0.0</w:t>
      </w:r>
      <w:r>
        <w:rPr>
          <w:rFonts w:hint="eastAsia" w:ascii="Times New Roman"/>
          <w:color w:val="000000"/>
          <w:lang w:val="en-US" w:eastAsia="zh-CN"/>
        </w:rPr>
        <w:t>149</w:t>
      </w:r>
      <w:r>
        <w:rPr>
          <w:rFonts w:ascii="Times New Roman"/>
          <w:i/>
          <w:color w:val="000000"/>
        </w:rPr>
        <w:t>L</w:t>
      </w:r>
      <w:r>
        <w:rPr>
          <w:rFonts w:ascii="Times New Roman"/>
          <w:color w:val="000000"/>
          <w:vertAlign w:val="superscript"/>
        </w:rPr>
        <w:t>3.</w:t>
      </w:r>
      <w:r>
        <w:rPr>
          <w:rFonts w:hint="eastAsia" w:ascii="Times New Roman"/>
          <w:color w:val="000000"/>
          <w:vertAlign w:val="superscript"/>
          <w:lang w:val="en-US" w:eastAsia="zh-CN"/>
        </w:rPr>
        <w:t>0172</w:t>
      </w:r>
      <w:bookmarkStart w:id="23" w:name="_GoBack"/>
      <w:bookmarkEnd w:id="23"/>
      <w:r>
        <w:rPr>
          <w:rFonts w:ascii="Times New Roman"/>
          <w:color w:val="000000"/>
          <w:vertAlign w:val="superscript"/>
        </w:rPr>
        <w:t xml:space="preserve"> </w:t>
      </w:r>
      <w:r>
        <w:rPr>
          <w:rFonts w:ascii="Times New Roman"/>
          <w:color w:val="000000"/>
        </w:rPr>
        <w:t>…………………………………………………………（</w:t>
      </w:r>
      <w:r>
        <w:rPr>
          <w:rFonts w:hint="eastAsia" w:ascii="Times New Roman"/>
          <w:color w:val="000000"/>
        </w:rPr>
        <w:t>A.1</w:t>
      </w:r>
      <w:r>
        <w:rPr>
          <w:rFonts w:ascii="Times New Roman"/>
          <w:color w:val="000000"/>
        </w:rPr>
        <w:t>）</w:t>
      </w:r>
    </w:p>
    <w:p>
      <w:pPr>
        <w:pStyle w:val="20"/>
      </w:pPr>
      <w:r>
        <w:rPr>
          <w:rFonts w:hint="eastAsia"/>
        </w:rPr>
        <w:t>式中：</w:t>
      </w:r>
    </w:p>
    <w:p>
      <w:pPr>
        <w:pStyle w:val="20"/>
        <w:rPr>
          <w:rFonts w:hAnsi="宋体"/>
        </w:rPr>
      </w:pPr>
      <w:r>
        <w:rPr>
          <w:rFonts w:ascii="Times New Roman"/>
          <w:i/>
          <w:iCs/>
        </w:rPr>
        <w:t>W</w:t>
      </w:r>
      <w:r>
        <w:rPr>
          <w:rFonts w:hint="eastAsia" w:hAnsi="宋体"/>
        </w:rPr>
        <w:t>——鱼体体重，单位为克（</w:t>
      </w:r>
      <w:r>
        <w:rPr>
          <w:rFonts w:hint="eastAsia" w:ascii="Times New Roman"/>
        </w:rPr>
        <w:t>g</w:t>
      </w:r>
      <w:r>
        <w:rPr>
          <w:rFonts w:hint="eastAsia" w:hAnsi="宋体"/>
        </w:rPr>
        <w:t>）；</w:t>
      </w:r>
    </w:p>
    <w:p>
      <w:pPr>
        <w:pStyle w:val="20"/>
      </w:pPr>
      <w:r>
        <w:rPr>
          <w:rFonts w:hint="eastAsia" w:ascii="Times New Roman"/>
          <w:i/>
          <w:iCs/>
        </w:rPr>
        <w:t>L</w:t>
      </w:r>
      <w:r>
        <w:rPr>
          <w:rFonts w:hint="eastAsia" w:ascii="Times New Roman"/>
        </w:rPr>
        <w:t>——</w:t>
      </w:r>
      <w:r>
        <w:rPr>
          <w:rFonts w:hint="eastAsia" w:hAnsi="宋体"/>
        </w:rPr>
        <w:t>鱼体体长，单位为厘米（</w:t>
      </w:r>
      <w:r>
        <w:rPr>
          <w:rFonts w:hint="eastAsia" w:ascii="Times New Roman"/>
        </w:rPr>
        <w:t>cm</w:t>
      </w:r>
      <w:r>
        <w:rPr>
          <w:rFonts w:hint="eastAsia" w:hAnsi="宋体"/>
        </w:rPr>
        <w:t>）。</w:t>
      </w:r>
    </w:p>
    <w:p>
      <w:pPr>
        <w:pStyle w:val="66"/>
        <w:rPr>
          <w:rFonts w:hint="eastAsia"/>
        </w:rPr>
      </w:pPr>
      <w:bookmarkStart w:id="22" w:name="BKCKWX"/>
      <w:r>
        <w:rPr>
          <w:rFonts w:hint="eastAsia"/>
        </w:rPr>
        <w:t>参</w:t>
      </w:r>
      <w:r>
        <w:rPr>
          <w:rFonts w:hint="eastAsia" w:ascii="MS Mincho" w:hAnsi="MS Mincho" w:eastAsia="MS Mincho" w:cs="MS Mincho"/>
        </w:rPr>
        <w:t> </w:t>
      </w:r>
      <w:r>
        <w:rPr>
          <w:rFonts w:hint="eastAsia"/>
        </w:rPr>
        <w:t>考</w:t>
      </w:r>
      <w:r>
        <w:rPr>
          <w:rFonts w:hint="eastAsia" w:ascii="MS Mincho" w:hAnsi="MS Mincho" w:eastAsia="MS Mincho" w:cs="MS Mincho"/>
        </w:rPr>
        <w:t> </w:t>
      </w:r>
      <w:r>
        <w:rPr>
          <w:rFonts w:hint="eastAsia"/>
        </w:rPr>
        <w:t>文</w:t>
      </w:r>
      <w:r>
        <w:rPr>
          <w:rFonts w:hint="eastAsia" w:ascii="MS Mincho" w:hAnsi="MS Mincho" w:eastAsia="MS Mincho" w:cs="MS Mincho"/>
        </w:rPr>
        <w:t> </w:t>
      </w:r>
      <w:r>
        <w:rPr>
          <w:rFonts w:hint="eastAsia"/>
        </w:rPr>
        <w:t>献</w:t>
      </w:r>
      <w:bookmarkEnd w:id="22"/>
    </w:p>
    <w:p>
      <w:pPr>
        <w:pStyle w:val="20"/>
        <w:rPr>
          <w:rFonts w:hint="eastAsia" w:ascii="Times New Roman"/>
        </w:rPr>
      </w:pPr>
      <w:r>
        <w:rPr>
          <w:rFonts w:hint="eastAsia" w:ascii="Times New Roman"/>
        </w:rPr>
        <w:t xml:space="preserve">[1]  </w:t>
      </w:r>
      <w:r>
        <w:rPr>
          <w:rFonts w:ascii="Times New Roman"/>
        </w:rPr>
        <w:t>GB/T 15628.1-2021</w:t>
      </w:r>
      <w:r>
        <w:rPr>
          <w:rFonts w:hint="eastAsia" w:ascii="Times New Roman"/>
        </w:rPr>
        <w:t xml:space="preserve">  </w:t>
      </w:r>
      <w:r>
        <w:rPr>
          <w:rFonts w:ascii="Times New Roman"/>
        </w:rPr>
        <w:t>中国动物分类代码</w:t>
      </w:r>
      <w:r>
        <w:rPr>
          <w:rFonts w:hint="eastAsia" w:ascii="Times New Roman"/>
        </w:rPr>
        <w:t xml:space="preserve">  </w:t>
      </w:r>
      <w:r>
        <w:rPr>
          <w:rFonts w:ascii="Times New Roman"/>
        </w:rPr>
        <w:t>第1部分：脊椎动物</w:t>
      </w:r>
    </w:p>
    <w:p>
      <w:pPr>
        <w:pStyle w:val="20"/>
        <w:rPr>
          <w:rFonts w:ascii="Times New Roman"/>
        </w:rPr>
      </w:pPr>
      <w:r>
        <w:rPr>
          <w:rFonts w:hint="eastAsia" w:ascii="Times New Roman"/>
        </w:rPr>
        <w:t xml:space="preserve">[2]  </w:t>
      </w:r>
      <w:r>
        <w:rPr>
          <w:rFonts w:ascii="Times New Roman"/>
        </w:rPr>
        <w:t>SC 1065-2003</w:t>
      </w:r>
      <w:r>
        <w:rPr>
          <w:rFonts w:hint="eastAsia" w:ascii="Times New Roman"/>
        </w:rPr>
        <w:t xml:space="preserve">  </w:t>
      </w:r>
      <w:r>
        <w:rPr>
          <w:rFonts w:ascii="Times New Roman"/>
        </w:rPr>
        <w:t>养殖鱼类品种命名规则</w:t>
      </w:r>
    </w:p>
    <w:p>
      <w:pPr>
        <w:pStyle w:val="124"/>
        <w:rPr>
          <w:rFonts w:hint="eastAsia"/>
        </w:rPr>
      </w:pPr>
      <w:r>
        <w:t>_________________________________</w:t>
      </w:r>
    </w:p>
    <w:sectPr>
      <w:headerReference r:id="rId5" w:type="default"/>
      <w:footerReference r:id="rId6" w:type="default"/>
      <w:pgSz w:w="11906" w:h="16838"/>
      <w:pgMar w:top="567" w:right="1134" w:bottom="1134" w:left="1418" w:header="1418" w:footer="1134" w:gutter="0"/>
      <w:pgNumType w:start="1"/>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Mincho">
    <w:panose1 w:val="02020609040205080304"/>
    <w:charset w:val="80"/>
    <w:family w:val="roman"/>
    <w:pitch w:val="default"/>
    <w:sig w:usb0="A00002BF" w:usb1="68C7FCFB" w:usb2="00000010"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pPr>
    <w:r>
      <w:fldChar w:fldCharType="begin"/>
    </w:r>
    <w:r>
      <w:instrText xml:space="preserve"> PAGE  \* MERGEFORMAT </w:instrText>
    </w:r>
    <w:r>
      <w:fldChar w:fldCharType="separate"/>
    </w:r>
    <w: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pPr>
    <w:r>
      <w:fldChar w:fldCharType="begin"/>
    </w:r>
    <w:r>
      <w:instrText xml:space="preserve"> PAGE  \* MERGEFORMAT </w:instrText>
    </w:r>
    <w:r>
      <w:fldChar w:fldCharType="separate"/>
    </w:r>
    <w: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pPr>
    <w:r>
      <w:t>DBXX/ 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pPr>
    <w:r>
      <w:t>DBXX/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53"/>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111"/>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47"/>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0">
      <w:start w:val="1"/>
      <w:numFmt w:val="lowerLetter"/>
      <w:pStyle w:val="116"/>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1DBF583A"/>
    <w:multiLevelType w:val="multilevel"/>
    <w:tmpl w:val="1DBF583A"/>
    <w:lvl w:ilvl="0" w:tentative="0">
      <w:start w:val="1"/>
      <w:numFmt w:val="decimal"/>
      <w:pStyle w:val="60"/>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tentative="0">
      <w:start w:val="1"/>
      <w:numFmt w:val="decimal"/>
      <w:pStyle w:val="40"/>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37"/>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41"/>
      <w:suff w:val="nothing"/>
      <w:lvlText w:val="%1.%2.%3　"/>
      <w:lvlJc w:val="left"/>
      <w:pPr>
        <w:ind w:left="0" w:firstLine="0"/>
      </w:pPr>
      <w:rPr>
        <w:rFonts w:hint="eastAsia" w:ascii="黑体" w:hAnsi="Times New Roman" w:eastAsia="黑体"/>
        <w:b w:val="0"/>
        <w:i w:val="0"/>
        <w:sz w:val="21"/>
      </w:rPr>
    </w:lvl>
    <w:lvl w:ilvl="3" w:tentative="0">
      <w:start w:val="1"/>
      <w:numFmt w:val="decimal"/>
      <w:pStyle w:val="46"/>
      <w:suff w:val="nothing"/>
      <w:lvlText w:val="%1.%2.%3.%4　"/>
      <w:lvlJc w:val="left"/>
      <w:pPr>
        <w:ind w:left="0" w:firstLine="0"/>
      </w:pPr>
      <w:rPr>
        <w:rFonts w:hint="eastAsia" w:ascii="黑体" w:hAnsi="Times New Roman" w:eastAsia="黑体"/>
        <w:b w:val="0"/>
        <w:i w:val="0"/>
        <w:sz w:val="21"/>
      </w:rPr>
    </w:lvl>
    <w:lvl w:ilvl="4" w:tentative="0">
      <w:start w:val="1"/>
      <w:numFmt w:val="decimal"/>
      <w:pStyle w:val="50"/>
      <w:suff w:val="nothing"/>
      <w:lvlText w:val="%1.%2.%3.%4.%5　"/>
      <w:lvlJc w:val="left"/>
      <w:pPr>
        <w:ind w:left="0" w:firstLine="0"/>
      </w:pPr>
      <w:rPr>
        <w:rFonts w:hint="eastAsia" w:ascii="黑体" w:hAnsi="Times New Roman" w:eastAsia="黑体"/>
        <w:b w:val="0"/>
        <w:i w:val="0"/>
        <w:sz w:val="21"/>
      </w:rPr>
    </w:lvl>
    <w:lvl w:ilvl="5" w:tentative="0">
      <w:start w:val="1"/>
      <w:numFmt w:val="decimal"/>
      <w:pStyle w:val="51"/>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tentative="0">
      <w:start w:val="1"/>
      <w:numFmt w:val="upperLetter"/>
      <w:pStyle w:val="93"/>
      <w:suff w:val="space"/>
      <w:lvlText w:val="%1"/>
      <w:lvlJc w:val="left"/>
      <w:pPr>
        <w:ind w:left="623" w:hanging="425"/>
      </w:pPr>
      <w:rPr>
        <w:rFonts w:hint="eastAsia"/>
      </w:rPr>
    </w:lvl>
    <w:lvl w:ilvl="1" w:tentative="0">
      <w:start w:val="1"/>
      <w:numFmt w:val="decimal"/>
      <w:pStyle w:val="94"/>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43"/>
      <w:suff w:val="nothing"/>
      <w:lvlText w:val="%1——"/>
      <w:lvlJc w:val="left"/>
      <w:pPr>
        <w:ind w:left="833" w:hanging="408"/>
      </w:pPr>
      <w:rPr>
        <w:rFonts w:hint="eastAsia"/>
      </w:rPr>
    </w:lvl>
    <w:lvl w:ilvl="1" w:tentative="0">
      <w:start w:val="1"/>
      <w:numFmt w:val="bullet"/>
      <w:pStyle w:val="44"/>
      <w:lvlText w:val=""/>
      <w:lvlJc w:val="left"/>
      <w:pPr>
        <w:tabs>
          <w:tab w:val="left" w:pos="760"/>
        </w:tabs>
        <w:ind w:left="1264" w:hanging="413"/>
      </w:pPr>
      <w:rPr>
        <w:rFonts w:hint="default" w:ascii="Symbol" w:hAnsi="Symbol"/>
        <w:color w:val="auto"/>
      </w:rPr>
    </w:lvl>
    <w:lvl w:ilvl="2" w:tentative="0">
      <w:start w:val="1"/>
      <w:numFmt w:val="bullet"/>
      <w:pStyle w:val="55"/>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0">
      <w:start w:val="1"/>
      <w:numFmt w:val="decimal"/>
      <w:pStyle w:val="21"/>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tentative="0">
      <w:start w:val="1"/>
      <w:numFmt w:val="lowerLetter"/>
      <w:pStyle w:val="54"/>
      <w:lvlText w:val="%1)"/>
      <w:lvlJc w:val="left"/>
      <w:pPr>
        <w:tabs>
          <w:tab w:val="left" w:pos="840"/>
        </w:tabs>
        <w:ind w:left="839" w:hanging="419"/>
      </w:pPr>
      <w:rPr>
        <w:rFonts w:hint="eastAsia" w:ascii="宋体" w:eastAsia="宋体"/>
        <w:b w:val="0"/>
        <w:i w:val="0"/>
        <w:sz w:val="21"/>
        <w:szCs w:val="21"/>
      </w:rPr>
    </w:lvl>
    <w:lvl w:ilvl="1" w:tentative="0">
      <w:start w:val="1"/>
      <w:numFmt w:val="decimal"/>
      <w:pStyle w:val="49"/>
      <w:lvlText w:val="%2)"/>
      <w:lvlJc w:val="left"/>
      <w:pPr>
        <w:tabs>
          <w:tab w:val="left" w:pos="1260"/>
        </w:tabs>
        <w:ind w:left="1259" w:hanging="419"/>
      </w:pPr>
      <w:rPr>
        <w:rFonts w:hint="eastAsia"/>
      </w:rPr>
    </w:lvl>
    <w:lvl w:ilvl="2" w:tentative="0">
      <w:start w:val="1"/>
      <w:numFmt w:val="decimal"/>
      <w:pStyle w:val="56"/>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4B733A5F"/>
    <w:multiLevelType w:val="multilevel"/>
    <w:tmpl w:val="4B733A5F"/>
    <w:lvl w:ilvl="0" w:tentative="0">
      <w:start w:val="1"/>
      <w:numFmt w:val="decimal"/>
      <w:pStyle w:val="57"/>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tentative="0">
      <w:start w:val="1"/>
      <w:numFmt w:val="decimal"/>
      <w:pStyle w:val="123"/>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60B55DC2"/>
    <w:multiLevelType w:val="multilevel"/>
    <w:tmpl w:val="60B55DC2"/>
    <w:lvl w:ilvl="0" w:tentative="0">
      <w:start w:val="1"/>
      <w:numFmt w:val="upperLetter"/>
      <w:pStyle w:val="81"/>
      <w:lvlText w:val="%1"/>
      <w:lvlJc w:val="left"/>
      <w:pPr>
        <w:tabs>
          <w:tab w:val="left" w:pos="0"/>
        </w:tabs>
        <w:ind w:left="0" w:hanging="425"/>
      </w:pPr>
      <w:rPr>
        <w:rFonts w:hint="eastAsia"/>
      </w:rPr>
    </w:lvl>
    <w:lvl w:ilvl="1" w:tentative="0">
      <w:start w:val="1"/>
      <w:numFmt w:val="decimal"/>
      <w:pStyle w:val="82"/>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3">
    <w:nsid w:val="646260FA"/>
    <w:multiLevelType w:val="multilevel"/>
    <w:tmpl w:val="646260FA"/>
    <w:lvl w:ilvl="0" w:tentative="0">
      <w:start w:val="1"/>
      <w:numFmt w:val="decimal"/>
      <w:pStyle w:val="121"/>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57D3FBC"/>
    <w:multiLevelType w:val="multilevel"/>
    <w:tmpl w:val="657D3FBC"/>
    <w:lvl w:ilvl="0" w:tentative="0">
      <w:start w:val="1"/>
      <w:numFmt w:val="upperLetter"/>
      <w:pStyle w:val="79"/>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97"/>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98"/>
      <w:suff w:val="nothing"/>
      <w:lvlText w:val="%1.%2.%3　"/>
      <w:lvlJc w:val="left"/>
      <w:pPr>
        <w:ind w:left="0" w:firstLine="0"/>
      </w:pPr>
      <w:rPr>
        <w:rFonts w:hint="eastAsia" w:ascii="黑体" w:hAnsi="Times New Roman" w:eastAsia="黑体"/>
        <w:b w:val="0"/>
        <w:i w:val="0"/>
        <w:sz w:val="21"/>
      </w:rPr>
    </w:lvl>
    <w:lvl w:ilvl="3" w:tentative="0">
      <w:start w:val="1"/>
      <w:numFmt w:val="decimal"/>
      <w:pStyle w:val="83"/>
      <w:suff w:val="nothing"/>
      <w:lvlText w:val="%1.%2.%3.%4　"/>
      <w:lvlJc w:val="left"/>
      <w:pPr>
        <w:ind w:left="0" w:firstLine="0"/>
      </w:pPr>
      <w:rPr>
        <w:rFonts w:hint="eastAsia" w:ascii="黑体" w:hAnsi="Times New Roman" w:eastAsia="黑体"/>
        <w:b w:val="0"/>
        <w:i w:val="0"/>
        <w:sz w:val="21"/>
      </w:rPr>
    </w:lvl>
    <w:lvl w:ilvl="4" w:tentative="0">
      <w:start w:val="1"/>
      <w:numFmt w:val="decimal"/>
      <w:pStyle w:val="88"/>
      <w:suff w:val="nothing"/>
      <w:lvlText w:val="%1.%2.%3.%4.%5　"/>
      <w:lvlJc w:val="left"/>
      <w:pPr>
        <w:ind w:left="0" w:firstLine="0"/>
      </w:pPr>
      <w:rPr>
        <w:rFonts w:hint="eastAsia" w:ascii="黑体" w:hAnsi="Times New Roman" w:eastAsia="黑体"/>
        <w:b w:val="0"/>
        <w:i w:val="0"/>
        <w:sz w:val="21"/>
      </w:rPr>
    </w:lvl>
    <w:lvl w:ilvl="5" w:tentative="0">
      <w:start w:val="1"/>
      <w:numFmt w:val="decimal"/>
      <w:pStyle w:val="91"/>
      <w:suff w:val="nothing"/>
      <w:lvlText w:val="%1.%2.%3.%4.%5.%6　"/>
      <w:lvlJc w:val="left"/>
      <w:pPr>
        <w:ind w:left="0" w:firstLine="0"/>
      </w:pPr>
      <w:rPr>
        <w:rFonts w:hint="eastAsia" w:ascii="黑体" w:hAnsi="Times New Roman" w:eastAsia="黑体"/>
        <w:b w:val="0"/>
        <w:i w:val="0"/>
        <w:sz w:val="21"/>
      </w:rPr>
    </w:lvl>
    <w:lvl w:ilvl="6" w:tentative="0">
      <w:start w:val="1"/>
      <w:numFmt w:val="decimal"/>
      <w:pStyle w:val="95"/>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D6C07CD"/>
    <w:multiLevelType w:val="multilevel"/>
    <w:tmpl w:val="6D6C07CD"/>
    <w:lvl w:ilvl="0" w:tentative="0">
      <w:start w:val="1"/>
      <w:numFmt w:val="lowerLetter"/>
      <w:pStyle w:val="100"/>
      <w:lvlText w:val="%1)"/>
      <w:lvlJc w:val="left"/>
      <w:pPr>
        <w:tabs>
          <w:tab w:val="left" w:pos="839"/>
        </w:tabs>
        <w:ind w:left="839" w:hanging="419"/>
      </w:pPr>
      <w:rPr>
        <w:rFonts w:hint="eastAsia" w:ascii="宋体" w:eastAsia="宋体"/>
        <w:b w:val="0"/>
        <w:i w:val="0"/>
        <w:sz w:val="21"/>
      </w:rPr>
    </w:lvl>
    <w:lvl w:ilvl="1" w:tentative="0">
      <w:start w:val="1"/>
      <w:numFmt w:val="decimal"/>
      <w:pStyle w:val="90"/>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6DBF04F4"/>
    <w:multiLevelType w:val="multilevel"/>
    <w:tmpl w:val="6DBF04F4"/>
    <w:lvl w:ilvl="0" w:tentative="0">
      <w:start w:val="1"/>
      <w:numFmt w:val="none"/>
      <w:pStyle w:val="52"/>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8"/>
  </w:num>
  <w:num w:numId="2">
    <w:abstractNumId w:val="5"/>
  </w:num>
  <w:num w:numId="3">
    <w:abstractNumId w:val="7"/>
  </w:num>
  <w:num w:numId="4">
    <w:abstractNumId w:val="2"/>
  </w:num>
  <w:num w:numId="5">
    <w:abstractNumId w:val="9"/>
  </w:num>
  <w:num w:numId="6">
    <w:abstractNumId w:val="16"/>
  </w:num>
  <w:num w:numId="7">
    <w:abstractNumId w:val="0"/>
  </w:num>
  <w:num w:numId="8">
    <w:abstractNumId w:val="10"/>
  </w:num>
  <w:num w:numId="9">
    <w:abstractNumId w:val="4"/>
  </w:num>
  <w:num w:numId="10">
    <w:abstractNumId w:val="14"/>
  </w:num>
  <w:num w:numId="11">
    <w:abstractNumId w:val="12"/>
  </w:num>
  <w:num w:numId="12">
    <w:abstractNumId w:val="15"/>
  </w:num>
  <w:num w:numId="13">
    <w:abstractNumId w:val="6"/>
  </w:num>
  <w:num w:numId="14">
    <w:abstractNumId w:val="1"/>
  </w:num>
  <w:num w:numId="15">
    <w:abstractNumId w:val="3"/>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removePersonalInformation/>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dit="forms" w:enforcement="1" w:cryptProviderType="rsaFull" w:cryptAlgorithmClass="hash" w:cryptAlgorithmType="typeAny" w:cryptAlgorithmSid="4" w:cryptSpinCount="0" w:hash="hDipEF6y174sUjQcrIz+RJf/O1Q=" w:salt="Pkxiyzrsv174K0L/NHDljQ=="/>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5MTMzZTliM2E0NTc4MmU4YjA1YzY2OTM2ODVlZjgifQ=="/>
  </w:docVars>
  <w:rsids>
    <w:rsidRoot w:val="607E2489"/>
    <w:rsid w:val="00000244"/>
    <w:rsid w:val="0000185F"/>
    <w:rsid w:val="0000586F"/>
    <w:rsid w:val="00013D86"/>
    <w:rsid w:val="00013E02"/>
    <w:rsid w:val="0002143C"/>
    <w:rsid w:val="00025A65"/>
    <w:rsid w:val="00026C31"/>
    <w:rsid w:val="00027280"/>
    <w:rsid w:val="000320A7"/>
    <w:rsid w:val="00035925"/>
    <w:rsid w:val="00037D35"/>
    <w:rsid w:val="00067CDF"/>
    <w:rsid w:val="00074FBE"/>
    <w:rsid w:val="00083A09"/>
    <w:rsid w:val="0009005E"/>
    <w:rsid w:val="00092857"/>
    <w:rsid w:val="000A20A9"/>
    <w:rsid w:val="000A48B1"/>
    <w:rsid w:val="000B3143"/>
    <w:rsid w:val="000C6B05"/>
    <w:rsid w:val="000C6DD6"/>
    <w:rsid w:val="000C73D4"/>
    <w:rsid w:val="000D3D4C"/>
    <w:rsid w:val="000D4F51"/>
    <w:rsid w:val="000D718B"/>
    <w:rsid w:val="000E0C46"/>
    <w:rsid w:val="000F030C"/>
    <w:rsid w:val="000F129C"/>
    <w:rsid w:val="001056DE"/>
    <w:rsid w:val="001124C0"/>
    <w:rsid w:val="0013175F"/>
    <w:rsid w:val="001512B4"/>
    <w:rsid w:val="001620A5"/>
    <w:rsid w:val="00164E53"/>
    <w:rsid w:val="0016699D"/>
    <w:rsid w:val="00175159"/>
    <w:rsid w:val="00175764"/>
    <w:rsid w:val="00176208"/>
    <w:rsid w:val="0018211B"/>
    <w:rsid w:val="001840D3"/>
    <w:rsid w:val="001900F8"/>
    <w:rsid w:val="00191258"/>
    <w:rsid w:val="00192680"/>
    <w:rsid w:val="00193037"/>
    <w:rsid w:val="00193A2C"/>
    <w:rsid w:val="001A288E"/>
    <w:rsid w:val="001B6DC2"/>
    <w:rsid w:val="001C149C"/>
    <w:rsid w:val="001C21AC"/>
    <w:rsid w:val="001C47BA"/>
    <w:rsid w:val="001C59EA"/>
    <w:rsid w:val="001D406C"/>
    <w:rsid w:val="001D41EE"/>
    <w:rsid w:val="001E0380"/>
    <w:rsid w:val="001E13B1"/>
    <w:rsid w:val="001F3A19"/>
    <w:rsid w:val="00234467"/>
    <w:rsid w:val="00237D8D"/>
    <w:rsid w:val="00241DA2"/>
    <w:rsid w:val="00247FEE"/>
    <w:rsid w:val="00250E7D"/>
    <w:rsid w:val="002565D5"/>
    <w:rsid w:val="002622C0"/>
    <w:rsid w:val="002778AE"/>
    <w:rsid w:val="0028269A"/>
    <w:rsid w:val="00283590"/>
    <w:rsid w:val="00286973"/>
    <w:rsid w:val="00294E70"/>
    <w:rsid w:val="002A1924"/>
    <w:rsid w:val="002A7420"/>
    <w:rsid w:val="002B0F12"/>
    <w:rsid w:val="002B1308"/>
    <w:rsid w:val="002B4554"/>
    <w:rsid w:val="002C530F"/>
    <w:rsid w:val="002C72D8"/>
    <w:rsid w:val="002D11FA"/>
    <w:rsid w:val="002E0DDF"/>
    <w:rsid w:val="002E2906"/>
    <w:rsid w:val="002E5635"/>
    <w:rsid w:val="002E64C3"/>
    <w:rsid w:val="002E6A2C"/>
    <w:rsid w:val="002F1D8C"/>
    <w:rsid w:val="002F21DA"/>
    <w:rsid w:val="002F532C"/>
    <w:rsid w:val="00301F39"/>
    <w:rsid w:val="00325926"/>
    <w:rsid w:val="00327A8A"/>
    <w:rsid w:val="00336610"/>
    <w:rsid w:val="00343F73"/>
    <w:rsid w:val="00345060"/>
    <w:rsid w:val="0035323B"/>
    <w:rsid w:val="003609D2"/>
    <w:rsid w:val="00363F22"/>
    <w:rsid w:val="00375564"/>
    <w:rsid w:val="003765DB"/>
    <w:rsid w:val="00383191"/>
    <w:rsid w:val="00386DED"/>
    <w:rsid w:val="003912E7"/>
    <w:rsid w:val="00393947"/>
    <w:rsid w:val="003A2275"/>
    <w:rsid w:val="003A6A4F"/>
    <w:rsid w:val="003A7088"/>
    <w:rsid w:val="003B00DF"/>
    <w:rsid w:val="003B1275"/>
    <w:rsid w:val="003B1778"/>
    <w:rsid w:val="003C11CB"/>
    <w:rsid w:val="003C75F3"/>
    <w:rsid w:val="003C78A3"/>
    <w:rsid w:val="003D71C6"/>
    <w:rsid w:val="003E1867"/>
    <w:rsid w:val="003E5729"/>
    <w:rsid w:val="003F4EE0"/>
    <w:rsid w:val="00402153"/>
    <w:rsid w:val="00402FC1"/>
    <w:rsid w:val="004077D7"/>
    <w:rsid w:val="00425082"/>
    <w:rsid w:val="00431DEB"/>
    <w:rsid w:val="00446B29"/>
    <w:rsid w:val="00453F9A"/>
    <w:rsid w:val="00471E91"/>
    <w:rsid w:val="00474675"/>
    <w:rsid w:val="0047470C"/>
    <w:rsid w:val="004A35F9"/>
    <w:rsid w:val="004B24C1"/>
    <w:rsid w:val="004B65B2"/>
    <w:rsid w:val="004C292F"/>
    <w:rsid w:val="00510280"/>
    <w:rsid w:val="00513D73"/>
    <w:rsid w:val="00514A43"/>
    <w:rsid w:val="005174E5"/>
    <w:rsid w:val="00522393"/>
    <w:rsid w:val="00522620"/>
    <w:rsid w:val="00524576"/>
    <w:rsid w:val="00525656"/>
    <w:rsid w:val="00534C02"/>
    <w:rsid w:val="0054264B"/>
    <w:rsid w:val="00543786"/>
    <w:rsid w:val="005526EA"/>
    <w:rsid w:val="005533D7"/>
    <w:rsid w:val="005703DE"/>
    <w:rsid w:val="0058464E"/>
    <w:rsid w:val="005A01CB"/>
    <w:rsid w:val="005A58FF"/>
    <w:rsid w:val="005A5EAF"/>
    <w:rsid w:val="005A64C0"/>
    <w:rsid w:val="005B3C11"/>
    <w:rsid w:val="005C1C28"/>
    <w:rsid w:val="005C6DB5"/>
    <w:rsid w:val="005E19E7"/>
    <w:rsid w:val="0061716C"/>
    <w:rsid w:val="006243A1"/>
    <w:rsid w:val="00632E56"/>
    <w:rsid w:val="00635CBA"/>
    <w:rsid w:val="0064338B"/>
    <w:rsid w:val="00646542"/>
    <w:rsid w:val="006504F4"/>
    <w:rsid w:val="00654BC9"/>
    <w:rsid w:val="006552FD"/>
    <w:rsid w:val="00663AF3"/>
    <w:rsid w:val="00666B6C"/>
    <w:rsid w:val="00682682"/>
    <w:rsid w:val="00682702"/>
    <w:rsid w:val="00692368"/>
    <w:rsid w:val="006A2EBC"/>
    <w:rsid w:val="006A5EA0"/>
    <w:rsid w:val="006A783B"/>
    <w:rsid w:val="006A7B33"/>
    <w:rsid w:val="006B4E13"/>
    <w:rsid w:val="006B75DD"/>
    <w:rsid w:val="006C67E0"/>
    <w:rsid w:val="006C7ABA"/>
    <w:rsid w:val="006D0D60"/>
    <w:rsid w:val="006D1122"/>
    <w:rsid w:val="006D3C00"/>
    <w:rsid w:val="006E3675"/>
    <w:rsid w:val="006E4A7F"/>
    <w:rsid w:val="00704DF6"/>
    <w:rsid w:val="0070651C"/>
    <w:rsid w:val="007132A3"/>
    <w:rsid w:val="00716421"/>
    <w:rsid w:val="00724EFB"/>
    <w:rsid w:val="007419C3"/>
    <w:rsid w:val="007467A7"/>
    <w:rsid w:val="007469DD"/>
    <w:rsid w:val="0074741B"/>
    <w:rsid w:val="0074759E"/>
    <w:rsid w:val="007478EA"/>
    <w:rsid w:val="0075415C"/>
    <w:rsid w:val="00763502"/>
    <w:rsid w:val="007913AB"/>
    <w:rsid w:val="007914F7"/>
    <w:rsid w:val="007B1625"/>
    <w:rsid w:val="007B706E"/>
    <w:rsid w:val="007B71EB"/>
    <w:rsid w:val="007C6205"/>
    <w:rsid w:val="007C686A"/>
    <w:rsid w:val="007C728E"/>
    <w:rsid w:val="007D2C53"/>
    <w:rsid w:val="007D3D60"/>
    <w:rsid w:val="007E1980"/>
    <w:rsid w:val="007E4B76"/>
    <w:rsid w:val="007E5EA8"/>
    <w:rsid w:val="007F0CF1"/>
    <w:rsid w:val="007F12A5"/>
    <w:rsid w:val="007F4CF1"/>
    <w:rsid w:val="007F758D"/>
    <w:rsid w:val="007F7D52"/>
    <w:rsid w:val="0080654C"/>
    <w:rsid w:val="008071C6"/>
    <w:rsid w:val="00814CDE"/>
    <w:rsid w:val="00817A00"/>
    <w:rsid w:val="00835DB3"/>
    <w:rsid w:val="0083617B"/>
    <w:rsid w:val="008371BD"/>
    <w:rsid w:val="008504A8"/>
    <w:rsid w:val="0085282E"/>
    <w:rsid w:val="0087198C"/>
    <w:rsid w:val="00872C1F"/>
    <w:rsid w:val="00873B42"/>
    <w:rsid w:val="008856D8"/>
    <w:rsid w:val="00892E82"/>
    <w:rsid w:val="008C1B58"/>
    <w:rsid w:val="008C39AE"/>
    <w:rsid w:val="008C590D"/>
    <w:rsid w:val="008E031B"/>
    <w:rsid w:val="008E7029"/>
    <w:rsid w:val="008E7EF6"/>
    <w:rsid w:val="008F1F98"/>
    <w:rsid w:val="008F6758"/>
    <w:rsid w:val="009040DD"/>
    <w:rsid w:val="00905B47"/>
    <w:rsid w:val="0091331C"/>
    <w:rsid w:val="009279DE"/>
    <w:rsid w:val="00930116"/>
    <w:rsid w:val="0094212C"/>
    <w:rsid w:val="00954689"/>
    <w:rsid w:val="009617C9"/>
    <w:rsid w:val="00961C93"/>
    <w:rsid w:val="00965324"/>
    <w:rsid w:val="0097091E"/>
    <w:rsid w:val="009760D3"/>
    <w:rsid w:val="00977132"/>
    <w:rsid w:val="00981A4B"/>
    <w:rsid w:val="00982501"/>
    <w:rsid w:val="009877D3"/>
    <w:rsid w:val="00994E8F"/>
    <w:rsid w:val="009951DC"/>
    <w:rsid w:val="009959BB"/>
    <w:rsid w:val="00997158"/>
    <w:rsid w:val="009A3A7C"/>
    <w:rsid w:val="009B2ADB"/>
    <w:rsid w:val="009B603A"/>
    <w:rsid w:val="009C2D0E"/>
    <w:rsid w:val="009C3DAC"/>
    <w:rsid w:val="009C42E0"/>
    <w:rsid w:val="009D5362"/>
    <w:rsid w:val="009E1415"/>
    <w:rsid w:val="009E6116"/>
    <w:rsid w:val="00A02E43"/>
    <w:rsid w:val="00A065F9"/>
    <w:rsid w:val="00A07F34"/>
    <w:rsid w:val="00A1663E"/>
    <w:rsid w:val="00A22154"/>
    <w:rsid w:val="00A25C38"/>
    <w:rsid w:val="00A36BBE"/>
    <w:rsid w:val="00A4307A"/>
    <w:rsid w:val="00A47EBB"/>
    <w:rsid w:val="00A51CDD"/>
    <w:rsid w:val="00A56E7B"/>
    <w:rsid w:val="00A6730D"/>
    <w:rsid w:val="00A6754D"/>
    <w:rsid w:val="00A71625"/>
    <w:rsid w:val="00A71B9B"/>
    <w:rsid w:val="00A751C7"/>
    <w:rsid w:val="00A87844"/>
    <w:rsid w:val="00AA038C"/>
    <w:rsid w:val="00AA7A09"/>
    <w:rsid w:val="00AB3B50"/>
    <w:rsid w:val="00AC05B1"/>
    <w:rsid w:val="00AD356C"/>
    <w:rsid w:val="00AE2914"/>
    <w:rsid w:val="00AE6D15"/>
    <w:rsid w:val="00B04182"/>
    <w:rsid w:val="00B07AE3"/>
    <w:rsid w:val="00B11430"/>
    <w:rsid w:val="00B353EB"/>
    <w:rsid w:val="00B439C4"/>
    <w:rsid w:val="00B4535E"/>
    <w:rsid w:val="00B52A8C"/>
    <w:rsid w:val="00B636A8"/>
    <w:rsid w:val="00B665C6"/>
    <w:rsid w:val="00B805AF"/>
    <w:rsid w:val="00B869EC"/>
    <w:rsid w:val="00B9397A"/>
    <w:rsid w:val="00B9633D"/>
    <w:rsid w:val="00BA2EBE"/>
    <w:rsid w:val="00BB0F28"/>
    <w:rsid w:val="00BB458A"/>
    <w:rsid w:val="00BD00D3"/>
    <w:rsid w:val="00BD1659"/>
    <w:rsid w:val="00BD3AA9"/>
    <w:rsid w:val="00BD4A18"/>
    <w:rsid w:val="00BD6DB2"/>
    <w:rsid w:val="00BE11CF"/>
    <w:rsid w:val="00BE21AB"/>
    <w:rsid w:val="00BE2735"/>
    <w:rsid w:val="00BE55CB"/>
    <w:rsid w:val="00BF617A"/>
    <w:rsid w:val="00C0379D"/>
    <w:rsid w:val="00C03931"/>
    <w:rsid w:val="00C05FE3"/>
    <w:rsid w:val="00C2136D"/>
    <w:rsid w:val="00C214EE"/>
    <w:rsid w:val="00C2314B"/>
    <w:rsid w:val="00C24971"/>
    <w:rsid w:val="00C26BE5"/>
    <w:rsid w:val="00C26E4D"/>
    <w:rsid w:val="00C27909"/>
    <w:rsid w:val="00C27B03"/>
    <w:rsid w:val="00C314E1"/>
    <w:rsid w:val="00C34397"/>
    <w:rsid w:val="00C4095D"/>
    <w:rsid w:val="00C601D2"/>
    <w:rsid w:val="00C657AB"/>
    <w:rsid w:val="00C65BCC"/>
    <w:rsid w:val="00C66970"/>
    <w:rsid w:val="00C8691C"/>
    <w:rsid w:val="00CA168A"/>
    <w:rsid w:val="00CA357E"/>
    <w:rsid w:val="00CA44F9"/>
    <w:rsid w:val="00CA4A69"/>
    <w:rsid w:val="00CC3E0C"/>
    <w:rsid w:val="00CC5180"/>
    <w:rsid w:val="00CC58D3"/>
    <w:rsid w:val="00CC784D"/>
    <w:rsid w:val="00D0337B"/>
    <w:rsid w:val="00D079B2"/>
    <w:rsid w:val="00D114E9"/>
    <w:rsid w:val="00D429C6"/>
    <w:rsid w:val="00D47748"/>
    <w:rsid w:val="00D54CC3"/>
    <w:rsid w:val="00D6041A"/>
    <w:rsid w:val="00D633EB"/>
    <w:rsid w:val="00D82FF7"/>
    <w:rsid w:val="00D847FE"/>
    <w:rsid w:val="00D94EB1"/>
    <w:rsid w:val="00D964EA"/>
    <w:rsid w:val="00D966D0"/>
    <w:rsid w:val="00DA0C59"/>
    <w:rsid w:val="00DA3991"/>
    <w:rsid w:val="00DB7E6C"/>
    <w:rsid w:val="00DD5A29"/>
    <w:rsid w:val="00DD5D9D"/>
    <w:rsid w:val="00DE35CB"/>
    <w:rsid w:val="00DF21E9"/>
    <w:rsid w:val="00E00F14"/>
    <w:rsid w:val="00E06386"/>
    <w:rsid w:val="00E24EB4"/>
    <w:rsid w:val="00E320ED"/>
    <w:rsid w:val="00E33AFB"/>
    <w:rsid w:val="00E34218"/>
    <w:rsid w:val="00E46282"/>
    <w:rsid w:val="00E5216E"/>
    <w:rsid w:val="00E82344"/>
    <w:rsid w:val="00E84C82"/>
    <w:rsid w:val="00E84D64"/>
    <w:rsid w:val="00E87408"/>
    <w:rsid w:val="00E914C4"/>
    <w:rsid w:val="00E934F5"/>
    <w:rsid w:val="00E96961"/>
    <w:rsid w:val="00EA72EC"/>
    <w:rsid w:val="00EB11CB"/>
    <w:rsid w:val="00EB275A"/>
    <w:rsid w:val="00EB786A"/>
    <w:rsid w:val="00EC1578"/>
    <w:rsid w:val="00EC1C72"/>
    <w:rsid w:val="00EC3CC9"/>
    <w:rsid w:val="00EC680A"/>
    <w:rsid w:val="00EE2BED"/>
    <w:rsid w:val="00EE374B"/>
    <w:rsid w:val="00F11BB5"/>
    <w:rsid w:val="00F1417B"/>
    <w:rsid w:val="00F34B99"/>
    <w:rsid w:val="00F52DAB"/>
    <w:rsid w:val="00F543F0"/>
    <w:rsid w:val="00F81D29"/>
    <w:rsid w:val="00F91C4D"/>
    <w:rsid w:val="00F92FD9"/>
    <w:rsid w:val="00FA6684"/>
    <w:rsid w:val="00FA731E"/>
    <w:rsid w:val="00FB2B38"/>
    <w:rsid w:val="00FC6358"/>
    <w:rsid w:val="00FD320D"/>
    <w:rsid w:val="00FE23DE"/>
    <w:rsid w:val="0A110601"/>
    <w:rsid w:val="0A2166A1"/>
    <w:rsid w:val="0BD64948"/>
    <w:rsid w:val="136A7407"/>
    <w:rsid w:val="13906DE7"/>
    <w:rsid w:val="144955CF"/>
    <w:rsid w:val="178674FE"/>
    <w:rsid w:val="1B8A679C"/>
    <w:rsid w:val="1D156539"/>
    <w:rsid w:val="1FE741BD"/>
    <w:rsid w:val="202D5EDF"/>
    <w:rsid w:val="25E0385E"/>
    <w:rsid w:val="262523F6"/>
    <w:rsid w:val="29FC7901"/>
    <w:rsid w:val="30342CD9"/>
    <w:rsid w:val="38EF3C8A"/>
    <w:rsid w:val="39882501"/>
    <w:rsid w:val="3C5564D5"/>
    <w:rsid w:val="3E0E4BB3"/>
    <w:rsid w:val="47250B3A"/>
    <w:rsid w:val="4E984750"/>
    <w:rsid w:val="55663525"/>
    <w:rsid w:val="58923741"/>
    <w:rsid w:val="607E2489"/>
    <w:rsid w:val="62126684"/>
    <w:rsid w:val="6FAA3E8C"/>
    <w:rsid w:val="70E13223"/>
    <w:rsid w:val="78A7540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0">
    <w:name w:val="Default Paragraph Font"/>
    <w:semiHidden/>
    <w:qFormat/>
    <w:uiPriority w:val="0"/>
  </w:style>
  <w:style w:type="table" w:default="1" w:styleId="28">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toc 7"/>
    <w:basedOn w:val="1"/>
    <w:next w:val="1"/>
    <w:semiHidden/>
    <w:qFormat/>
    <w:uiPriority w:val="0"/>
    <w:pPr>
      <w:tabs>
        <w:tab w:val="right" w:leader="dot" w:pos="9241"/>
      </w:tabs>
      <w:ind w:firstLine="500" w:firstLineChars="500"/>
      <w:jc w:val="left"/>
    </w:pPr>
    <w:rPr>
      <w:rFonts w:ascii="宋体"/>
      <w:szCs w:val="21"/>
    </w:r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Document Map"/>
    <w:basedOn w:val="1"/>
    <w:semiHidden/>
    <w:qFormat/>
    <w:uiPriority w:val="0"/>
    <w:pPr>
      <w:shd w:val="clear" w:color="auto" w:fill="000080"/>
    </w:pPr>
  </w:style>
  <w:style w:type="paragraph" w:styleId="7">
    <w:name w:val="index 6"/>
    <w:basedOn w:val="1"/>
    <w:next w:val="1"/>
    <w:qFormat/>
    <w:uiPriority w:val="0"/>
    <w:pPr>
      <w:ind w:left="1260" w:hanging="210"/>
      <w:jc w:val="left"/>
    </w:pPr>
    <w:rPr>
      <w:rFonts w:ascii="Calibri" w:hAnsi="Calibri"/>
      <w:sz w:val="20"/>
      <w:szCs w:val="20"/>
    </w:rPr>
  </w:style>
  <w:style w:type="paragraph" w:styleId="8">
    <w:name w:val="index 4"/>
    <w:basedOn w:val="1"/>
    <w:next w:val="1"/>
    <w:qFormat/>
    <w:uiPriority w:val="0"/>
    <w:pPr>
      <w:ind w:left="840" w:hanging="210"/>
      <w:jc w:val="left"/>
    </w:pPr>
    <w:rPr>
      <w:rFonts w:ascii="Calibri" w:hAnsi="Calibri"/>
      <w:sz w:val="20"/>
      <w:szCs w:val="20"/>
    </w:rPr>
  </w:style>
  <w:style w:type="paragraph" w:styleId="9">
    <w:name w:val="toc 5"/>
    <w:basedOn w:val="1"/>
    <w:next w:val="1"/>
    <w:semiHidden/>
    <w:qFormat/>
    <w:uiPriority w:val="0"/>
    <w:pPr>
      <w:tabs>
        <w:tab w:val="right" w:leader="dot" w:pos="9241"/>
      </w:tabs>
      <w:ind w:firstLine="300" w:firstLineChars="300"/>
      <w:jc w:val="left"/>
    </w:pPr>
    <w:rPr>
      <w:rFonts w:ascii="宋体"/>
      <w:szCs w:val="21"/>
    </w:rPr>
  </w:style>
  <w:style w:type="paragraph" w:styleId="10">
    <w:name w:val="toc 3"/>
    <w:basedOn w:val="1"/>
    <w:next w:val="1"/>
    <w:semiHidden/>
    <w:qFormat/>
    <w:uiPriority w:val="0"/>
    <w:pPr>
      <w:tabs>
        <w:tab w:val="right" w:leader="dot" w:pos="9241"/>
      </w:tabs>
      <w:ind w:firstLine="100" w:firstLineChars="100"/>
      <w:jc w:val="left"/>
    </w:pPr>
    <w:rPr>
      <w:rFonts w:ascii="宋体"/>
      <w:szCs w:val="21"/>
    </w:rPr>
  </w:style>
  <w:style w:type="paragraph" w:styleId="11">
    <w:name w:val="toc 8"/>
    <w:basedOn w:val="1"/>
    <w:next w:val="1"/>
    <w:semiHidden/>
    <w:qFormat/>
    <w:uiPriority w:val="0"/>
    <w:pPr>
      <w:tabs>
        <w:tab w:val="right" w:leader="dot" w:pos="9241"/>
      </w:tabs>
      <w:ind w:firstLine="607" w:firstLineChars="600"/>
      <w:jc w:val="left"/>
    </w:pPr>
    <w:rPr>
      <w:rFonts w:ascii="宋体"/>
      <w:szCs w:val="21"/>
    </w:rPr>
  </w:style>
  <w:style w:type="paragraph" w:styleId="12">
    <w:name w:val="index 3"/>
    <w:basedOn w:val="1"/>
    <w:next w:val="1"/>
    <w:qFormat/>
    <w:uiPriority w:val="0"/>
    <w:pPr>
      <w:ind w:left="630" w:hanging="210"/>
      <w:jc w:val="left"/>
    </w:pPr>
    <w:rPr>
      <w:rFonts w:ascii="Calibri" w:hAnsi="Calibri"/>
      <w:sz w:val="20"/>
      <w:szCs w:val="20"/>
    </w:rPr>
  </w:style>
  <w:style w:type="paragraph" w:styleId="13">
    <w:name w:val="endnote text"/>
    <w:basedOn w:val="1"/>
    <w:semiHidden/>
    <w:qFormat/>
    <w:uiPriority w:val="0"/>
    <w:pPr>
      <w:snapToGrid w:val="0"/>
      <w:jc w:val="left"/>
    </w:pPr>
  </w:style>
  <w:style w:type="paragraph" w:styleId="14">
    <w:name w:val="footer"/>
    <w:basedOn w:val="1"/>
    <w:qFormat/>
    <w:uiPriority w:val="0"/>
    <w:pPr>
      <w:snapToGrid w:val="0"/>
      <w:ind w:right="210" w:rightChars="100"/>
      <w:jc w:val="right"/>
    </w:pPr>
    <w:rPr>
      <w:sz w:val="18"/>
      <w:szCs w:val="18"/>
    </w:rPr>
  </w:style>
  <w:style w:type="paragraph" w:styleId="15">
    <w:name w:val="header"/>
    <w:basedOn w:val="1"/>
    <w:qFormat/>
    <w:uiPriority w:val="0"/>
    <w:pPr>
      <w:snapToGrid w:val="0"/>
      <w:jc w:val="left"/>
    </w:pPr>
    <w:rPr>
      <w:sz w:val="18"/>
      <w:szCs w:val="18"/>
    </w:rPr>
  </w:style>
  <w:style w:type="paragraph" w:styleId="16">
    <w:name w:val="toc 1"/>
    <w:basedOn w:val="1"/>
    <w:next w:val="1"/>
    <w:semiHidden/>
    <w:qFormat/>
    <w:uiPriority w:val="0"/>
    <w:pPr>
      <w:tabs>
        <w:tab w:val="right" w:leader="dot" w:pos="9242"/>
      </w:tabs>
      <w:spacing w:before="25" w:beforeLines="25" w:after="25" w:afterLines="25"/>
      <w:jc w:val="left"/>
    </w:pPr>
    <w:rPr>
      <w:rFonts w:ascii="宋体"/>
      <w:szCs w:val="21"/>
    </w:rPr>
  </w:style>
  <w:style w:type="paragraph" w:styleId="17">
    <w:name w:val="toc 4"/>
    <w:basedOn w:val="1"/>
    <w:next w:val="1"/>
    <w:semiHidden/>
    <w:qFormat/>
    <w:uiPriority w:val="0"/>
    <w:pPr>
      <w:tabs>
        <w:tab w:val="right" w:leader="dot" w:pos="9241"/>
      </w:tabs>
      <w:ind w:firstLine="200" w:firstLineChars="200"/>
      <w:jc w:val="left"/>
    </w:pPr>
    <w:rPr>
      <w:rFonts w:ascii="宋体"/>
      <w:szCs w:val="21"/>
    </w:rPr>
  </w:style>
  <w:style w:type="paragraph" w:styleId="18">
    <w:name w:val="index heading"/>
    <w:basedOn w:val="1"/>
    <w:next w:val="19"/>
    <w:qFormat/>
    <w:uiPriority w:val="0"/>
    <w:pPr>
      <w:spacing w:before="120" w:after="120"/>
      <w:jc w:val="center"/>
    </w:pPr>
    <w:rPr>
      <w:rFonts w:ascii="Calibri" w:hAnsi="Calibri"/>
      <w:b/>
      <w:bCs/>
      <w:iCs/>
      <w:szCs w:val="20"/>
    </w:rPr>
  </w:style>
  <w:style w:type="paragraph" w:styleId="19">
    <w:name w:val="index 1"/>
    <w:basedOn w:val="1"/>
    <w:next w:val="20"/>
    <w:qFormat/>
    <w:uiPriority w:val="0"/>
    <w:pPr>
      <w:tabs>
        <w:tab w:val="right" w:leader="dot" w:pos="9299"/>
      </w:tabs>
      <w:jc w:val="left"/>
    </w:pPr>
    <w:rPr>
      <w:rFonts w:ascii="宋体"/>
      <w:szCs w:val="21"/>
    </w:rPr>
  </w:style>
  <w:style w:type="paragraph" w:customStyle="1" w:styleId="20">
    <w:name w:val="段"/>
    <w:link w:val="36"/>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1">
    <w:name w:val="footnote text"/>
    <w:basedOn w:val="1"/>
    <w:qFormat/>
    <w:uiPriority w:val="0"/>
    <w:pPr>
      <w:numPr>
        <w:ilvl w:val="0"/>
        <w:numId w:val="1"/>
      </w:numPr>
      <w:snapToGrid w:val="0"/>
      <w:jc w:val="left"/>
    </w:pPr>
    <w:rPr>
      <w:rFonts w:ascii="宋体"/>
      <w:sz w:val="18"/>
      <w:szCs w:val="18"/>
    </w:rPr>
  </w:style>
  <w:style w:type="paragraph" w:styleId="22">
    <w:name w:val="toc 6"/>
    <w:basedOn w:val="1"/>
    <w:next w:val="1"/>
    <w:semiHidden/>
    <w:qFormat/>
    <w:uiPriority w:val="0"/>
    <w:pPr>
      <w:tabs>
        <w:tab w:val="right" w:leader="dot" w:pos="9241"/>
      </w:tabs>
      <w:ind w:firstLine="400" w:firstLineChars="400"/>
      <w:jc w:val="left"/>
    </w:pPr>
    <w:rPr>
      <w:rFonts w:ascii="宋体"/>
      <w:szCs w:val="21"/>
    </w:rPr>
  </w:style>
  <w:style w:type="paragraph" w:styleId="23">
    <w:name w:val="index 7"/>
    <w:basedOn w:val="1"/>
    <w:next w:val="1"/>
    <w:qFormat/>
    <w:uiPriority w:val="0"/>
    <w:pPr>
      <w:ind w:left="1470" w:hanging="210"/>
      <w:jc w:val="left"/>
    </w:pPr>
    <w:rPr>
      <w:rFonts w:ascii="Calibri" w:hAnsi="Calibri"/>
      <w:sz w:val="20"/>
      <w:szCs w:val="20"/>
    </w:rPr>
  </w:style>
  <w:style w:type="paragraph" w:styleId="24">
    <w:name w:val="index 9"/>
    <w:basedOn w:val="1"/>
    <w:next w:val="1"/>
    <w:qFormat/>
    <w:uiPriority w:val="0"/>
    <w:pPr>
      <w:ind w:left="1890" w:hanging="210"/>
      <w:jc w:val="left"/>
    </w:pPr>
    <w:rPr>
      <w:rFonts w:ascii="Calibri" w:hAnsi="Calibri"/>
      <w:sz w:val="20"/>
      <w:szCs w:val="20"/>
    </w:rPr>
  </w:style>
  <w:style w:type="paragraph" w:styleId="25">
    <w:name w:val="toc 2"/>
    <w:basedOn w:val="1"/>
    <w:next w:val="1"/>
    <w:semiHidden/>
    <w:qFormat/>
    <w:uiPriority w:val="0"/>
    <w:pPr>
      <w:tabs>
        <w:tab w:val="right" w:leader="dot" w:pos="9242"/>
      </w:tabs>
    </w:pPr>
    <w:rPr>
      <w:rFonts w:ascii="宋体"/>
      <w:szCs w:val="21"/>
    </w:rPr>
  </w:style>
  <w:style w:type="paragraph" w:styleId="26">
    <w:name w:val="toc 9"/>
    <w:basedOn w:val="1"/>
    <w:next w:val="1"/>
    <w:semiHidden/>
    <w:qFormat/>
    <w:uiPriority w:val="0"/>
    <w:pPr>
      <w:ind w:left="1470"/>
      <w:jc w:val="left"/>
    </w:pPr>
    <w:rPr>
      <w:sz w:val="20"/>
      <w:szCs w:val="20"/>
    </w:rPr>
  </w:style>
  <w:style w:type="paragraph" w:styleId="27">
    <w:name w:val="index 2"/>
    <w:basedOn w:val="1"/>
    <w:next w:val="1"/>
    <w:qFormat/>
    <w:uiPriority w:val="0"/>
    <w:pPr>
      <w:ind w:left="420" w:hanging="210"/>
      <w:jc w:val="left"/>
    </w:pPr>
    <w:rPr>
      <w:rFonts w:ascii="Calibri" w:hAnsi="Calibri"/>
      <w:sz w:val="20"/>
      <w:szCs w:val="20"/>
    </w:rPr>
  </w:style>
  <w:style w:type="table" w:styleId="29">
    <w:name w:val="Table Grid"/>
    <w:basedOn w:val="28"/>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1">
    <w:name w:val="endnote reference"/>
    <w:semiHidden/>
    <w:qFormat/>
    <w:uiPriority w:val="0"/>
    <w:rPr>
      <w:vertAlign w:val="superscript"/>
    </w:rPr>
  </w:style>
  <w:style w:type="character" w:styleId="32">
    <w:name w:val="page number"/>
    <w:qFormat/>
    <w:uiPriority w:val="0"/>
    <w:rPr>
      <w:rFonts w:ascii="Times New Roman" w:hAnsi="Times New Roman" w:eastAsia="宋体"/>
      <w:sz w:val="18"/>
    </w:rPr>
  </w:style>
  <w:style w:type="character" w:styleId="33">
    <w:name w:val="FollowedHyperlink"/>
    <w:qFormat/>
    <w:uiPriority w:val="0"/>
    <w:rPr>
      <w:color w:val="800080"/>
      <w:u w:val="single"/>
    </w:rPr>
  </w:style>
  <w:style w:type="character" w:styleId="34">
    <w:name w:val="Hyperlink"/>
    <w:qFormat/>
    <w:uiPriority w:val="0"/>
    <w:rPr>
      <w:color w:val="0000FF"/>
      <w:spacing w:val="0"/>
      <w:w w:val="100"/>
      <w:szCs w:val="21"/>
      <w:u w:val="single"/>
    </w:rPr>
  </w:style>
  <w:style w:type="character" w:styleId="35">
    <w:name w:val="footnote reference"/>
    <w:semiHidden/>
    <w:qFormat/>
    <w:uiPriority w:val="0"/>
    <w:rPr>
      <w:vertAlign w:val="superscript"/>
    </w:rPr>
  </w:style>
  <w:style w:type="character" w:customStyle="1" w:styleId="36">
    <w:name w:val="段 Char"/>
    <w:link w:val="20"/>
    <w:qFormat/>
    <w:uiPriority w:val="0"/>
    <w:rPr>
      <w:rFonts w:ascii="宋体"/>
      <w:sz w:val="21"/>
      <w:lang w:val="en-US" w:eastAsia="zh-CN" w:bidi="ar-SA"/>
    </w:rPr>
  </w:style>
  <w:style w:type="paragraph" w:customStyle="1" w:styleId="37">
    <w:name w:val="一级条标题"/>
    <w:next w:val="20"/>
    <w:qFormat/>
    <w:uiPriority w:val="0"/>
    <w:pPr>
      <w:numPr>
        <w:ilvl w:val="1"/>
        <w:numId w:val="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38">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39">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0">
    <w:name w:val="章标题"/>
    <w:next w:val="20"/>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41">
    <w:name w:val="二级条标题"/>
    <w:basedOn w:val="37"/>
    <w:next w:val="20"/>
    <w:qFormat/>
    <w:uiPriority w:val="0"/>
    <w:pPr>
      <w:numPr>
        <w:ilvl w:val="2"/>
        <w:numId w:val="2"/>
      </w:numPr>
      <w:spacing w:before="50" w:after="50"/>
      <w:outlineLvl w:val="3"/>
    </w:pPr>
  </w:style>
  <w:style w:type="paragraph" w:customStyle="1" w:styleId="42">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3">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44">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45">
    <w:name w:val="目次、标准名称标题"/>
    <w:basedOn w:val="1"/>
    <w:next w:val="20"/>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46">
    <w:name w:val="三级条标题"/>
    <w:basedOn w:val="41"/>
    <w:next w:val="20"/>
    <w:qFormat/>
    <w:uiPriority w:val="0"/>
    <w:pPr>
      <w:numPr>
        <w:ilvl w:val="3"/>
        <w:numId w:val="2"/>
      </w:numPr>
      <w:outlineLvl w:val="4"/>
    </w:pPr>
  </w:style>
  <w:style w:type="paragraph" w:customStyle="1" w:styleId="47">
    <w:name w:val="示例"/>
    <w:next w:val="48"/>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48">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49">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0">
    <w:name w:val="四级条标题"/>
    <w:basedOn w:val="46"/>
    <w:next w:val="20"/>
    <w:qFormat/>
    <w:uiPriority w:val="0"/>
    <w:pPr>
      <w:numPr>
        <w:ilvl w:val="4"/>
        <w:numId w:val="2"/>
      </w:numPr>
      <w:outlineLvl w:val="5"/>
    </w:pPr>
  </w:style>
  <w:style w:type="paragraph" w:customStyle="1" w:styleId="51">
    <w:name w:val="五级条标题"/>
    <w:basedOn w:val="50"/>
    <w:next w:val="20"/>
    <w:qFormat/>
    <w:uiPriority w:val="0"/>
    <w:pPr>
      <w:numPr>
        <w:ilvl w:val="5"/>
        <w:numId w:val="2"/>
      </w:numPr>
      <w:outlineLvl w:val="6"/>
    </w:pPr>
  </w:style>
  <w:style w:type="paragraph" w:customStyle="1" w:styleId="52">
    <w:name w:val="注："/>
    <w:next w:val="20"/>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53">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54">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55">
    <w:name w:val="列项◆（三级）"/>
    <w:basedOn w:val="1"/>
    <w:qFormat/>
    <w:uiPriority w:val="0"/>
    <w:pPr>
      <w:numPr>
        <w:ilvl w:val="2"/>
        <w:numId w:val="3"/>
      </w:numPr>
    </w:pPr>
    <w:rPr>
      <w:rFonts w:ascii="宋体"/>
      <w:szCs w:val="21"/>
    </w:rPr>
  </w:style>
  <w:style w:type="paragraph" w:customStyle="1" w:styleId="56">
    <w:name w:val="编号列项（三级）"/>
    <w:qFormat/>
    <w:uiPriority w:val="0"/>
    <w:pPr>
      <w:numPr>
        <w:ilvl w:val="2"/>
        <w:numId w:val="5"/>
      </w:numPr>
    </w:pPr>
    <w:rPr>
      <w:rFonts w:ascii="宋体" w:hAnsi="Times New Roman" w:eastAsia="宋体" w:cs="Times New Roman"/>
      <w:sz w:val="21"/>
      <w:lang w:val="en-US" w:eastAsia="zh-CN" w:bidi="ar-SA"/>
    </w:rPr>
  </w:style>
  <w:style w:type="paragraph" w:customStyle="1" w:styleId="57">
    <w:name w:val="示例×："/>
    <w:basedOn w:val="40"/>
    <w:qFormat/>
    <w:uiPriority w:val="0"/>
    <w:pPr>
      <w:numPr>
        <w:ilvl w:val="0"/>
        <w:numId w:val="8"/>
      </w:numPr>
      <w:spacing w:before="0" w:beforeLines="0" w:after="0" w:afterLines="0"/>
      <w:outlineLvl w:val="9"/>
    </w:pPr>
    <w:rPr>
      <w:rFonts w:ascii="宋体" w:eastAsia="宋体"/>
      <w:sz w:val="18"/>
      <w:szCs w:val="18"/>
    </w:rPr>
  </w:style>
  <w:style w:type="paragraph" w:customStyle="1" w:styleId="58">
    <w:name w:val="二级无"/>
    <w:basedOn w:val="41"/>
    <w:qFormat/>
    <w:uiPriority w:val="0"/>
    <w:pPr>
      <w:spacing w:before="0" w:beforeLines="0" w:after="0" w:afterLines="0"/>
      <w:ind w:left="0" w:firstLine="0"/>
    </w:pPr>
    <w:rPr>
      <w:rFonts w:ascii="宋体" w:eastAsia="宋体"/>
    </w:rPr>
  </w:style>
  <w:style w:type="paragraph" w:customStyle="1" w:styleId="59">
    <w:name w:val="注：（正文）"/>
    <w:basedOn w:val="52"/>
    <w:next w:val="20"/>
    <w:qFormat/>
    <w:uiPriority w:val="0"/>
  </w:style>
  <w:style w:type="paragraph" w:customStyle="1" w:styleId="60">
    <w:name w:val="注×：（正文）"/>
    <w:qFormat/>
    <w:uiPriority w:val="0"/>
    <w:pPr>
      <w:numPr>
        <w:ilvl w:val="0"/>
        <w:numId w:val="9"/>
      </w:numPr>
      <w:jc w:val="both"/>
    </w:pPr>
    <w:rPr>
      <w:rFonts w:ascii="宋体" w:hAnsi="Times New Roman" w:eastAsia="宋体" w:cs="Times New Roman"/>
      <w:sz w:val="18"/>
      <w:szCs w:val="18"/>
      <w:lang w:val="en-US" w:eastAsia="zh-CN" w:bidi="ar-SA"/>
    </w:rPr>
  </w:style>
  <w:style w:type="paragraph" w:customStyle="1" w:styleId="61">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2">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3">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64">
    <w:name w:val="标准书眉_偶数页"/>
    <w:basedOn w:val="39"/>
    <w:next w:val="1"/>
    <w:qFormat/>
    <w:uiPriority w:val="0"/>
    <w:pPr>
      <w:jc w:val="left"/>
    </w:pPr>
    <w:rPr>
      <w:rFonts w:ascii="黑体" w:eastAsia="黑体"/>
    </w:rPr>
  </w:style>
  <w:style w:type="paragraph" w:customStyle="1" w:styleId="65">
    <w:name w:val="标准书眉一"/>
    <w:qFormat/>
    <w:uiPriority w:val="0"/>
    <w:pPr>
      <w:jc w:val="both"/>
    </w:pPr>
    <w:rPr>
      <w:rFonts w:ascii="Times New Roman" w:hAnsi="Times New Roman" w:eastAsia="宋体" w:cs="Times New Roman"/>
      <w:lang w:val="en-US" w:eastAsia="zh-CN" w:bidi="ar-SA"/>
    </w:rPr>
  </w:style>
  <w:style w:type="paragraph" w:customStyle="1" w:styleId="66">
    <w:name w:val="参考文献"/>
    <w:basedOn w:val="1"/>
    <w:next w:val="20"/>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67">
    <w:name w:val="参考文献、索引标题"/>
    <w:basedOn w:val="1"/>
    <w:next w:val="20"/>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68">
    <w:name w:val="发布"/>
    <w:qFormat/>
    <w:uiPriority w:val="0"/>
    <w:rPr>
      <w:rFonts w:ascii="黑体" w:eastAsia="黑体"/>
      <w:spacing w:val="85"/>
      <w:w w:val="100"/>
      <w:position w:val="3"/>
      <w:sz w:val="28"/>
      <w:szCs w:val="28"/>
    </w:rPr>
  </w:style>
  <w:style w:type="paragraph" w:customStyle="1" w:styleId="69">
    <w:name w:val="发布部门"/>
    <w:next w:val="20"/>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0">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1">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2">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3">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4">
    <w:name w:val="封面标准英文名称"/>
    <w:basedOn w:val="73"/>
    <w:qFormat/>
    <w:uiPriority w:val="0"/>
    <w:pPr>
      <w:spacing w:before="370" w:line="400" w:lineRule="exact"/>
    </w:pPr>
    <w:rPr>
      <w:rFonts w:ascii="Times New Roman"/>
      <w:sz w:val="28"/>
      <w:szCs w:val="28"/>
    </w:rPr>
  </w:style>
  <w:style w:type="paragraph" w:customStyle="1" w:styleId="75">
    <w:name w:val="封面一致性程度标识"/>
    <w:basedOn w:val="74"/>
    <w:qFormat/>
    <w:uiPriority w:val="0"/>
    <w:pPr>
      <w:spacing w:before="440"/>
    </w:pPr>
    <w:rPr>
      <w:rFonts w:ascii="宋体" w:eastAsia="宋体"/>
    </w:rPr>
  </w:style>
  <w:style w:type="paragraph" w:customStyle="1" w:styleId="76">
    <w:name w:val="封面标准文稿类别"/>
    <w:basedOn w:val="75"/>
    <w:qFormat/>
    <w:uiPriority w:val="0"/>
    <w:pPr>
      <w:spacing w:after="160" w:line="240" w:lineRule="auto"/>
    </w:pPr>
    <w:rPr>
      <w:sz w:val="24"/>
    </w:rPr>
  </w:style>
  <w:style w:type="paragraph" w:customStyle="1" w:styleId="77">
    <w:name w:val="封面标准文稿编辑信息"/>
    <w:basedOn w:val="76"/>
    <w:qFormat/>
    <w:uiPriority w:val="0"/>
    <w:pPr>
      <w:spacing w:before="180" w:line="180" w:lineRule="exact"/>
    </w:pPr>
    <w:rPr>
      <w:sz w:val="21"/>
    </w:rPr>
  </w:style>
  <w:style w:type="paragraph" w:customStyle="1" w:styleId="78">
    <w:name w:val="封面正文"/>
    <w:qFormat/>
    <w:uiPriority w:val="0"/>
    <w:pPr>
      <w:jc w:val="both"/>
    </w:pPr>
    <w:rPr>
      <w:rFonts w:ascii="Times New Roman" w:hAnsi="Times New Roman" w:eastAsia="宋体" w:cs="Times New Roman"/>
      <w:lang w:val="en-US" w:eastAsia="zh-CN" w:bidi="ar-SA"/>
    </w:rPr>
  </w:style>
  <w:style w:type="paragraph" w:customStyle="1" w:styleId="79">
    <w:name w:val="附录标识"/>
    <w:basedOn w:val="1"/>
    <w:next w:val="20"/>
    <w:qFormat/>
    <w:uiPriority w:val="0"/>
    <w:pPr>
      <w:keepNext/>
      <w:widowControl/>
      <w:numPr>
        <w:ilvl w:val="0"/>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0">
    <w:name w:val="附录标题"/>
    <w:basedOn w:val="20"/>
    <w:next w:val="20"/>
    <w:qFormat/>
    <w:uiPriority w:val="0"/>
    <w:pPr>
      <w:ind w:firstLine="0" w:firstLineChars="0"/>
      <w:jc w:val="center"/>
    </w:pPr>
    <w:rPr>
      <w:rFonts w:ascii="黑体" w:eastAsia="黑体"/>
    </w:rPr>
  </w:style>
  <w:style w:type="paragraph" w:customStyle="1" w:styleId="81">
    <w:name w:val="附录表标号"/>
    <w:basedOn w:val="1"/>
    <w:next w:val="20"/>
    <w:qFormat/>
    <w:uiPriority w:val="0"/>
    <w:pPr>
      <w:numPr>
        <w:ilvl w:val="0"/>
        <w:numId w:val="11"/>
      </w:numPr>
      <w:tabs>
        <w:tab w:val="clear" w:pos="0"/>
      </w:tabs>
      <w:spacing w:line="14" w:lineRule="exact"/>
      <w:ind w:left="811" w:hanging="448"/>
      <w:jc w:val="center"/>
      <w:outlineLvl w:val="0"/>
    </w:pPr>
    <w:rPr>
      <w:color w:val="FFFFFF"/>
    </w:rPr>
  </w:style>
  <w:style w:type="paragraph" w:customStyle="1" w:styleId="82">
    <w:name w:val="附录表标题"/>
    <w:basedOn w:val="1"/>
    <w:next w:val="20"/>
    <w:qFormat/>
    <w:uiPriority w:val="0"/>
    <w:pPr>
      <w:numPr>
        <w:ilvl w:val="1"/>
        <w:numId w:val="11"/>
      </w:numPr>
      <w:tabs>
        <w:tab w:val="left" w:pos="180"/>
      </w:tabs>
      <w:spacing w:before="50" w:beforeLines="50" w:after="50" w:afterLines="50"/>
      <w:ind w:left="0" w:firstLine="0"/>
      <w:jc w:val="center"/>
    </w:pPr>
    <w:rPr>
      <w:rFonts w:ascii="黑体" w:eastAsia="黑体"/>
      <w:szCs w:val="21"/>
    </w:rPr>
  </w:style>
  <w:style w:type="paragraph" w:customStyle="1" w:styleId="83">
    <w:name w:val="附录二级条标题"/>
    <w:basedOn w:val="1"/>
    <w:next w:val="20"/>
    <w:qFormat/>
    <w:uiPriority w:val="0"/>
    <w:pPr>
      <w:widowControl/>
      <w:numPr>
        <w:ilvl w:val="3"/>
        <w:numId w:val="10"/>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84">
    <w:name w:val="附录二级无"/>
    <w:basedOn w:val="83"/>
    <w:qFormat/>
    <w:uiPriority w:val="0"/>
    <w:pPr>
      <w:tabs>
        <w:tab w:val="clear" w:pos="360"/>
      </w:tabs>
      <w:spacing w:before="0" w:beforeLines="0" w:after="0" w:afterLines="0"/>
    </w:pPr>
    <w:rPr>
      <w:rFonts w:ascii="宋体" w:eastAsia="宋体"/>
      <w:szCs w:val="21"/>
    </w:rPr>
  </w:style>
  <w:style w:type="paragraph" w:customStyle="1" w:styleId="85">
    <w:name w:val="附录公式"/>
    <w:basedOn w:val="20"/>
    <w:next w:val="20"/>
    <w:link w:val="86"/>
    <w:qFormat/>
    <w:uiPriority w:val="0"/>
  </w:style>
  <w:style w:type="character" w:customStyle="1" w:styleId="86">
    <w:name w:val="附录公式 Char"/>
    <w:basedOn w:val="36"/>
    <w:link w:val="85"/>
    <w:qFormat/>
    <w:uiPriority w:val="0"/>
  </w:style>
  <w:style w:type="paragraph" w:customStyle="1" w:styleId="87">
    <w:name w:val="附录公式编号制表符"/>
    <w:basedOn w:val="1"/>
    <w:next w:val="20"/>
    <w:qFormat/>
    <w:uiPriority w:val="0"/>
    <w:pPr>
      <w:widowControl/>
      <w:tabs>
        <w:tab w:val="center" w:pos="4201"/>
        <w:tab w:val="right" w:leader="dot" w:pos="9298"/>
      </w:tabs>
      <w:autoSpaceDE w:val="0"/>
      <w:autoSpaceDN w:val="0"/>
    </w:pPr>
    <w:rPr>
      <w:rFonts w:ascii="宋体"/>
      <w:kern w:val="0"/>
      <w:szCs w:val="20"/>
    </w:rPr>
  </w:style>
  <w:style w:type="paragraph" w:customStyle="1" w:styleId="88">
    <w:name w:val="附录三级条标题"/>
    <w:basedOn w:val="83"/>
    <w:next w:val="20"/>
    <w:qFormat/>
    <w:uiPriority w:val="0"/>
    <w:pPr>
      <w:numPr>
        <w:ilvl w:val="4"/>
        <w:numId w:val="10"/>
      </w:numPr>
      <w:outlineLvl w:val="4"/>
    </w:pPr>
  </w:style>
  <w:style w:type="paragraph" w:customStyle="1" w:styleId="89">
    <w:name w:val="附录三级无"/>
    <w:basedOn w:val="88"/>
    <w:qFormat/>
    <w:uiPriority w:val="0"/>
    <w:pPr>
      <w:tabs>
        <w:tab w:val="clear" w:pos="360"/>
      </w:tabs>
      <w:spacing w:before="0" w:beforeLines="0" w:after="0" w:afterLines="0"/>
    </w:pPr>
    <w:rPr>
      <w:rFonts w:ascii="宋体" w:eastAsia="宋体"/>
      <w:szCs w:val="21"/>
    </w:rPr>
  </w:style>
  <w:style w:type="paragraph" w:customStyle="1" w:styleId="90">
    <w:name w:val="附录数字编号列项（二级）"/>
    <w:qFormat/>
    <w:uiPriority w:val="0"/>
    <w:pPr>
      <w:numPr>
        <w:ilvl w:val="1"/>
        <w:numId w:val="12"/>
      </w:numPr>
    </w:pPr>
    <w:rPr>
      <w:rFonts w:ascii="宋体" w:hAnsi="Times New Roman" w:eastAsia="宋体" w:cs="Times New Roman"/>
      <w:sz w:val="21"/>
      <w:lang w:val="en-US" w:eastAsia="zh-CN" w:bidi="ar-SA"/>
    </w:rPr>
  </w:style>
  <w:style w:type="paragraph" w:customStyle="1" w:styleId="91">
    <w:name w:val="附录四级条标题"/>
    <w:basedOn w:val="88"/>
    <w:next w:val="20"/>
    <w:qFormat/>
    <w:uiPriority w:val="0"/>
    <w:pPr>
      <w:numPr>
        <w:ilvl w:val="5"/>
        <w:numId w:val="10"/>
      </w:numPr>
      <w:outlineLvl w:val="5"/>
    </w:pPr>
  </w:style>
  <w:style w:type="paragraph" w:customStyle="1" w:styleId="92">
    <w:name w:val="附录四级无"/>
    <w:basedOn w:val="91"/>
    <w:qFormat/>
    <w:uiPriority w:val="0"/>
    <w:pPr>
      <w:tabs>
        <w:tab w:val="clear" w:pos="360"/>
      </w:tabs>
      <w:spacing w:before="0" w:beforeLines="0" w:after="0" w:afterLines="0"/>
    </w:pPr>
    <w:rPr>
      <w:rFonts w:ascii="宋体" w:eastAsia="宋体"/>
      <w:szCs w:val="21"/>
    </w:rPr>
  </w:style>
  <w:style w:type="paragraph" w:customStyle="1" w:styleId="93">
    <w:name w:val="附录图标号"/>
    <w:basedOn w:val="1"/>
    <w:qFormat/>
    <w:uiPriority w:val="0"/>
    <w:pPr>
      <w:keepNext/>
      <w:pageBreakBefore/>
      <w:widowControl/>
      <w:numPr>
        <w:ilvl w:val="0"/>
        <w:numId w:val="13"/>
      </w:numPr>
      <w:spacing w:line="14" w:lineRule="exact"/>
      <w:ind w:left="0" w:firstLine="363"/>
      <w:jc w:val="center"/>
      <w:outlineLvl w:val="0"/>
    </w:pPr>
    <w:rPr>
      <w:color w:val="FFFFFF"/>
    </w:rPr>
  </w:style>
  <w:style w:type="paragraph" w:customStyle="1" w:styleId="94">
    <w:name w:val="附录图标题"/>
    <w:basedOn w:val="1"/>
    <w:next w:val="20"/>
    <w:qFormat/>
    <w:uiPriority w:val="0"/>
    <w:pPr>
      <w:numPr>
        <w:ilvl w:val="1"/>
        <w:numId w:val="13"/>
      </w:numPr>
      <w:tabs>
        <w:tab w:val="left" w:pos="363"/>
      </w:tabs>
      <w:spacing w:before="50" w:beforeLines="50" w:after="50" w:afterLines="50"/>
      <w:ind w:left="0" w:firstLine="0"/>
      <w:jc w:val="center"/>
    </w:pPr>
    <w:rPr>
      <w:rFonts w:ascii="黑体" w:eastAsia="黑体"/>
      <w:szCs w:val="21"/>
    </w:rPr>
  </w:style>
  <w:style w:type="paragraph" w:customStyle="1" w:styleId="95">
    <w:name w:val="附录五级条标题"/>
    <w:basedOn w:val="91"/>
    <w:next w:val="20"/>
    <w:qFormat/>
    <w:uiPriority w:val="0"/>
    <w:pPr>
      <w:numPr>
        <w:ilvl w:val="6"/>
        <w:numId w:val="10"/>
      </w:numPr>
      <w:outlineLvl w:val="6"/>
    </w:pPr>
  </w:style>
  <w:style w:type="paragraph" w:customStyle="1" w:styleId="96">
    <w:name w:val="附录五级无"/>
    <w:basedOn w:val="95"/>
    <w:qFormat/>
    <w:uiPriority w:val="0"/>
    <w:pPr>
      <w:tabs>
        <w:tab w:val="clear" w:pos="360"/>
      </w:tabs>
      <w:spacing w:before="0" w:beforeLines="0" w:after="0" w:afterLines="0"/>
    </w:pPr>
    <w:rPr>
      <w:rFonts w:ascii="宋体" w:eastAsia="宋体"/>
      <w:szCs w:val="21"/>
    </w:rPr>
  </w:style>
  <w:style w:type="paragraph" w:customStyle="1" w:styleId="97">
    <w:name w:val="附录章标题"/>
    <w:next w:val="20"/>
    <w:qFormat/>
    <w:uiPriority w:val="0"/>
    <w:pPr>
      <w:numPr>
        <w:ilvl w:val="1"/>
        <w:numId w:val="10"/>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98">
    <w:name w:val="附录一级条标题"/>
    <w:basedOn w:val="97"/>
    <w:next w:val="20"/>
    <w:qFormat/>
    <w:uiPriority w:val="0"/>
    <w:pPr>
      <w:numPr>
        <w:ilvl w:val="2"/>
        <w:numId w:val="10"/>
      </w:numPr>
      <w:autoSpaceDN w:val="0"/>
      <w:spacing w:before="50" w:beforeLines="50" w:after="50" w:afterLines="50"/>
      <w:outlineLvl w:val="2"/>
    </w:pPr>
  </w:style>
  <w:style w:type="paragraph" w:customStyle="1" w:styleId="99">
    <w:name w:val="附录一级无"/>
    <w:basedOn w:val="98"/>
    <w:qFormat/>
    <w:uiPriority w:val="0"/>
    <w:pPr>
      <w:tabs>
        <w:tab w:val="clear" w:pos="360"/>
      </w:tabs>
      <w:spacing w:before="0" w:beforeLines="0" w:after="0" w:afterLines="0"/>
    </w:pPr>
    <w:rPr>
      <w:rFonts w:ascii="宋体" w:eastAsia="宋体"/>
      <w:szCs w:val="21"/>
    </w:rPr>
  </w:style>
  <w:style w:type="paragraph" w:customStyle="1" w:styleId="100">
    <w:name w:val="附录字母编号列项（一级）"/>
    <w:qFormat/>
    <w:uiPriority w:val="0"/>
    <w:pPr>
      <w:numPr>
        <w:ilvl w:val="0"/>
        <w:numId w:val="12"/>
      </w:numPr>
    </w:pPr>
    <w:rPr>
      <w:rFonts w:ascii="宋体" w:hAnsi="Times New Roman" w:eastAsia="宋体" w:cs="Times New Roman"/>
      <w:sz w:val="21"/>
      <w:lang w:val="en-US" w:eastAsia="zh-CN" w:bidi="ar-SA"/>
    </w:rPr>
  </w:style>
  <w:style w:type="paragraph" w:customStyle="1" w:styleId="101">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2">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0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04">
    <w:name w:val="其他标准标志"/>
    <w:basedOn w:val="61"/>
    <w:qFormat/>
    <w:uiPriority w:val="0"/>
    <w:pPr>
      <w:framePr w:w="6101" w:vAnchor="page" w:hAnchor="page" w:x="4673" w:y="942"/>
    </w:pPr>
    <w:rPr>
      <w:w w:val="130"/>
    </w:rPr>
  </w:style>
  <w:style w:type="paragraph" w:customStyle="1" w:styleId="105">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06">
    <w:name w:val="其他发布部门"/>
    <w:basedOn w:val="69"/>
    <w:qFormat/>
    <w:uiPriority w:val="0"/>
    <w:pPr>
      <w:framePr w:y="15310"/>
      <w:spacing w:line="0" w:lineRule="atLeast"/>
    </w:pPr>
    <w:rPr>
      <w:rFonts w:ascii="黑体" w:eastAsia="黑体"/>
      <w:b w:val="0"/>
    </w:rPr>
  </w:style>
  <w:style w:type="paragraph" w:customStyle="1" w:styleId="107">
    <w:name w:val="前言、引言标题"/>
    <w:next w:val="20"/>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08">
    <w:name w:val="三级无"/>
    <w:basedOn w:val="46"/>
    <w:qFormat/>
    <w:uiPriority w:val="0"/>
    <w:pPr>
      <w:spacing w:before="0" w:beforeLines="0" w:after="0" w:afterLines="0"/>
    </w:pPr>
    <w:rPr>
      <w:rFonts w:ascii="宋体" w:eastAsia="宋体"/>
    </w:rPr>
  </w:style>
  <w:style w:type="paragraph" w:customStyle="1" w:styleId="109">
    <w:name w:val="实施日期"/>
    <w:basedOn w:val="70"/>
    <w:qFormat/>
    <w:uiPriority w:val="0"/>
    <w:pPr>
      <w:framePr w:vAnchor="page" w:hAnchor="page"/>
      <w:jc w:val="right"/>
    </w:pPr>
  </w:style>
  <w:style w:type="paragraph" w:customStyle="1" w:styleId="110">
    <w:name w:val="示例后文字"/>
    <w:basedOn w:val="20"/>
    <w:next w:val="20"/>
    <w:qFormat/>
    <w:uiPriority w:val="0"/>
    <w:pPr>
      <w:ind w:firstLine="360"/>
    </w:pPr>
    <w:rPr>
      <w:sz w:val="18"/>
    </w:rPr>
  </w:style>
  <w:style w:type="paragraph" w:customStyle="1" w:styleId="111">
    <w:name w:val="首示例"/>
    <w:next w:val="20"/>
    <w:link w:val="112"/>
    <w:qFormat/>
    <w:uiPriority w:val="0"/>
    <w:pPr>
      <w:numPr>
        <w:ilvl w:val="0"/>
        <w:numId w:val="14"/>
      </w:numPr>
      <w:tabs>
        <w:tab w:val="left" w:pos="360"/>
      </w:tabs>
      <w:ind w:firstLine="0"/>
    </w:pPr>
    <w:rPr>
      <w:rFonts w:ascii="宋体" w:hAnsi="宋体" w:eastAsia="宋体" w:cs="Times New Roman"/>
      <w:kern w:val="2"/>
      <w:sz w:val="18"/>
      <w:szCs w:val="18"/>
      <w:lang w:val="en-US" w:eastAsia="zh-CN" w:bidi="ar-SA"/>
    </w:rPr>
  </w:style>
  <w:style w:type="character" w:customStyle="1" w:styleId="112">
    <w:name w:val="首示例 Char"/>
    <w:link w:val="111"/>
    <w:qFormat/>
    <w:uiPriority w:val="0"/>
    <w:rPr>
      <w:rFonts w:ascii="宋体" w:hAnsi="宋体"/>
      <w:kern w:val="2"/>
      <w:sz w:val="18"/>
      <w:szCs w:val="18"/>
      <w:lang w:val="en-US" w:eastAsia="zh-CN" w:bidi="ar-SA"/>
    </w:rPr>
  </w:style>
  <w:style w:type="paragraph" w:customStyle="1" w:styleId="113">
    <w:name w:val="四级无"/>
    <w:basedOn w:val="50"/>
    <w:qFormat/>
    <w:uiPriority w:val="0"/>
    <w:pPr>
      <w:spacing w:before="0" w:beforeLines="0" w:after="0" w:afterLines="0"/>
    </w:pPr>
    <w:rPr>
      <w:rFonts w:ascii="宋体" w:eastAsia="宋体"/>
    </w:rPr>
  </w:style>
  <w:style w:type="paragraph" w:customStyle="1" w:styleId="114">
    <w:name w:val="条文脚注"/>
    <w:basedOn w:val="21"/>
    <w:qFormat/>
    <w:uiPriority w:val="0"/>
    <w:pPr>
      <w:numPr>
        <w:ilvl w:val="0"/>
        <w:numId w:val="0"/>
      </w:numPr>
      <w:tabs>
        <w:tab w:val="clear" w:pos="0"/>
      </w:tabs>
      <w:jc w:val="both"/>
    </w:pPr>
    <w:rPr>
      <w:rFonts w:ascii="宋体"/>
    </w:rPr>
  </w:style>
  <w:style w:type="paragraph" w:customStyle="1" w:styleId="115">
    <w:name w:val="图标脚注说明"/>
    <w:basedOn w:val="20"/>
    <w:qFormat/>
    <w:uiPriority w:val="0"/>
    <w:pPr>
      <w:ind w:left="840" w:hanging="420" w:firstLineChars="0"/>
    </w:pPr>
    <w:rPr>
      <w:sz w:val="18"/>
      <w:szCs w:val="18"/>
    </w:rPr>
  </w:style>
  <w:style w:type="paragraph" w:customStyle="1" w:styleId="116">
    <w:name w:val="图表脚注说明"/>
    <w:basedOn w:val="1"/>
    <w:qFormat/>
    <w:uiPriority w:val="0"/>
    <w:pPr>
      <w:numPr>
        <w:ilvl w:val="0"/>
        <w:numId w:val="15"/>
      </w:numPr>
    </w:pPr>
    <w:rPr>
      <w:rFonts w:ascii="宋体"/>
      <w:sz w:val="18"/>
      <w:szCs w:val="18"/>
    </w:rPr>
  </w:style>
  <w:style w:type="paragraph" w:customStyle="1" w:styleId="117">
    <w:name w:val="图的脚注"/>
    <w:next w:val="20"/>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18">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19">
    <w:name w:val="五级无"/>
    <w:basedOn w:val="51"/>
    <w:qFormat/>
    <w:uiPriority w:val="0"/>
    <w:pPr>
      <w:spacing w:before="0" w:beforeLines="0" w:after="0" w:afterLines="0"/>
    </w:pPr>
    <w:rPr>
      <w:rFonts w:ascii="宋体" w:eastAsia="宋体"/>
    </w:rPr>
  </w:style>
  <w:style w:type="paragraph" w:customStyle="1" w:styleId="120">
    <w:name w:val="一级无"/>
    <w:basedOn w:val="37"/>
    <w:qFormat/>
    <w:uiPriority w:val="0"/>
    <w:pPr>
      <w:spacing w:before="0" w:beforeLines="0" w:after="0" w:afterLines="0"/>
    </w:pPr>
    <w:rPr>
      <w:rFonts w:ascii="宋体" w:eastAsia="宋体"/>
    </w:rPr>
  </w:style>
  <w:style w:type="paragraph" w:customStyle="1" w:styleId="121">
    <w:name w:val="正文表标题"/>
    <w:next w:val="20"/>
    <w:qFormat/>
    <w:uiPriority w:val="0"/>
    <w:pPr>
      <w:numPr>
        <w:ilvl w:val="0"/>
        <w:numId w:val="16"/>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22">
    <w:name w:val="正文公式编号制表符"/>
    <w:basedOn w:val="20"/>
    <w:next w:val="20"/>
    <w:qFormat/>
    <w:uiPriority w:val="0"/>
    <w:pPr>
      <w:ind w:firstLine="0" w:firstLineChars="0"/>
    </w:pPr>
  </w:style>
  <w:style w:type="paragraph" w:customStyle="1" w:styleId="123">
    <w:name w:val="正文图标题"/>
    <w:next w:val="20"/>
    <w:qFormat/>
    <w:uiPriority w:val="0"/>
    <w:pPr>
      <w:numPr>
        <w:ilvl w:val="0"/>
        <w:numId w:val="17"/>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24">
    <w:name w:val="终结线"/>
    <w:basedOn w:val="1"/>
    <w:qFormat/>
    <w:uiPriority w:val="0"/>
    <w:pPr>
      <w:framePr w:hSpace="181" w:vSpace="181" w:wrap="around" w:vAnchor="text" w:hAnchor="margin" w:xAlign="center" w:y="285"/>
    </w:pPr>
  </w:style>
  <w:style w:type="paragraph" w:customStyle="1" w:styleId="125">
    <w:name w:val="其他发布日期"/>
    <w:basedOn w:val="70"/>
    <w:qFormat/>
    <w:uiPriority w:val="0"/>
    <w:pPr>
      <w:framePr w:vAnchor="page" w:hAnchor="page" w:x="1419"/>
    </w:pPr>
  </w:style>
  <w:style w:type="paragraph" w:customStyle="1" w:styleId="126">
    <w:name w:val="其他实施日期"/>
    <w:basedOn w:val="109"/>
    <w:qFormat/>
    <w:uiPriority w:val="0"/>
  </w:style>
  <w:style w:type="paragraph" w:customStyle="1" w:styleId="127">
    <w:name w:val="封面标准名称2"/>
    <w:basedOn w:val="73"/>
    <w:qFormat/>
    <w:uiPriority w:val="0"/>
    <w:pPr>
      <w:framePr w:y="4469"/>
      <w:spacing w:before="630" w:beforeLines="630"/>
    </w:pPr>
  </w:style>
  <w:style w:type="paragraph" w:customStyle="1" w:styleId="128">
    <w:name w:val="封面标准英文名称2"/>
    <w:basedOn w:val="74"/>
    <w:qFormat/>
    <w:uiPriority w:val="0"/>
    <w:pPr>
      <w:framePr w:y="4469"/>
    </w:pPr>
  </w:style>
  <w:style w:type="paragraph" w:customStyle="1" w:styleId="129">
    <w:name w:val="封面一致性程度标识2"/>
    <w:basedOn w:val="75"/>
    <w:qFormat/>
    <w:uiPriority w:val="0"/>
    <w:pPr>
      <w:framePr w:y="4469"/>
    </w:pPr>
  </w:style>
  <w:style w:type="paragraph" w:customStyle="1" w:styleId="130">
    <w:name w:val="封面标准文稿类别2"/>
    <w:basedOn w:val="76"/>
    <w:qFormat/>
    <w:uiPriority w:val="0"/>
    <w:pPr>
      <w:framePr w:y="4469"/>
    </w:pPr>
  </w:style>
  <w:style w:type="paragraph" w:customStyle="1" w:styleId="131">
    <w:name w:val="封面标准文稿编辑信息2"/>
    <w:basedOn w:val="77"/>
    <w:qFormat/>
    <w:uiPriority w:val="0"/>
    <w:pPr>
      <w:framePr w:y="4469"/>
    </w:p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chart" Target="charts/chart1.xml"/><Relationship Id="rId10" Type="http://schemas.openxmlformats.org/officeDocument/2006/relationships/image" Target="media/image3.pn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Desktop\DB32&#32654;&#27954;&#40101;&#31181;&#36136;&#26816;&#27979;&#19982;&#37492;&#23450;&#26041;&#27861;.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HP\Documents\WeChat%20Files\wxid_xef9hrm01vpw22\FileStorage\File\2023-03\&#29983;&#38271;&#25968;&#25454;6(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7891842346471"/>
          <c:y val="0.0973342109593549"/>
          <c:w val="0.825870760769936"/>
          <c:h val="0.721359223300971"/>
        </c:manualLayout>
      </c:layout>
      <c:scatterChart>
        <c:scatterStyle val="marker"/>
        <c:varyColors val="0"/>
        <c:ser>
          <c:idx val="0"/>
          <c:order val="0"/>
          <c:spPr>
            <a:ln w="19050" cap="rnd" cmpd="sng" algn="ctr">
              <a:noFill/>
              <a:prstDash val="solid"/>
              <a:round/>
            </a:ln>
            <a:effectLst/>
          </c:spPr>
          <c:marker>
            <c:symbol val="circle"/>
            <c:size val="5"/>
            <c:spPr>
              <a:solidFill>
                <a:schemeClr val="tx1"/>
              </a:solidFill>
              <a:ln w="9525" cap="flat" cmpd="sng" algn="ctr">
                <a:solidFill>
                  <a:schemeClr val="tx1"/>
                </a:solidFill>
                <a:prstDash val="solid"/>
                <a:round/>
              </a:ln>
              <a:effectLst/>
            </c:spPr>
          </c:marker>
          <c:dLbls>
            <c:delete val="1"/>
          </c:dLbls>
          <c:trendline>
            <c:spPr>
              <a:ln w="15875" cap="rnd" cmpd="sng" algn="ctr">
                <a:solidFill>
                  <a:srgbClr val="000000"/>
                </a:solidFill>
                <a:prstDash val="solid"/>
                <a:round/>
              </a:ln>
              <a:effectLst/>
            </c:spPr>
            <c:trendlineType val="power"/>
            <c:forward val="0"/>
            <c:backward val="0"/>
            <c:dispRSqr val="1"/>
            <c:dispEq val="1"/>
            <c:trendlineLbl>
              <c:layout>
                <c:manualLayout>
                  <c:x val="-0.432669196710942"/>
                  <c:y val="0.0222897129866439"/>
                </c:manualLayout>
              </c:layout>
              <c:tx>
                <c:rich>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r>
                      <a:rPr lang="en-US" altLang="zh-CN" sz="1200" b="1" i="1" u="none" strike="noStrike" baseline="0">
                        <a:solidFill>
                          <a:srgbClr val="333333"/>
                        </a:solidFill>
                        <a:latin typeface="Times New Roman" panose="02020603050405020304" charset="0"/>
                        <a:ea typeface="Times New Roman" panose="02020603050405020304" charset="0"/>
                        <a:cs typeface="Times New Roman" panose="02020603050405020304" charset="0"/>
                      </a:rPr>
                      <a:t>W</a:t>
                    </a:r>
                    <a:r>
                      <a:rPr sz="1200" b="1" i="0" u="none" strike="noStrike" baseline="0">
                        <a:solidFill>
                          <a:srgbClr val="333333"/>
                        </a:solidFill>
                        <a:latin typeface="宋体" panose="02010600030101010101" charset="-122"/>
                        <a:ea typeface="宋体" panose="02010600030101010101" charset="-122"/>
                        <a:cs typeface="宋体" panose="02010600030101010101" charset="-122"/>
                      </a:rPr>
                      <a:t>= 0.0149</a:t>
                    </a:r>
                    <a:r>
                      <a:rPr lang="en-US" altLang="zh-CN" sz="1200" b="1" i="1" u="none" strike="noStrike" baseline="0">
                        <a:solidFill>
                          <a:srgbClr val="333333"/>
                        </a:solidFill>
                        <a:latin typeface="Times New Roman" panose="02020603050405020304" charset="0"/>
                        <a:ea typeface="Times New Roman" panose="02020603050405020304" charset="0"/>
                        <a:cs typeface="Times New Roman" panose="02020603050405020304" charset="0"/>
                      </a:rPr>
                      <a:t>L</a:t>
                    </a:r>
                    <a:r>
                      <a:rPr sz="1200" b="1" i="0" u="none" strike="noStrike" baseline="30000">
                        <a:solidFill>
                          <a:srgbClr val="333333"/>
                        </a:solidFill>
                        <a:uFillTx/>
                        <a:latin typeface="宋体" panose="02010600030101010101" charset="-122"/>
                        <a:ea typeface="宋体" panose="02010600030101010101" charset="-122"/>
                        <a:cs typeface="宋体" panose="02010600030101010101" charset="-122"/>
                      </a:rPr>
                      <a:t>3.0172</a:t>
                    </a:r>
                    <a:br>
                      <a:rPr sz="1200" b="1" i="0" u="none" strike="noStrike" baseline="0">
                        <a:solidFill>
                          <a:srgbClr val="333333"/>
                        </a:solidFill>
                        <a:latin typeface="宋体" panose="02010600030101010101" charset="-122"/>
                        <a:ea typeface="宋体" panose="02010600030101010101" charset="-122"/>
                        <a:cs typeface="宋体" panose="02010600030101010101" charset="-122"/>
                      </a:rPr>
                    </a:br>
                    <a:r>
                      <a:rPr sz="1200" b="1" i="1" u="none" strike="noStrike" baseline="0">
                        <a:solidFill>
                          <a:srgbClr val="333333"/>
                        </a:solidFill>
                        <a:latin typeface="宋体" panose="02010600030101010101" charset="-122"/>
                        <a:ea typeface="宋体" panose="02010600030101010101" charset="-122"/>
                        <a:cs typeface="宋体" panose="02010600030101010101" charset="-122"/>
                      </a:rPr>
                      <a:t>R</a:t>
                    </a:r>
                    <a:r>
                      <a:rPr sz="1200" b="1" i="0" u="none" strike="noStrike" baseline="30000">
                        <a:solidFill>
                          <a:srgbClr val="333333"/>
                        </a:solidFill>
                        <a:uFillTx/>
                        <a:latin typeface="宋体" panose="02010600030101010101" charset="-122"/>
                        <a:ea typeface="宋体" panose="02010600030101010101" charset="-122"/>
                        <a:cs typeface="宋体" panose="02010600030101010101" charset="-122"/>
                      </a:rPr>
                      <a:t>2</a:t>
                    </a:r>
                    <a:r>
                      <a:rPr sz="1200" b="1" i="0" u="none" strike="noStrike" baseline="0">
                        <a:solidFill>
                          <a:srgbClr val="333333"/>
                        </a:solidFill>
                        <a:latin typeface="宋体" panose="02010600030101010101" charset="-122"/>
                        <a:ea typeface="宋体" panose="02010600030101010101" charset="-122"/>
                        <a:cs typeface="宋体" panose="02010600030101010101" charset="-122"/>
                      </a:rPr>
                      <a:t> = 0.</a:t>
                    </a:r>
                    <a:r>
                      <a:rPr sz="1200" b="1" i="0" u="none" strike="noStrike" baseline="0">
                        <a:solidFill>
                          <a:srgbClr val="333333"/>
                        </a:solidFill>
                        <a:uFillTx/>
                        <a:latin typeface="宋体" panose="02010600030101010101" charset="-122"/>
                        <a:ea typeface="宋体" panose="02010600030101010101" charset="-122"/>
                        <a:cs typeface="宋体" panose="02010600030101010101" charset="-122"/>
                      </a:rPr>
                      <a:t>9923</a:t>
                    </a:r>
                    <a:endParaRPr sz="1200" b="0" i="0" u="none" strike="noStrike" baseline="0">
                      <a:solidFill>
                        <a:srgbClr val="000000"/>
                      </a:solidFill>
                      <a:uFillTx/>
                      <a:latin typeface="宋体" panose="02010600030101010101" charset="-122"/>
                      <a:ea typeface="宋体" panose="02010600030101010101" charset="-122"/>
                      <a:cs typeface="宋体" panose="02010600030101010101" charset="-122"/>
                    </a:endParaRPr>
                  </a:p>
                </c:rich>
              </c:tx>
              <c:numFmt formatCode="General" sourceLinked="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trendlineLbl>
          </c:trendline>
          <c:xVal>
            <c:numRef>
              <c:f>'[生长数据6(3).xls]Sheet1'!$B$5:$B$114</c:f>
              <c:numCache>
                <c:formatCode>0.0_ </c:formatCode>
                <c:ptCount val="110"/>
                <c:pt idx="0">
                  <c:v>17.2</c:v>
                </c:pt>
                <c:pt idx="1">
                  <c:v>20.2</c:v>
                </c:pt>
                <c:pt idx="2">
                  <c:v>20.5</c:v>
                </c:pt>
                <c:pt idx="3">
                  <c:v>19.3</c:v>
                </c:pt>
                <c:pt idx="4">
                  <c:v>19</c:v>
                </c:pt>
                <c:pt idx="5">
                  <c:v>20.5</c:v>
                </c:pt>
                <c:pt idx="6">
                  <c:v>18.8</c:v>
                </c:pt>
                <c:pt idx="7">
                  <c:v>19.5</c:v>
                </c:pt>
                <c:pt idx="8">
                  <c:v>20</c:v>
                </c:pt>
                <c:pt idx="9">
                  <c:v>21.4</c:v>
                </c:pt>
                <c:pt idx="10">
                  <c:v>20.5</c:v>
                </c:pt>
                <c:pt idx="11">
                  <c:v>19.8</c:v>
                </c:pt>
                <c:pt idx="12">
                  <c:v>20.8</c:v>
                </c:pt>
                <c:pt idx="13">
                  <c:v>20.3</c:v>
                </c:pt>
                <c:pt idx="14">
                  <c:v>20.1</c:v>
                </c:pt>
                <c:pt idx="15">
                  <c:v>19.8</c:v>
                </c:pt>
                <c:pt idx="16">
                  <c:v>20</c:v>
                </c:pt>
                <c:pt idx="17">
                  <c:v>15.6</c:v>
                </c:pt>
                <c:pt idx="18">
                  <c:v>20.7</c:v>
                </c:pt>
                <c:pt idx="19">
                  <c:v>19.5</c:v>
                </c:pt>
                <c:pt idx="20">
                  <c:v>19.7</c:v>
                </c:pt>
                <c:pt idx="21">
                  <c:v>19.8</c:v>
                </c:pt>
                <c:pt idx="22">
                  <c:v>20</c:v>
                </c:pt>
                <c:pt idx="23">
                  <c:v>21.6</c:v>
                </c:pt>
                <c:pt idx="24">
                  <c:v>21.8</c:v>
                </c:pt>
                <c:pt idx="25">
                  <c:v>19.1</c:v>
                </c:pt>
                <c:pt idx="26">
                  <c:v>19.8</c:v>
                </c:pt>
                <c:pt idx="27">
                  <c:v>21.4</c:v>
                </c:pt>
                <c:pt idx="28">
                  <c:v>19.8</c:v>
                </c:pt>
                <c:pt idx="29">
                  <c:v>19.6</c:v>
                </c:pt>
                <c:pt idx="30">
                  <c:v>23.6</c:v>
                </c:pt>
                <c:pt idx="31">
                  <c:v>24.8</c:v>
                </c:pt>
                <c:pt idx="32">
                  <c:v>25.1</c:v>
                </c:pt>
                <c:pt idx="33">
                  <c:v>25.9</c:v>
                </c:pt>
                <c:pt idx="34">
                  <c:v>26.2</c:v>
                </c:pt>
                <c:pt idx="35">
                  <c:v>22.8</c:v>
                </c:pt>
                <c:pt idx="36">
                  <c:v>23.7</c:v>
                </c:pt>
                <c:pt idx="37">
                  <c:v>28.1</c:v>
                </c:pt>
                <c:pt idx="38">
                  <c:v>29.6</c:v>
                </c:pt>
                <c:pt idx="39">
                  <c:v>30.3</c:v>
                </c:pt>
                <c:pt idx="40">
                  <c:v>28.4</c:v>
                </c:pt>
                <c:pt idx="41">
                  <c:v>32.6</c:v>
                </c:pt>
                <c:pt idx="42">
                  <c:v>27.4</c:v>
                </c:pt>
                <c:pt idx="43">
                  <c:v>25.3</c:v>
                </c:pt>
                <c:pt idx="44">
                  <c:v>32.2</c:v>
                </c:pt>
                <c:pt idx="45">
                  <c:v>23.6</c:v>
                </c:pt>
                <c:pt idx="46">
                  <c:v>30.7</c:v>
                </c:pt>
                <c:pt idx="47">
                  <c:v>28.4</c:v>
                </c:pt>
                <c:pt idx="48">
                  <c:v>26.6</c:v>
                </c:pt>
                <c:pt idx="49">
                  <c:v>29.8</c:v>
                </c:pt>
                <c:pt idx="50">
                  <c:v>32.7</c:v>
                </c:pt>
                <c:pt idx="51">
                  <c:v>33.2</c:v>
                </c:pt>
                <c:pt idx="52">
                  <c:v>34.1</c:v>
                </c:pt>
                <c:pt idx="53">
                  <c:v>31.7</c:v>
                </c:pt>
                <c:pt idx="54">
                  <c:v>31.5</c:v>
                </c:pt>
                <c:pt idx="55">
                  <c:v>32.1</c:v>
                </c:pt>
                <c:pt idx="56">
                  <c:v>28.5</c:v>
                </c:pt>
                <c:pt idx="57">
                  <c:v>25.6</c:v>
                </c:pt>
                <c:pt idx="58">
                  <c:v>24</c:v>
                </c:pt>
                <c:pt idx="59">
                  <c:v>26.3</c:v>
                </c:pt>
                <c:pt idx="60">
                  <c:v>25.2</c:v>
                </c:pt>
                <c:pt idx="61">
                  <c:v>22.3</c:v>
                </c:pt>
                <c:pt idx="62">
                  <c:v>27.6</c:v>
                </c:pt>
                <c:pt idx="63">
                  <c:v>24.3</c:v>
                </c:pt>
                <c:pt idx="64">
                  <c:v>28.6</c:v>
                </c:pt>
                <c:pt idx="65">
                  <c:v>29.2</c:v>
                </c:pt>
                <c:pt idx="66">
                  <c:v>28.9</c:v>
                </c:pt>
                <c:pt idx="67">
                  <c:v>30.8</c:v>
                </c:pt>
                <c:pt idx="68">
                  <c:v>30.2</c:v>
                </c:pt>
                <c:pt idx="69">
                  <c:v>31.1</c:v>
                </c:pt>
                <c:pt idx="70">
                  <c:v>31.7</c:v>
                </c:pt>
                <c:pt idx="71">
                  <c:v>32.4</c:v>
                </c:pt>
                <c:pt idx="72">
                  <c:v>33.1</c:v>
                </c:pt>
                <c:pt idx="73">
                  <c:v>33.1</c:v>
                </c:pt>
                <c:pt idx="74">
                  <c:v>32.4</c:v>
                </c:pt>
                <c:pt idx="75">
                  <c:v>33.1</c:v>
                </c:pt>
                <c:pt idx="76">
                  <c:v>34.2</c:v>
                </c:pt>
                <c:pt idx="77">
                  <c:v>34.5</c:v>
                </c:pt>
                <c:pt idx="78">
                  <c:v>35.4</c:v>
                </c:pt>
                <c:pt idx="79">
                  <c:v>36.2</c:v>
                </c:pt>
                <c:pt idx="80">
                  <c:v>37.3</c:v>
                </c:pt>
                <c:pt idx="81">
                  <c:v>35.1</c:v>
                </c:pt>
                <c:pt idx="82">
                  <c:v>36.9</c:v>
                </c:pt>
                <c:pt idx="83">
                  <c:v>35.6</c:v>
                </c:pt>
                <c:pt idx="84">
                  <c:v>35.4</c:v>
                </c:pt>
                <c:pt idx="85">
                  <c:v>38.5</c:v>
                </c:pt>
                <c:pt idx="86">
                  <c:v>35</c:v>
                </c:pt>
                <c:pt idx="87">
                  <c:v>35.2</c:v>
                </c:pt>
                <c:pt idx="88">
                  <c:v>35.2</c:v>
                </c:pt>
                <c:pt idx="89">
                  <c:v>36.2</c:v>
                </c:pt>
                <c:pt idx="90">
                  <c:v>36.8</c:v>
                </c:pt>
                <c:pt idx="91">
                  <c:v>36.8</c:v>
                </c:pt>
                <c:pt idx="92">
                  <c:v>36</c:v>
                </c:pt>
                <c:pt idx="93">
                  <c:v>36.2</c:v>
                </c:pt>
                <c:pt idx="94">
                  <c:v>36</c:v>
                </c:pt>
                <c:pt idx="95">
                  <c:v>36.2</c:v>
                </c:pt>
                <c:pt idx="96">
                  <c:v>36.3</c:v>
                </c:pt>
                <c:pt idx="97">
                  <c:v>34.3</c:v>
                </c:pt>
                <c:pt idx="98">
                  <c:v>36</c:v>
                </c:pt>
                <c:pt idx="99">
                  <c:v>35.5</c:v>
                </c:pt>
                <c:pt idx="100">
                  <c:v>35.7</c:v>
                </c:pt>
                <c:pt idx="101">
                  <c:v>36.3</c:v>
                </c:pt>
                <c:pt idx="102">
                  <c:v>36.3</c:v>
                </c:pt>
                <c:pt idx="103">
                  <c:v>36.5</c:v>
                </c:pt>
                <c:pt idx="104">
                  <c:v>36.3</c:v>
                </c:pt>
                <c:pt idx="105">
                  <c:v>35.3</c:v>
                </c:pt>
                <c:pt idx="106">
                  <c:v>37.1</c:v>
                </c:pt>
                <c:pt idx="107">
                  <c:v>36.3</c:v>
                </c:pt>
                <c:pt idx="108">
                  <c:v>36.1</c:v>
                </c:pt>
                <c:pt idx="109">
                  <c:v>36.2</c:v>
                </c:pt>
              </c:numCache>
            </c:numRef>
          </c:xVal>
          <c:yVal>
            <c:numRef>
              <c:f>'[生长数据6(3).xls]Sheet1'!$C$5:$C$114</c:f>
              <c:numCache>
                <c:formatCode>0.0_ </c:formatCode>
                <c:ptCount val="110"/>
                <c:pt idx="0">
                  <c:v>95.3</c:v>
                </c:pt>
                <c:pt idx="1">
                  <c:v>140.2</c:v>
                </c:pt>
                <c:pt idx="2">
                  <c:v>140.5</c:v>
                </c:pt>
                <c:pt idx="3">
                  <c:v>115.4</c:v>
                </c:pt>
                <c:pt idx="4">
                  <c:v>110.3</c:v>
                </c:pt>
                <c:pt idx="5">
                  <c:v>130.1</c:v>
                </c:pt>
                <c:pt idx="6">
                  <c:v>105.3</c:v>
                </c:pt>
                <c:pt idx="7">
                  <c:v>115.5</c:v>
                </c:pt>
                <c:pt idx="8">
                  <c:v>120.3</c:v>
                </c:pt>
                <c:pt idx="9">
                  <c:v>155</c:v>
                </c:pt>
                <c:pt idx="10">
                  <c:v>130.6</c:v>
                </c:pt>
                <c:pt idx="11">
                  <c:v>120.1</c:v>
                </c:pt>
                <c:pt idx="12">
                  <c:v>135.2</c:v>
                </c:pt>
                <c:pt idx="13">
                  <c:v>130.2</c:v>
                </c:pt>
                <c:pt idx="14">
                  <c:v>133.4</c:v>
                </c:pt>
                <c:pt idx="15">
                  <c:v>110.6</c:v>
                </c:pt>
                <c:pt idx="16">
                  <c:v>120.4</c:v>
                </c:pt>
                <c:pt idx="17">
                  <c:v>60.6</c:v>
                </c:pt>
                <c:pt idx="18">
                  <c:v>130.3</c:v>
                </c:pt>
                <c:pt idx="19">
                  <c:v>105.8</c:v>
                </c:pt>
                <c:pt idx="20">
                  <c:v>120.6</c:v>
                </c:pt>
                <c:pt idx="21">
                  <c:v>120.4</c:v>
                </c:pt>
                <c:pt idx="22">
                  <c:v>120.9</c:v>
                </c:pt>
                <c:pt idx="23">
                  <c:v>155.6</c:v>
                </c:pt>
                <c:pt idx="24">
                  <c:v>155.8</c:v>
                </c:pt>
                <c:pt idx="25">
                  <c:v>95.6</c:v>
                </c:pt>
                <c:pt idx="26">
                  <c:v>120.4</c:v>
                </c:pt>
                <c:pt idx="27">
                  <c:v>155.9</c:v>
                </c:pt>
                <c:pt idx="28">
                  <c:v>120.4</c:v>
                </c:pt>
                <c:pt idx="29">
                  <c:v>125.1</c:v>
                </c:pt>
                <c:pt idx="30">
                  <c:v>227.2</c:v>
                </c:pt>
                <c:pt idx="31">
                  <c:v>212.7</c:v>
                </c:pt>
                <c:pt idx="32">
                  <c:v>276.8</c:v>
                </c:pt>
                <c:pt idx="33">
                  <c:v>295.3</c:v>
                </c:pt>
                <c:pt idx="34">
                  <c:v>296.3</c:v>
                </c:pt>
                <c:pt idx="35">
                  <c:v>198.9</c:v>
                </c:pt>
                <c:pt idx="36">
                  <c:v>247.2</c:v>
                </c:pt>
                <c:pt idx="37">
                  <c:v>362.1</c:v>
                </c:pt>
                <c:pt idx="38">
                  <c:v>409</c:v>
                </c:pt>
                <c:pt idx="39">
                  <c:v>436.8</c:v>
                </c:pt>
                <c:pt idx="40">
                  <c:v>375.7</c:v>
                </c:pt>
                <c:pt idx="41">
                  <c:v>552.2</c:v>
                </c:pt>
                <c:pt idx="42">
                  <c:v>326.9</c:v>
                </c:pt>
                <c:pt idx="43">
                  <c:v>262.7</c:v>
                </c:pt>
                <c:pt idx="44">
                  <c:v>536.4</c:v>
                </c:pt>
                <c:pt idx="45">
                  <c:v>198.2</c:v>
                </c:pt>
                <c:pt idx="46">
                  <c:v>493.1</c:v>
                </c:pt>
                <c:pt idx="47">
                  <c:v>374.4</c:v>
                </c:pt>
                <c:pt idx="48">
                  <c:v>288.7</c:v>
                </c:pt>
                <c:pt idx="49">
                  <c:v>412.6</c:v>
                </c:pt>
                <c:pt idx="50">
                  <c:v>599.6</c:v>
                </c:pt>
                <c:pt idx="51">
                  <c:v>579.5</c:v>
                </c:pt>
                <c:pt idx="52">
                  <c:v>630.4</c:v>
                </c:pt>
                <c:pt idx="53">
                  <c:v>521.4</c:v>
                </c:pt>
                <c:pt idx="54">
                  <c:v>520.6</c:v>
                </c:pt>
                <c:pt idx="55">
                  <c:v>535.7</c:v>
                </c:pt>
                <c:pt idx="56">
                  <c:v>358.7</c:v>
                </c:pt>
                <c:pt idx="57">
                  <c:v>276.3</c:v>
                </c:pt>
                <c:pt idx="58">
                  <c:v>209</c:v>
                </c:pt>
                <c:pt idx="59">
                  <c:v>278.6</c:v>
                </c:pt>
                <c:pt idx="60">
                  <c:v>263.6</c:v>
                </c:pt>
                <c:pt idx="61">
                  <c:v>175.9</c:v>
                </c:pt>
                <c:pt idx="62">
                  <c:v>324.3</c:v>
                </c:pt>
                <c:pt idx="63">
                  <c:v>217.3</c:v>
                </c:pt>
                <c:pt idx="64">
                  <c:v>344.5</c:v>
                </c:pt>
                <c:pt idx="65">
                  <c:v>412.3</c:v>
                </c:pt>
                <c:pt idx="66">
                  <c:v>394.7</c:v>
                </c:pt>
                <c:pt idx="67">
                  <c:v>407.9</c:v>
                </c:pt>
                <c:pt idx="68">
                  <c:v>415.3</c:v>
                </c:pt>
                <c:pt idx="69">
                  <c:v>450.3</c:v>
                </c:pt>
                <c:pt idx="70">
                  <c:v>458.4</c:v>
                </c:pt>
                <c:pt idx="71">
                  <c:v>501.6</c:v>
                </c:pt>
                <c:pt idx="72">
                  <c:v>494.7</c:v>
                </c:pt>
                <c:pt idx="73">
                  <c:v>496.6</c:v>
                </c:pt>
                <c:pt idx="74">
                  <c:v>536.7</c:v>
                </c:pt>
                <c:pt idx="75">
                  <c:v>576.7</c:v>
                </c:pt>
                <c:pt idx="76">
                  <c:v>589.3</c:v>
                </c:pt>
                <c:pt idx="77">
                  <c:v>601.6</c:v>
                </c:pt>
                <c:pt idx="78">
                  <c:v>618.7</c:v>
                </c:pt>
                <c:pt idx="79">
                  <c:v>751.3</c:v>
                </c:pt>
                <c:pt idx="80">
                  <c:v>760</c:v>
                </c:pt>
                <c:pt idx="81">
                  <c:v>686.4</c:v>
                </c:pt>
                <c:pt idx="82">
                  <c:v>786.1</c:v>
                </c:pt>
                <c:pt idx="83">
                  <c:v>726.1</c:v>
                </c:pt>
                <c:pt idx="84">
                  <c:v>663.4</c:v>
                </c:pt>
                <c:pt idx="85">
                  <c:v>811.1</c:v>
                </c:pt>
                <c:pt idx="86">
                  <c:v>711</c:v>
                </c:pt>
                <c:pt idx="87">
                  <c:v>750.2</c:v>
                </c:pt>
                <c:pt idx="88">
                  <c:v>707</c:v>
                </c:pt>
                <c:pt idx="89">
                  <c:v>797.5</c:v>
                </c:pt>
                <c:pt idx="90">
                  <c:v>795.6</c:v>
                </c:pt>
                <c:pt idx="91">
                  <c:v>736.9</c:v>
                </c:pt>
                <c:pt idx="92">
                  <c:v>810.8</c:v>
                </c:pt>
                <c:pt idx="93">
                  <c:v>828.3</c:v>
                </c:pt>
                <c:pt idx="94">
                  <c:v>706.3</c:v>
                </c:pt>
                <c:pt idx="95">
                  <c:v>797.7</c:v>
                </c:pt>
                <c:pt idx="96">
                  <c:v>761</c:v>
                </c:pt>
                <c:pt idx="97">
                  <c:v>802.2</c:v>
                </c:pt>
                <c:pt idx="98">
                  <c:v>735.5</c:v>
                </c:pt>
                <c:pt idx="99">
                  <c:v>689.6</c:v>
                </c:pt>
                <c:pt idx="100">
                  <c:v>733.2</c:v>
                </c:pt>
                <c:pt idx="101">
                  <c:v>790.1</c:v>
                </c:pt>
                <c:pt idx="102">
                  <c:v>765.2</c:v>
                </c:pt>
                <c:pt idx="103">
                  <c:v>822.1</c:v>
                </c:pt>
                <c:pt idx="104">
                  <c:v>791.6</c:v>
                </c:pt>
                <c:pt idx="105">
                  <c:v>771.1</c:v>
                </c:pt>
                <c:pt idx="106">
                  <c:v>791.1</c:v>
                </c:pt>
                <c:pt idx="107">
                  <c:v>775.4</c:v>
                </c:pt>
                <c:pt idx="108">
                  <c:v>763.8</c:v>
                </c:pt>
                <c:pt idx="109">
                  <c:v>731</c:v>
                </c:pt>
              </c:numCache>
            </c:numRef>
          </c:yVal>
          <c:smooth val="0"/>
        </c:ser>
        <c:dLbls>
          <c:showLegendKey val="0"/>
          <c:showVal val="0"/>
          <c:showCatName val="0"/>
          <c:showSerName val="0"/>
          <c:showPercent val="0"/>
          <c:showBubbleSize val="0"/>
        </c:dLbls>
        <c:axId val="324362975"/>
        <c:axId val="725123226"/>
      </c:scatterChart>
      <c:valAx>
        <c:axId val="324362975"/>
        <c:scaling>
          <c:orientation val="minMax"/>
          <c:min val="15"/>
        </c:scaling>
        <c:delete val="0"/>
        <c:axPos val="b"/>
        <c:numFmt formatCode="0.0_ " sourceLinked="1"/>
        <c:majorTickMark val="none"/>
        <c:minorTickMark val="none"/>
        <c:tickLblPos val="nextTo"/>
        <c:spPr>
          <a:noFill/>
          <a:ln w="15875" cap="flat" cmpd="sng" algn="ctr">
            <a:solidFill>
              <a:srgbClr val="000000"/>
            </a:solidFill>
            <a:prstDash val="solid"/>
            <a:round/>
          </a:ln>
          <a:effectLst/>
        </c:spPr>
        <c:txPr>
          <a:bodyPr rot="-60000000" spcFirstLastPara="0" vertOverflow="ellipsis" vert="horz" wrap="square" anchor="ctr" anchorCtr="1"/>
          <a:lstStyle/>
          <a:p>
            <a:pPr>
              <a:defRPr lang="zh-CN" sz="1200" b="1" i="0" u="none" strike="noStrike" kern="1200" cap="none" spc="0" normalizeH="0" baseline="0">
                <a:solidFill>
                  <a:schemeClr val="tx1">
                    <a:lumMod val="65000"/>
                    <a:lumOff val="35000"/>
                  </a:schemeClr>
                </a:solidFill>
                <a:uFill>
                  <a:solidFill>
                    <a:schemeClr val="tx1">
                      <a:lumMod val="65000"/>
                      <a:lumOff val="35000"/>
                    </a:schemeClr>
                  </a:solidFill>
                </a:uFill>
                <a:latin typeface="+mn-lt"/>
                <a:ea typeface="+mn-ea"/>
                <a:cs typeface="+mn-cs"/>
              </a:defRPr>
            </a:pPr>
          </a:p>
        </c:txPr>
        <c:crossAx val="725123226"/>
        <c:crosses val="autoZero"/>
        <c:crossBetween val="midCat"/>
      </c:valAx>
      <c:valAx>
        <c:axId val="725123226"/>
        <c:scaling>
          <c:orientation val="minMax"/>
        </c:scaling>
        <c:delete val="0"/>
        <c:axPos val="l"/>
        <c:numFmt formatCode="0.0_ " sourceLinked="1"/>
        <c:majorTickMark val="none"/>
        <c:minorTickMark val="none"/>
        <c:tickLblPos val="nextTo"/>
        <c:spPr>
          <a:noFill/>
          <a:ln w="15875" cap="flat" cmpd="sng" algn="ctr">
            <a:solidFill>
              <a:srgbClr val="000000"/>
            </a:solidFill>
            <a:prstDash val="solid"/>
            <a:round/>
          </a:ln>
          <a:effectLst/>
        </c:spPr>
        <c:txPr>
          <a:bodyPr rot="-60000000" spcFirstLastPara="0" vertOverflow="ellipsis" vert="horz" wrap="square" anchor="ctr" anchorCtr="1"/>
          <a:lstStyle/>
          <a:p>
            <a:pPr>
              <a:defRPr lang="zh-CN" sz="1200" b="1" i="0" u="none" strike="noStrike" kern="1200" cap="none" spc="0" normalizeH="0" baseline="0">
                <a:solidFill>
                  <a:schemeClr val="tx1">
                    <a:lumMod val="65000"/>
                    <a:lumOff val="35000"/>
                  </a:schemeClr>
                </a:solidFill>
                <a:uFill>
                  <a:solidFill>
                    <a:schemeClr val="tx1">
                      <a:lumMod val="65000"/>
                      <a:lumOff val="35000"/>
                    </a:schemeClr>
                  </a:solidFill>
                </a:uFill>
                <a:latin typeface="+mn-lt"/>
                <a:ea typeface="+mn-ea"/>
                <a:cs typeface="+mn-cs"/>
              </a:defRPr>
            </a:pPr>
          </a:p>
        </c:txPr>
        <c:crossAx val="324362975"/>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wrap="square"/>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DB32美洲鲥种质检测与鉴定方法.dot</Template>
  <Pages>8</Pages>
  <Words>1572</Words>
  <Characters>2110</Characters>
  <Lines>18</Lines>
  <Paragraphs>5</Paragraphs>
  <TotalTime>89</TotalTime>
  <ScaleCrop>false</ScaleCrop>
  <LinksUpToDate>false</LinksUpToDate>
  <CharactersWithSpaces>2186</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2022-08-26T01:12:00Z</dcterms:created>
  <dcterms:modified xsi:type="dcterms:W3CDTF">2023-03-08T01:56:02Z</dcterms:modified>
  <dc:title>标准名称</dc:title>
  <cp:revision>311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6482C8DB9F804F32B2AA7BF6C198B3C3</vt:lpwstr>
  </property>
</Properties>
</file>