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33" w:line="207" w:lineRule="auto"/>
        <w:ind w:left="335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苏工信服务〔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2023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125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号</w:t>
      </w:r>
    </w:p>
    <w:p/>
    <w:p>
      <w:pPr>
        <w:spacing w:line="33" w:lineRule="exact"/>
      </w:pPr>
    </w:p>
    <w:tbl>
      <w:tblPr>
        <w:tblStyle w:val="4"/>
        <w:tblW w:w="10924" w:type="dxa"/>
        <w:tblInd w:w="10" w:type="dxa"/>
        <w:tblBorders>
          <w:top w:val="single" w:color="FFFFFF" w:sz="10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4"/>
      </w:tblGrid>
      <w:tr>
        <w:tblPrEx>
          <w:tblBorders>
            <w:top w:val="single" w:color="FFFFFF" w:sz="10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92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6" o:spid="_x0000_s1026" o:spt="1" style="position:absolute;left:0pt;margin-left:-0.5pt;margin-top:0pt;height:23.1pt;width:547.25pt;mso-position-horizontal-relative:page;mso-position-vertical-relative:page;z-index:2516592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spacing w:line="438" w:lineRule="auto"/>
        <w:rPr>
          <w:rFonts w:ascii="Arial"/>
          <w:sz w:val="21"/>
        </w:rPr>
      </w:pPr>
    </w:p>
    <w:p>
      <w:pPr>
        <w:spacing w:before="185" w:line="284" w:lineRule="auto"/>
        <w:ind w:left="2136" w:right="2109" w:hanging="55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关于组织开展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2023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年国家服务型制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造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示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范遴选和评估评价工作的通知</w:t>
      </w:r>
    </w:p>
    <w:p>
      <w:pPr>
        <w:spacing w:before="287" w:line="207" w:lineRule="auto"/>
        <w:ind w:left="7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各设区市工信局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昆山市、泰兴市、沭阳县工信局：</w:t>
      </w:r>
    </w:p>
    <w:p>
      <w:pPr>
        <w:spacing w:before="166" w:line="282" w:lineRule="auto"/>
        <w:ind w:left="745" w:right="1248" w:firstLine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为深入贯彻党的二十大精神，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落实国务院关于发展服务型制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造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的决策部署，根据《关于进一步促进服务型制造发展的指导意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见》(工信部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联政法〔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2020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101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号)有关要求，工业和信息化部</w:t>
      </w:r>
      <w:r>
        <w:rPr>
          <w:rFonts w:ascii="微软雅黑" w:hAnsi="微软雅黑" w:eastAsia="微软雅黑" w:cs="微软雅黑"/>
          <w:spacing w:val="32"/>
          <w:sz w:val="31"/>
          <w:szCs w:val="31"/>
        </w:rPr>
        <w:t>近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期组织开展第五批国家服务型制造示范遴选和前四批示范评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估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评价工作。现将《关于开展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2023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年服务型制造示范遴选和评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估评价工作的通知》(工信厅政法函〔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2023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42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号)(见附件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微软雅黑" w:hAnsi="微软雅黑" w:eastAsia="微软雅黑" w:cs="微软雅黑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转发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给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你们，具体要求通知如下：</w:t>
      </w:r>
    </w:p>
    <w:p>
      <w:pPr>
        <w:spacing w:before="1" w:line="205" w:lineRule="auto"/>
        <w:ind w:left="138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4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关于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2023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年国家服务型制造示范遴选工作</w:t>
      </w:r>
    </w:p>
    <w:p>
      <w:pPr>
        <w:tabs>
          <w:tab w:val="left" w:pos="1513"/>
        </w:tabs>
        <w:spacing w:before="260" w:line="197" w:lineRule="auto"/>
        <w:ind w:left="135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一)申报要求。</w:t>
      </w:r>
    </w:p>
    <w:p>
      <w:pPr>
        <w:sectPr>
          <w:footerReference r:id="rId5" w:type="default"/>
          <w:pgSz w:w="11916" w:h="16848"/>
          <w:pgMar w:top="1432" w:right="225" w:bottom="1409" w:left="745" w:header="0" w:footer="1132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33" w:line="282" w:lineRule="auto"/>
        <w:ind w:left="20" w:right="86" w:firstLine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各地要按照申报条件和相关要求(详见附件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)，择优组织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荐一批本地区服务型制</w:t>
      </w:r>
      <w:r>
        <w:rPr>
          <w:rFonts w:ascii="微软雅黑" w:hAnsi="微软雅黑" w:eastAsia="微软雅黑" w:cs="微软雅黑"/>
          <w:sz w:val="31"/>
          <w:szCs w:val="31"/>
        </w:rPr>
        <w:t>造发展成效明显的优势企业和平台，原则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上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从省级服务型制造示范中推荐。根据各地现有省级服务型制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造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示范数量，南京、无锡、苏州、常州每市申报示范企业数量不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超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过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个，其余设区市每市申报示范企业数量不超过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个。昆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山、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泰兴、沭阳每地申报示范企业数量不超过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个。各地申报示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范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平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台数量不限。有一定工作基础和意愿的设区市可以申报示范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城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市。</w:t>
      </w:r>
    </w:p>
    <w:p>
      <w:pPr>
        <w:spacing w:before="1" w:line="288" w:lineRule="auto"/>
        <w:ind w:left="32" w:right="89" w:firstLine="6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各地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工信部门要根据时间节点，倒排进度，指导企业完成注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册、正确填报，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严格初审把关，按照既定的分配名额推荐报送。</w:t>
      </w:r>
    </w:p>
    <w:p>
      <w:pPr>
        <w:tabs>
          <w:tab w:val="left" w:pos="795"/>
        </w:tabs>
        <w:spacing w:line="196" w:lineRule="auto"/>
        <w:ind w:left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二)申报程序。</w:t>
      </w:r>
    </w:p>
    <w:p>
      <w:pPr>
        <w:tabs>
          <w:tab w:val="left" w:pos="155"/>
        </w:tabs>
        <w:spacing w:before="158" w:line="282" w:lineRule="auto"/>
        <w:ind w:firstLine="67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9"/>
          <w:sz w:val="31"/>
          <w:szCs w:val="31"/>
        </w:rPr>
        <w:t>请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申报第五批国家服务型制造示范的单位在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服务型制造公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共服务平台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网站(网址见附件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)自行完成注册并填报材料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往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申报过的单位使用原账号进行填报。示范城市申报材料由市工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信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局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负责填报。请各地工信部门统一汇总各类申报书和随附材料</w:t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32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>纸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质件一式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份及电子版刻盘)，填写申报汇总表(见附件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并正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式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行文，于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日前报送至省工信厅生产服务业处，并在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>系</w:t>
      </w:r>
      <w:r>
        <w:rPr>
          <w:rFonts w:ascii="微软雅黑" w:hAnsi="微软雅黑" w:eastAsia="微软雅黑" w:cs="微软雅黑"/>
          <w:spacing w:val="25"/>
          <w:sz w:val="31"/>
          <w:szCs w:val="31"/>
        </w:rPr>
        <w:t>统中完成审核(市级审核账号稍后由工信部统一下发)。我厅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将组织专家评审，</w:t>
      </w:r>
      <w:r>
        <w:rPr>
          <w:rFonts w:ascii="微软雅黑" w:hAnsi="微软雅黑" w:eastAsia="微软雅黑" w:cs="微软雅黑"/>
          <w:sz w:val="31"/>
          <w:szCs w:val="31"/>
        </w:rPr>
        <w:t>择优向工信部推荐申报。</w:t>
      </w:r>
    </w:p>
    <w:p>
      <w:pPr>
        <w:spacing w:line="205" w:lineRule="auto"/>
        <w:ind w:left="66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6"/>
          <w:sz w:val="31"/>
          <w:szCs w:val="31"/>
        </w:rPr>
        <w:t>二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关于前四批示范评估评价工作</w:t>
      </w:r>
    </w:p>
    <w:p>
      <w:pPr>
        <w:sectPr>
          <w:footerReference r:id="rId6" w:type="default"/>
          <w:pgSz w:w="11916" w:h="16848"/>
          <w:pgMar w:top="1432" w:right="1394" w:bottom="1408" w:left="1464" w:header="0" w:footer="1132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33" w:line="283" w:lineRule="auto"/>
        <w:ind w:firstLine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请各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地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工信部门于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25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日前组织本地区前四批示范企业、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示范平台在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服务型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制造公共服务平台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网站填报评估评价材料，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个示范城市由市工信局负责填报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spacing w:before="1" w:line="204" w:lineRule="auto"/>
        <w:ind w:left="65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三</w:t>
      </w: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、联系方式</w:t>
      </w:r>
    </w:p>
    <w:p>
      <w:pPr>
        <w:spacing w:before="229" w:line="287" w:lineRule="auto"/>
        <w:ind w:left="15" w:right="128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省工信厅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生产服务业处，李岩，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025—69652684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。地址：南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京市鼓楼区北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京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西路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16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号，邮箱：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119485860@qq.com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>
      <w:pPr>
        <w:spacing w:line="460" w:lineRule="auto"/>
        <w:rPr>
          <w:rFonts w:ascii="Arial"/>
          <w:sz w:val="21"/>
        </w:rPr>
      </w:pPr>
    </w:p>
    <w:p>
      <w:pPr>
        <w:spacing w:before="133" w:line="282" w:lineRule="auto"/>
        <w:ind w:left="1911" w:right="922" w:hanging="12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>.</w:t>
      </w:r>
      <w:r>
        <w:rPr>
          <w:rFonts w:ascii="微软雅黑" w:hAnsi="微软雅黑" w:eastAsia="微软雅黑" w:cs="微软雅黑"/>
          <w:sz w:val="31"/>
          <w:szCs w:val="31"/>
        </w:rPr>
        <w:t>《关于开展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微软雅黑" w:hAnsi="微软雅黑" w:eastAsia="微软雅黑" w:cs="微软雅黑"/>
          <w:sz w:val="31"/>
          <w:szCs w:val="31"/>
        </w:rPr>
        <w:t>年服务型制造示范遴选和评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估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评价工作的通知》(工信厅政法函〔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2023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号)</w:t>
      </w:r>
    </w:p>
    <w:p>
      <w:pPr>
        <w:spacing w:before="1" w:line="206" w:lineRule="auto"/>
        <w:ind w:left="159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服务型制造示范推荐申报汇总表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33" w:line="279" w:lineRule="auto"/>
        <w:ind w:left="4668" w:right="1631" w:hanging="4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苏省工业和信息化厅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2023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25</w:t>
      </w:r>
      <w:r>
        <w:rPr>
          <w:rFonts w:ascii="微软雅黑" w:hAnsi="微软雅黑" w:eastAsia="微软雅黑" w:cs="微软雅黑"/>
          <w:sz w:val="31"/>
          <w:szCs w:val="31"/>
        </w:rPr>
        <w:t>日</w:t>
      </w:r>
    </w:p>
    <w:p>
      <w:pPr>
        <w:sectPr>
          <w:footerReference r:id="rId7" w:type="default"/>
          <w:pgSz w:w="11916" w:h="16848"/>
          <w:pgMar w:top="1432" w:right="1356" w:bottom="1408" w:left="1486" w:header="0" w:footer="1135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74" w:lineRule="exact"/>
        <w:textAlignment w:val="center"/>
      </w:pPr>
      <w:r>
        <w:drawing>
          <wp:inline distT="0" distB="0" distL="0" distR="0">
            <wp:extent cx="5659120" cy="469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9197" cy="4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1" w:lineRule="exact"/>
      </w:pPr>
    </w:p>
    <w:p>
      <w:pPr>
        <w:sectPr>
          <w:footerReference r:id="rId8" w:type="default"/>
          <w:pgSz w:w="11916" w:h="16848"/>
          <w:pgMar w:top="1432" w:right="1539" w:bottom="1408" w:left="1460" w:header="0" w:footer="1132" w:gutter="0"/>
          <w:cols w:equalWidth="0" w:num="1">
            <w:col w:w="8916"/>
          </w:cols>
        </w:sectPr>
      </w:pPr>
    </w:p>
    <w:p>
      <w:pPr>
        <w:spacing w:before="62" w:line="158" w:lineRule="auto"/>
        <w:ind w:left="258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江苏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省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工信厅办公室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58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23</w:t>
      </w:r>
      <w:r>
        <w:rPr>
          <w:rFonts w:ascii="微软雅黑" w:hAnsi="微软雅黑" w:eastAsia="微软雅黑" w:cs="微软雅黑"/>
          <w:spacing w:val="-8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</w:t>
      </w:r>
      <w:r>
        <w:rPr>
          <w:rFonts w:ascii="微软雅黑" w:hAnsi="微软雅黑" w:eastAsia="微软雅黑" w:cs="微软雅黑"/>
          <w:spacing w:val="-8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25</w:t>
      </w:r>
      <w:r>
        <w:rPr>
          <w:rFonts w:ascii="微软雅黑" w:hAnsi="微软雅黑" w:eastAsia="微软雅黑" w:cs="微软雅黑"/>
          <w:spacing w:val="-8"/>
          <w:sz w:val="28"/>
          <w:szCs w:val="28"/>
        </w:rPr>
        <w:t>日印发</w:t>
      </w:r>
    </w:p>
    <w:p>
      <w:pPr>
        <w:sectPr>
          <w:type w:val="continuous"/>
          <w:pgSz w:w="11916" w:h="16848"/>
          <w:pgMar w:top="1432" w:right="1539" w:bottom="1408" w:left="1460" w:header="0" w:footer="1132" w:gutter="0"/>
          <w:cols w:equalWidth="0" w:num="2">
            <w:col w:w="5881" w:space="100"/>
            <w:col w:w="2935"/>
          </w:cols>
        </w:sectPr>
      </w:pPr>
    </w:p>
    <w:p>
      <w:pPr>
        <w:spacing w:before="119" w:line="61" w:lineRule="exact"/>
        <w:ind w:firstLine="1"/>
        <w:textAlignment w:val="center"/>
      </w:pPr>
      <w:r>
        <w:drawing>
          <wp:inline distT="0" distB="0" distL="0" distR="0">
            <wp:extent cx="5660390" cy="3873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0449" cy="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16" w:h="16848"/>
      <w:pgMar w:top="1432" w:right="1539" w:bottom="1408" w:left="1460" w:header="0" w:footer="1132" w:gutter="0"/>
      <w:cols w:equalWidth="0" w:num="1">
        <w:col w:w="89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8561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—</w:t>
    </w:r>
    <w:r>
      <w:rPr>
        <w:rFonts w:ascii="Times New Roman" w:hAnsi="Times New Roman" w:eastAsia="Times New Roman" w:cs="Times New Roman"/>
        <w:sz w:val="28"/>
        <w:szCs w:val="28"/>
      </w:rPr>
      <w:t>1</w:t>
    </w:r>
    <w:r>
      <w:rPr>
        <w:rFonts w:ascii="仿宋" w:hAnsi="仿宋" w:eastAsia="仿宋" w:cs="仿宋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1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z w:val="28"/>
        <w:szCs w:val="28"/>
      </w:rPr>
      <w:t>2</w:t>
    </w:r>
    <w:r>
      <w:rPr>
        <w:rFonts w:ascii="仿宋" w:hAnsi="仿宋" w:eastAsia="仿宋" w:cs="仿宋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27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—</w:t>
    </w:r>
    <w:r>
      <w:rPr>
        <w:rFonts w:ascii="Times New Roman" w:hAnsi="Times New Roman" w:eastAsia="Times New Roman" w:cs="Times New Roman"/>
        <w:sz w:val="28"/>
        <w:szCs w:val="28"/>
      </w:rPr>
      <w:t>3</w:t>
    </w:r>
    <w:r>
      <w:rPr>
        <w:rFonts w:ascii="仿宋" w:hAnsi="仿宋" w:eastAsia="仿宋" w:cs="仿宋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1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z w:val="28"/>
        <w:szCs w:val="28"/>
      </w:rPr>
      <w:t>4</w:t>
    </w:r>
    <w:r>
      <w:rPr>
        <w:rFonts w:ascii="仿宋" w:hAnsi="仿宋" w:eastAsia="仿宋" w:cs="仿宋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37B26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2023-04-03T11:40:00Z</dcterms:created>
  <dc:creator>yan</dc:creator>
  <cp:lastModifiedBy>Whale Fall</cp:lastModifiedBy>
  <dcterms:modified xsi:type="dcterms:W3CDTF">2023-04-03T03:40:43Z</dcterms:modified>
  <dc:title>苏工信〔2022〕号              签发人：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2023-04-03T11:40:21Z</vt:filetime>
  </property>
  <property fmtid="{D5CDD505-2E9C-101B-9397-08002B2CF9AE}" pid="4" name="KSOProductBuildVer">
    <vt:lpwstr>2052-11.1.0.13703</vt:lpwstr>
  </property>
  <property fmtid="{D5CDD505-2E9C-101B-9397-08002B2CF9AE}" pid="5" name="ICV">
    <vt:lpwstr>7A25F2658D724266A9DC711FF70DFCA8</vt:lpwstr>
  </property>
</Properties>
</file>