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default" w:ascii="Times New Roman" w:hAnsi="Times New Roman" w:eastAsia="方正小标宋_GBK" w:cs="Times New Roman"/>
          <w:color w:val="000000"/>
          <w:sz w:val="44"/>
          <w:szCs w:val="44"/>
          <w:lang w:val="en-US" w:eastAsia="zh-Hans"/>
        </w:rPr>
      </w:pPr>
      <w:r>
        <w:rPr>
          <w:rFonts w:hint="default" w:ascii="Times New Roman" w:hAnsi="Times New Roman" w:eastAsia="方正小标宋_GBK" w:cs="Times New Roman"/>
          <w:color w:val="000000"/>
          <w:sz w:val="44"/>
          <w:szCs w:val="44"/>
        </w:rPr>
        <w:t>2022年</w:t>
      </w:r>
      <w:r>
        <w:rPr>
          <w:rFonts w:hint="eastAsia" w:eastAsia="方正小标宋_GBK" w:cs="Times New Roman"/>
          <w:color w:val="000000"/>
          <w:sz w:val="44"/>
          <w:szCs w:val="44"/>
          <w:lang w:val="en-US" w:eastAsia="zh-Hans"/>
        </w:rPr>
        <w:t>泰州市吸油烟机</w:t>
      </w:r>
      <w:r>
        <w:rPr>
          <w:rFonts w:hint="default" w:ascii="Times New Roman" w:hAnsi="Times New Roman" w:eastAsia="方正小标宋_GBK" w:cs="Times New Roman"/>
          <w:color w:val="000000"/>
          <w:sz w:val="44"/>
          <w:szCs w:val="44"/>
          <w:lang w:val="en-US" w:eastAsia="zh-Hans"/>
        </w:rPr>
        <w:t>产品质量监督</w:t>
      </w:r>
    </w:p>
    <w:p>
      <w:pPr>
        <w:snapToGrid w:val="0"/>
        <w:spacing w:line="580" w:lineRule="exact"/>
        <w:jc w:val="center"/>
        <w:rPr>
          <w:rFonts w:hint="default" w:ascii="Times New Roman" w:hAnsi="Times New Roman" w:eastAsia="方正小标宋_GBK" w:cs="Times New Roman"/>
          <w:color w:val="000000"/>
          <w:sz w:val="44"/>
          <w:szCs w:val="44"/>
          <w:lang w:val="en-US" w:eastAsia="zh-Hans"/>
        </w:rPr>
      </w:pPr>
      <w:r>
        <w:rPr>
          <w:rFonts w:hint="default" w:ascii="Times New Roman" w:hAnsi="Times New Roman" w:eastAsia="方正小标宋_GBK" w:cs="Times New Roman"/>
          <w:color w:val="000000"/>
          <w:sz w:val="44"/>
          <w:szCs w:val="44"/>
          <w:lang w:val="en-US" w:eastAsia="zh-Hans"/>
        </w:rPr>
        <w:t>抽查实施细则</w:t>
      </w:r>
    </w:p>
    <w:p>
      <w:pPr>
        <w:pStyle w:val="2"/>
        <w:rPr>
          <w:rFonts w:hint="default" w:ascii="Times New Roman" w:hAnsi="Times New Roman" w:eastAsia="方正小标宋_GBK" w:cs="Times New Roman"/>
          <w:color w:val="000000"/>
          <w:sz w:val="44"/>
          <w:szCs w:val="44"/>
          <w:lang w:val="en-US" w:eastAsia="zh-Hans"/>
        </w:rPr>
      </w:pP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1</w:t>
      </w:r>
      <w:r>
        <w:rPr>
          <w:rFonts w:hint="default" w:ascii="Times New Roman" w:hAnsi="Times New Roman" w:eastAsia="黑体" w:cs="Times New Roman"/>
          <w:bCs/>
          <w:sz w:val="32"/>
          <w:szCs w:val="32"/>
          <w:lang w:val="en-US" w:eastAsia="zh-Hans"/>
        </w:rPr>
        <w:t>.</w:t>
      </w:r>
      <w:r>
        <w:rPr>
          <w:rFonts w:hint="default" w:ascii="Times New Roman" w:hAnsi="Times New Roman" w:eastAsia="黑体" w:cs="Times New Roman"/>
          <w:bCs/>
          <w:sz w:val="32"/>
          <w:szCs w:val="32"/>
        </w:rPr>
        <w:t>范围</w:t>
      </w:r>
    </w:p>
    <w:p>
      <w:pPr>
        <w:keepNext w:val="0"/>
        <w:keepLines w:val="0"/>
        <w:pageBreakBefore w:val="0"/>
        <w:widowControl w:val="0"/>
        <w:kinsoku/>
        <w:wordWrap/>
        <w:topLinePunct w:val="0"/>
        <w:bidi w:val="0"/>
        <w:snapToGrid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本细则适用于</w:t>
      </w:r>
      <w:r>
        <w:rPr>
          <w:rFonts w:hint="default" w:eastAsia="方正仿宋_GBK" w:cs="Times New Roman"/>
          <w:sz w:val="32"/>
          <w:szCs w:val="32"/>
        </w:rPr>
        <w:t>泰州市</w:t>
      </w:r>
      <w:r>
        <w:rPr>
          <w:rFonts w:hint="default" w:ascii="Times New Roman" w:hAnsi="Times New Roman" w:eastAsia="方正仿宋_GBK" w:cs="Times New Roman"/>
          <w:sz w:val="32"/>
          <w:szCs w:val="32"/>
        </w:rPr>
        <w:t>市场监督管理局组织的</w:t>
      </w:r>
      <w:r>
        <w:rPr>
          <w:rFonts w:hint="default" w:eastAsia="方正仿宋_GBK" w:cs="Times New Roman"/>
          <w:sz w:val="32"/>
          <w:szCs w:val="32"/>
          <w:lang w:eastAsia="zh-Hans"/>
        </w:rPr>
        <w:t>吸油烟机</w:t>
      </w:r>
      <w:r>
        <w:rPr>
          <w:rFonts w:hint="default" w:ascii="Times New Roman" w:hAnsi="Times New Roman" w:eastAsia="方正仿宋_GBK" w:cs="Times New Roman"/>
          <w:sz w:val="32"/>
          <w:szCs w:val="32"/>
        </w:rPr>
        <w:t>产品质量监督抽查检验。本细则规定了此产品的抽样方法、检验依据、检验项目、检验方法、判定原则、异议处理及复检。</w:t>
      </w:r>
    </w:p>
    <w:p>
      <w:pPr>
        <w:keepNext w:val="0"/>
        <w:keepLines w:val="0"/>
        <w:pageBreakBefore w:val="0"/>
        <w:widowControl w:val="0"/>
        <w:kinsoku/>
        <w:wordWrap/>
        <w:overflowPunct w:val="0"/>
        <w:topLinePunct w:val="0"/>
        <w:autoSpaceDE w:val="0"/>
        <w:autoSpaceDN w:val="0"/>
        <w:bidi w:val="0"/>
        <w:adjustRightInd w:val="0"/>
        <w:snapToGrid w:val="0"/>
        <w:spacing w:line="576" w:lineRule="exact"/>
        <w:ind w:firstLine="420" w:firstLineChars="0"/>
        <w:textAlignment w:val="auto"/>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2.抽样方法</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实体店抽样</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在待销产品中随机抽取，索取发票等购样凭据留证。抽样数量为</w:t>
      </w:r>
      <w:r>
        <w:rPr>
          <w:rFonts w:hint="default" w:ascii="Times New Roman" w:hAnsi="Times New Roman" w:eastAsia="方正仿宋_GBK" w:cs="Times New Roman"/>
          <w:kern w:val="0"/>
          <w:sz w:val="32"/>
          <w:szCs w:val="32"/>
          <w:shd w:val="clear" w:color="auto" w:fill="FFFFFF"/>
          <w:lang w:bidi="ar"/>
        </w:rPr>
        <w:t>2台</w:t>
      </w:r>
      <w:r>
        <w:rPr>
          <w:rFonts w:hint="default" w:ascii="Times New Roman" w:hAnsi="Times New Roman" w:eastAsia="方正仿宋_GBK" w:cs="Times New Roman"/>
          <w:sz w:val="32"/>
          <w:szCs w:val="32"/>
        </w:rPr>
        <w:t>（套）</w:t>
      </w:r>
      <w:r>
        <w:rPr>
          <w:rFonts w:hint="default" w:ascii="Times New Roman" w:hAnsi="Times New Roman" w:eastAsia="方正仿宋_GBK" w:cs="Times New Roman"/>
          <w:kern w:val="0"/>
          <w:sz w:val="32"/>
          <w:szCs w:val="32"/>
          <w:shd w:val="clear" w:color="auto" w:fill="FFFFFF"/>
          <w:lang w:bidi="ar"/>
        </w:rPr>
        <w:t>，</w:t>
      </w:r>
      <w:r>
        <w:rPr>
          <w:rFonts w:hint="default" w:ascii="Times New Roman" w:hAnsi="Times New Roman" w:eastAsia="方正仿宋_GBK" w:cs="Times New Roman"/>
          <w:sz w:val="32"/>
          <w:szCs w:val="32"/>
        </w:rPr>
        <w:t>其中其中1台（套）作为检验样品，1台（套）作为备用样品</w:t>
      </w:r>
      <w:r>
        <w:rPr>
          <w:rFonts w:hint="default" w:ascii="Times New Roman" w:hAnsi="Times New Roman" w:eastAsia="方正仿宋_GBK" w:cs="Times New Roman"/>
          <w:kern w:val="0"/>
          <w:sz w:val="32"/>
          <w:szCs w:val="32"/>
          <w:shd w:val="clear" w:color="auto" w:fill="FFFFFF"/>
          <w:lang w:bidi="ar"/>
        </w:rPr>
        <w:t>，抽样基数满足抽样数量</w:t>
      </w:r>
      <w:r>
        <w:rPr>
          <w:rFonts w:hint="default" w:ascii="Times New Roman" w:hAnsi="Times New Roman" w:eastAsia="方正仿宋_GBK" w:cs="Times New Roman"/>
          <w:sz w:val="32"/>
          <w:szCs w:val="32"/>
        </w:rPr>
        <w:t>即可。</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kern w:val="0"/>
          <w:sz w:val="32"/>
          <w:szCs w:val="32"/>
          <w:shd w:val="clear" w:color="auto" w:fill="FFFFFF"/>
          <w:lang w:bidi="ar"/>
        </w:rPr>
      </w:pPr>
      <w:r>
        <w:rPr>
          <w:rFonts w:hint="default" w:ascii="Times New Roman" w:hAnsi="Times New Roman" w:eastAsia="方正仿宋_GBK" w:cs="Times New Roman"/>
          <w:kern w:val="0"/>
          <w:sz w:val="32"/>
          <w:szCs w:val="32"/>
          <w:shd w:val="clear" w:color="auto" w:fill="FFFFFF"/>
          <w:lang w:bidi="ar"/>
        </w:rPr>
        <w:t>抽样工作由承检机构持“</w:t>
      </w:r>
      <w:r>
        <w:rPr>
          <w:rFonts w:hint="default" w:ascii="Times New Roman" w:hAnsi="Times New Roman" w:eastAsia="方正仿宋_GBK" w:cs="Times New Roman"/>
          <w:sz w:val="32"/>
          <w:szCs w:val="32"/>
        </w:rPr>
        <w:t>江苏省产品质量监督检验员证</w:t>
      </w:r>
      <w:r>
        <w:rPr>
          <w:rFonts w:hint="default" w:ascii="Times New Roman" w:hAnsi="Times New Roman" w:eastAsia="方正仿宋_GBK" w:cs="Times New Roman"/>
          <w:kern w:val="0"/>
          <w:sz w:val="32"/>
          <w:szCs w:val="32"/>
          <w:shd w:val="clear" w:color="auto" w:fill="FFFFFF"/>
          <w:lang w:bidi="ar"/>
        </w:rPr>
        <w:t>”的不少于2名工作人员共同完成。检验用样品按进货价购买，采样过程均需拍照留证。一经采样，立即封样，任何人不得调换。</w:t>
      </w:r>
    </w:p>
    <w:p>
      <w:pPr>
        <w:numPr>
          <w:ilvl w:val="0"/>
          <w:numId w:val="0"/>
        </w:numPr>
        <w:overflowPunct w:val="0"/>
        <w:autoSpaceDE w:val="0"/>
        <w:autoSpaceDN w:val="0"/>
        <w:adjustRightInd w:val="0"/>
        <w:snapToGrid w:val="0"/>
        <w:spacing w:line="600" w:lineRule="exact"/>
        <w:ind w:firstLine="420" w:firstLineChars="0"/>
        <w:rPr>
          <w:rFonts w:hint="default" w:ascii="Times New Roman" w:hAnsi="Times New Roman" w:eastAsia="方正黑体_GBK" w:cs="Times New Roman"/>
          <w:kern w:val="0"/>
          <w:sz w:val="32"/>
          <w:szCs w:val="32"/>
          <w:shd w:val="clear" w:color="auto" w:fill="FFFFFF"/>
          <w:lang w:bidi="ar"/>
        </w:rPr>
      </w:pPr>
      <w:bookmarkStart w:id="0" w:name="_GoBack"/>
      <w:bookmarkEnd w:id="0"/>
      <w:r>
        <w:rPr>
          <w:rFonts w:hint="default" w:ascii="Times New Roman" w:hAnsi="Times New Roman" w:eastAsia="方正黑体_GBK" w:cs="Times New Roman"/>
          <w:kern w:val="0"/>
          <w:sz w:val="32"/>
          <w:szCs w:val="32"/>
          <w:shd w:val="clear" w:color="auto" w:fill="FFFFFF"/>
          <w:lang w:bidi="ar"/>
        </w:rPr>
        <w:t>3</w:t>
      </w:r>
      <w:r>
        <w:rPr>
          <w:rFonts w:hint="default" w:ascii="Times New Roman" w:hAnsi="Times New Roman" w:eastAsia="方正黑体_GBK" w:cs="Times New Roman"/>
          <w:kern w:val="0"/>
          <w:sz w:val="32"/>
          <w:szCs w:val="32"/>
          <w:shd w:val="clear" w:color="auto" w:fill="FFFFFF"/>
          <w:lang w:val="en-US" w:eastAsia="zh-Hans" w:bidi="ar"/>
        </w:rPr>
        <w:t>.</w:t>
      </w:r>
      <w:r>
        <w:rPr>
          <w:rFonts w:hint="default" w:ascii="Times New Roman" w:hAnsi="Times New Roman" w:eastAsia="方正黑体_GBK" w:cs="Times New Roman"/>
          <w:kern w:val="0"/>
          <w:sz w:val="32"/>
          <w:szCs w:val="32"/>
          <w:shd w:val="clear" w:color="auto" w:fill="FFFFFF"/>
          <w:lang w:bidi="ar"/>
        </w:rPr>
        <w:t>检验依据</w:t>
      </w:r>
    </w:p>
    <w:p>
      <w:pPr>
        <w:pStyle w:val="2"/>
        <w:numPr>
          <w:ilvl w:val="0"/>
          <w:numId w:val="0"/>
        </w:num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kern w:val="0"/>
          <w:sz w:val="32"/>
          <w:szCs w:val="32"/>
          <w:shd w:val="clear" w:color="auto" w:fill="FFFFFF"/>
          <w:lang w:bidi="ar"/>
          <w14:textFill>
            <w14:solidFill>
              <w14:schemeClr w14:val="tx1"/>
            </w14:solidFill>
          </w14:textFill>
        </w:rPr>
        <w:t>表1  检验项目</w:t>
      </w:r>
    </w:p>
    <w:tbl>
      <w:tblPr>
        <w:tblStyle w:val="25"/>
        <w:tblW w:w="83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0"/>
        <w:gridCol w:w="3050"/>
        <w:gridCol w:w="2347"/>
        <w:gridCol w:w="23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25" w:hRule="atLeast"/>
          <w:tblHeader/>
          <w:jc w:val="center"/>
        </w:trPr>
        <w:tc>
          <w:tcPr>
            <w:tcW w:w="670" w:type="dxa"/>
            <w:vMerge w:val="restart"/>
            <w:tcBorders>
              <w:top w:val="single" w:color="auto" w:sz="6" w:space="0"/>
              <w:lef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序号</w:t>
            </w:r>
          </w:p>
        </w:tc>
        <w:tc>
          <w:tcPr>
            <w:tcW w:w="3050" w:type="dxa"/>
            <w:vMerge w:val="restart"/>
            <w:tcBorders>
              <w:top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w:t>
            </w:r>
            <w:r>
              <w:rPr>
                <w:rFonts w:hint="eastAsia" w:eastAsia="方正仿宋_GBK" w:cs="Times New Roman"/>
                <w:sz w:val="28"/>
                <w:szCs w:val="28"/>
                <w:lang w:val="en-US" w:eastAsia="zh-Hans"/>
              </w:rPr>
              <w:t>检测</w:t>
            </w:r>
            <w:r>
              <w:rPr>
                <w:rFonts w:hint="default" w:ascii="Times New Roman" w:hAnsi="Times New Roman" w:eastAsia="方正仿宋_GBK" w:cs="Times New Roman"/>
                <w:sz w:val="28"/>
                <w:szCs w:val="28"/>
              </w:rPr>
              <w:t>项目</w:t>
            </w:r>
          </w:p>
        </w:tc>
        <w:tc>
          <w:tcPr>
            <w:tcW w:w="2347" w:type="dxa"/>
            <w:vMerge w:val="restart"/>
            <w:tcBorders>
              <w:top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w:t>
            </w:r>
            <w:r>
              <w:rPr>
                <w:rFonts w:hint="eastAsia" w:eastAsia="方正仿宋_GBK" w:cs="Times New Roman"/>
                <w:sz w:val="28"/>
                <w:szCs w:val="28"/>
                <w:lang w:val="en-US" w:eastAsia="zh-Hans"/>
              </w:rPr>
              <w:t>检测</w:t>
            </w:r>
            <w:r>
              <w:rPr>
                <w:rFonts w:hint="default" w:ascii="Times New Roman" w:hAnsi="Times New Roman" w:eastAsia="方正仿宋_GBK" w:cs="Times New Roman"/>
                <w:sz w:val="28"/>
                <w:szCs w:val="28"/>
              </w:rPr>
              <w:t>依据</w:t>
            </w:r>
          </w:p>
        </w:tc>
        <w:tc>
          <w:tcPr>
            <w:tcW w:w="2305"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检验检测方法</w:t>
            </w:r>
          </w:p>
        </w:tc>
      </w:tr>
      <w:tr>
        <w:trPr>
          <w:cantSplit/>
          <w:trHeight w:val="312" w:hRule="atLeast"/>
          <w:tblHeader/>
          <w:jc w:val="center"/>
        </w:trPr>
        <w:tc>
          <w:tcPr>
            <w:tcW w:w="670" w:type="dxa"/>
            <w:vMerge w:val="continue"/>
            <w:tcBorders>
              <w:left w:val="single" w:color="auto" w:sz="6" w:space="0"/>
              <w:bottom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c>
          <w:tcPr>
            <w:tcW w:w="3050" w:type="dxa"/>
            <w:vMerge w:val="continue"/>
            <w:tcBorders>
              <w:bottom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c>
          <w:tcPr>
            <w:tcW w:w="2347" w:type="dxa"/>
            <w:vMerge w:val="continue"/>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c>
          <w:tcPr>
            <w:tcW w:w="2305"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23"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对触及带电部件的防护</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GB4706.28-2008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输入功率和电流</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工作温度下的泄漏电流和电气强度</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耐潮湿</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泄漏电流和电气强度</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6</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结构</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7</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内部布线</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8</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电源连接和外部软线</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9</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接地措施</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10</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电气间隙、爬电距离和固体绝缘</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lang w:eastAsia="zh-Hans"/>
              </w:rPr>
            </w:pPr>
            <w:r>
              <w:rPr>
                <w:rFonts w:hint="default" w:ascii="Times New Roman" w:hAnsi="Times New Roman" w:eastAsia="方正仿宋_GBK" w:cs="Times New Roman"/>
                <w:sz w:val="28"/>
                <w:szCs w:val="28"/>
                <w:lang w:val="en-US" w:eastAsia="zh-Hans"/>
              </w:rPr>
              <w:t>GB</w:t>
            </w:r>
            <w:r>
              <w:rPr>
                <w:rFonts w:hint="default" w:ascii="Times New Roman" w:hAnsi="Times New Roman" w:eastAsia="方正仿宋_GBK" w:cs="Times New Roman"/>
                <w:sz w:val="28"/>
                <w:szCs w:val="28"/>
                <w:lang w:eastAsia="zh-Hans"/>
              </w:rPr>
              <w:t xml:space="preserve"> 4706</w:t>
            </w:r>
            <w:r>
              <w:rPr>
                <w:rFonts w:hint="default" w:ascii="Times New Roman" w:hAnsi="Times New Roman" w:eastAsia="方正仿宋_GBK" w:cs="Times New Roman"/>
                <w:sz w:val="28"/>
                <w:szCs w:val="28"/>
                <w:lang w:val="en-US" w:eastAsia="zh-Hans"/>
              </w:rPr>
              <w:t>.</w:t>
            </w:r>
            <w:r>
              <w:rPr>
                <w:rFonts w:hint="default" w:ascii="Times New Roman" w:hAnsi="Times New Roman" w:eastAsia="方正仿宋_GBK" w:cs="Times New Roman"/>
                <w:sz w:val="28"/>
                <w:szCs w:val="28"/>
                <w:lang w:eastAsia="zh-Hans"/>
              </w:rPr>
              <w:t>1-2005</w:t>
            </w:r>
          </w:p>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4706.28-2008</w:t>
            </w:r>
          </w:p>
        </w:tc>
      </w:tr>
    </w:tbl>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检验方法包括相关产品标准及试验方法标准。</w:t>
      </w:r>
    </w:p>
    <w:p>
      <w:pPr>
        <w:keepNext w:val="0"/>
        <w:keepLines w:val="0"/>
        <w:pageBreakBefore w:val="0"/>
        <w:widowControl w:val="0"/>
        <w:kinsoku/>
        <w:wordWrap/>
        <w:overflowPunct/>
        <w:topLinePunct w:val="0"/>
        <w:autoSpaceDE/>
        <w:autoSpaceDN/>
        <w:bidi w:val="0"/>
        <w:adjustRightInd/>
        <w:snapToGrid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凡是注日期的文件，其随后所有的修改单（不包括勘误的内容）或修订版不适用于本细则。凡是不注日期的文件，其最新版本适用于本细则。</w:t>
      </w:r>
    </w:p>
    <w:p>
      <w:pPr>
        <w:pStyle w:val="2"/>
        <w:keepNext w:val="0"/>
        <w:keepLines w:val="0"/>
        <w:pageBreakBefore w:val="0"/>
        <w:widowControl w:val="0"/>
        <w:numPr>
          <w:ilvl w:val="0"/>
          <w:numId w:val="0"/>
        </w:numPr>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黑体_GBK" w:cs="Times New Roman"/>
          <w:color w:val="000000" w:themeColor="text1"/>
          <w:kern w:val="0"/>
          <w:sz w:val="32"/>
          <w:szCs w:val="32"/>
          <w:shd w:val="clear" w:color="auto" w:fill="FFFFFF"/>
          <w:lang w:val="en-US" w:eastAsia="zh-CN" w:bidi="ar"/>
          <w14:textFill>
            <w14:solidFill>
              <w14:schemeClr w14:val="tx1"/>
            </w14:solidFill>
          </w14:textFill>
        </w:rPr>
      </w:pPr>
      <w:r>
        <w:rPr>
          <w:rFonts w:hint="default" w:ascii="Times New Roman" w:hAnsi="Times New Roman" w:eastAsia="方正黑体_GBK" w:cs="Times New Roman"/>
          <w:color w:val="000000" w:themeColor="text1"/>
          <w:kern w:val="0"/>
          <w:sz w:val="32"/>
          <w:szCs w:val="32"/>
          <w:shd w:val="clear" w:color="auto" w:fill="FFFFFF"/>
          <w:lang w:eastAsia="zh-CN" w:bidi="ar"/>
          <w14:textFill>
            <w14:solidFill>
              <w14:schemeClr w14:val="tx1"/>
            </w14:solidFill>
          </w14:textFill>
        </w:rPr>
        <w:t>4</w:t>
      </w:r>
      <w:r>
        <w:rPr>
          <w:rFonts w:hint="default" w:ascii="Times New Roman" w:hAnsi="Times New Roman" w:eastAsia="方正黑体_GBK" w:cs="Times New Roman"/>
          <w:color w:val="000000" w:themeColor="text1"/>
          <w:kern w:val="0"/>
          <w:sz w:val="32"/>
          <w:szCs w:val="32"/>
          <w:shd w:val="clear" w:color="auto" w:fill="FFFFFF"/>
          <w:lang w:val="en-US" w:eastAsia="zh-Hans" w:bidi="ar"/>
          <w14:textFill>
            <w14:solidFill>
              <w14:schemeClr w14:val="tx1"/>
            </w14:solidFill>
          </w14:textFill>
        </w:rPr>
        <w:t>.</w:t>
      </w:r>
      <w:r>
        <w:rPr>
          <w:rFonts w:hint="default" w:ascii="Times New Roman" w:hAnsi="Times New Roman" w:eastAsia="方正黑体_GBK" w:cs="Times New Roman"/>
          <w:color w:val="000000" w:themeColor="text1"/>
          <w:kern w:val="0"/>
          <w:sz w:val="32"/>
          <w:szCs w:val="32"/>
          <w:shd w:val="clear" w:color="auto" w:fill="FFFFFF"/>
          <w:lang w:val="en-US" w:eastAsia="zh-CN" w:bidi="ar"/>
          <w14:textFill>
            <w14:solidFill>
              <w14:schemeClr w14:val="tx1"/>
            </w14:solidFill>
          </w14:textFill>
        </w:rPr>
        <w:t>判定规则</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kern w:val="0"/>
          <w:sz w:val="32"/>
          <w:szCs w:val="32"/>
          <w:shd w:val="clear" w:color="auto" w:fill="FFFFFF"/>
          <w:lang w:bidi="ar"/>
        </w:rPr>
      </w:pPr>
      <w:r>
        <w:rPr>
          <w:rFonts w:hint="default" w:ascii="Times New Roman" w:hAnsi="Times New Roman" w:eastAsia="方正仿宋_GBK" w:cs="Times New Roman"/>
          <w:b w:val="0"/>
          <w:bCs w:val="0"/>
          <w:kern w:val="0"/>
          <w:sz w:val="32"/>
          <w:szCs w:val="32"/>
          <w:shd w:val="clear" w:color="auto" w:fill="FFFFFF"/>
          <w:lang w:bidi="ar"/>
        </w:rPr>
        <w:t>4.1依据标准</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GB 4706.1-2005《家用和类似用途电器的安全 第1部分：通用要求》；</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GB 4706.28-2008《家用和类似用途电器的安全 吸油烟机的特殊要求》；</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kern w:val="0"/>
          <w:sz w:val="32"/>
          <w:szCs w:val="32"/>
          <w:shd w:val="clear" w:color="auto" w:fill="FFFFFF"/>
          <w:lang w:bidi="ar"/>
        </w:rPr>
      </w:pPr>
      <w:r>
        <w:rPr>
          <w:rFonts w:hint="default" w:ascii="Times New Roman" w:hAnsi="Times New Roman" w:eastAsia="方正仿宋_GBK" w:cs="Times New Roman"/>
          <w:sz w:val="32"/>
          <w:szCs w:val="32"/>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kern w:val="0"/>
          <w:sz w:val="32"/>
          <w:szCs w:val="32"/>
          <w:shd w:val="clear" w:color="auto" w:fill="FFFFFF"/>
          <w:lang w:bidi="ar"/>
        </w:rPr>
        <w:t>4.2</w:t>
      </w:r>
      <w:r>
        <w:rPr>
          <w:rFonts w:hint="default" w:ascii="Times New Roman" w:hAnsi="Times New Roman" w:eastAsia="方正仿宋_GBK" w:cs="Times New Roman"/>
          <w:b w:val="0"/>
          <w:bCs w:val="0"/>
          <w:sz w:val="32"/>
          <w:szCs w:val="32"/>
        </w:rPr>
        <w:t>判定原则</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5.异议处理</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5.1对监督抽查程序有异议的，由任务下达部门核查相关证据后维持或者撤销原检验结果。</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sz w:val="32"/>
          <w:szCs w:val="32"/>
        </w:rPr>
        <w:t>5.3对样品信息有异议的，任务下达部门核查样品确认情况和生产企业提交证明材料后，维持或者撤销原检验结果。</w:t>
      </w:r>
    </w:p>
    <w:sectPr>
      <w:footerReference r:id="rId3" w:type="default"/>
      <w:pgSz w:w="11906" w:h="16838"/>
      <w:pgMar w:top="2098" w:right="1474" w:bottom="1984" w:left="1587" w:header="851" w:footer="992" w:gutter="0"/>
      <w:pgNumType w:start="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panose1 w:val="02010600030101010101"/>
    <w:charset w:val="7A"/>
    <w:family w:val="auto"/>
    <w:pitch w:val="default"/>
    <w:sig w:usb0="00000003" w:usb1="080E0000" w:usb2="00000000"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monospace">
    <w:altName w:val="苹方-简"/>
    <w:panose1 w:val="00000000000000000000"/>
    <w:charset w:val="00"/>
    <w:family w:val="auto"/>
    <w:pitch w:val="default"/>
    <w:sig w:usb0="00000000" w:usb1="00000000" w:usb2="00000000" w:usb3="00000000" w:csb0="00000001" w:csb1="00000000"/>
  </w:font>
  <w:font w:name="方正小标宋_GBK">
    <w:altName w:val="苹方-简"/>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黑体_GBK">
    <w:altName w:val="苹方-简"/>
    <w:panose1 w:val="03000509000000000000"/>
    <w:charset w:val="86"/>
    <w:family w:val="auto"/>
    <w:pitch w:val="default"/>
    <w:sig w:usb0="00000000" w:usb1="00000000" w:usb2="00000000" w:usb3="00000000" w:csb0="00040000" w:csb1="00000000"/>
  </w:font>
  <w:font w:name="Segoe Print">
    <w:altName w:val="苹方-简"/>
    <w:panose1 w:val="02000600000000000000"/>
    <w:charset w:val="00"/>
    <w:family w:val="auto"/>
    <w:pitch w:val="default"/>
    <w:sig w:usb0="00000000" w:usb1="00000000" w:usb2="00000000" w:usb3="00000000" w:csb0="2000009F" w:csb1="47010000"/>
  </w:font>
  <w:font w:name="汉仪中黑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20B0503020204020204"/>
    <w:charset w:val="86"/>
    <w:family w:val="auto"/>
    <w:pitch w:val="default"/>
    <w:sig w:usb0="00000000" w:usb1="00000000" w:usb2="00000016" w:usb3="00000000" w:csb0="0004001F"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simsun">
    <w:panose1 w:val="02010600030101010101"/>
    <w:charset w:val="86"/>
    <w:family w:val="auto"/>
    <w:pitch w:val="default"/>
    <w:sig w:usb0="00000003" w:usb1="080E0000" w:usb2="00000000" w:usb3="00000000" w:csb0="00040001" w:csb1="00000000"/>
  </w:font>
  <w:font w:name="Microsoft Yahei">
    <w:altName w:val="苹方-简"/>
    <w:panose1 w:val="00000000000000000000"/>
    <w:charset w:val="00"/>
    <w:family w:val="auto"/>
    <w:pitch w:val="default"/>
    <w:sig w:usb0="00000000" w:usb1="00000000" w:usb2="00000000" w:usb3="00000000" w:csb0="00000000" w:csb1="00000000"/>
  </w:font>
  <w:font w:name="微软雅黑">
    <w:altName w:val="汉仪旗黑"/>
    <w:panose1 w:val="00000000000000000000"/>
    <w:charset w:val="00"/>
    <w:family w:val="auto"/>
    <w:pitch w:val="default"/>
    <w:sig w:usb0="00000000" w:usb1="00000000" w:usb2="00000000" w:usb3="00000000" w:csb0="00000000" w:csb1="00000000"/>
  </w:font>
  <w:font w:name="-webkit-standard">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
    <w:altName w:val="苹方-简"/>
    <w:panose1 w:val="00000000000000000000"/>
    <w:charset w:val="00"/>
    <w:family w:val="auto"/>
    <w:pitch w:val="default"/>
    <w:sig w:usb0="00000000" w:usb1="00000000" w:usb2="00000000" w:usb3="00000000" w:csb0="00000000" w:csb1="00000000"/>
  </w:font>
  <w:font w:name="楷体_GB2312">
    <w:altName w:val="汉仪楷体简"/>
    <w:panose1 w:val="02010609030101010101"/>
    <w:charset w:val="86"/>
    <w:family w:val="modern"/>
    <w:pitch w:val="default"/>
    <w:sig w:usb0="00000000" w:usb1="00000000" w:usb2="00000010" w:usb3="00000000" w:csb0="00040000" w:csb1="00000000"/>
  </w:font>
  <w:font w:name="幼圆">
    <w:altName w:val="华文宋体"/>
    <w:panose1 w:val="02010509060101010101"/>
    <w:charset w:val="86"/>
    <w:family w:val="modern"/>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0" w:usb3="00000000" w:csb0="2000019F" w:csb1="00000000"/>
  </w:font>
  <w:font w:name="KNLe">
    <w:altName w:val="苹方-简"/>
    <w:panose1 w:val="00000000000000000000"/>
    <w:charset w:val="00"/>
    <w:family w:val="roman"/>
    <w:pitch w:val="default"/>
    <w:sig w:usb0="00000000" w:usb1="00000000" w:usb2="00000000" w:usb3="00000000" w:csb0="00000001" w:csb1="00000000"/>
  </w:font>
  <w:font w:name="方正楷体_GBK">
    <w:altName w:val="苹方-简"/>
    <w:panose1 w:val="03000509000000000000"/>
    <w:charset w:val="86"/>
    <w:family w:val="script"/>
    <w:pitch w:val="default"/>
    <w:sig w:usb0="00000000" w:usb1="00000000" w:usb2="00000000" w:usb3="00000000" w:csb0="00040000" w:csb1="00000000"/>
  </w:font>
  <w:font w:name="Book Antiqua">
    <w:altName w:val="苹方-简"/>
    <w:panose1 w:val="02040602050305030304"/>
    <w:charset w:val="00"/>
    <w:family w:val="roman"/>
    <w:pitch w:val="default"/>
    <w:sig w:usb0="00000000" w:usb1="00000000" w:usb2="00000000" w:usb3="00000000" w:csb0="2000009F" w:csb1="DFD70000"/>
  </w:font>
  <w:font w:name="仿宋">
    <w:altName w:val="方正仿宋_GBK"/>
    <w:panose1 w:val="02010609060101010101"/>
    <w:charset w:val="86"/>
    <w:family w:val="auto"/>
    <w:pitch w:val="default"/>
    <w:sig w:usb0="00000000" w:usb1="00000000" w:usb2="00000016" w:usb3="00000000" w:csb0="00040001" w:csb1="00000000"/>
  </w:font>
  <w:font w:name="方正姚体">
    <w:altName w:val="华文宋体"/>
    <w:panose1 w:val="02010601030101010101"/>
    <w:charset w:val="86"/>
    <w:family w:val="auto"/>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auto"/>
    <w:pitch w:val="default"/>
    <w:sig w:usb0="00000000" w:usb1="00000000" w:usb2="00000016" w:usb3="00000000" w:csb0="00040001" w:csb1="00000000"/>
  </w:font>
  <w:font w:name="汉仪楷体简">
    <w:panose1 w:val="02010600000101010101"/>
    <w:charset w:val="86"/>
    <w:family w:val="auto"/>
    <w:pitch w:val="default"/>
    <w:sig w:usb0="00000001" w:usb1="080E0800" w:usb2="00000002" w:usb3="00000000" w:csb0="00040000" w:csb1="00000000"/>
  </w:font>
  <w:font w:name="华文宋体">
    <w:panose1 w:val="02010600040101010101"/>
    <w:charset w:val="86"/>
    <w:family w:val="auto"/>
    <w:pitch w:val="default"/>
    <w:sig w:usb0="80000287" w:usb1="280F3C52" w:usb2="00000016" w:usb3="00000000" w:csb0="0004001F"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方正小标宋简体">
    <w:altName w:val="宋体"/>
    <w:panose1 w:val="00000000000000000000"/>
    <w:charset w:val="86"/>
    <w:family w:val="script"/>
    <w:pitch w:val="default"/>
    <w:sig w:usb0="00000000" w:usb1="00000000" w:usb2="00000010" w:usb3="00000000" w:csb0="00040000"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sinmsun">
    <w:altName w:val="苹方-简"/>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Ari">
    <w:altName w:val="苹方-简"/>
    <w:panose1 w:val="00000000000000000000"/>
    <w:charset w:val="00"/>
    <w:family w:val="auto"/>
    <w:pitch w:val="default"/>
    <w:sig w:usb0="00000000" w:usb1="00000000" w:usb2="00000000" w:usb3="00000000" w:csb0="00040001" w:csb1="00000000"/>
  </w:font>
  <w:font w:name="Courier New">
    <w:panose1 w:val="02070609020205090404"/>
    <w:charset w:val="00"/>
    <w:family w:val="modern"/>
    <w:pitch w:val="default"/>
    <w:sig w:usb0="E0000AFF" w:usb1="40007843" w:usb2="00000001" w:usb3="00000000" w:csb0="400001BF" w:csb1="DFF70000"/>
  </w:font>
  <w:font w:name="仿宋_GB2312">
    <w:altName w:val="方正仿宋_GBK"/>
    <w:panose1 w:val="02010609030101010101"/>
    <w:charset w:val="00"/>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黑体">
    <w:altName w:val="汉仪中黑KW"/>
    <w:panose1 w:val="02010609060101010101"/>
    <w:charset w:val="00"/>
    <w:family w:val="auto"/>
    <w:pitch w:val="default"/>
    <w:sig w:usb0="00000000" w:usb1="00000000" w:usb2="00000016" w:usb3="00000000" w:csb0="00040001" w:csb1="00000000"/>
  </w:font>
  <w:font w:name="等线 Light">
    <w:altName w:val="汉仪中等线KW"/>
    <w:panose1 w:val="02010600030101010101"/>
    <w:charset w:val="00"/>
    <w:family w:val="auto"/>
    <w:pitch w:val="default"/>
    <w:sig w:usb0="00000000" w:usb1="00000000" w:usb2="00000016" w:usb3="00000000" w:csb0="0004000F" w:csb1="00000000"/>
  </w:font>
  <w:font w:name="华文中宋">
    <w:altName w:val="苹方-简"/>
    <w:panose1 w:val="02010600040101010101"/>
    <w:charset w:val="00"/>
    <w:family w:val="auto"/>
    <w:pitch w:val="default"/>
    <w:sig w:usb0="00000000" w:usb1="00000000" w:usb2="00000000" w:usb3="00000000" w:csb0="0004009F" w:csb1="DFD70000"/>
  </w:font>
  <w:font w:name="MS Gothic">
    <w:altName w:val="苹方-简"/>
    <w:panose1 w:val="020B0609070205080204"/>
    <w:charset w:val="00"/>
    <w:family w:val="modern"/>
    <w:pitch w:val="default"/>
    <w:sig w:usb0="00000000" w:usb1="00000000" w:usb2="00000012" w:usb3="00000000" w:csb0="4002009F" w:csb1="DFD70000"/>
  </w:font>
  <w:font w:name="Sim Sun">
    <w:altName w:val="苹方-简"/>
    <w:panose1 w:val="00000000000000000000"/>
    <w:charset w:val="00"/>
    <w:family w:val="swiss"/>
    <w:pitch w:val="default"/>
    <w:sig w:usb0="00000000" w:usb1="00000000" w:usb2="00000010" w:usb3="00000000" w:csb0="00040000" w:csb1="00000000"/>
  </w:font>
  <w:font w:name="Symbol">
    <w:altName w:val="Kingsoft Sign"/>
    <w:panose1 w:val="05050102010706020507"/>
    <w:charset w:val="00"/>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MingLiU">
    <w:altName w:val="宋体-繁"/>
    <w:panose1 w:val="02020509000000000000"/>
    <w:charset w:val="88"/>
    <w:family w:val="modern"/>
    <w:pitch w:val="default"/>
    <w:sig w:usb0="00000000" w:usb1="00000000" w:usb2="00000016" w:usb3="00000000" w:csb0="00100001" w:csb1="00000000"/>
  </w:font>
  <w:font w:name="宋体-繁">
    <w:panose1 w:val="02010600040101010101"/>
    <w:charset w:val="86"/>
    <w:family w:val="auto"/>
    <w:pitch w:val="default"/>
    <w:sig w:usb0="00000287" w:usb1="080F0000" w:usb2="00000000" w:usb3="00000000" w:csb0="0004009F" w:csb1="DFD70000"/>
  </w:font>
  <w:font w:name="Hiragino Sans GB W3">
    <w:panose1 w:val="020B0300000000000000"/>
    <w:charset w:val="86"/>
    <w:family w:val="auto"/>
    <w:pitch w:val="default"/>
    <w:sig w:usb0="A00002BF" w:usb1="1ACF7CFA" w:usb2="00000016" w:usb3="00000000" w:csb0="00060007" w:csb1="00000000"/>
  </w:font>
  <w:font w:name="-apple-system">
    <w:altName w:val="苹方-简"/>
    <w:panose1 w:val="00000000000000000000"/>
    <w:charset w:val="00"/>
    <w:family w:val="auto"/>
    <w:pitch w:val="default"/>
    <w:sig w:usb0="00000000" w:usb1="00000000" w:usb2="00000000" w:usb3="00000000" w:csb0="00000000" w:csb1="00000000"/>
  </w:font>
  <w:font w:name="MicrosoftYaHei">
    <w:altName w:val="苹方-简"/>
    <w:panose1 w:val="00000000000000000000"/>
    <w:charset w:val="00"/>
    <w:family w:val="auto"/>
    <w:pitch w:val="default"/>
    <w:sig w:usb0="00000000" w:usb1="00000000" w:usb2="00000000" w:usb3="00000000" w:csb0="00000000" w:csb1="00000000"/>
  </w:font>
  <w:font w:name="汉鼎简书宋二">
    <w:altName w:val="苹方-简"/>
    <w:panose1 w:val="00000000000000000000"/>
    <w:charset w:val="86"/>
    <w:family w:val="modern"/>
    <w:pitch w:val="default"/>
    <w:sig w:usb0="00000000" w:usb1="00000000" w:usb2="00000010" w:usb3="00000000" w:csb0="00040000" w:csb1="00000000"/>
  </w:font>
  <w:font w:name="標楷體">
    <w:panose1 w:val="0201060100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方正大标宋简体">
    <w:altName w:val="苹方-简"/>
    <w:panose1 w:val="02000000000000000000"/>
    <w:charset w:val="00"/>
    <w:family w:val="script"/>
    <w:pitch w:val="default"/>
    <w:sig w:usb0="00000000" w:usb1="00000000" w:usb2="00000012" w:usb3="00000000" w:csb0="00040001" w:csb1="00000000"/>
  </w:font>
  <w:font w:name="Times">
    <w:panose1 w:val="00000500000000020000"/>
    <w:charset w:val="00"/>
    <w:family w:val="roman"/>
    <w:pitch w:val="default"/>
    <w:sig w:usb0="E00002FF" w:usb1="5000205A" w:usb2="00000000" w:usb3="00000000" w:csb0="2000019F" w:csb1="4F010000"/>
  </w:font>
  <w:font w:name="楷体_GB2312">
    <w:altName w:val="汉仪楷体简"/>
    <w:panose1 w:val="02010609030101010101"/>
    <w:charset w:val="00"/>
    <w:family w:val="modern"/>
    <w:pitch w:val="default"/>
    <w:sig w:usb0="00000000" w:usb1="00000000" w:usb2="00000010" w:usb3="00000000" w:csb0="00040000" w:csb1="00000000"/>
  </w:font>
  <w:font w:name="_x001A_">
    <w:altName w:val="苹方-简"/>
    <w:panose1 w:val="00000000000000000000"/>
    <w:charset w:val="00"/>
    <w:family w:val="roman"/>
    <w:pitch w:val="default"/>
    <w:sig w:usb0="00000000" w:usb1="00000000" w:usb2="00000000" w:usb3="00000000" w:csb0="00040001" w:csb1="00000000"/>
  </w:font>
  <w:font w:name="Apple Color Emoji">
    <w:panose1 w:val="00000000000000000000"/>
    <w:charset w:val="00"/>
    <w:family w:val="auto"/>
    <w:pitch w:val="default"/>
    <w:sig w:usb0="00000003" w:usb1="18000000" w:usb2="14000000" w:usb3="00000000" w:csb0="00000001" w:csb1="00000000"/>
  </w:font>
  <w:font w:name="Biaodian Pro Sans GB">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743787"/>
    <w:rsid w:val="031943E4"/>
    <w:rsid w:val="033A014E"/>
    <w:rsid w:val="03FF4963"/>
    <w:rsid w:val="05D24EFE"/>
    <w:rsid w:val="0756B17B"/>
    <w:rsid w:val="07672914"/>
    <w:rsid w:val="07BF3F65"/>
    <w:rsid w:val="07D36407"/>
    <w:rsid w:val="07F50FE7"/>
    <w:rsid w:val="097537AA"/>
    <w:rsid w:val="0B270AD4"/>
    <w:rsid w:val="0CFA1423"/>
    <w:rsid w:val="0F8B7910"/>
    <w:rsid w:val="0FAFEA8A"/>
    <w:rsid w:val="0FCE5254"/>
    <w:rsid w:val="0FFFEDE0"/>
    <w:rsid w:val="12495675"/>
    <w:rsid w:val="135FA0BA"/>
    <w:rsid w:val="157A1825"/>
    <w:rsid w:val="159F1815"/>
    <w:rsid w:val="163F390F"/>
    <w:rsid w:val="169F9BF9"/>
    <w:rsid w:val="16E21CB9"/>
    <w:rsid w:val="1715481B"/>
    <w:rsid w:val="17EEF9D1"/>
    <w:rsid w:val="18C14E5E"/>
    <w:rsid w:val="1AFF3B9A"/>
    <w:rsid w:val="1B103D73"/>
    <w:rsid w:val="1B41616E"/>
    <w:rsid w:val="1B6415FF"/>
    <w:rsid w:val="1BFEA00E"/>
    <w:rsid w:val="1CDC37CE"/>
    <w:rsid w:val="1D77C33A"/>
    <w:rsid w:val="1D7FED40"/>
    <w:rsid w:val="1DD7C10C"/>
    <w:rsid w:val="1DEBB745"/>
    <w:rsid w:val="1ED66FCF"/>
    <w:rsid w:val="1EFF07C1"/>
    <w:rsid w:val="1F6FFC87"/>
    <w:rsid w:val="1F7EBB5A"/>
    <w:rsid w:val="1F7FAC2A"/>
    <w:rsid w:val="1F95A60B"/>
    <w:rsid w:val="1F9F9AF8"/>
    <w:rsid w:val="1FEE0715"/>
    <w:rsid w:val="1FF1A9CA"/>
    <w:rsid w:val="1FF87E2A"/>
    <w:rsid w:val="22B6F9AE"/>
    <w:rsid w:val="23FFA2E0"/>
    <w:rsid w:val="24E848A1"/>
    <w:rsid w:val="25AD4C1F"/>
    <w:rsid w:val="26B0369A"/>
    <w:rsid w:val="273051AC"/>
    <w:rsid w:val="27BFDE28"/>
    <w:rsid w:val="27D7CCBF"/>
    <w:rsid w:val="27FBE482"/>
    <w:rsid w:val="27FDBB8D"/>
    <w:rsid w:val="28F2B284"/>
    <w:rsid w:val="29395066"/>
    <w:rsid w:val="29FFD7D2"/>
    <w:rsid w:val="2A560303"/>
    <w:rsid w:val="2AFD489C"/>
    <w:rsid w:val="2AFF640F"/>
    <w:rsid w:val="2B3A8FF1"/>
    <w:rsid w:val="2B4C06CC"/>
    <w:rsid w:val="2B711D54"/>
    <w:rsid w:val="2B7763E8"/>
    <w:rsid w:val="2BDF39E6"/>
    <w:rsid w:val="2C4B9764"/>
    <w:rsid w:val="2CEE4744"/>
    <w:rsid w:val="2D1FC06C"/>
    <w:rsid w:val="2D713CE2"/>
    <w:rsid w:val="2D79212A"/>
    <w:rsid w:val="2DF764D2"/>
    <w:rsid w:val="2E851362"/>
    <w:rsid w:val="2EBB82B8"/>
    <w:rsid w:val="2EBEFAA8"/>
    <w:rsid w:val="2F20375F"/>
    <w:rsid w:val="2F497C57"/>
    <w:rsid w:val="2FAFADF6"/>
    <w:rsid w:val="2FB23F7B"/>
    <w:rsid w:val="2FCD230D"/>
    <w:rsid w:val="2FCEC156"/>
    <w:rsid w:val="2FCF3EE1"/>
    <w:rsid w:val="2FEA9691"/>
    <w:rsid w:val="2FEF7F14"/>
    <w:rsid w:val="2FFBB643"/>
    <w:rsid w:val="30DA314E"/>
    <w:rsid w:val="32FF4F96"/>
    <w:rsid w:val="33EEAC45"/>
    <w:rsid w:val="33EF2992"/>
    <w:rsid w:val="33F498E9"/>
    <w:rsid w:val="33FFDA07"/>
    <w:rsid w:val="34FC592B"/>
    <w:rsid w:val="355F9D73"/>
    <w:rsid w:val="35AB6935"/>
    <w:rsid w:val="35B06902"/>
    <w:rsid w:val="362F4692"/>
    <w:rsid w:val="36BE8932"/>
    <w:rsid w:val="36DC5E9F"/>
    <w:rsid w:val="36DF9A48"/>
    <w:rsid w:val="36F7CC17"/>
    <w:rsid w:val="3762738D"/>
    <w:rsid w:val="376E28DE"/>
    <w:rsid w:val="377F1C13"/>
    <w:rsid w:val="37F97A60"/>
    <w:rsid w:val="37FF0E78"/>
    <w:rsid w:val="37FF3544"/>
    <w:rsid w:val="396D3854"/>
    <w:rsid w:val="397FFE82"/>
    <w:rsid w:val="3ACF091C"/>
    <w:rsid w:val="3AE297B2"/>
    <w:rsid w:val="3B7D1563"/>
    <w:rsid w:val="3B7F8234"/>
    <w:rsid w:val="3BB931A0"/>
    <w:rsid w:val="3BC506E1"/>
    <w:rsid w:val="3BCF2D36"/>
    <w:rsid w:val="3BD71DCB"/>
    <w:rsid w:val="3BD790C4"/>
    <w:rsid w:val="3BED910E"/>
    <w:rsid w:val="3BF9525C"/>
    <w:rsid w:val="3BFFB3A5"/>
    <w:rsid w:val="3C5DB81C"/>
    <w:rsid w:val="3CDBA8B9"/>
    <w:rsid w:val="3D7EAA9D"/>
    <w:rsid w:val="3DB84F06"/>
    <w:rsid w:val="3DDFC23C"/>
    <w:rsid w:val="3DF72014"/>
    <w:rsid w:val="3E370832"/>
    <w:rsid w:val="3E7FFE09"/>
    <w:rsid w:val="3E8423B0"/>
    <w:rsid w:val="3EB61A6E"/>
    <w:rsid w:val="3EBEB4C6"/>
    <w:rsid w:val="3EEF4A60"/>
    <w:rsid w:val="3EF32057"/>
    <w:rsid w:val="3EF65744"/>
    <w:rsid w:val="3EFE3651"/>
    <w:rsid w:val="3F564CF7"/>
    <w:rsid w:val="3F5DDDE2"/>
    <w:rsid w:val="3F67B556"/>
    <w:rsid w:val="3F6CA378"/>
    <w:rsid w:val="3F6FE081"/>
    <w:rsid w:val="3F7AF635"/>
    <w:rsid w:val="3F7B1E67"/>
    <w:rsid w:val="3F7E7C34"/>
    <w:rsid w:val="3FAC7EA4"/>
    <w:rsid w:val="3FACBE6E"/>
    <w:rsid w:val="3FB83E19"/>
    <w:rsid w:val="3FBF6076"/>
    <w:rsid w:val="3FBF8F07"/>
    <w:rsid w:val="3FD9E67D"/>
    <w:rsid w:val="3FDB780F"/>
    <w:rsid w:val="3FDFDF96"/>
    <w:rsid w:val="3FE79E5E"/>
    <w:rsid w:val="3FEE7B8C"/>
    <w:rsid w:val="3FF74954"/>
    <w:rsid w:val="3FFE8C60"/>
    <w:rsid w:val="3FFF0F11"/>
    <w:rsid w:val="3FFFFA79"/>
    <w:rsid w:val="41101E4C"/>
    <w:rsid w:val="43A6B773"/>
    <w:rsid w:val="43BD6F70"/>
    <w:rsid w:val="44FEC3B7"/>
    <w:rsid w:val="45A8140F"/>
    <w:rsid w:val="45BB3CEC"/>
    <w:rsid w:val="45D71AB3"/>
    <w:rsid w:val="45F6F8F6"/>
    <w:rsid w:val="461A6091"/>
    <w:rsid w:val="473F5884"/>
    <w:rsid w:val="475472AD"/>
    <w:rsid w:val="479E9BD7"/>
    <w:rsid w:val="47C9B6EC"/>
    <w:rsid w:val="47CD5B03"/>
    <w:rsid w:val="47F8C390"/>
    <w:rsid w:val="48B4421B"/>
    <w:rsid w:val="495B44AF"/>
    <w:rsid w:val="4A3D169B"/>
    <w:rsid w:val="4BB6692E"/>
    <w:rsid w:val="4CDF6238"/>
    <w:rsid w:val="4D9F836B"/>
    <w:rsid w:val="4E91314E"/>
    <w:rsid w:val="4E9FB034"/>
    <w:rsid w:val="4EFED12E"/>
    <w:rsid w:val="4FBBD096"/>
    <w:rsid w:val="4FDB5861"/>
    <w:rsid w:val="4FFBD072"/>
    <w:rsid w:val="4FFBF086"/>
    <w:rsid w:val="4FFC58EC"/>
    <w:rsid w:val="509F1015"/>
    <w:rsid w:val="50FA4494"/>
    <w:rsid w:val="51667FE7"/>
    <w:rsid w:val="526F000F"/>
    <w:rsid w:val="52F87888"/>
    <w:rsid w:val="53AB5695"/>
    <w:rsid w:val="53F73380"/>
    <w:rsid w:val="546D7E79"/>
    <w:rsid w:val="54DF7A12"/>
    <w:rsid w:val="54DFDB4B"/>
    <w:rsid w:val="554CD67E"/>
    <w:rsid w:val="56A603BA"/>
    <w:rsid w:val="56D7382A"/>
    <w:rsid w:val="56FD748E"/>
    <w:rsid w:val="56FFC2D5"/>
    <w:rsid w:val="573F0235"/>
    <w:rsid w:val="575E26DE"/>
    <w:rsid w:val="576F9676"/>
    <w:rsid w:val="57AFEB06"/>
    <w:rsid w:val="57D78296"/>
    <w:rsid w:val="57F2889E"/>
    <w:rsid w:val="57FA2AB3"/>
    <w:rsid w:val="57FF3443"/>
    <w:rsid w:val="57FFF267"/>
    <w:rsid w:val="57FFFFE8"/>
    <w:rsid w:val="58625F74"/>
    <w:rsid w:val="586FAEF1"/>
    <w:rsid w:val="5872092A"/>
    <w:rsid w:val="5977F14E"/>
    <w:rsid w:val="597CE206"/>
    <w:rsid w:val="597F3FC6"/>
    <w:rsid w:val="599F5CB7"/>
    <w:rsid w:val="59FBCCC0"/>
    <w:rsid w:val="5A776657"/>
    <w:rsid w:val="5A7FA003"/>
    <w:rsid w:val="5ADE0609"/>
    <w:rsid w:val="5B2611E5"/>
    <w:rsid w:val="5B795F2C"/>
    <w:rsid w:val="5BBF5FAC"/>
    <w:rsid w:val="5BEF4058"/>
    <w:rsid w:val="5BFEC907"/>
    <w:rsid w:val="5C26675A"/>
    <w:rsid w:val="5C7FD6AE"/>
    <w:rsid w:val="5CBC1ADB"/>
    <w:rsid w:val="5CE35473"/>
    <w:rsid w:val="5CFA981C"/>
    <w:rsid w:val="5CFCB6B0"/>
    <w:rsid w:val="5CFD2682"/>
    <w:rsid w:val="5CFEAEDC"/>
    <w:rsid w:val="5CFF0C5F"/>
    <w:rsid w:val="5DBE4A5C"/>
    <w:rsid w:val="5DCBCADC"/>
    <w:rsid w:val="5DCF1E41"/>
    <w:rsid w:val="5DDE759E"/>
    <w:rsid w:val="5DE679DB"/>
    <w:rsid w:val="5DEE5437"/>
    <w:rsid w:val="5DFE7D54"/>
    <w:rsid w:val="5E37EA1D"/>
    <w:rsid w:val="5ECFDC41"/>
    <w:rsid w:val="5EEEFEE8"/>
    <w:rsid w:val="5EEF839F"/>
    <w:rsid w:val="5EF9755F"/>
    <w:rsid w:val="5EFE3012"/>
    <w:rsid w:val="5EFF3D9A"/>
    <w:rsid w:val="5EFF8CCE"/>
    <w:rsid w:val="5F77ED58"/>
    <w:rsid w:val="5F9DDA49"/>
    <w:rsid w:val="5F9F77CD"/>
    <w:rsid w:val="5FBD580A"/>
    <w:rsid w:val="5FBF078E"/>
    <w:rsid w:val="5FCBB14C"/>
    <w:rsid w:val="5FCDCBF1"/>
    <w:rsid w:val="5FDE7642"/>
    <w:rsid w:val="5FF2B7B3"/>
    <w:rsid w:val="5FF63E80"/>
    <w:rsid w:val="5FF7F27A"/>
    <w:rsid w:val="5FFA12B4"/>
    <w:rsid w:val="5FFA60A5"/>
    <w:rsid w:val="5FFB6C3A"/>
    <w:rsid w:val="5FFCC172"/>
    <w:rsid w:val="5FFD1BF8"/>
    <w:rsid w:val="5FFDA987"/>
    <w:rsid w:val="5FFEE26C"/>
    <w:rsid w:val="5FFF6A81"/>
    <w:rsid w:val="5FFF79D4"/>
    <w:rsid w:val="619F78B3"/>
    <w:rsid w:val="61BD3765"/>
    <w:rsid w:val="61E7D63D"/>
    <w:rsid w:val="61F68ED4"/>
    <w:rsid w:val="622A33CC"/>
    <w:rsid w:val="63EBE787"/>
    <w:rsid w:val="63F6BD3E"/>
    <w:rsid w:val="65551C8F"/>
    <w:rsid w:val="658F1A76"/>
    <w:rsid w:val="65BBE108"/>
    <w:rsid w:val="65C57E4D"/>
    <w:rsid w:val="65FE7FDC"/>
    <w:rsid w:val="666AB2A7"/>
    <w:rsid w:val="667F3DA1"/>
    <w:rsid w:val="677A9DCE"/>
    <w:rsid w:val="677F88D1"/>
    <w:rsid w:val="67FB0353"/>
    <w:rsid w:val="69B6A5CC"/>
    <w:rsid w:val="69BA397D"/>
    <w:rsid w:val="69EC65B9"/>
    <w:rsid w:val="69EF330C"/>
    <w:rsid w:val="69FA2A39"/>
    <w:rsid w:val="6A3D00DC"/>
    <w:rsid w:val="6A4F07D1"/>
    <w:rsid w:val="6A7792BE"/>
    <w:rsid w:val="6A8A174C"/>
    <w:rsid w:val="6B2FC66A"/>
    <w:rsid w:val="6B2FE859"/>
    <w:rsid w:val="6B7EAFD3"/>
    <w:rsid w:val="6B8C5283"/>
    <w:rsid w:val="6BA913AA"/>
    <w:rsid w:val="6BAFD6FC"/>
    <w:rsid w:val="6BCC1AEC"/>
    <w:rsid w:val="6BCD53C7"/>
    <w:rsid w:val="6BD5D42B"/>
    <w:rsid w:val="6BDF3052"/>
    <w:rsid w:val="6BDF3A63"/>
    <w:rsid w:val="6BF7587C"/>
    <w:rsid w:val="6BFA61B7"/>
    <w:rsid w:val="6C7312DC"/>
    <w:rsid w:val="6CF56024"/>
    <w:rsid w:val="6CFE4243"/>
    <w:rsid w:val="6D57EA19"/>
    <w:rsid w:val="6D694E90"/>
    <w:rsid w:val="6D7BD351"/>
    <w:rsid w:val="6D9745DB"/>
    <w:rsid w:val="6DDCDC3D"/>
    <w:rsid w:val="6DEB5E60"/>
    <w:rsid w:val="6DEF24D2"/>
    <w:rsid w:val="6DFC5D02"/>
    <w:rsid w:val="6DFE9F33"/>
    <w:rsid w:val="6E67683B"/>
    <w:rsid w:val="6EEF4AED"/>
    <w:rsid w:val="6EF8E177"/>
    <w:rsid w:val="6EFC2830"/>
    <w:rsid w:val="6EFF23E0"/>
    <w:rsid w:val="6F27C473"/>
    <w:rsid w:val="6F3759A3"/>
    <w:rsid w:val="6F6D2A44"/>
    <w:rsid w:val="6F772C99"/>
    <w:rsid w:val="6F8E3BE9"/>
    <w:rsid w:val="6F9B12B2"/>
    <w:rsid w:val="6FB71727"/>
    <w:rsid w:val="6FEF6432"/>
    <w:rsid w:val="6FEFC133"/>
    <w:rsid w:val="6FF14ABA"/>
    <w:rsid w:val="6FFE353D"/>
    <w:rsid w:val="6FFF74F8"/>
    <w:rsid w:val="6FFF82B5"/>
    <w:rsid w:val="703C5FE9"/>
    <w:rsid w:val="71EEDE8A"/>
    <w:rsid w:val="71F4B69E"/>
    <w:rsid w:val="728F00F7"/>
    <w:rsid w:val="73DD15C4"/>
    <w:rsid w:val="73FFFB10"/>
    <w:rsid w:val="743FFD2F"/>
    <w:rsid w:val="747F994B"/>
    <w:rsid w:val="74E6E049"/>
    <w:rsid w:val="74F7839F"/>
    <w:rsid w:val="7533FE28"/>
    <w:rsid w:val="757D5E96"/>
    <w:rsid w:val="757F6815"/>
    <w:rsid w:val="75B310A7"/>
    <w:rsid w:val="75BF5849"/>
    <w:rsid w:val="75DF5C89"/>
    <w:rsid w:val="75FEC675"/>
    <w:rsid w:val="760DB771"/>
    <w:rsid w:val="766DD85E"/>
    <w:rsid w:val="76717BF0"/>
    <w:rsid w:val="76A7AA6D"/>
    <w:rsid w:val="76BD95D1"/>
    <w:rsid w:val="76D23F5B"/>
    <w:rsid w:val="76E183AA"/>
    <w:rsid w:val="76F5F0B5"/>
    <w:rsid w:val="77184628"/>
    <w:rsid w:val="775F4DCF"/>
    <w:rsid w:val="777CCEBF"/>
    <w:rsid w:val="777FD3A9"/>
    <w:rsid w:val="77850EA1"/>
    <w:rsid w:val="77AB0487"/>
    <w:rsid w:val="77B2BE8E"/>
    <w:rsid w:val="77BE60FC"/>
    <w:rsid w:val="77BFD49C"/>
    <w:rsid w:val="77CFC477"/>
    <w:rsid w:val="77DBFD69"/>
    <w:rsid w:val="77DFA3EE"/>
    <w:rsid w:val="77EE81FA"/>
    <w:rsid w:val="77F65A64"/>
    <w:rsid w:val="77F7B6A6"/>
    <w:rsid w:val="77FB6ECF"/>
    <w:rsid w:val="77FEEDD5"/>
    <w:rsid w:val="77FF3C27"/>
    <w:rsid w:val="77FFE77E"/>
    <w:rsid w:val="77FFE9B9"/>
    <w:rsid w:val="78FF40B5"/>
    <w:rsid w:val="78FF6D46"/>
    <w:rsid w:val="796532FF"/>
    <w:rsid w:val="799C5854"/>
    <w:rsid w:val="79CBDB21"/>
    <w:rsid w:val="79DE974C"/>
    <w:rsid w:val="79DF7FB4"/>
    <w:rsid w:val="79EA95D5"/>
    <w:rsid w:val="79EBC953"/>
    <w:rsid w:val="79FD9038"/>
    <w:rsid w:val="79FDBCC6"/>
    <w:rsid w:val="79FF936A"/>
    <w:rsid w:val="7A5BFCDA"/>
    <w:rsid w:val="7A971EE5"/>
    <w:rsid w:val="7AA74DCB"/>
    <w:rsid w:val="7ABFB9EB"/>
    <w:rsid w:val="7ADB8A11"/>
    <w:rsid w:val="7AF17E5E"/>
    <w:rsid w:val="7AFF12B0"/>
    <w:rsid w:val="7AFF20C5"/>
    <w:rsid w:val="7B485300"/>
    <w:rsid w:val="7B537873"/>
    <w:rsid w:val="7B848BDD"/>
    <w:rsid w:val="7B9764F9"/>
    <w:rsid w:val="7BB64752"/>
    <w:rsid w:val="7BB754AD"/>
    <w:rsid w:val="7BBECFD4"/>
    <w:rsid w:val="7BCB7C82"/>
    <w:rsid w:val="7BDCE045"/>
    <w:rsid w:val="7BDE6D38"/>
    <w:rsid w:val="7BEBBEB0"/>
    <w:rsid w:val="7BF35655"/>
    <w:rsid w:val="7BF966A5"/>
    <w:rsid w:val="7BFA2BCF"/>
    <w:rsid w:val="7BFFC355"/>
    <w:rsid w:val="7CBC2C67"/>
    <w:rsid w:val="7CEE2086"/>
    <w:rsid w:val="7CEF1038"/>
    <w:rsid w:val="7D2EA18D"/>
    <w:rsid w:val="7D596752"/>
    <w:rsid w:val="7D6B978F"/>
    <w:rsid w:val="7D6F63E8"/>
    <w:rsid w:val="7D7F3CED"/>
    <w:rsid w:val="7DAD47CB"/>
    <w:rsid w:val="7DAE3FAC"/>
    <w:rsid w:val="7DAF0CEA"/>
    <w:rsid w:val="7DB7EBF2"/>
    <w:rsid w:val="7DBB0324"/>
    <w:rsid w:val="7DBB2941"/>
    <w:rsid w:val="7DDF56FE"/>
    <w:rsid w:val="7DE33140"/>
    <w:rsid w:val="7DE34BFF"/>
    <w:rsid w:val="7DE9ACBE"/>
    <w:rsid w:val="7DEB609F"/>
    <w:rsid w:val="7DF55C0F"/>
    <w:rsid w:val="7DF7B635"/>
    <w:rsid w:val="7DFB8824"/>
    <w:rsid w:val="7DFBE6E2"/>
    <w:rsid w:val="7DFF662E"/>
    <w:rsid w:val="7E371FE1"/>
    <w:rsid w:val="7E591815"/>
    <w:rsid w:val="7E7FDE9C"/>
    <w:rsid w:val="7E7FECDF"/>
    <w:rsid w:val="7E9EEC1D"/>
    <w:rsid w:val="7EAAA134"/>
    <w:rsid w:val="7EAF29F0"/>
    <w:rsid w:val="7EAF561C"/>
    <w:rsid w:val="7EB62C29"/>
    <w:rsid w:val="7EBB4A7B"/>
    <w:rsid w:val="7EBDF994"/>
    <w:rsid w:val="7ED86211"/>
    <w:rsid w:val="7ED970EB"/>
    <w:rsid w:val="7EDBE74F"/>
    <w:rsid w:val="7EDFD612"/>
    <w:rsid w:val="7EE37C05"/>
    <w:rsid w:val="7EEF2727"/>
    <w:rsid w:val="7EEFBD7C"/>
    <w:rsid w:val="7EFDA6AB"/>
    <w:rsid w:val="7EFF3397"/>
    <w:rsid w:val="7F17297B"/>
    <w:rsid w:val="7F314713"/>
    <w:rsid w:val="7F3537F3"/>
    <w:rsid w:val="7F39482C"/>
    <w:rsid w:val="7F3B20E3"/>
    <w:rsid w:val="7F3E8A72"/>
    <w:rsid w:val="7F58F0F4"/>
    <w:rsid w:val="7F6B95BE"/>
    <w:rsid w:val="7F6D80ED"/>
    <w:rsid w:val="7F6FC452"/>
    <w:rsid w:val="7F77B727"/>
    <w:rsid w:val="7F7A87D4"/>
    <w:rsid w:val="7F7B1EC9"/>
    <w:rsid w:val="7F7BE46A"/>
    <w:rsid w:val="7F7D2C9E"/>
    <w:rsid w:val="7F7F2A5A"/>
    <w:rsid w:val="7F7F988F"/>
    <w:rsid w:val="7F7FA166"/>
    <w:rsid w:val="7F7FAD3B"/>
    <w:rsid w:val="7F7FED41"/>
    <w:rsid w:val="7F8FA302"/>
    <w:rsid w:val="7F925AAD"/>
    <w:rsid w:val="7F977B69"/>
    <w:rsid w:val="7F9E4779"/>
    <w:rsid w:val="7F9E9279"/>
    <w:rsid w:val="7FADE86D"/>
    <w:rsid w:val="7FAEFBE4"/>
    <w:rsid w:val="7FAF7DAB"/>
    <w:rsid w:val="7FBC441F"/>
    <w:rsid w:val="7FBD2E8E"/>
    <w:rsid w:val="7FBED3F8"/>
    <w:rsid w:val="7FBF533A"/>
    <w:rsid w:val="7FBFA463"/>
    <w:rsid w:val="7FBFB4A7"/>
    <w:rsid w:val="7FD63D21"/>
    <w:rsid w:val="7FD7B33D"/>
    <w:rsid w:val="7FD9E9C8"/>
    <w:rsid w:val="7FDBA381"/>
    <w:rsid w:val="7FDF7AAB"/>
    <w:rsid w:val="7FDFAA8E"/>
    <w:rsid w:val="7FE75102"/>
    <w:rsid w:val="7FE7AE50"/>
    <w:rsid w:val="7FEB2549"/>
    <w:rsid w:val="7FEB284B"/>
    <w:rsid w:val="7FEB455F"/>
    <w:rsid w:val="7FED540D"/>
    <w:rsid w:val="7FED6AAF"/>
    <w:rsid w:val="7FEF1A2F"/>
    <w:rsid w:val="7FEF5173"/>
    <w:rsid w:val="7FEF8F31"/>
    <w:rsid w:val="7FF31FF5"/>
    <w:rsid w:val="7FF4774F"/>
    <w:rsid w:val="7FF623EE"/>
    <w:rsid w:val="7FF6520B"/>
    <w:rsid w:val="7FF7CC08"/>
    <w:rsid w:val="7FF9DDFE"/>
    <w:rsid w:val="7FFA6C9A"/>
    <w:rsid w:val="7FFB2DBD"/>
    <w:rsid w:val="7FFB32F0"/>
    <w:rsid w:val="7FFB874A"/>
    <w:rsid w:val="7FFB8DC7"/>
    <w:rsid w:val="7FFB948F"/>
    <w:rsid w:val="7FFBAE78"/>
    <w:rsid w:val="7FFC3404"/>
    <w:rsid w:val="7FFD2227"/>
    <w:rsid w:val="7FFD2C5C"/>
    <w:rsid w:val="7FFF8332"/>
    <w:rsid w:val="7FFF8C46"/>
    <w:rsid w:val="7FFFBD59"/>
    <w:rsid w:val="7FFFC1DB"/>
    <w:rsid w:val="7FFFC414"/>
    <w:rsid w:val="7FFFC8D6"/>
    <w:rsid w:val="7FFFCBE1"/>
    <w:rsid w:val="8BB7F2D5"/>
    <w:rsid w:val="8DFEF0E2"/>
    <w:rsid w:val="8EFB3C38"/>
    <w:rsid w:val="8F5F28B9"/>
    <w:rsid w:val="8F972F88"/>
    <w:rsid w:val="92DD1731"/>
    <w:rsid w:val="93FE0B11"/>
    <w:rsid w:val="93FF2704"/>
    <w:rsid w:val="972F505B"/>
    <w:rsid w:val="977F0A00"/>
    <w:rsid w:val="9796FDEC"/>
    <w:rsid w:val="97CE1729"/>
    <w:rsid w:val="97FEF633"/>
    <w:rsid w:val="97FF000A"/>
    <w:rsid w:val="9CA94191"/>
    <w:rsid w:val="9CFA7C8F"/>
    <w:rsid w:val="9D7A2D24"/>
    <w:rsid w:val="9DFD58A8"/>
    <w:rsid w:val="9EAF78C8"/>
    <w:rsid w:val="9F6F2903"/>
    <w:rsid w:val="9FFF594C"/>
    <w:rsid w:val="9FFFAA39"/>
    <w:rsid w:val="A3FFA4E0"/>
    <w:rsid w:val="A4EF17C9"/>
    <w:rsid w:val="A5BFDCDE"/>
    <w:rsid w:val="A637EEF3"/>
    <w:rsid w:val="A6FF08C0"/>
    <w:rsid w:val="A7365843"/>
    <w:rsid w:val="A7B9261A"/>
    <w:rsid w:val="A7FB2E54"/>
    <w:rsid w:val="A7FC18BF"/>
    <w:rsid w:val="A7FF0EE0"/>
    <w:rsid w:val="ABBF1637"/>
    <w:rsid w:val="ABBF1FE7"/>
    <w:rsid w:val="ABCE9769"/>
    <w:rsid w:val="ABFB492B"/>
    <w:rsid w:val="ACFB25C5"/>
    <w:rsid w:val="ACFEDC3F"/>
    <w:rsid w:val="ADBBCAF5"/>
    <w:rsid w:val="ADD3F098"/>
    <w:rsid w:val="ADF795B1"/>
    <w:rsid w:val="AE0B170A"/>
    <w:rsid w:val="AE7F001A"/>
    <w:rsid w:val="AEADB0B2"/>
    <w:rsid w:val="AEE771D2"/>
    <w:rsid w:val="AEF76E45"/>
    <w:rsid w:val="AF5D4049"/>
    <w:rsid w:val="AF5FE3AA"/>
    <w:rsid w:val="AF7A187C"/>
    <w:rsid w:val="AF7BE262"/>
    <w:rsid w:val="AF7F565B"/>
    <w:rsid w:val="AF7FD841"/>
    <w:rsid w:val="AF8EF53D"/>
    <w:rsid w:val="AFD60142"/>
    <w:rsid w:val="AFDA1242"/>
    <w:rsid w:val="AFF5BA4F"/>
    <w:rsid w:val="B0FF2ED9"/>
    <w:rsid w:val="B0FF56FF"/>
    <w:rsid w:val="B2DD4BA6"/>
    <w:rsid w:val="B3AFD9E6"/>
    <w:rsid w:val="B5E7A71A"/>
    <w:rsid w:val="B5FF90D9"/>
    <w:rsid w:val="B6AF7843"/>
    <w:rsid w:val="B6FF6157"/>
    <w:rsid w:val="B706853D"/>
    <w:rsid w:val="B7A7D715"/>
    <w:rsid w:val="B7FB2802"/>
    <w:rsid w:val="B7FE0825"/>
    <w:rsid w:val="B7FFE602"/>
    <w:rsid w:val="B87DCCD5"/>
    <w:rsid w:val="B87F96BE"/>
    <w:rsid w:val="B96B0ECD"/>
    <w:rsid w:val="B9EF4A34"/>
    <w:rsid w:val="B9F3870E"/>
    <w:rsid w:val="BA4BA50C"/>
    <w:rsid w:val="BAFDBE9B"/>
    <w:rsid w:val="BB4354B2"/>
    <w:rsid w:val="BB5AE5B8"/>
    <w:rsid w:val="BB69E599"/>
    <w:rsid w:val="BB7C4042"/>
    <w:rsid w:val="BB9F9FBE"/>
    <w:rsid w:val="BBFED212"/>
    <w:rsid w:val="BBFEFA0A"/>
    <w:rsid w:val="BBFF97CB"/>
    <w:rsid w:val="BCA34BC9"/>
    <w:rsid w:val="BCCB2F7C"/>
    <w:rsid w:val="BD69D573"/>
    <w:rsid w:val="BD73EE6F"/>
    <w:rsid w:val="BD7F6D54"/>
    <w:rsid w:val="BD7FC1E5"/>
    <w:rsid w:val="BDDBCA8F"/>
    <w:rsid w:val="BDF34307"/>
    <w:rsid w:val="BDFEAC40"/>
    <w:rsid w:val="BE578699"/>
    <w:rsid w:val="BEBEFDF0"/>
    <w:rsid w:val="BEF6658F"/>
    <w:rsid w:val="BEFF7D90"/>
    <w:rsid w:val="BF6A612C"/>
    <w:rsid w:val="BF6E0891"/>
    <w:rsid w:val="BF7F1BDE"/>
    <w:rsid w:val="BF7F56F7"/>
    <w:rsid w:val="BF931CEB"/>
    <w:rsid w:val="BFBD1884"/>
    <w:rsid w:val="BFC72013"/>
    <w:rsid w:val="BFC9B447"/>
    <w:rsid w:val="BFE7F55D"/>
    <w:rsid w:val="BFEEB4F6"/>
    <w:rsid w:val="BFEED832"/>
    <w:rsid w:val="BFF71333"/>
    <w:rsid w:val="BFFC0534"/>
    <w:rsid w:val="BFFE21B3"/>
    <w:rsid w:val="BFFF66AC"/>
    <w:rsid w:val="C3BD6293"/>
    <w:rsid w:val="C47D713E"/>
    <w:rsid w:val="C79210DE"/>
    <w:rsid w:val="C79C43B7"/>
    <w:rsid w:val="C7FF4123"/>
    <w:rsid w:val="CB7B970F"/>
    <w:rsid w:val="CBFFD79A"/>
    <w:rsid w:val="CDB5D0BB"/>
    <w:rsid w:val="CDDBAA74"/>
    <w:rsid w:val="CE1FF1B5"/>
    <w:rsid w:val="CE3C1398"/>
    <w:rsid w:val="CEDEADA2"/>
    <w:rsid w:val="CF1F5B4F"/>
    <w:rsid w:val="CF1FE4AE"/>
    <w:rsid w:val="CFBD6379"/>
    <w:rsid w:val="CFED1F31"/>
    <w:rsid w:val="CFED632E"/>
    <w:rsid w:val="CFEDC9C1"/>
    <w:rsid w:val="CFFFA10E"/>
    <w:rsid w:val="D11A4A92"/>
    <w:rsid w:val="D19764F0"/>
    <w:rsid w:val="D26DDC20"/>
    <w:rsid w:val="D33BC0A8"/>
    <w:rsid w:val="D3B52032"/>
    <w:rsid w:val="D3BDB09F"/>
    <w:rsid w:val="D3EEB1D7"/>
    <w:rsid w:val="D3FD651B"/>
    <w:rsid w:val="D3FFDBE4"/>
    <w:rsid w:val="D3FFE05C"/>
    <w:rsid w:val="D56F3005"/>
    <w:rsid w:val="D5F691A7"/>
    <w:rsid w:val="D60945D8"/>
    <w:rsid w:val="D61BDED2"/>
    <w:rsid w:val="D64E97AC"/>
    <w:rsid w:val="D69B0A30"/>
    <w:rsid w:val="D6F7D2F8"/>
    <w:rsid w:val="D6FFC40F"/>
    <w:rsid w:val="D7376E80"/>
    <w:rsid w:val="D77ED477"/>
    <w:rsid w:val="D7A754AF"/>
    <w:rsid w:val="D7DBC5A1"/>
    <w:rsid w:val="D7DF3B84"/>
    <w:rsid w:val="D7EBA218"/>
    <w:rsid w:val="D7EF757A"/>
    <w:rsid w:val="D7F2E638"/>
    <w:rsid w:val="D7F70955"/>
    <w:rsid w:val="D9673B57"/>
    <w:rsid w:val="D9BF3076"/>
    <w:rsid w:val="D9FEC5DB"/>
    <w:rsid w:val="DAAF7F94"/>
    <w:rsid w:val="DADF0CEA"/>
    <w:rsid w:val="DAF7EB77"/>
    <w:rsid w:val="DB3E8B1E"/>
    <w:rsid w:val="DB7F730B"/>
    <w:rsid w:val="DB858E1C"/>
    <w:rsid w:val="DB9C821B"/>
    <w:rsid w:val="DBB3BB9B"/>
    <w:rsid w:val="DBD9C805"/>
    <w:rsid w:val="DC6FE6F4"/>
    <w:rsid w:val="DCDA5025"/>
    <w:rsid w:val="DD6E4B29"/>
    <w:rsid w:val="DD7E11B1"/>
    <w:rsid w:val="DD7FEF4D"/>
    <w:rsid w:val="DD9FDF57"/>
    <w:rsid w:val="DDFF1564"/>
    <w:rsid w:val="DE6E3E17"/>
    <w:rsid w:val="DE6F046A"/>
    <w:rsid w:val="DE9B1DAF"/>
    <w:rsid w:val="DEADE468"/>
    <w:rsid w:val="DEBBA7BD"/>
    <w:rsid w:val="DED1F620"/>
    <w:rsid w:val="DEF30977"/>
    <w:rsid w:val="DEFBCA68"/>
    <w:rsid w:val="DEFE9AE6"/>
    <w:rsid w:val="DF35A750"/>
    <w:rsid w:val="DF3BCC3D"/>
    <w:rsid w:val="DF3DDC6A"/>
    <w:rsid w:val="DF57A52F"/>
    <w:rsid w:val="DF5FDC80"/>
    <w:rsid w:val="DF6DC717"/>
    <w:rsid w:val="DF6FE660"/>
    <w:rsid w:val="DF7EED32"/>
    <w:rsid w:val="DFBF6140"/>
    <w:rsid w:val="DFCB3CF0"/>
    <w:rsid w:val="DFDFAEFA"/>
    <w:rsid w:val="DFDFD59E"/>
    <w:rsid w:val="DFE74D6B"/>
    <w:rsid w:val="DFEB7F51"/>
    <w:rsid w:val="DFEF9DD4"/>
    <w:rsid w:val="DFF1AB3A"/>
    <w:rsid w:val="DFF68AE5"/>
    <w:rsid w:val="DFF966BC"/>
    <w:rsid w:val="DFFB7BD1"/>
    <w:rsid w:val="DFFBD8B3"/>
    <w:rsid w:val="DFFD250A"/>
    <w:rsid w:val="DFFD28F0"/>
    <w:rsid w:val="DFFDDA4F"/>
    <w:rsid w:val="DFFE3A71"/>
    <w:rsid w:val="E1FCCFB2"/>
    <w:rsid w:val="E2DF165B"/>
    <w:rsid w:val="E2EFEA37"/>
    <w:rsid w:val="E2F75FF7"/>
    <w:rsid w:val="E3BFBAD0"/>
    <w:rsid w:val="E3DAF88B"/>
    <w:rsid w:val="E3E32202"/>
    <w:rsid w:val="E3FF0EAD"/>
    <w:rsid w:val="E4636DF3"/>
    <w:rsid w:val="E4BECB17"/>
    <w:rsid w:val="E56B096D"/>
    <w:rsid w:val="E63FB7DC"/>
    <w:rsid w:val="E65E3F41"/>
    <w:rsid w:val="E7B6B863"/>
    <w:rsid w:val="E7CB8D82"/>
    <w:rsid w:val="E7E53D1F"/>
    <w:rsid w:val="E7EBBE9B"/>
    <w:rsid w:val="E7FDEC9B"/>
    <w:rsid w:val="E7FFB807"/>
    <w:rsid w:val="E7FFD454"/>
    <w:rsid w:val="E8BF62F5"/>
    <w:rsid w:val="E8FBC34C"/>
    <w:rsid w:val="E9EF56F1"/>
    <w:rsid w:val="E9F36177"/>
    <w:rsid w:val="EA7D50EC"/>
    <w:rsid w:val="EABFD83A"/>
    <w:rsid w:val="EB2FF39C"/>
    <w:rsid w:val="EBDD117C"/>
    <w:rsid w:val="EBDE48A7"/>
    <w:rsid w:val="EBDEA76D"/>
    <w:rsid w:val="EBEDBBFD"/>
    <w:rsid w:val="EBFE8497"/>
    <w:rsid w:val="EBFFF653"/>
    <w:rsid w:val="EC6EAFE9"/>
    <w:rsid w:val="ECBFABA0"/>
    <w:rsid w:val="ECDD6C34"/>
    <w:rsid w:val="EDE64BC6"/>
    <w:rsid w:val="EDEE8EA7"/>
    <w:rsid w:val="EDFD24EE"/>
    <w:rsid w:val="EDFD7ED0"/>
    <w:rsid w:val="EDFF3FDD"/>
    <w:rsid w:val="EDFFF58C"/>
    <w:rsid w:val="EEB72B97"/>
    <w:rsid w:val="EECA6A44"/>
    <w:rsid w:val="EECE3939"/>
    <w:rsid w:val="EEDCECF5"/>
    <w:rsid w:val="EEDDBBC2"/>
    <w:rsid w:val="EEEF68D6"/>
    <w:rsid w:val="EF2FA822"/>
    <w:rsid w:val="EF6DD4F2"/>
    <w:rsid w:val="EF767A98"/>
    <w:rsid w:val="EF793335"/>
    <w:rsid w:val="EF7A0E19"/>
    <w:rsid w:val="EF7F3C93"/>
    <w:rsid w:val="EF9FA967"/>
    <w:rsid w:val="EFAFD297"/>
    <w:rsid w:val="EFAFDA30"/>
    <w:rsid w:val="EFB20B01"/>
    <w:rsid w:val="EFBAD1B9"/>
    <w:rsid w:val="EFBEF638"/>
    <w:rsid w:val="EFCD689B"/>
    <w:rsid w:val="EFDDE91A"/>
    <w:rsid w:val="EFDEEE7F"/>
    <w:rsid w:val="EFE21BF9"/>
    <w:rsid w:val="EFE40E0E"/>
    <w:rsid w:val="EFE9BB3A"/>
    <w:rsid w:val="EFEF40EE"/>
    <w:rsid w:val="EFF14F8C"/>
    <w:rsid w:val="EFF425B2"/>
    <w:rsid w:val="EFF67C1D"/>
    <w:rsid w:val="EFF6AB3B"/>
    <w:rsid w:val="EFF73FAE"/>
    <w:rsid w:val="EFFE560E"/>
    <w:rsid w:val="EFFEB452"/>
    <w:rsid w:val="EFFEB90C"/>
    <w:rsid w:val="EFFF14E0"/>
    <w:rsid w:val="EFFF3739"/>
    <w:rsid w:val="F1FF357C"/>
    <w:rsid w:val="F273EF74"/>
    <w:rsid w:val="F2EF9101"/>
    <w:rsid w:val="F2FF9936"/>
    <w:rsid w:val="F33F5504"/>
    <w:rsid w:val="F37E067B"/>
    <w:rsid w:val="F3E71A61"/>
    <w:rsid w:val="F3EB3D90"/>
    <w:rsid w:val="F3EDA0CF"/>
    <w:rsid w:val="F3FD5C6C"/>
    <w:rsid w:val="F3FDB2DC"/>
    <w:rsid w:val="F3FE6DDD"/>
    <w:rsid w:val="F43F3D5D"/>
    <w:rsid w:val="F47FF28C"/>
    <w:rsid w:val="F491D8D6"/>
    <w:rsid w:val="F57F05E7"/>
    <w:rsid w:val="F57FD4F3"/>
    <w:rsid w:val="F5BE289E"/>
    <w:rsid w:val="F5EBC006"/>
    <w:rsid w:val="F5EDE6CD"/>
    <w:rsid w:val="F5F789D3"/>
    <w:rsid w:val="F5FF56B8"/>
    <w:rsid w:val="F63F1D55"/>
    <w:rsid w:val="F63FAD42"/>
    <w:rsid w:val="F65FA038"/>
    <w:rsid w:val="F67742AF"/>
    <w:rsid w:val="F6AE9D88"/>
    <w:rsid w:val="F6BECE62"/>
    <w:rsid w:val="F6CB6AB2"/>
    <w:rsid w:val="F6DE3C0A"/>
    <w:rsid w:val="F6FA87DD"/>
    <w:rsid w:val="F6FDD9DA"/>
    <w:rsid w:val="F6FE9B39"/>
    <w:rsid w:val="F724A658"/>
    <w:rsid w:val="F73CCA1E"/>
    <w:rsid w:val="F73CCFED"/>
    <w:rsid w:val="F73F20AA"/>
    <w:rsid w:val="F74729A3"/>
    <w:rsid w:val="F74E59D9"/>
    <w:rsid w:val="F759FBE9"/>
    <w:rsid w:val="F75E9F4E"/>
    <w:rsid w:val="F75FB36D"/>
    <w:rsid w:val="F77513E6"/>
    <w:rsid w:val="F77E6928"/>
    <w:rsid w:val="F77F6052"/>
    <w:rsid w:val="F7AA2351"/>
    <w:rsid w:val="F7AB53D9"/>
    <w:rsid w:val="F7BDC24A"/>
    <w:rsid w:val="F7BE0283"/>
    <w:rsid w:val="F7D34DA1"/>
    <w:rsid w:val="F7DD57EA"/>
    <w:rsid w:val="F7DFE850"/>
    <w:rsid w:val="F7E30A7D"/>
    <w:rsid w:val="F7EF1675"/>
    <w:rsid w:val="F7FB03F5"/>
    <w:rsid w:val="F7FB1ACA"/>
    <w:rsid w:val="F7FD0801"/>
    <w:rsid w:val="F7FEA358"/>
    <w:rsid w:val="F7FECD89"/>
    <w:rsid w:val="F7FEF300"/>
    <w:rsid w:val="F8CD7784"/>
    <w:rsid w:val="F8E174A4"/>
    <w:rsid w:val="F97DDF04"/>
    <w:rsid w:val="F9DBE269"/>
    <w:rsid w:val="F9F7BA0D"/>
    <w:rsid w:val="F9FC196B"/>
    <w:rsid w:val="FA7AA8EB"/>
    <w:rsid w:val="FA993B0D"/>
    <w:rsid w:val="FAF759A5"/>
    <w:rsid w:val="FAF770A3"/>
    <w:rsid w:val="FB3ECC84"/>
    <w:rsid w:val="FB750EB5"/>
    <w:rsid w:val="FB7DD29A"/>
    <w:rsid w:val="FB8FD105"/>
    <w:rsid w:val="FBAA712B"/>
    <w:rsid w:val="FBAFFF9E"/>
    <w:rsid w:val="FBB556E0"/>
    <w:rsid w:val="FBB79211"/>
    <w:rsid w:val="FBD30D4F"/>
    <w:rsid w:val="FBDFC339"/>
    <w:rsid w:val="FBEB4D02"/>
    <w:rsid w:val="FBEE7BD3"/>
    <w:rsid w:val="FBEF6106"/>
    <w:rsid w:val="FBF466EE"/>
    <w:rsid w:val="FBF51B4E"/>
    <w:rsid w:val="FBFA4C62"/>
    <w:rsid w:val="FBFE02C5"/>
    <w:rsid w:val="FBFEDE3A"/>
    <w:rsid w:val="FBFF2384"/>
    <w:rsid w:val="FBFFA5DB"/>
    <w:rsid w:val="FBFFDBCA"/>
    <w:rsid w:val="FC3FBC16"/>
    <w:rsid w:val="FC797E68"/>
    <w:rsid w:val="FC7B543D"/>
    <w:rsid w:val="FC7B89AD"/>
    <w:rsid w:val="FCDFC704"/>
    <w:rsid w:val="FCFFB111"/>
    <w:rsid w:val="FD5552ED"/>
    <w:rsid w:val="FD769FDD"/>
    <w:rsid w:val="FD7B2962"/>
    <w:rsid w:val="FD820553"/>
    <w:rsid w:val="FD920C98"/>
    <w:rsid w:val="FD9BBDDC"/>
    <w:rsid w:val="FDB7116C"/>
    <w:rsid w:val="FDB77AA0"/>
    <w:rsid w:val="FDB98816"/>
    <w:rsid w:val="FDBBA5C4"/>
    <w:rsid w:val="FDBE9763"/>
    <w:rsid w:val="FDBF44C0"/>
    <w:rsid w:val="FDC59B4F"/>
    <w:rsid w:val="FDDC60C0"/>
    <w:rsid w:val="FDDE531C"/>
    <w:rsid w:val="FDEF89D0"/>
    <w:rsid w:val="FDEFAFC2"/>
    <w:rsid w:val="FDF695AE"/>
    <w:rsid w:val="FDFA97A4"/>
    <w:rsid w:val="FDFF2EE1"/>
    <w:rsid w:val="FDFF9D54"/>
    <w:rsid w:val="FDFFC377"/>
    <w:rsid w:val="FDFFC6F0"/>
    <w:rsid w:val="FE1FDEF1"/>
    <w:rsid w:val="FE5CABD0"/>
    <w:rsid w:val="FE6F3EF3"/>
    <w:rsid w:val="FE7D40DE"/>
    <w:rsid w:val="FE7DA8C3"/>
    <w:rsid w:val="FEBBEA90"/>
    <w:rsid w:val="FED52247"/>
    <w:rsid w:val="FEDFA9B9"/>
    <w:rsid w:val="FEE6673D"/>
    <w:rsid w:val="FEE906A3"/>
    <w:rsid w:val="FEF2DA12"/>
    <w:rsid w:val="FEF46474"/>
    <w:rsid w:val="FEF61564"/>
    <w:rsid w:val="FEF70688"/>
    <w:rsid w:val="FEF72A2D"/>
    <w:rsid w:val="FEF9032D"/>
    <w:rsid w:val="FEFC1620"/>
    <w:rsid w:val="FEFD2A01"/>
    <w:rsid w:val="FEFF8757"/>
    <w:rsid w:val="FEFF892C"/>
    <w:rsid w:val="FF18DCBC"/>
    <w:rsid w:val="FF2434D9"/>
    <w:rsid w:val="FF2B1897"/>
    <w:rsid w:val="FF3DA1A1"/>
    <w:rsid w:val="FF3F9A53"/>
    <w:rsid w:val="FF73E0D0"/>
    <w:rsid w:val="FF75B45D"/>
    <w:rsid w:val="FF7A5F5C"/>
    <w:rsid w:val="FF7F68AB"/>
    <w:rsid w:val="FF7F9C00"/>
    <w:rsid w:val="FF873CFF"/>
    <w:rsid w:val="FF8E5844"/>
    <w:rsid w:val="FF9D9C47"/>
    <w:rsid w:val="FFA59557"/>
    <w:rsid w:val="FFADA5BF"/>
    <w:rsid w:val="FFBE7907"/>
    <w:rsid w:val="FFBED055"/>
    <w:rsid w:val="FFBFF81E"/>
    <w:rsid w:val="FFCD38E6"/>
    <w:rsid w:val="FFCF7D08"/>
    <w:rsid w:val="FFCF9F04"/>
    <w:rsid w:val="FFD7244E"/>
    <w:rsid w:val="FFD73658"/>
    <w:rsid w:val="FFD76C21"/>
    <w:rsid w:val="FFDA656D"/>
    <w:rsid w:val="FFDB4381"/>
    <w:rsid w:val="FFDC128B"/>
    <w:rsid w:val="FFDD45BE"/>
    <w:rsid w:val="FFDEF16F"/>
    <w:rsid w:val="FFDFE074"/>
    <w:rsid w:val="FFEB1A44"/>
    <w:rsid w:val="FFEB2791"/>
    <w:rsid w:val="FFEBE56A"/>
    <w:rsid w:val="FFECC054"/>
    <w:rsid w:val="FFEF04B0"/>
    <w:rsid w:val="FFF11009"/>
    <w:rsid w:val="FFF31A6C"/>
    <w:rsid w:val="FFF4299B"/>
    <w:rsid w:val="FFF54C7D"/>
    <w:rsid w:val="FFF559AE"/>
    <w:rsid w:val="FFF701CB"/>
    <w:rsid w:val="FFF78943"/>
    <w:rsid w:val="FFF7D516"/>
    <w:rsid w:val="FFF92F23"/>
    <w:rsid w:val="FFFB8AD1"/>
    <w:rsid w:val="FFFBC014"/>
    <w:rsid w:val="FFFDB9A8"/>
    <w:rsid w:val="FFFE46AC"/>
    <w:rsid w:val="FFFE9178"/>
    <w:rsid w:val="FFFEF628"/>
    <w:rsid w:val="FFFF8202"/>
    <w:rsid w:val="FFFF89DC"/>
    <w:rsid w:val="FFFFA366"/>
    <w:rsid w:val="FFFFB2BA"/>
    <w:rsid w:val="FFFFC82F"/>
    <w:rsid w:val="FFFFCABF"/>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link w:val="28"/>
    <w:qFormat/>
    <w:uiPriority w:val="99"/>
    <w:pPr>
      <w:jc w:val="left"/>
      <w:outlineLvl w:val="0"/>
    </w:pPr>
    <w:rPr>
      <w:rFonts w:ascii="宋体" w:hAnsi="宋体" w:cs="宋体"/>
      <w:b/>
      <w:bCs/>
      <w:color w:val="333333"/>
      <w:kern w:val="44"/>
      <w:sz w:val="30"/>
      <w:szCs w:val="30"/>
    </w:rPr>
  </w:style>
  <w:style w:type="paragraph" w:styleId="5">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1">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napToGrid w:val="0"/>
      <w:spacing w:line="440" w:lineRule="exact"/>
    </w:pPr>
    <w:rPr>
      <w:rFonts w:ascii="宋体" w:hAnsi="宋体"/>
      <w:color w:val="FF0000"/>
      <w:sz w:val="18"/>
    </w:rPr>
  </w:style>
  <w:style w:type="paragraph" w:styleId="3">
    <w:name w:val="toc 2"/>
    <w:basedOn w:val="1"/>
    <w:next w:val="1"/>
    <w:unhideWhenUsed/>
    <w:qFormat/>
    <w:uiPriority w:val="39"/>
    <w:pPr>
      <w:tabs>
        <w:tab w:val="right" w:leader="dot" w:pos="9440"/>
      </w:tabs>
      <w:spacing w:line="260" w:lineRule="exact"/>
      <w:jc w:val="left"/>
    </w:pPr>
    <w:rPr>
      <w:rFonts w:ascii="黑体" w:hAnsi="Times New Roman" w:eastAsia="黑体" w:cs="Times New Roman"/>
      <w:b/>
      <w:bCs/>
      <w:smallCaps/>
      <w:sz w:val="18"/>
      <w:szCs w:val="44"/>
    </w:rPr>
  </w:style>
  <w:style w:type="paragraph" w:styleId="6">
    <w:name w:val="annotation subject"/>
    <w:basedOn w:val="7"/>
    <w:next w:val="7"/>
    <w:link w:val="54"/>
    <w:semiHidden/>
    <w:qFormat/>
    <w:uiPriority w:val="99"/>
    <w:rPr>
      <w:b/>
      <w:bCs/>
    </w:rPr>
  </w:style>
  <w:style w:type="paragraph" w:styleId="7">
    <w:name w:val="annotation text"/>
    <w:basedOn w:val="1"/>
    <w:link w:val="53"/>
    <w:semiHidden/>
    <w:qFormat/>
    <w:uiPriority w:val="99"/>
    <w:pPr>
      <w:jc w:val="left"/>
    </w:pPr>
  </w:style>
  <w:style w:type="paragraph" w:styleId="8">
    <w:name w:val="Balloon Text"/>
    <w:basedOn w:val="1"/>
    <w:link w:val="51"/>
    <w:semiHidden/>
    <w:qFormat/>
    <w:uiPriority w:val="99"/>
    <w:rPr>
      <w:sz w:val="18"/>
      <w:szCs w:val="18"/>
    </w:rPr>
  </w:style>
  <w:style w:type="paragraph" w:styleId="9">
    <w:name w:val="footer"/>
    <w:basedOn w:val="1"/>
    <w:link w:val="55"/>
    <w:qFormat/>
    <w:uiPriority w:val="99"/>
    <w:pPr>
      <w:tabs>
        <w:tab w:val="center" w:pos="4153"/>
        <w:tab w:val="right" w:pos="8306"/>
      </w:tabs>
      <w:snapToGrid w:val="0"/>
      <w:jc w:val="left"/>
    </w:pPr>
    <w:rPr>
      <w:sz w:val="18"/>
      <w:szCs w:val="18"/>
    </w:rPr>
  </w:style>
  <w:style w:type="paragraph" w:styleId="10">
    <w:name w:val="header"/>
    <w:basedOn w:val="1"/>
    <w:link w:val="52"/>
    <w:qFormat/>
    <w:uiPriority w:val="99"/>
    <w:pPr>
      <w:pBdr>
        <w:bottom w:val="single" w:color="auto" w:sz="6" w:space="1"/>
      </w:pBdr>
      <w:tabs>
        <w:tab w:val="center" w:pos="4153"/>
        <w:tab w:val="right" w:pos="8306"/>
      </w:tabs>
      <w:snapToGrid w:val="0"/>
      <w:jc w:val="center"/>
    </w:pPr>
    <w:rPr>
      <w:sz w:val="18"/>
      <w:szCs w:val="18"/>
    </w:rPr>
  </w:style>
  <w:style w:type="character" w:styleId="12">
    <w:name w:val="Strong"/>
    <w:basedOn w:val="11"/>
    <w:qFormat/>
    <w:uiPriority w:val="99"/>
    <w:rPr>
      <w:b/>
      <w:bCs/>
    </w:rPr>
  </w:style>
  <w:style w:type="character" w:styleId="13">
    <w:name w:val="page number"/>
    <w:basedOn w:val="11"/>
    <w:qFormat/>
    <w:uiPriority w:val="99"/>
  </w:style>
  <w:style w:type="character" w:styleId="14">
    <w:name w:val="FollowedHyperlink"/>
    <w:basedOn w:val="11"/>
    <w:qFormat/>
    <w:uiPriority w:val="99"/>
    <w:rPr>
      <w:color w:val="auto"/>
      <w:u w:val="none"/>
    </w:rPr>
  </w:style>
  <w:style w:type="character" w:styleId="15">
    <w:name w:val="Emphasis"/>
    <w:basedOn w:val="11"/>
    <w:qFormat/>
    <w:uiPriority w:val="99"/>
    <w:rPr>
      <w:i/>
      <w:iCs/>
    </w:rPr>
  </w:style>
  <w:style w:type="character" w:styleId="16">
    <w:name w:val="HTML Definition"/>
    <w:basedOn w:val="11"/>
    <w:qFormat/>
    <w:uiPriority w:val="99"/>
  </w:style>
  <w:style w:type="character" w:styleId="17">
    <w:name w:val="HTML Acronym"/>
    <w:basedOn w:val="11"/>
    <w:qFormat/>
    <w:uiPriority w:val="99"/>
  </w:style>
  <w:style w:type="character" w:styleId="18">
    <w:name w:val="HTML Variable"/>
    <w:basedOn w:val="11"/>
    <w:qFormat/>
    <w:uiPriority w:val="99"/>
  </w:style>
  <w:style w:type="character" w:styleId="19">
    <w:name w:val="Hyperlink"/>
    <w:basedOn w:val="11"/>
    <w:qFormat/>
    <w:uiPriority w:val="99"/>
    <w:rPr>
      <w:color w:val="auto"/>
      <w:u w:val="none"/>
    </w:rPr>
  </w:style>
  <w:style w:type="character" w:styleId="20">
    <w:name w:val="HTML Code"/>
    <w:basedOn w:val="11"/>
    <w:qFormat/>
    <w:uiPriority w:val="99"/>
    <w:rPr>
      <w:rFonts w:ascii="monospace" w:hAnsi="monospace" w:eastAsia="Times New Roman" w:cs="monospace"/>
      <w:sz w:val="24"/>
      <w:szCs w:val="24"/>
    </w:rPr>
  </w:style>
  <w:style w:type="character" w:styleId="21">
    <w:name w:val="annotation reference"/>
    <w:basedOn w:val="11"/>
    <w:semiHidden/>
    <w:qFormat/>
    <w:uiPriority w:val="99"/>
    <w:rPr>
      <w:sz w:val="21"/>
      <w:szCs w:val="21"/>
    </w:rPr>
  </w:style>
  <w:style w:type="character" w:styleId="22">
    <w:name w:val="HTML Cite"/>
    <w:basedOn w:val="11"/>
    <w:qFormat/>
    <w:uiPriority w:val="99"/>
  </w:style>
  <w:style w:type="character" w:styleId="23">
    <w:name w:val="HTML Keyboard"/>
    <w:basedOn w:val="11"/>
    <w:qFormat/>
    <w:uiPriority w:val="99"/>
    <w:rPr>
      <w:rFonts w:ascii="monospace" w:hAnsi="monospace" w:eastAsia="Times New Roman" w:cs="monospace"/>
      <w:sz w:val="24"/>
      <w:szCs w:val="24"/>
    </w:rPr>
  </w:style>
  <w:style w:type="character" w:styleId="24">
    <w:name w:val="HTML Sample"/>
    <w:basedOn w:val="11"/>
    <w:qFormat/>
    <w:uiPriority w:val="99"/>
    <w:rPr>
      <w:rFonts w:ascii="monospace" w:hAnsi="monospace" w:eastAsia="Times New Roman" w:cs="monospace"/>
      <w:sz w:val="24"/>
      <w:szCs w:val="24"/>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8">
    <w:name w:val="标题 1 Char"/>
    <w:basedOn w:val="11"/>
    <w:link w:val="4"/>
    <w:qFormat/>
    <w:uiPriority w:val="9"/>
    <w:rPr>
      <w:b/>
      <w:bCs/>
      <w:kern w:val="44"/>
      <w:sz w:val="44"/>
      <w:szCs w:val="44"/>
    </w:rPr>
  </w:style>
  <w:style w:type="character" w:customStyle="1" w:styleId="29">
    <w:name w:val="bds_more1"/>
    <w:basedOn w:val="11"/>
    <w:qFormat/>
    <w:uiPriority w:val="99"/>
  </w:style>
  <w:style w:type="character" w:customStyle="1" w:styleId="30">
    <w:name w:val="org_name2"/>
    <w:basedOn w:val="11"/>
    <w:qFormat/>
    <w:uiPriority w:val="99"/>
  </w:style>
  <w:style w:type="character" w:customStyle="1" w:styleId="31">
    <w:name w:val="no5"/>
    <w:basedOn w:val="11"/>
    <w:qFormat/>
    <w:uiPriority w:val="99"/>
  </w:style>
  <w:style w:type="character" w:customStyle="1" w:styleId="32">
    <w:name w:val="Comment Text Char"/>
    <w:basedOn w:val="11"/>
    <w:qFormat/>
    <w:locked/>
    <w:uiPriority w:val="99"/>
    <w:rPr>
      <w:kern w:val="2"/>
      <w:sz w:val="24"/>
      <w:szCs w:val="24"/>
    </w:rPr>
  </w:style>
  <w:style w:type="character" w:customStyle="1" w:styleId="33">
    <w:name w:val="bds_nopic"/>
    <w:basedOn w:val="11"/>
    <w:qFormat/>
    <w:uiPriority w:val="99"/>
  </w:style>
  <w:style w:type="character" w:customStyle="1" w:styleId="34">
    <w:name w:val="bds_more"/>
    <w:basedOn w:val="11"/>
    <w:qFormat/>
    <w:uiPriority w:val="99"/>
  </w:style>
  <w:style w:type="character" w:customStyle="1" w:styleId="35">
    <w:name w:val="ui-bz-bg-hover"/>
    <w:basedOn w:val="11"/>
    <w:qFormat/>
    <w:uiPriority w:val="99"/>
    <w:rPr>
      <w:shd w:val="clear" w:color="auto" w:fill="000000"/>
    </w:rPr>
  </w:style>
  <w:style w:type="character" w:customStyle="1" w:styleId="36">
    <w:name w:val="f-star"/>
    <w:basedOn w:val="11"/>
    <w:qFormat/>
    <w:uiPriority w:val="99"/>
    <w:rPr>
      <w:color w:val="auto"/>
      <w:sz w:val="21"/>
      <w:szCs w:val="21"/>
    </w:rPr>
  </w:style>
  <w:style w:type="character" w:customStyle="1" w:styleId="37">
    <w:name w:val="ui-bz-bg-hover1"/>
    <w:basedOn w:val="11"/>
    <w:qFormat/>
    <w:uiPriority w:val="99"/>
  </w:style>
  <w:style w:type="character" w:customStyle="1" w:styleId="38">
    <w:name w:val="my-class2"/>
    <w:basedOn w:val="11"/>
    <w:qFormat/>
    <w:uiPriority w:val="99"/>
  </w:style>
  <w:style w:type="character" w:customStyle="1" w:styleId="39">
    <w:name w:val="orange"/>
    <w:basedOn w:val="11"/>
    <w:qFormat/>
    <w:uiPriority w:val="99"/>
    <w:rPr>
      <w:color w:val="auto"/>
    </w:rPr>
  </w:style>
  <w:style w:type="character" w:customStyle="1" w:styleId="40">
    <w:name w:val="no42"/>
    <w:basedOn w:val="11"/>
    <w:qFormat/>
    <w:uiPriority w:val="99"/>
  </w:style>
  <w:style w:type="character" w:customStyle="1" w:styleId="41">
    <w:name w:val="bds_nopic2"/>
    <w:basedOn w:val="11"/>
    <w:qFormat/>
    <w:uiPriority w:val="99"/>
  </w:style>
  <w:style w:type="character" w:customStyle="1" w:styleId="42">
    <w:name w:val="no72"/>
    <w:basedOn w:val="11"/>
    <w:qFormat/>
    <w:uiPriority w:val="99"/>
  </w:style>
  <w:style w:type="character" w:customStyle="1" w:styleId="43">
    <w:name w:val="tip"/>
    <w:basedOn w:val="11"/>
    <w:qFormat/>
    <w:uiPriority w:val="99"/>
    <w:rPr>
      <w:vanish/>
      <w:color w:val="FF0000"/>
      <w:sz w:val="18"/>
      <w:szCs w:val="18"/>
    </w:rPr>
  </w:style>
  <w:style w:type="character" w:customStyle="1" w:styleId="44">
    <w:name w:val="bds_nopic1"/>
    <w:basedOn w:val="11"/>
    <w:qFormat/>
    <w:uiPriority w:val="99"/>
  </w:style>
  <w:style w:type="character" w:customStyle="1" w:styleId="45">
    <w:name w:val="no62"/>
    <w:basedOn w:val="11"/>
    <w:qFormat/>
    <w:uiPriority w:val="99"/>
  </w:style>
  <w:style w:type="character" w:customStyle="1" w:styleId="46">
    <w:name w:val="my-notice1"/>
    <w:basedOn w:val="11"/>
    <w:qFormat/>
    <w:uiPriority w:val="99"/>
  </w:style>
  <w:style w:type="character" w:customStyle="1" w:styleId="47">
    <w:name w:val="Comment Subject Char"/>
    <w:basedOn w:val="32"/>
    <w:qFormat/>
    <w:locked/>
    <w:uiPriority w:val="99"/>
    <w:rPr>
      <w:b/>
      <w:bCs/>
      <w:kern w:val="2"/>
      <w:sz w:val="24"/>
      <w:szCs w:val="24"/>
    </w:rPr>
  </w:style>
  <w:style w:type="character" w:customStyle="1" w:styleId="48">
    <w:name w:val="top-icon"/>
    <w:basedOn w:val="11"/>
    <w:qFormat/>
    <w:uiPriority w:val="99"/>
  </w:style>
  <w:style w:type="character" w:customStyle="1" w:styleId="49">
    <w:name w:val="t-tag"/>
    <w:basedOn w:val="11"/>
    <w:qFormat/>
    <w:uiPriority w:val="99"/>
    <w:rPr>
      <w:color w:val="FFFFFF"/>
      <w:sz w:val="18"/>
      <w:szCs w:val="18"/>
      <w:shd w:val="clear" w:color="auto" w:fill="auto"/>
    </w:rPr>
  </w:style>
  <w:style w:type="character" w:customStyle="1" w:styleId="50">
    <w:name w:val="Balloon Text Char"/>
    <w:basedOn w:val="11"/>
    <w:qFormat/>
    <w:locked/>
    <w:uiPriority w:val="99"/>
    <w:rPr>
      <w:kern w:val="2"/>
      <w:sz w:val="18"/>
      <w:szCs w:val="18"/>
    </w:rPr>
  </w:style>
  <w:style w:type="character" w:customStyle="1" w:styleId="51">
    <w:name w:val="批注框文本 Char"/>
    <w:basedOn w:val="11"/>
    <w:link w:val="8"/>
    <w:semiHidden/>
    <w:qFormat/>
    <w:uiPriority w:val="99"/>
    <w:rPr>
      <w:sz w:val="0"/>
      <w:szCs w:val="0"/>
    </w:rPr>
  </w:style>
  <w:style w:type="character" w:customStyle="1" w:styleId="52">
    <w:name w:val="页眉 Char"/>
    <w:basedOn w:val="11"/>
    <w:link w:val="10"/>
    <w:semiHidden/>
    <w:qFormat/>
    <w:uiPriority w:val="99"/>
    <w:rPr>
      <w:sz w:val="18"/>
      <w:szCs w:val="18"/>
    </w:rPr>
  </w:style>
  <w:style w:type="character" w:customStyle="1" w:styleId="53">
    <w:name w:val="批注文字 Char"/>
    <w:basedOn w:val="11"/>
    <w:link w:val="7"/>
    <w:semiHidden/>
    <w:qFormat/>
    <w:uiPriority w:val="99"/>
    <w:rPr>
      <w:szCs w:val="21"/>
    </w:rPr>
  </w:style>
  <w:style w:type="character" w:customStyle="1" w:styleId="54">
    <w:name w:val="批注主题 Char"/>
    <w:basedOn w:val="32"/>
    <w:link w:val="6"/>
    <w:semiHidden/>
    <w:qFormat/>
    <w:uiPriority w:val="99"/>
    <w:rPr>
      <w:b/>
      <w:bCs/>
      <w:kern w:val="2"/>
      <w:sz w:val="24"/>
      <w:szCs w:val="21"/>
    </w:rPr>
  </w:style>
  <w:style w:type="character" w:customStyle="1" w:styleId="55">
    <w:name w:val="页脚 Char"/>
    <w:basedOn w:val="11"/>
    <w:link w:val="9"/>
    <w:semiHidden/>
    <w:qFormat/>
    <w:uiPriority w:val="99"/>
    <w:rPr>
      <w:sz w:val="18"/>
      <w:szCs w:val="18"/>
    </w:rPr>
  </w:style>
  <w:style w:type="paragraph" w:customStyle="1" w:styleId="56">
    <w:name w:val="Char"/>
    <w:basedOn w:val="1"/>
    <w:qFormat/>
    <w:uiPriority w:val="99"/>
    <w:pPr>
      <w:widowControl/>
      <w:spacing w:after="160" w:line="240" w:lineRule="exact"/>
      <w:jc w:val="left"/>
    </w:pPr>
  </w:style>
  <w:style w:type="paragraph" w:customStyle="1" w:styleId="57">
    <w:name w:val="Char1"/>
    <w:basedOn w:val="1"/>
    <w:qFormat/>
    <w:uiPriority w:val="99"/>
    <w:pPr>
      <w:widowControl/>
      <w:spacing w:after="160" w:line="240" w:lineRule="exact"/>
      <w:jc w:val="left"/>
    </w:pPr>
  </w:style>
  <w:style w:type="paragraph" w:customStyle="1" w:styleId="58">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548</Words>
  <Characters>3126</Characters>
  <Lines>26</Lines>
  <Paragraphs>7</Paragraphs>
  <ScaleCrop>false</ScaleCrop>
  <LinksUpToDate>false</LinksUpToDate>
  <CharactersWithSpaces>3667</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wangdongqi</cp:lastModifiedBy>
  <cp:lastPrinted>2019-01-29T15:39:00Z</cp:lastPrinted>
  <dcterms:modified xsi:type="dcterms:W3CDTF">2022-08-04T16:11:10Z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