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napToGrid w:val="0"/>
        <w:spacing w:line="580" w:lineRule="exact"/>
        <w:jc w:val="center"/>
        <w:rPr>
          <w:rFonts w:ascii="方正小标宋_GBK" w:hAnsi="华文仿宋" w:eastAsia="方正小标宋_GBK" w:cs="华文仿宋"/>
          <w:bCs/>
          <w:color w:val="000000"/>
          <w:kern w:val="2"/>
          <w:sz w:val="44"/>
          <w:szCs w:val="44"/>
          <w:lang w:val="en-US" w:bidi="ar-SA"/>
        </w:rPr>
      </w:pPr>
      <w:r>
        <w:rPr>
          <w:rFonts w:hint="eastAsia" w:ascii="方正小标宋_GBK" w:hAnsi="华文仿宋" w:eastAsia="方正小标宋_GBK" w:cs="华文仿宋"/>
          <w:bCs/>
          <w:color w:val="000000"/>
          <w:kern w:val="2"/>
          <w:sz w:val="44"/>
          <w:szCs w:val="44"/>
          <w:lang w:val="en-US" w:bidi="ar-SA"/>
        </w:rPr>
        <w:t>2023年泰州市</w:t>
      </w:r>
      <w:r>
        <w:rPr>
          <w:rFonts w:hint="eastAsia" w:ascii="方正小标宋_GBK" w:hAnsi="华文仿宋" w:eastAsia="方正小标宋_GBK" w:cs="华文仿宋"/>
          <w:bCs/>
          <w:color w:val="000000"/>
          <w:kern w:val="2"/>
          <w:sz w:val="44"/>
          <w:szCs w:val="44"/>
          <w:lang w:val="en-US" w:eastAsia="zh-CN" w:bidi="ar-SA"/>
        </w:rPr>
        <w:t>摩擦材料（刹车片）</w:t>
      </w:r>
      <w:r>
        <w:rPr>
          <w:rFonts w:hint="eastAsia" w:ascii="方正小标宋_GBK" w:hAnsi="华文仿宋" w:eastAsia="方正小标宋_GBK" w:cs="华文仿宋"/>
          <w:bCs/>
          <w:color w:val="000000"/>
          <w:kern w:val="2"/>
          <w:sz w:val="44"/>
          <w:szCs w:val="44"/>
          <w:lang w:val="en-US" w:bidi="ar-SA"/>
        </w:rPr>
        <w:t>产品质量监督抽查实施细则</w:t>
      </w:r>
    </w:p>
    <w:p>
      <w:pPr>
        <w:autoSpaceDE/>
        <w:autoSpaceDN/>
        <w:snapToGrid w:val="0"/>
        <w:spacing w:line="580" w:lineRule="exact"/>
        <w:jc w:val="center"/>
        <w:rPr>
          <w:rFonts w:hint="eastAsia" w:ascii="方正小标宋_GBK" w:hAnsi="华文仿宋" w:eastAsia="方正小标宋_GBK" w:cs="华文仿宋"/>
          <w:bCs/>
          <w:kern w:val="2"/>
          <w:sz w:val="32"/>
          <w:szCs w:val="32"/>
          <w:lang w:val="en-US" w:bidi="ar-SA"/>
        </w:rPr>
      </w:pPr>
    </w:p>
    <w:p>
      <w:pPr>
        <w:autoSpaceDE/>
        <w:autoSpaceDN/>
        <w:spacing w:line="580" w:lineRule="exact"/>
        <w:ind w:firstLine="641"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b/>
          <w:kern w:val="2"/>
          <w:sz w:val="32"/>
          <w:szCs w:val="32"/>
          <w:lang w:val="en-US" w:bidi="ar-SA"/>
        </w:rPr>
        <w:t>1. 范围</w:t>
      </w:r>
    </w:p>
    <w:p>
      <w:pPr>
        <w:autoSpaceDE/>
        <w:autoSpaceDN/>
        <w:spacing w:line="580" w:lineRule="exact"/>
        <w:ind w:firstLine="640"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kern w:val="2"/>
          <w:sz w:val="32"/>
          <w:szCs w:val="32"/>
          <w:lang w:val="en-US" w:bidi="ar-SA"/>
        </w:rPr>
        <w:t>本细则适用于泰州市市场监督管理局组织的</w:t>
      </w:r>
      <w:r>
        <w:rPr>
          <w:rFonts w:hint="eastAsia" w:ascii="华文仿宋" w:hAnsi="华文仿宋" w:eastAsia="华文仿宋" w:cs="华文仿宋"/>
          <w:kern w:val="2"/>
          <w:sz w:val="32"/>
          <w:szCs w:val="32"/>
          <w:lang w:val="en-US" w:eastAsia="zh-CN" w:bidi="ar-SA"/>
        </w:rPr>
        <w:t>摩擦材料（刹车片）</w:t>
      </w:r>
      <w:r>
        <w:rPr>
          <w:rFonts w:hint="eastAsia" w:ascii="华文仿宋" w:hAnsi="华文仿宋" w:eastAsia="华文仿宋" w:cs="华文仿宋"/>
          <w:kern w:val="2"/>
          <w:sz w:val="32"/>
          <w:szCs w:val="32"/>
          <w:lang w:val="en-US" w:bidi="ar-SA"/>
        </w:rPr>
        <w:t>产品质量监督抽查。本细则规定了此产品的抽样方法、检验依据、检验项目、检验方法、判定原则、异议处理及复检。</w:t>
      </w:r>
    </w:p>
    <w:p>
      <w:pPr>
        <w:autoSpaceDE/>
        <w:autoSpaceDN/>
        <w:spacing w:line="580" w:lineRule="exact"/>
        <w:ind w:firstLine="641"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b/>
          <w:kern w:val="2"/>
          <w:sz w:val="32"/>
          <w:szCs w:val="32"/>
          <w:lang w:val="en-US" w:bidi="ar-SA"/>
        </w:rPr>
        <w:t>2 .抽样方法</w:t>
      </w:r>
      <w:bookmarkStart w:id="0" w:name="_GoBack"/>
      <w:bookmarkEnd w:id="0"/>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2.1抽样型号或规格</w:t>
      </w:r>
    </w:p>
    <w:p>
      <w:pPr>
        <w:autoSpaceDE/>
        <w:autoSpaceDN/>
        <w:spacing w:line="580" w:lineRule="exact"/>
        <w:ind w:firstLine="640" w:firstLineChars="200"/>
        <w:jc w:val="both"/>
        <w:rPr>
          <w:rFonts w:hint="eastAsia"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抽取样品应为同一型号规格、同一批次的产品。</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2.2抽样方法及数量</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在企业的成品库内、成品堆放区或待销区域随机抽取有产品质量检验合格证明或者以其他形式表明合格的产品。</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单批次抽样数量为</w:t>
      </w:r>
      <w:r>
        <w:rPr>
          <w:rFonts w:hint="eastAsia" w:ascii="华文仿宋" w:hAnsi="华文仿宋" w:eastAsia="华文仿宋" w:cs="华文仿宋"/>
          <w:kern w:val="2"/>
          <w:sz w:val="32"/>
          <w:szCs w:val="32"/>
          <w:lang w:val="en-US" w:eastAsia="zh-CN" w:bidi="ar-SA"/>
        </w:rPr>
        <w:t>4盒</w:t>
      </w:r>
      <w:r>
        <w:rPr>
          <w:rFonts w:hint="eastAsia" w:ascii="华文仿宋" w:hAnsi="华文仿宋" w:eastAsia="华文仿宋" w:cs="华文仿宋"/>
          <w:kern w:val="2"/>
          <w:sz w:val="32"/>
          <w:szCs w:val="32"/>
          <w:lang w:val="en-US" w:bidi="ar-SA"/>
        </w:rPr>
        <w:t>，其中检验样品</w:t>
      </w:r>
      <w:r>
        <w:rPr>
          <w:rFonts w:hint="eastAsia" w:ascii="华文仿宋" w:hAnsi="华文仿宋" w:eastAsia="华文仿宋" w:cs="华文仿宋"/>
          <w:kern w:val="2"/>
          <w:sz w:val="32"/>
          <w:szCs w:val="32"/>
          <w:lang w:val="en-US" w:eastAsia="zh-CN" w:bidi="ar-SA"/>
        </w:rPr>
        <w:t>2盒（每盒不少于4片）</w:t>
      </w:r>
      <w:r>
        <w:rPr>
          <w:rFonts w:hint="eastAsia" w:ascii="华文仿宋" w:hAnsi="华文仿宋" w:eastAsia="华文仿宋" w:cs="华文仿宋"/>
          <w:kern w:val="2"/>
          <w:sz w:val="32"/>
          <w:szCs w:val="32"/>
          <w:lang w:val="en-US" w:bidi="ar-SA"/>
        </w:rPr>
        <w:t>，备用样品</w:t>
      </w:r>
      <w:r>
        <w:rPr>
          <w:rFonts w:hint="eastAsia" w:ascii="华文仿宋" w:hAnsi="华文仿宋" w:eastAsia="华文仿宋" w:cs="华文仿宋"/>
          <w:kern w:val="2"/>
          <w:sz w:val="32"/>
          <w:szCs w:val="32"/>
          <w:lang w:val="en-US" w:eastAsia="zh-CN" w:bidi="ar-SA"/>
        </w:rPr>
        <w:t>2盒（每盒不少于4片）</w:t>
      </w:r>
      <w:r>
        <w:rPr>
          <w:rFonts w:hint="eastAsia" w:ascii="华文仿宋" w:hAnsi="华文仿宋" w:eastAsia="华文仿宋" w:cs="华文仿宋"/>
          <w:kern w:val="2"/>
          <w:sz w:val="32"/>
          <w:szCs w:val="32"/>
          <w:lang w:val="en-US" w:bidi="ar-SA"/>
        </w:rPr>
        <w:t>。抽查样品基数满足抽样数量即可。</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随机数一般可使用随机数表、骰子或扑克牌等方法产生。</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2.3样品处置</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2.3.1封样要求</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应当对检验样品和备用样品分别签封，并在封条上施加防拆封措施,使得不破坏封条签封便无法完整取下封条。</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2.3.2.备样封存地点</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本次抽查的备样应封存在被抽检单位处，未经许可不得擅自拆开。</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2.4 抽样单</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应按有关规定填写抽样单，并记录被抽查产品及企业相关信息。</w:t>
      </w:r>
    </w:p>
    <w:p>
      <w:pPr>
        <w:autoSpaceDE/>
        <w:autoSpaceDN/>
        <w:spacing w:line="580" w:lineRule="exact"/>
        <w:ind w:firstLine="641"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b/>
          <w:kern w:val="2"/>
          <w:sz w:val="32"/>
          <w:szCs w:val="32"/>
          <w:lang w:val="en-US" w:bidi="ar-SA"/>
        </w:rPr>
        <w:t>3. 检验依据</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检验项目及检验依据见表1。</w:t>
      </w:r>
    </w:p>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表1</w:t>
      </w:r>
      <w:r>
        <w:rPr>
          <w:rFonts w:hint="eastAsia" w:ascii="华文仿宋" w:hAnsi="华文仿宋" w:eastAsia="华文仿宋" w:cs="华文仿宋"/>
          <w:kern w:val="2"/>
          <w:sz w:val="28"/>
          <w:szCs w:val="28"/>
          <w:lang w:val="en-US" w:bidi="ar-SA"/>
        </w:rPr>
        <w:tab/>
      </w:r>
      <w:r>
        <w:rPr>
          <w:rFonts w:hint="eastAsia" w:ascii="华文仿宋" w:hAnsi="华文仿宋" w:eastAsia="华文仿宋" w:cs="华文仿宋"/>
          <w:kern w:val="2"/>
          <w:sz w:val="28"/>
          <w:szCs w:val="28"/>
          <w:lang w:val="en-US" w:eastAsia="zh-CN" w:bidi="ar-SA"/>
        </w:rPr>
        <w:t>摩擦材料（刹车片）</w:t>
      </w:r>
      <w:r>
        <w:rPr>
          <w:rFonts w:hint="eastAsia" w:ascii="华文仿宋" w:hAnsi="华文仿宋" w:eastAsia="华文仿宋" w:cs="华文仿宋"/>
          <w:kern w:val="2"/>
          <w:sz w:val="28"/>
          <w:szCs w:val="28"/>
          <w:lang w:val="en-US" w:bidi="ar-SA"/>
        </w:rPr>
        <w:t>产品检验项目</w:t>
      </w:r>
    </w:p>
    <w:tbl>
      <w:tblPr>
        <w:tblStyle w:val="13"/>
        <w:tblW w:w="96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9"/>
        <w:gridCol w:w="4138"/>
        <w:gridCol w:w="2268"/>
        <w:gridCol w:w="2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829" w:type="dxa"/>
            <w:vMerge w:val="restart"/>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序号</w:t>
            </w:r>
          </w:p>
        </w:tc>
        <w:tc>
          <w:tcPr>
            <w:tcW w:w="4138" w:type="dxa"/>
            <w:vMerge w:val="restart"/>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检验项目</w:t>
            </w:r>
          </w:p>
        </w:tc>
        <w:tc>
          <w:tcPr>
            <w:tcW w:w="2268" w:type="dxa"/>
            <w:vMerge w:val="restart"/>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判定依据</w:t>
            </w:r>
          </w:p>
        </w:tc>
        <w:tc>
          <w:tcPr>
            <w:tcW w:w="2409" w:type="dxa"/>
            <w:vMerge w:val="restart"/>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检测方法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829" w:type="dxa"/>
            <w:vMerge w:val="continue"/>
            <w:tcBorders>
              <w:top w:val="nil"/>
            </w:tcBorders>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4138" w:type="dxa"/>
            <w:vMerge w:val="continue"/>
            <w:tcBorders>
              <w:top w:val="nil"/>
            </w:tcBorders>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268" w:type="dxa"/>
            <w:vMerge w:val="continue"/>
            <w:tcBorders>
              <w:top w:val="nil"/>
            </w:tcBorders>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409" w:type="dxa"/>
            <w:vMerge w:val="continue"/>
            <w:tcBorders>
              <w:top w:val="nil"/>
            </w:tcBorders>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29" w:type="dxa"/>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1</w:t>
            </w:r>
          </w:p>
        </w:tc>
        <w:tc>
          <w:tcPr>
            <w:tcW w:w="4138"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eastAsia="zh-CN" w:bidi="ar-SA"/>
              </w:rPr>
              <w:t>摩擦性能</w:t>
            </w:r>
          </w:p>
        </w:tc>
        <w:tc>
          <w:tcPr>
            <w:tcW w:w="2268" w:type="dxa"/>
            <w:vMerge w:val="restart"/>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 5763-2018</w:t>
            </w:r>
          </w:p>
        </w:tc>
        <w:tc>
          <w:tcPr>
            <w:tcW w:w="2409"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34007-2017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29" w:type="dxa"/>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2</w:t>
            </w:r>
          </w:p>
        </w:tc>
        <w:tc>
          <w:tcPr>
            <w:tcW w:w="4138"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eastAsia="zh-CN" w:bidi="ar-SA"/>
              </w:rPr>
              <w:t>镉</w:t>
            </w:r>
          </w:p>
        </w:tc>
        <w:tc>
          <w:tcPr>
            <w:tcW w:w="2268" w:type="dxa"/>
            <w:vMerge w:val="continue"/>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409"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23942-2009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29" w:type="dxa"/>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3</w:t>
            </w:r>
          </w:p>
        </w:tc>
        <w:tc>
          <w:tcPr>
            <w:tcW w:w="4138"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eastAsia="zh-CN" w:bidi="ar-SA"/>
              </w:rPr>
              <w:t>六价铬</w:t>
            </w:r>
          </w:p>
        </w:tc>
        <w:tc>
          <w:tcPr>
            <w:tcW w:w="2268" w:type="dxa"/>
            <w:vMerge w:val="continue"/>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409"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15555.4-1995</w:t>
            </w:r>
          </w:p>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23942-2009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29" w:type="dxa"/>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4</w:t>
            </w:r>
          </w:p>
        </w:tc>
        <w:tc>
          <w:tcPr>
            <w:tcW w:w="4138"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eastAsia="zh-CN" w:bidi="ar-SA"/>
              </w:rPr>
              <w:t>铅</w:t>
            </w:r>
          </w:p>
        </w:tc>
        <w:tc>
          <w:tcPr>
            <w:tcW w:w="2268" w:type="dxa"/>
            <w:vMerge w:val="continue"/>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409"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23946-2009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29" w:type="dxa"/>
            <w:vAlign w:val="center"/>
          </w:tcPr>
          <w:p>
            <w:pPr>
              <w:autoSpaceDE/>
              <w:autoSpaceDN/>
              <w:spacing w:line="580" w:lineRule="exact"/>
              <w:jc w:val="center"/>
              <w:rPr>
                <w:rFonts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5</w:t>
            </w:r>
          </w:p>
        </w:tc>
        <w:tc>
          <w:tcPr>
            <w:tcW w:w="4138"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eastAsia="zh-CN" w:bidi="ar-SA"/>
              </w:rPr>
              <w:t>汞</w:t>
            </w:r>
          </w:p>
        </w:tc>
        <w:tc>
          <w:tcPr>
            <w:tcW w:w="2268" w:type="dxa"/>
            <w:vMerge w:val="continue"/>
            <w:vAlign w:val="center"/>
          </w:tcPr>
          <w:p>
            <w:pPr>
              <w:autoSpaceDE/>
              <w:autoSpaceDN/>
              <w:spacing w:line="580" w:lineRule="exact"/>
              <w:ind w:firstLine="560" w:firstLineChars="200"/>
              <w:jc w:val="center"/>
              <w:rPr>
                <w:rFonts w:ascii="华文仿宋" w:hAnsi="华文仿宋" w:eastAsia="华文仿宋" w:cs="华文仿宋"/>
                <w:kern w:val="2"/>
                <w:sz w:val="28"/>
                <w:szCs w:val="28"/>
                <w:lang w:val="en-US" w:bidi="ar-SA"/>
              </w:rPr>
            </w:pPr>
          </w:p>
        </w:tc>
        <w:tc>
          <w:tcPr>
            <w:tcW w:w="2409" w:type="dxa"/>
            <w:vAlign w:val="center"/>
          </w:tcPr>
          <w:p>
            <w:pPr>
              <w:autoSpaceDE/>
              <w:autoSpaceDN/>
              <w:spacing w:line="580" w:lineRule="exact"/>
              <w:jc w:val="center"/>
              <w:rPr>
                <w:rFonts w:hint="eastAsia" w:ascii="华文仿宋" w:hAnsi="华文仿宋" w:eastAsia="华文仿宋" w:cs="华文仿宋"/>
                <w:kern w:val="2"/>
                <w:sz w:val="28"/>
                <w:szCs w:val="28"/>
                <w:lang w:val="en-US" w:bidi="ar-SA"/>
              </w:rPr>
            </w:pPr>
            <w:r>
              <w:rPr>
                <w:rFonts w:hint="eastAsia" w:ascii="华文仿宋" w:hAnsi="华文仿宋" w:eastAsia="华文仿宋" w:cs="华文仿宋"/>
                <w:kern w:val="2"/>
                <w:sz w:val="28"/>
                <w:szCs w:val="28"/>
                <w:lang w:val="en-US" w:bidi="ar-SA"/>
              </w:rPr>
              <w:t>GB/T 15555.1-1995</w:t>
            </w:r>
          </w:p>
        </w:tc>
      </w:tr>
    </w:tbl>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检验方法包括相关产品标准及试验方法标准。</w:t>
      </w:r>
    </w:p>
    <w:p>
      <w:pPr>
        <w:autoSpaceDE/>
        <w:autoSpaceDN/>
        <w:spacing w:line="580" w:lineRule="exact"/>
        <w:ind w:firstLine="640"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kern w:val="2"/>
          <w:sz w:val="32"/>
          <w:szCs w:val="32"/>
          <w:lang w:val="en-US" w:bidi="ar-SA"/>
        </w:rPr>
        <w:t>凡是注日期的文件，其随后所有的修改单（不包括勘误的内容）或修订版不适用于本细则。凡是不注日期的文件，其最新版本适用于本细则。</w:t>
      </w:r>
    </w:p>
    <w:p>
      <w:pPr>
        <w:autoSpaceDE/>
        <w:autoSpaceDN/>
        <w:spacing w:line="580" w:lineRule="exact"/>
        <w:ind w:firstLine="641"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b/>
          <w:kern w:val="2"/>
          <w:sz w:val="32"/>
          <w:szCs w:val="32"/>
          <w:lang w:val="en-US" w:bidi="ar-SA"/>
        </w:rPr>
        <w:t>4.判定规则</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4.1依据标准</w:t>
      </w:r>
    </w:p>
    <w:p>
      <w:pPr>
        <w:autoSpaceDE/>
        <w:autoSpaceDN/>
        <w:spacing w:line="580" w:lineRule="exact"/>
        <w:ind w:firstLine="640" w:firstLineChars="200"/>
        <w:jc w:val="both"/>
        <w:rPr>
          <w:rFonts w:hint="eastAsia"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GB 5763-2018  《汽车用制动器衬片》</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现行有效的企业标准、团体标准、地方标准及产品明示质量要求</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4.2判定原则</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抽查</w:t>
      </w:r>
      <w:r>
        <w:rPr>
          <w:rFonts w:hint="eastAsia" w:ascii="华文仿宋" w:hAnsi="华文仿宋" w:eastAsia="华文仿宋" w:cs="华文仿宋"/>
          <w:kern w:val="2"/>
          <w:sz w:val="32"/>
          <w:szCs w:val="32"/>
          <w:lang w:val="en-US" w:eastAsia="zh-CN" w:bidi="ar-SA"/>
        </w:rPr>
        <w:t>摩擦材料（刹车片）</w:t>
      </w:r>
      <w:r>
        <w:rPr>
          <w:rFonts w:hint="eastAsia" w:ascii="华文仿宋" w:hAnsi="华文仿宋" w:eastAsia="华文仿宋" w:cs="华文仿宋"/>
          <w:kern w:val="2"/>
          <w:sz w:val="32"/>
          <w:szCs w:val="32"/>
          <w:lang w:val="en-US" w:bidi="ar-SA"/>
        </w:rPr>
        <w:t>产品经检验，检验项目全部合格，判定为抽查产品合格；检验项目中任一项或一项以上不合格，判定为被抽查产品不合格。</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若被检产品明示的质量要求高于本细则中检验项目依据的标准要求时，应按被检产品明示的质量要求判定。</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若被检产品明示的质量要求低于本细则中检验项目依据的强制性标准要求时，应按照强制性标准要求判定。</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若被检产品明示的质量要求缺少本细则中检验项目依据的强制性标准要求时，应按照强制性标准要求判定。</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若被检产品明示的质量要求缺少本细则中检验项目依据的推荐性标准要求时，该项目不参与判定，但应在检验报告备注中进行说明。</w:t>
      </w:r>
    </w:p>
    <w:p>
      <w:pPr>
        <w:autoSpaceDE/>
        <w:autoSpaceDN/>
        <w:spacing w:line="580" w:lineRule="exact"/>
        <w:ind w:firstLine="641" w:firstLineChars="200"/>
        <w:jc w:val="both"/>
        <w:rPr>
          <w:rFonts w:ascii="华文仿宋" w:hAnsi="华文仿宋" w:eastAsia="华文仿宋" w:cs="华文仿宋"/>
          <w:b/>
          <w:kern w:val="2"/>
          <w:sz w:val="32"/>
          <w:szCs w:val="32"/>
          <w:lang w:val="en-US" w:bidi="ar-SA"/>
        </w:rPr>
      </w:pPr>
      <w:r>
        <w:rPr>
          <w:rFonts w:hint="eastAsia" w:ascii="华文仿宋" w:hAnsi="华文仿宋" w:eastAsia="华文仿宋" w:cs="华文仿宋"/>
          <w:b/>
          <w:kern w:val="2"/>
          <w:sz w:val="32"/>
          <w:szCs w:val="32"/>
          <w:lang w:val="en-US" w:bidi="ar-SA"/>
        </w:rPr>
        <w:t>5.异议处理</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5.1对监督抽查程序有异议的，由任务下达部门核查相关证据后维持或者撤销原检验结果。</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autoSpaceDE/>
        <w:autoSpaceDN/>
        <w:spacing w:line="580" w:lineRule="exact"/>
        <w:ind w:firstLine="640" w:firstLineChars="200"/>
        <w:jc w:val="both"/>
        <w:rPr>
          <w:rFonts w:ascii="华文仿宋" w:hAnsi="华文仿宋" w:eastAsia="华文仿宋" w:cs="华文仿宋"/>
          <w:kern w:val="2"/>
          <w:sz w:val="32"/>
          <w:szCs w:val="32"/>
          <w:lang w:val="en-US" w:bidi="ar-SA"/>
        </w:rPr>
      </w:pPr>
      <w:r>
        <w:rPr>
          <w:rFonts w:hint="eastAsia" w:ascii="华文仿宋" w:hAnsi="华文仿宋" w:eastAsia="华文仿宋" w:cs="华文仿宋"/>
          <w:kern w:val="2"/>
          <w:sz w:val="32"/>
          <w:szCs w:val="32"/>
          <w:lang w:val="en-US" w:bidi="ar-SA"/>
        </w:rPr>
        <w:t>5.3对样品信息有异议的，任务下达部门核查样品确认情况和生产企业提交证明材料后，维持或者撤销原检验结果。</w:t>
      </w:r>
    </w:p>
    <w:p>
      <w:pPr>
        <w:autoSpaceDE/>
        <w:autoSpaceDN/>
        <w:spacing w:line="580" w:lineRule="exact"/>
        <w:ind w:firstLine="640" w:firstLineChars="200"/>
        <w:jc w:val="both"/>
        <w:rPr>
          <w:rFonts w:ascii="华文仿宋" w:hAnsi="华文仿宋" w:eastAsia="华文仿宋" w:cs="华文仿宋"/>
          <w:kern w:val="2"/>
        </w:rPr>
      </w:pPr>
      <w:r>
        <w:rPr>
          <w:rFonts w:hint="eastAsia" w:ascii="华文仿宋" w:hAnsi="华文仿宋" w:eastAsia="华文仿宋" w:cs="华文仿宋"/>
          <w:kern w:val="2"/>
          <w:sz w:val="32"/>
          <w:szCs w:val="32"/>
          <w:lang w:val="en-US" w:bidi="ar-SA"/>
        </w:rPr>
        <w:t>5.4本次</w:t>
      </w:r>
      <w:r>
        <w:rPr>
          <w:rFonts w:hint="eastAsia" w:ascii="华文仿宋" w:hAnsi="华文仿宋" w:eastAsia="华文仿宋" w:cs="华文仿宋"/>
          <w:kern w:val="2"/>
          <w:sz w:val="32"/>
          <w:szCs w:val="32"/>
          <w:lang w:val="en-US" w:eastAsia="zh-CN" w:bidi="ar-SA"/>
        </w:rPr>
        <w:t>摩擦材料（刹车片）</w:t>
      </w:r>
      <w:r>
        <w:rPr>
          <w:rFonts w:hint="eastAsia" w:ascii="华文仿宋" w:hAnsi="华文仿宋" w:eastAsia="华文仿宋" w:cs="华文仿宋"/>
          <w:kern w:val="2"/>
          <w:sz w:val="32"/>
          <w:szCs w:val="32"/>
          <w:lang w:val="en-US" w:bidi="ar-SA"/>
        </w:rPr>
        <w:t>产品质量监督抽查无不予复检的情况。</w:t>
      </w: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w:pict>
        <v:shape id="Text Box 1" o:spid="_x0000_s4097" o:spt="202" type="#_x0000_t202" style="position:absolute;left:0pt;margin-left:285.25pt;margin-top:782.5pt;height:13.65pt;width:24.85pt;mso-position-horizontal-relative:page;mso-position-vertical-relative:page;z-index:-251657216;mso-width-relative:page;mso-height-relative:page;" filled="f" stroked="f" coordsize="21600,21600" o:gfxdata="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Nq3aaTaAAAADQEA&#10;AA8AAAAAAAAAAQAgAAAAOAAAAGRycy9kb3ducmV2LnhtbFBLAQIUABQAAAAIAIdO4kDViWrqAgIA&#10;ABEEAAAOAAAAAAAAAAEAIAAAAD8BAABkcnMvZTJvRG9jLnhtbFBLBQYAAAAABgAGAFkBAACzBQAA&#10;AAA=&#10;">
          <v:path/>
          <v:fill on="f" focussize="0,0"/>
          <v:stroke on="f" joinstyle="miter"/>
          <v:imagedata o:title=""/>
          <o:lock v:ext="edit"/>
          <v:textbox inset="0mm,0mm,0mm,0mm">
            <w:txbxContent>
              <w:p>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1</w:t>
                </w:r>
                <w:r>
                  <w:fldChar w:fldCharType="end"/>
                </w:r>
                <w:r>
                  <w:rPr>
                    <w:rFonts w:ascii="Times New Roman"/>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DFiOTJjZjYwODEzYmJjMGNkOGZlMmI2M2JkMjc1MmMifQ=="/>
  </w:docVars>
  <w:rsids>
    <w:rsidRoot w:val="00D74BB0"/>
    <w:rsid w:val="00003CB9"/>
    <w:rsid w:val="0000650C"/>
    <w:rsid w:val="0003266E"/>
    <w:rsid w:val="00042E52"/>
    <w:rsid w:val="00075D2C"/>
    <w:rsid w:val="000831B2"/>
    <w:rsid w:val="000E438C"/>
    <w:rsid w:val="000F1035"/>
    <w:rsid w:val="00114B79"/>
    <w:rsid w:val="0014222E"/>
    <w:rsid w:val="00164799"/>
    <w:rsid w:val="00164C00"/>
    <w:rsid w:val="001760BA"/>
    <w:rsid w:val="00182A27"/>
    <w:rsid w:val="00184294"/>
    <w:rsid w:val="00194036"/>
    <w:rsid w:val="001C333A"/>
    <w:rsid w:val="001C40C3"/>
    <w:rsid w:val="001C67A8"/>
    <w:rsid w:val="001E5E14"/>
    <w:rsid w:val="002362B9"/>
    <w:rsid w:val="002659C9"/>
    <w:rsid w:val="002756C3"/>
    <w:rsid w:val="002851E4"/>
    <w:rsid w:val="00287CE4"/>
    <w:rsid w:val="00295234"/>
    <w:rsid w:val="002B6731"/>
    <w:rsid w:val="002D7400"/>
    <w:rsid w:val="0030185E"/>
    <w:rsid w:val="003031BA"/>
    <w:rsid w:val="003175BB"/>
    <w:rsid w:val="00343A35"/>
    <w:rsid w:val="0036591F"/>
    <w:rsid w:val="00395BCD"/>
    <w:rsid w:val="003D4C42"/>
    <w:rsid w:val="003E45D1"/>
    <w:rsid w:val="004058B1"/>
    <w:rsid w:val="00432A23"/>
    <w:rsid w:val="00435ACF"/>
    <w:rsid w:val="004626D2"/>
    <w:rsid w:val="00477D1A"/>
    <w:rsid w:val="00491441"/>
    <w:rsid w:val="00493196"/>
    <w:rsid w:val="004B1147"/>
    <w:rsid w:val="004B1CE9"/>
    <w:rsid w:val="00532841"/>
    <w:rsid w:val="00533F57"/>
    <w:rsid w:val="00537E82"/>
    <w:rsid w:val="00557205"/>
    <w:rsid w:val="005833D3"/>
    <w:rsid w:val="005F2F00"/>
    <w:rsid w:val="00611AA6"/>
    <w:rsid w:val="00611E80"/>
    <w:rsid w:val="00614648"/>
    <w:rsid w:val="00620815"/>
    <w:rsid w:val="00621C5C"/>
    <w:rsid w:val="006317CE"/>
    <w:rsid w:val="006728F0"/>
    <w:rsid w:val="00684D22"/>
    <w:rsid w:val="006B3A82"/>
    <w:rsid w:val="007312EA"/>
    <w:rsid w:val="0074736E"/>
    <w:rsid w:val="007645A2"/>
    <w:rsid w:val="00775579"/>
    <w:rsid w:val="00792EA6"/>
    <w:rsid w:val="007B1034"/>
    <w:rsid w:val="007D2716"/>
    <w:rsid w:val="007F454A"/>
    <w:rsid w:val="008225CF"/>
    <w:rsid w:val="00844320"/>
    <w:rsid w:val="008839CC"/>
    <w:rsid w:val="008A359A"/>
    <w:rsid w:val="008F390B"/>
    <w:rsid w:val="00900F0D"/>
    <w:rsid w:val="009034C0"/>
    <w:rsid w:val="00903E92"/>
    <w:rsid w:val="00910E1F"/>
    <w:rsid w:val="00923C62"/>
    <w:rsid w:val="009249DD"/>
    <w:rsid w:val="00951698"/>
    <w:rsid w:val="009555B3"/>
    <w:rsid w:val="00961A58"/>
    <w:rsid w:val="0098052D"/>
    <w:rsid w:val="009B1194"/>
    <w:rsid w:val="00A30987"/>
    <w:rsid w:val="00A60356"/>
    <w:rsid w:val="00A61ABB"/>
    <w:rsid w:val="00AA3B6D"/>
    <w:rsid w:val="00AC0C0B"/>
    <w:rsid w:val="00AC3FED"/>
    <w:rsid w:val="00AD654A"/>
    <w:rsid w:val="00AE2A65"/>
    <w:rsid w:val="00AF6DC8"/>
    <w:rsid w:val="00B52AAF"/>
    <w:rsid w:val="00B913AD"/>
    <w:rsid w:val="00B92F18"/>
    <w:rsid w:val="00B95581"/>
    <w:rsid w:val="00BC446E"/>
    <w:rsid w:val="00BD18CC"/>
    <w:rsid w:val="00BD614C"/>
    <w:rsid w:val="00C16AD7"/>
    <w:rsid w:val="00C201F5"/>
    <w:rsid w:val="00C47D2D"/>
    <w:rsid w:val="00C53ED0"/>
    <w:rsid w:val="00C9766F"/>
    <w:rsid w:val="00CC1D12"/>
    <w:rsid w:val="00CF7936"/>
    <w:rsid w:val="00D31044"/>
    <w:rsid w:val="00D74673"/>
    <w:rsid w:val="00D74BB0"/>
    <w:rsid w:val="00DD4AF9"/>
    <w:rsid w:val="00DE70E1"/>
    <w:rsid w:val="00E02AF4"/>
    <w:rsid w:val="00E17597"/>
    <w:rsid w:val="00E21D7D"/>
    <w:rsid w:val="00EC265E"/>
    <w:rsid w:val="00ED4951"/>
    <w:rsid w:val="00F3360C"/>
    <w:rsid w:val="00FB0EB0"/>
    <w:rsid w:val="00FC734D"/>
    <w:rsid w:val="00FE13D5"/>
    <w:rsid w:val="00FE3B4C"/>
    <w:rsid w:val="02353A89"/>
    <w:rsid w:val="040F658F"/>
    <w:rsid w:val="043D4E77"/>
    <w:rsid w:val="06085010"/>
    <w:rsid w:val="0B007BD2"/>
    <w:rsid w:val="0B0909CE"/>
    <w:rsid w:val="0B4A628D"/>
    <w:rsid w:val="0B9B5B97"/>
    <w:rsid w:val="0C032502"/>
    <w:rsid w:val="117D5540"/>
    <w:rsid w:val="143A66E4"/>
    <w:rsid w:val="14BD0584"/>
    <w:rsid w:val="172A7034"/>
    <w:rsid w:val="18626828"/>
    <w:rsid w:val="1AD867BE"/>
    <w:rsid w:val="1B8070BE"/>
    <w:rsid w:val="1D48246B"/>
    <w:rsid w:val="1ED32208"/>
    <w:rsid w:val="23D9206E"/>
    <w:rsid w:val="307D1FD3"/>
    <w:rsid w:val="37F95C4C"/>
    <w:rsid w:val="3B7D732B"/>
    <w:rsid w:val="3CA8487C"/>
    <w:rsid w:val="3F7DE560"/>
    <w:rsid w:val="4392593E"/>
    <w:rsid w:val="440305EA"/>
    <w:rsid w:val="4504461A"/>
    <w:rsid w:val="46C71DA3"/>
    <w:rsid w:val="47A81BD4"/>
    <w:rsid w:val="4C753AE6"/>
    <w:rsid w:val="4F174970"/>
    <w:rsid w:val="50B25872"/>
    <w:rsid w:val="54413194"/>
    <w:rsid w:val="548D0188"/>
    <w:rsid w:val="5E631DAD"/>
    <w:rsid w:val="672F1572"/>
    <w:rsid w:val="68EE2392"/>
    <w:rsid w:val="6A9811DC"/>
    <w:rsid w:val="6BB12417"/>
    <w:rsid w:val="71A930A7"/>
    <w:rsid w:val="71B14EA2"/>
    <w:rsid w:val="73263829"/>
    <w:rsid w:val="75023E22"/>
    <w:rsid w:val="7E531B97"/>
    <w:rsid w:val="7F98785D"/>
    <w:rsid w:val="9D5F2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字符"/>
    <w:basedOn w:val="12"/>
    <w:link w:val="7"/>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qFormat/>
    <w:uiPriority w:val="99"/>
    <w:rPr>
      <w:rFonts w:ascii="宋体" w:hAnsi="宋体" w:eastAsia="宋体" w:cs="宋体"/>
      <w:sz w:val="18"/>
      <w:szCs w:val="18"/>
      <w:lang w:val="zh-CN" w:eastAsia="zh-CN" w:bidi="zh-CN"/>
    </w:rPr>
  </w:style>
  <w:style w:type="character" w:customStyle="1" w:styleId="18">
    <w:name w:val="页脚 字符"/>
    <w:basedOn w:val="12"/>
    <w:link w:val="8"/>
    <w:qFormat/>
    <w:uiPriority w:val="99"/>
    <w:rPr>
      <w:rFonts w:ascii="宋体" w:hAnsi="宋体" w:eastAsia="宋体" w:cs="宋体"/>
      <w:sz w:val="18"/>
      <w:szCs w:val="18"/>
      <w:lang w:val="zh-CN" w:eastAsia="zh-CN" w:bidi="zh-CN"/>
    </w:rPr>
  </w:style>
  <w:style w:type="character" w:customStyle="1" w:styleId="19">
    <w:name w:val="正文文本 字符"/>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3</Pages>
  <Words>1214</Words>
  <Characters>1344</Characters>
  <Lines>10</Lines>
  <Paragraphs>2</Paragraphs>
  <TotalTime>3</TotalTime>
  <ScaleCrop>false</ScaleCrop>
  <LinksUpToDate>false</LinksUpToDate>
  <CharactersWithSpaces>1359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2020-07-30T06:43:00Z</dcterms:created>
  <dc:creator>合肥质检院，程浩</dc:creator>
  <cp:lastModifiedBy>Administrator</cp:lastModifiedBy>
  <dcterms:modified xsi:type="dcterms:W3CDTF">2023-03-30T07:53:39Z</dcterms:modified>
  <dc:title>安全帽产品质量监督抽查实施细则</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2052-11.1.0.13703</vt:lpwstr>
  </property>
  <property fmtid="{D5CDD505-2E9C-101B-9397-08002B2CF9AE}" pid="6" name="ICV">
    <vt:lpwstr>302D88780928AF5A08E82263F29F0AA4</vt:lpwstr>
  </property>
</Properties>
</file>