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66" w:rsidRPr="00B36666" w:rsidRDefault="00B36666" w:rsidP="00B36666">
      <w:pPr>
        <w:widowControl/>
        <w:shd w:val="clear" w:color="auto" w:fill="FFFFFF"/>
        <w:spacing w:line="620" w:lineRule="exact"/>
        <w:jc w:val="center"/>
        <w:rPr>
          <w:rFonts w:ascii="Times New Roman" w:eastAsia="方正小标宋_GBK" w:hAnsi="Times New Roman" w:cs="Times New Roman"/>
          <w:bCs/>
          <w:color w:val="000000"/>
          <w:kern w:val="0"/>
          <w:sz w:val="44"/>
          <w:szCs w:val="44"/>
        </w:rPr>
      </w:pPr>
      <w:bookmarkStart w:id="0" w:name="_GoBack"/>
      <w:bookmarkEnd w:id="0"/>
      <w:r w:rsidRPr="00B36666">
        <w:rPr>
          <w:rFonts w:ascii="Times New Roman" w:eastAsia="方正小标宋_GBK" w:hAnsi="Times New Roman" w:cs="Times New Roman"/>
          <w:bCs/>
          <w:color w:val="000000"/>
          <w:kern w:val="0"/>
          <w:sz w:val="44"/>
          <w:szCs w:val="44"/>
        </w:rPr>
        <w:t>南京艺术基金</w:t>
      </w:r>
      <w:r w:rsidRPr="00B36666">
        <w:rPr>
          <w:rFonts w:ascii="Times New Roman" w:eastAsia="方正小标宋_GBK" w:hAnsi="Times New Roman" w:cs="Times New Roman"/>
          <w:bCs/>
          <w:color w:val="000000"/>
          <w:kern w:val="0"/>
          <w:sz w:val="44"/>
          <w:szCs w:val="44"/>
        </w:rPr>
        <w:t>2023</w:t>
      </w:r>
      <w:r w:rsidRPr="00B36666">
        <w:rPr>
          <w:rFonts w:ascii="Times New Roman" w:eastAsia="方正小标宋_GBK" w:hAnsi="Times New Roman" w:cs="Times New Roman"/>
          <w:bCs/>
          <w:color w:val="000000"/>
          <w:kern w:val="0"/>
          <w:sz w:val="44"/>
          <w:szCs w:val="44"/>
        </w:rPr>
        <w:t>年度</w:t>
      </w:r>
      <w:r w:rsidRPr="00B36666">
        <w:rPr>
          <w:rFonts w:ascii="Times New Roman" w:eastAsia="方正小标宋_GBK" w:hAnsi="Times New Roman" w:cs="Times New Roman"/>
          <w:bCs/>
          <w:kern w:val="0"/>
          <w:sz w:val="44"/>
          <w:szCs w:val="44"/>
        </w:rPr>
        <w:t>文学创作</w:t>
      </w:r>
    </w:p>
    <w:p w:rsidR="00B36666" w:rsidRPr="00B36666" w:rsidRDefault="00B36666" w:rsidP="00B36666">
      <w:pPr>
        <w:widowControl/>
        <w:shd w:val="clear" w:color="auto" w:fill="FFFFFF"/>
        <w:spacing w:line="620" w:lineRule="exact"/>
        <w:jc w:val="center"/>
        <w:rPr>
          <w:rFonts w:ascii="Times New Roman" w:eastAsia="方正小标宋_GBK" w:hAnsi="Times New Roman" w:cs="Times New Roman"/>
          <w:bCs/>
          <w:color w:val="000000"/>
          <w:kern w:val="0"/>
          <w:sz w:val="44"/>
          <w:szCs w:val="44"/>
        </w:rPr>
      </w:pPr>
      <w:r w:rsidRPr="00B36666">
        <w:rPr>
          <w:rFonts w:ascii="Times New Roman" w:eastAsia="方正小标宋_GBK" w:hAnsi="Times New Roman" w:cs="Times New Roman"/>
          <w:bCs/>
          <w:color w:val="000000"/>
          <w:kern w:val="0"/>
          <w:sz w:val="44"/>
          <w:szCs w:val="44"/>
        </w:rPr>
        <w:t>资助项目申报指南</w:t>
      </w:r>
    </w:p>
    <w:p w:rsidR="00B36666" w:rsidRPr="00B36666" w:rsidRDefault="00B36666" w:rsidP="00B36666">
      <w:pPr>
        <w:widowControl/>
        <w:shd w:val="clear" w:color="auto" w:fill="FFFFFF"/>
        <w:spacing w:beforeLines="50" w:before="156" w:line="560" w:lineRule="exact"/>
        <w:jc w:val="center"/>
        <w:rPr>
          <w:rFonts w:ascii="方正小标宋简体" w:eastAsia="宋体" w:hAnsi="方正小标宋简体" w:cs="Times New Roman"/>
          <w:color w:val="000000"/>
          <w:kern w:val="0"/>
          <w:sz w:val="44"/>
          <w:szCs w:val="44"/>
        </w:rPr>
      </w:pP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根据《南京艺术基金章程》，结合《南京艺术基金项目资助管理办法》，制定本指南。</w:t>
      </w:r>
    </w:p>
    <w:p w:rsidR="00B36666" w:rsidRPr="00B36666" w:rsidRDefault="00B36666" w:rsidP="00B36666">
      <w:pPr>
        <w:widowControl/>
        <w:shd w:val="clear" w:color="auto" w:fill="FFFFFF"/>
        <w:ind w:firstLineChars="200" w:firstLine="643"/>
        <w:rPr>
          <w:rFonts w:ascii="方正黑体_GBK" w:eastAsia="方正黑体_GBK" w:hAnsi="黑体" w:cs="Times New Roman"/>
          <w:bCs/>
          <w:kern w:val="0"/>
          <w:sz w:val="24"/>
          <w:szCs w:val="24"/>
        </w:rPr>
      </w:pPr>
      <w:r w:rsidRPr="00B36666">
        <w:rPr>
          <w:rFonts w:ascii="方正黑体_GBK" w:eastAsia="方正黑体_GBK" w:hAnsi="黑体" w:cs="Times New Roman" w:hint="eastAsia"/>
          <w:b/>
          <w:bCs/>
          <w:kern w:val="0"/>
          <w:sz w:val="32"/>
          <w:szCs w:val="32"/>
        </w:rPr>
        <w:t xml:space="preserve">一、资助对象 </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24"/>
          <w:szCs w:val="24"/>
        </w:rPr>
      </w:pPr>
      <w:r w:rsidRPr="00B36666">
        <w:rPr>
          <w:rFonts w:ascii="仿宋" w:eastAsia="仿宋" w:hAnsi="仿宋" w:cs="仿宋" w:hint="eastAsia"/>
          <w:color w:val="000000"/>
          <w:kern w:val="0"/>
          <w:sz w:val="32"/>
          <w:szCs w:val="32"/>
        </w:rPr>
        <w:t>本年度以“</w:t>
      </w:r>
      <w:r w:rsidRPr="00B36666">
        <w:rPr>
          <w:rFonts w:ascii="仿宋" w:eastAsia="仿宋" w:hAnsi="仿宋" w:cs="仿宋" w:hint="eastAsia"/>
          <w:kern w:val="0"/>
          <w:sz w:val="32"/>
          <w:szCs w:val="32"/>
        </w:rPr>
        <w:t>国家发展 民族复兴</w:t>
      </w:r>
      <w:r w:rsidRPr="00B36666">
        <w:rPr>
          <w:rFonts w:ascii="仿宋" w:eastAsia="仿宋" w:hAnsi="仿宋" w:cs="仿宋" w:hint="eastAsia"/>
          <w:color w:val="000000"/>
          <w:kern w:val="0"/>
          <w:sz w:val="32"/>
          <w:szCs w:val="32"/>
        </w:rPr>
        <w:t>”为主题，全面贯彻落实党的二十大精神，重点资助体现中国当代价值观念和时代精神的优秀作品；重点围绕表现新时代史诗般的伟大实践，呈现党史、新中国史、改革开放史、社会主义发展史，记录新时代、书写新时代、讴歌新时代，用心用情用功书写新时代恢弘气象的新时代题材创作。</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资助弘扬以爱国主义为核心的民族精神，反映以铸牢中华民族共同体意识为主线的歌颂民族团结，反映中华儿女大团结、讴歌维护祖国统一，表现中华优秀传统文化、传统美德、道德理想的历史题材精品。</w:t>
      </w:r>
    </w:p>
    <w:p w:rsidR="00B36666" w:rsidRPr="00B36666" w:rsidRDefault="00B36666" w:rsidP="00B36666">
      <w:pPr>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资助聚焦长江经济带发展战略，展示中华文明精神标识和文化精髓，传承、弘扬长江文化的优秀作品；关注时代、研究时代、表达时代，用心用情用功抒写“极美南京”的现实题材创作。</w:t>
      </w:r>
    </w:p>
    <w:p w:rsidR="00B36666" w:rsidRPr="00B36666" w:rsidRDefault="00B36666" w:rsidP="00B36666">
      <w:pPr>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资助作品体裁为长篇小说、长篇纪实文学、儿童文学、文艺评论集。</w:t>
      </w:r>
    </w:p>
    <w:p w:rsidR="00B36666" w:rsidRPr="00B36666" w:rsidRDefault="00B36666" w:rsidP="00B36666">
      <w:pPr>
        <w:widowControl/>
        <w:shd w:val="clear" w:color="auto" w:fill="FFFFFF"/>
        <w:ind w:firstLineChars="200" w:firstLine="643"/>
        <w:rPr>
          <w:rFonts w:ascii="方正黑体_GBK" w:eastAsia="方正黑体_GBK" w:hAnsi="黑体" w:cs="Times New Roman"/>
          <w:bCs/>
          <w:kern w:val="0"/>
          <w:sz w:val="24"/>
          <w:szCs w:val="24"/>
        </w:rPr>
      </w:pPr>
      <w:r w:rsidRPr="00B36666">
        <w:rPr>
          <w:rFonts w:ascii="方正黑体_GBK" w:eastAsia="方正黑体_GBK" w:hAnsi="黑体" w:cs="Times New Roman" w:hint="eastAsia"/>
          <w:b/>
          <w:bCs/>
          <w:kern w:val="0"/>
          <w:sz w:val="32"/>
          <w:szCs w:val="32"/>
        </w:rPr>
        <w:t>二、资助额度</w:t>
      </w:r>
    </w:p>
    <w:p w:rsidR="00B36666" w:rsidRPr="00B36666" w:rsidRDefault="00B36666" w:rsidP="00B36666">
      <w:pPr>
        <w:shd w:val="clear" w:color="auto" w:fill="FFFFFF"/>
        <w:spacing w:line="560" w:lineRule="exact"/>
        <w:ind w:firstLineChars="200" w:firstLine="640"/>
        <w:rPr>
          <w:rFonts w:ascii="仿宋" w:eastAsia="仿宋" w:hAnsi="仿宋" w:cs="仿宋"/>
          <w:color w:val="000000"/>
          <w:kern w:val="0"/>
          <w:sz w:val="24"/>
          <w:szCs w:val="24"/>
        </w:rPr>
      </w:pPr>
      <w:r w:rsidRPr="00B36666">
        <w:rPr>
          <w:rFonts w:ascii="仿宋" w:eastAsia="仿宋" w:hAnsi="仿宋" w:cs="仿宋" w:hint="eastAsia"/>
          <w:color w:val="000000"/>
          <w:kern w:val="0"/>
          <w:sz w:val="32"/>
          <w:szCs w:val="32"/>
        </w:rPr>
        <w:t>依据申报项目的规模体量、成本投入等因素综合核定资</w:t>
      </w:r>
      <w:r w:rsidRPr="00B36666">
        <w:rPr>
          <w:rFonts w:ascii="仿宋" w:eastAsia="仿宋" w:hAnsi="仿宋" w:cs="仿宋" w:hint="eastAsia"/>
          <w:color w:val="000000"/>
          <w:kern w:val="0"/>
          <w:sz w:val="32"/>
          <w:szCs w:val="32"/>
        </w:rPr>
        <w:lastRenderedPageBreak/>
        <w:t>助金额，在结项后拨付资助金额。</w:t>
      </w:r>
    </w:p>
    <w:p w:rsidR="00B36666" w:rsidRPr="00B36666" w:rsidRDefault="00B36666" w:rsidP="00B36666">
      <w:pPr>
        <w:widowControl/>
        <w:shd w:val="clear" w:color="auto" w:fill="FFFFFF"/>
        <w:ind w:firstLineChars="200" w:firstLine="643"/>
        <w:rPr>
          <w:rFonts w:ascii="方正黑体_GBK" w:eastAsia="方正黑体_GBK" w:hAnsi="黑体" w:cs="Times New Roman"/>
          <w:bCs/>
          <w:kern w:val="0"/>
          <w:sz w:val="24"/>
          <w:szCs w:val="24"/>
        </w:rPr>
      </w:pPr>
      <w:r w:rsidRPr="00B36666">
        <w:rPr>
          <w:rFonts w:ascii="方正黑体_GBK" w:eastAsia="方正黑体_GBK" w:hAnsi="黑体" w:cs="Times New Roman" w:hint="eastAsia"/>
          <w:b/>
          <w:bCs/>
          <w:kern w:val="0"/>
          <w:sz w:val="32"/>
          <w:szCs w:val="32"/>
        </w:rPr>
        <w:t>三、申报条件</w:t>
      </w:r>
    </w:p>
    <w:p w:rsidR="00B36666" w:rsidRPr="00B36666" w:rsidRDefault="00B36666" w:rsidP="00B36666">
      <w:pPr>
        <w:shd w:val="clear" w:color="auto" w:fill="FFFFFF"/>
        <w:spacing w:line="560" w:lineRule="exact"/>
        <w:ind w:firstLineChars="200" w:firstLine="640"/>
        <w:rPr>
          <w:rFonts w:ascii="仿宋" w:eastAsia="仿宋" w:hAnsi="仿宋" w:cs="仿宋"/>
          <w:color w:val="000000"/>
          <w:kern w:val="0"/>
          <w:sz w:val="24"/>
          <w:szCs w:val="24"/>
        </w:rPr>
      </w:pPr>
      <w:r w:rsidRPr="00B36666">
        <w:rPr>
          <w:rFonts w:ascii="仿宋" w:eastAsia="仿宋" w:hAnsi="仿宋" w:cs="仿宋" w:hint="eastAsia"/>
          <w:color w:val="000000"/>
          <w:kern w:val="0"/>
          <w:sz w:val="32"/>
          <w:szCs w:val="32"/>
        </w:rPr>
        <w:t>1.本项目的申报主体为创作者本人或创作团队。</w:t>
      </w:r>
    </w:p>
    <w:p w:rsidR="00B36666" w:rsidRPr="00B36666" w:rsidRDefault="00B36666" w:rsidP="00B36666">
      <w:pPr>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2.申报主体对申报项目依法享有完整的知识产权，不侵犯任何第三方的知识产权或其他合法权益。</w:t>
      </w:r>
    </w:p>
    <w:p w:rsidR="00B36666" w:rsidRPr="00B36666" w:rsidRDefault="00B36666" w:rsidP="00B36666">
      <w:pPr>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3.由多人合作完成的项目，应由其中一人作为申报主体，并由主要创作者在《南京艺术基金2023年度文学创作资助项目申报表》上签署同意意见。</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4.曾获南京艺术基金立项资助的项目，在规定时间内未通过结项验收前，其项目实施主体不能再次以相同艺术品种申报艺术基金，但可以申报其他艺术品种资助项目。</w:t>
      </w:r>
    </w:p>
    <w:p w:rsidR="00B36666" w:rsidRPr="00B36666" w:rsidRDefault="00B36666" w:rsidP="00B36666">
      <w:pPr>
        <w:widowControl/>
        <w:shd w:val="clear" w:color="auto" w:fill="FFFFFF"/>
        <w:ind w:firstLineChars="200" w:firstLine="643"/>
        <w:rPr>
          <w:rFonts w:ascii="方正黑体_GBK" w:eastAsia="方正黑体_GBK" w:hAnsi="黑体" w:cs="Times New Roman"/>
          <w:b/>
          <w:bCs/>
          <w:kern w:val="0"/>
          <w:sz w:val="24"/>
          <w:szCs w:val="24"/>
        </w:rPr>
      </w:pPr>
      <w:r w:rsidRPr="00B36666">
        <w:rPr>
          <w:rFonts w:ascii="方正黑体_GBK" w:eastAsia="方正黑体_GBK" w:hAnsi="黑体" w:cs="Times New Roman" w:hint="eastAsia"/>
          <w:b/>
          <w:bCs/>
          <w:kern w:val="0"/>
          <w:sz w:val="32"/>
          <w:szCs w:val="32"/>
        </w:rPr>
        <w:t>四、申报时间</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24"/>
          <w:szCs w:val="24"/>
        </w:rPr>
      </w:pPr>
      <w:r w:rsidRPr="00B36666">
        <w:rPr>
          <w:rFonts w:ascii="仿宋" w:eastAsia="仿宋" w:hAnsi="仿宋" w:cs="仿宋" w:hint="eastAsia"/>
          <w:color w:val="000000"/>
          <w:kern w:val="0"/>
          <w:sz w:val="32"/>
          <w:szCs w:val="32"/>
        </w:rPr>
        <w:t>本项目从</w:t>
      </w:r>
      <w:r w:rsidRPr="00B36666">
        <w:rPr>
          <w:rFonts w:ascii="Times New Roman" w:eastAsia="方正仿宋_GBK" w:hAnsi="Times New Roman" w:cs="Times New Roman" w:hint="eastAsia"/>
          <w:color w:val="000000"/>
          <w:kern w:val="0"/>
          <w:sz w:val="32"/>
          <w:szCs w:val="32"/>
        </w:rPr>
        <w:t>202</w:t>
      </w:r>
      <w:r w:rsidRPr="00B36666">
        <w:rPr>
          <w:rFonts w:ascii="Times New Roman" w:eastAsia="方正仿宋_GBK" w:hAnsi="Times New Roman" w:cs="Times New Roman"/>
          <w:color w:val="000000"/>
          <w:kern w:val="0"/>
          <w:sz w:val="32"/>
          <w:szCs w:val="32"/>
        </w:rPr>
        <w:t>3</w:t>
      </w:r>
      <w:r w:rsidRPr="00B36666">
        <w:rPr>
          <w:rFonts w:ascii="Times New Roman" w:eastAsia="方正仿宋_GBK" w:hAnsi="Times New Roman" w:cs="Times New Roman" w:hint="eastAsia"/>
          <w:color w:val="000000"/>
          <w:kern w:val="0"/>
          <w:sz w:val="32"/>
          <w:szCs w:val="32"/>
        </w:rPr>
        <w:t>年</w:t>
      </w:r>
      <w:r w:rsidRPr="00B36666">
        <w:rPr>
          <w:rFonts w:ascii="Times New Roman" w:eastAsia="方正仿宋_GBK" w:hAnsi="Times New Roman" w:cs="Times New Roman" w:hint="eastAsia"/>
          <w:kern w:val="0"/>
          <w:sz w:val="32"/>
          <w:szCs w:val="32"/>
        </w:rPr>
        <w:t>4</w:t>
      </w:r>
      <w:r w:rsidRPr="00B36666">
        <w:rPr>
          <w:rFonts w:ascii="Times New Roman" w:eastAsia="方正仿宋_GBK" w:hAnsi="Times New Roman" w:cs="Times New Roman" w:hint="eastAsia"/>
          <w:kern w:val="0"/>
          <w:sz w:val="32"/>
          <w:szCs w:val="32"/>
        </w:rPr>
        <w:t>月</w:t>
      </w:r>
      <w:r w:rsidRPr="00B36666">
        <w:rPr>
          <w:rFonts w:ascii="Times New Roman" w:eastAsia="方正仿宋_GBK" w:hAnsi="Times New Roman" w:cs="Times New Roman" w:hint="eastAsia"/>
          <w:kern w:val="0"/>
          <w:sz w:val="32"/>
          <w:szCs w:val="32"/>
        </w:rPr>
        <w:t>6</w:t>
      </w:r>
      <w:r w:rsidRPr="00B36666">
        <w:rPr>
          <w:rFonts w:ascii="Times New Roman" w:eastAsia="方正仿宋_GBK" w:hAnsi="Times New Roman" w:cs="Times New Roman" w:hint="eastAsia"/>
          <w:kern w:val="0"/>
          <w:sz w:val="32"/>
          <w:szCs w:val="32"/>
        </w:rPr>
        <w:t>日起开始申报，至</w:t>
      </w:r>
      <w:r w:rsidRPr="00B36666">
        <w:rPr>
          <w:rFonts w:ascii="Times New Roman" w:eastAsia="方正仿宋_GBK" w:hAnsi="Times New Roman" w:cs="Times New Roman" w:hint="eastAsia"/>
          <w:kern w:val="0"/>
          <w:sz w:val="32"/>
          <w:szCs w:val="32"/>
        </w:rPr>
        <w:t>202</w:t>
      </w:r>
      <w:r w:rsidRPr="00B36666">
        <w:rPr>
          <w:rFonts w:ascii="Times New Roman" w:eastAsia="方正仿宋_GBK" w:hAnsi="Times New Roman" w:cs="Times New Roman"/>
          <w:kern w:val="0"/>
          <w:sz w:val="32"/>
          <w:szCs w:val="32"/>
        </w:rPr>
        <w:t>3</w:t>
      </w:r>
      <w:r w:rsidRPr="00B36666">
        <w:rPr>
          <w:rFonts w:ascii="Times New Roman" w:eastAsia="方正仿宋_GBK" w:hAnsi="Times New Roman" w:cs="Times New Roman" w:hint="eastAsia"/>
          <w:kern w:val="0"/>
          <w:sz w:val="32"/>
          <w:szCs w:val="32"/>
        </w:rPr>
        <w:t>年</w:t>
      </w:r>
      <w:r w:rsidRPr="00B36666">
        <w:rPr>
          <w:rFonts w:ascii="Times New Roman" w:eastAsia="方正仿宋_GBK" w:hAnsi="Times New Roman" w:cs="Times New Roman" w:hint="eastAsia"/>
          <w:kern w:val="0"/>
          <w:sz w:val="32"/>
          <w:szCs w:val="32"/>
        </w:rPr>
        <w:t>5</w:t>
      </w:r>
      <w:r w:rsidRPr="00B36666">
        <w:rPr>
          <w:rFonts w:ascii="Times New Roman" w:eastAsia="方正仿宋_GBK" w:hAnsi="Times New Roman" w:cs="Times New Roman" w:hint="eastAsia"/>
          <w:kern w:val="0"/>
          <w:sz w:val="32"/>
          <w:szCs w:val="32"/>
        </w:rPr>
        <w:t>月</w:t>
      </w:r>
      <w:r w:rsidRPr="00B36666">
        <w:rPr>
          <w:rFonts w:ascii="Times New Roman" w:eastAsia="方正仿宋_GBK" w:hAnsi="Times New Roman" w:cs="Times New Roman" w:hint="eastAsia"/>
          <w:kern w:val="0"/>
          <w:sz w:val="32"/>
          <w:szCs w:val="32"/>
        </w:rPr>
        <w:t>15</w:t>
      </w:r>
      <w:r w:rsidRPr="00B36666">
        <w:rPr>
          <w:rFonts w:ascii="Times New Roman" w:eastAsia="方正仿宋_GBK" w:hAnsi="Times New Roman" w:cs="Times New Roman" w:hint="eastAsia"/>
          <w:kern w:val="0"/>
          <w:sz w:val="32"/>
          <w:szCs w:val="32"/>
        </w:rPr>
        <w:t>日</w:t>
      </w:r>
      <w:r w:rsidRPr="00B36666">
        <w:rPr>
          <w:rFonts w:ascii="仿宋" w:eastAsia="仿宋" w:hAnsi="仿宋" w:cs="仿宋" w:hint="eastAsia"/>
          <w:kern w:val="0"/>
          <w:sz w:val="32"/>
          <w:szCs w:val="32"/>
        </w:rPr>
        <w:t>截止申报。南京</w:t>
      </w:r>
      <w:r w:rsidRPr="00B36666">
        <w:rPr>
          <w:rFonts w:ascii="仿宋" w:eastAsia="仿宋" w:hAnsi="仿宋" w:cs="仿宋" w:hint="eastAsia"/>
          <w:color w:val="000000"/>
          <w:kern w:val="0"/>
          <w:sz w:val="32"/>
          <w:szCs w:val="32"/>
        </w:rPr>
        <w:t>艺术基金管理办公室（以下简称“管理办公室”）在申报期内受理项目申报，并提供相关咨询服务，逾期不予受理。</w:t>
      </w:r>
    </w:p>
    <w:p w:rsidR="00B36666" w:rsidRPr="00B36666" w:rsidRDefault="00B36666" w:rsidP="00B36666">
      <w:pPr>
        <w:widowControl/>
        <w:shd w:val="clear" w:color="auto" w:fill="FFFFFF"/>
        <w:ind w:firstLineChars="200" w:firstLine="643"/>
        <w:rPr>
          <w:rFonts w:ascii="方正黑体_GBK" w:eastAsia="方正黑体_GBK" w:hAnsi="黑体" w:cs="Times New Roman"/>
          <w:kern w:val="0"/>
          <w:sz w:val="24"/>
          <w:szCs w:val="24"/>
        </w:rPr>
      </w:pPr>
      <w:r w:rsidRPr="00B36666">
        <w:rPr>
          <w:rFonts w:ascii="方正黑体_GBK" w:eastAsia="方正黑体_GBK" w:hAnsi="黑体" w:cs="Times New Roman" w:hint="eastAsia"/>
          <w:b/>
          <w:bCs/>
          <w:kern w:val="0"/>
          <w:sz w:val="32"/>
          <w:szCs w:val="32"/>
        </w:rPr>
        <w:t>五、申报程序</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24"/>
          <w:szCs w:val="24"/>
        </w:rPr>
      </w:pPr>
      <w:r w:rsidRPr="00B36666">
        <w:rPr>
          <w:rFonts w:ascii="仿宋" w:eastAsia="仿宋" w:hAnsi="仿宋" w:cs="仿宋" w:hint="eastAsia"/>
          <w:color w:val="000000"/>
          <w:kern w:val="0"/>
          <w:sz w:val="32"/>
          <w:szCs w:val="32"/>
        </w:rPr>
        <w:t>（一）申报主体在规定的申报受理期内，登录南京市文化和旅游局网站（http://wlj.nanjing.gov.cn/），下载《南京艺术基金2023年度文学创作资助项目申报表》并按要求填写。</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（二）申报材料纸质（一式七份）和电子稿报送至管理办公室。</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lastRenderedPageBreak/>
        <w:t>（三）管理办公室将组织有关部门和专家对申报项目进行核查。符合相关规定的予以受理；不符合相关规定或提供申报材料不全的，不予受理。</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（四）对申报主体寄送的申报材料，管理办公室按规定管理和使用，且不退还，请自行备份底稿。</w:t>
      </w:r>
    </w:p>
    <w:p w:rsidR="00B36666" w:rsidRPr="00B36666" w:rsidRDefault="00B36666" w:rsidP="00B36666">
      <w:pPr>
        <w:widowControl/>
        <w:shd w:val="clear" w:color="auto" w:fill="FFFFFF"/>
        <w:ind w:firstLineChars="200" w:firstLine="643"/>
        <w:rPr>
          <w:rFonts w:ascii="方正黑体_GBK" w:eastAsia="方正黑体_GBK" w:hAnsi="黑体" w:cs="Times New Roman"/>
          <w:b/>
          <w:bCs/>
          <w:kern w:val="0"/>
          <w:sz w:val="24"/>
          <w:szCs w:val="24"/>
        </w:rPr>
      </w:pPr>
      <w:r w:rsidRPr="00B36666">
        <w:rPr>
          <w:rFonts w:ascii="方正黑体_GBK" w:eastAsia="方正黑体_GBK" w:hAnsi="黑体" w:cs="Times New Roman" w:hint="eastAsia"/>
          <w:b/>
          <w:bCs/>
          <w:kern w:val="0"/>
          <w:sz w:val="32"/>
          <w:szCs w:val="32"/>
        </w:rPr>
        <w:t>六、申报材料</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24"/>
          <w:szCs w:val="24"/>
        </w:rPr>
      </w:pPr>
      <w:r w:rsidRPr="00B36666">
        <w:rPr>
          <w:rFonts w:ascii="仿宋" w:eastAsia="仿宋" w:hAnsi="仿宋" w:cs="仿宋" w:hint="eastAsia"/>
          <w:color w:val="000000"/>
          <w:kern w:val="0"/>
          <w:sz w:val="32"/>
          <w:szCs w:val="32"/>
        </w:rPr>
        <w:t>1.《南京艺术基金2023年度文学创作资助项目申报表》一式七份。</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2.申报者身份证复印件一份；申报者创作能力证明材料（出版、发表及获奖等相关证明材料）复印件一份。</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3.申请项目资料：</w:t>
      </w:r>
    </w:p>
    <w:p w:rsidR="00B36666" w:rsidRPr="00B36666" w:rsidRDefault="00B36666" w:rsidP="00B36666">
      <w:pPr>
        <w:widowControl/>
        <w:shd w:val="clear" w:color="auto" w:fill="FFFFFF"/>
        <w:spacing w:line="560" w:lineRule="exact"/>
        <w:ind w:firstLineChars="200" w:firstLine="640"/>
        <w:rPr>
          <w:rFonts w:ascii="仿宋" w:eastAsia="仿宋" w:hAnsi="仿宋" w:cs="仿宋"/>
          <w:kern w:val="0"/>
          <w:sz w:val="32"/>
          <w:szCs w:val="32"/>
        </w:rPr>
      </w:pPr>
      <w:r w:rsidRPr="00B36666">
        <w:rPr>
          <w:rFonts w:ascii="仿宋" w:eastAsia="仿宋" w:hAnsi="仿宋" w:cs="仿宋" w:hint="eastAsia"/>
          <w:color w:val="000000"/>
          <w:kern w:val="0"/>
          <w:sz w:val="32"/>
          <w:szCs w:val="32"/>
        </w:rPr>
        <w:t>须提交作品阐述、内容提要、章节梗概及作品片段(5000字左右)一式七份。已出版的作品提供样书七本（须为</w:t>
      </w:r>
      <w:r w:rsidRPr="00B36666">
        <w:rPr>
          <w:rFonts w:ascii="仿宋" w:eastAsia="仿宋" w:hAnsi="仿宋" w:cs="仿宋" w:hint="eastAsia"/>
          <w:kern w:val="0"/>
          <w:sz w:val="32"/>
          <w:szCs w:val="32"/>
        </w:rPr>
        <w:t>2022</w:t>
      </w:r>
      <w:r w:rsidRPr="00B36666">
        <w:rPr>
          <w:rFonts w:ascii="仿宋" w:eastAsia="仿宋" w:hAnsi="仿宋" w:cs="仿宋" w:hint="eastAsia"/>
          <w:color w:val="000000"/>
          <w:kern w:val="0"/>
          <w:sz w:val="32"/>
          <w:szCs w:val="32"/>
        </w:rPr>
        <w:t>年5月1日以后出版的作品）。同一作者只能申报一部作品。已列入出版社选题的作品请提供出版社的出版协议。除上述申报项目必须提供的材料外，还可提交其它与申报项目相关的文字、图片等证明资料各两份，但均须保证真实、准确、清晰。</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kern w:val="0"/>
          <w:sz w:val="32"/>
          <w:szCs w:val="32"/>
        </w:rPr>
        <w:t>4.申报材料应于</w:t>
      </w:r>
      <w:r w:rsidRPr="00B36666">
        <w:rPr>
          <w:rFonts w:ascii="Times New Roman" w:eastAsia="方正仿宋_GBK" w:hAnsi="Times New Roman" w:cs="Times New Roman"/>
          <w:kern w:val="0"/>
          <w:sz w:val="32"/>
          <w:szCs w:val="32"/>
        </w:rPr>
        <w:t>2023</w:t>
      </w:r>
      <w:r w:rsidRPr="00B36666">
        <w:rPr>
          <w:rFonts w:ascii="Times New Roman" w:eastAsia="方正仿宋_GBK" w:hAnsi="Times New Roman" w:cs="Times New Roman" w:hint="eastAsia"/>
          <w:kern w:val="0"/>
          <w:sz w:val="32"/>
          <w:szCs w:val="32"/>
        </w:rPr>
        <w:t>年</w:t>
      </w:r>
      <w:r w:rsidRPr="00B36666">
        <w:rPr>
          <w:rFonts w:ascii="Times New Roman" w:eastAsia="方正仿宋_GBK" w:hAnsi="Times New Roman" w:cs="Times New Roman" w:hint="eastAsia"/>
          <w:kern w:val="0"/>
          <w:sz w:val="32"/>
          <w:szCs w:val="32"/>
        </w:rPr>
        <w:t>5</w:t>
      </w:r>
      <w:r w:rsidRPr="00B36666">
        <w:rPr>
          <w:rFonts w:ascii="Times New Roman" w:eastAsia="方正仿宋_GBK" w:hAnsi="Times New Roman" w:cs="Times New Roman" w:hint="eastAsia"/>
          <w:kern w:val="0"/>
          <w:sz w:val="32"/>
          <w:szCs w:val="32"/>
        </w:rPr>
        <w:t>月</w:t>
      </w:r>
      <w:r w:rsidRPr="00B36666">
        <w:rPr>
          <w:rFonts w:ascii="Times New Roman" w:eastAsia="方正仿宋_GBK" w:hAnsi="Times New Roman" w:cs="Times New Roman" w:hint="eastAsia"/>
          <w:kern w:val="0"/>
          <w:sz w:val="32"/>
          <w:szCs w:val="32"/>
        </w:rPr>
        <w:t>15</w:t>
      </w:r>
      <w:r w:rsidRPr="00B36666">
        <w:rPr>
          <w:rFonts w:ascii="Times New Roman" w:eastAsia="方正仿宋_GBK" w:hAnsi="Times New Roman" w:cs="Times New Roman" w:hint="eastAsia"/>
          <w:kern w:val="0"/>
          <w:sz w:val="32"/>
          <w:szCs w:val="32"/>
        </w:rPr>
        <w:t>日</w:t>
      </w:r>
      <w:r w:rsidRPr="00B36666">
        <w:rPr>
          <w:rFonts w:ascii="仿宋" w:eastAsia="仿宋" w:hAnsi="仿宋" w:cs="仿宋" w:hint="eastAsia"/>
          <w:kern w:val="0"/>
          <w:sz w:val="32"/>
          <w:szCs w:val="32"/>
        </w:rPr>
        <w:t>前统一报送南京艺术基金管理办公室。</w:t>
      </w:r>
      <w:hyperlink r:id="rId6" w:history="1">
        <w:r w:rsidRPr="00B36666">
          <w:rPr>
            <w:rFonts w:ascii="仿宋" w:eastAsia="仿宋" w:hAnsi="仿宋" w:cs="仿宋" w:hint="eastAsia"/>
            <w:kern w:val="0"/>
            <w:sz w:val="32"/>
            <w:szCs w:val="32"/>
          </w:rPr>
          <w:t>电子版材料发至邮箱:njysjjbgs@163.com，纸质材料（一式七份装订成册）</w:t>
        </w:r>
      </w:hyperlink>
      <w:r w:rsidRPr="00B36666">
        <w:rPr>
          <w:rFonts w:ascii="仿宋" w:eastAsia="仿宋" w:hAnsi="仿宋" w:cs="仿宋" w:hint="eastAsia"/>
          <w:color w:val="000000"/>
          <w:kern w:val="0"/>
          <w:sz w:val="32"/>
          <w:szCs w:val="32"/>
        </w:rPr>
        <w:t>报送至管理办公室，地址：南京市中山南路101号金銮大厦22大楼E座，邮政编码：210001，联系电话：025-83190810。</w:t>
      </w:r>
    </w:p>
    <w:p w:rsidR="00B36666" w:rsidRPr="00B36666" w:rsidRDefault="00B36666" w:rsidP="00B36666">
      <w:pPr>
        <w:spacing w:line="560" w:lineRule="exact"/>
        <w:ind w:firstLineChars="200" w:firstLine="643"/>
        <w:jc w:val="left"/>
        <w:rPr>
          <w:rFonts w:ascii="仿宋" w:eastAsia="仿宋" w:hAnsi="仿宋" w:cs="仿宋"/>
          <w:b/>
          <w:color w:val="252525"/>
          <w:kern w:val="0"/>
          <w:sz w:val="32"/>
          <w:szCs w:val="32"/>
          <w:shd w:val="clear" w:color="auto" w:fill="FFFFFF"/>
        </w:rPr>
      </w:pPr>
    </w:p>
    <w:p w:rsidR="00B36666" w:rsidRPr="00B36666" w:rsidRDefault="00B36666" w:rsidP="00B36666">
      <w:pPr>
        <w:widowControl/>
        <w:shd w:val="clear" w:color="auto" w:fill="FFFFFF"/>
        <w:ind w:firstLineChars="200" w:firstLine="643"/>
        <w:rPr>
          <w:rFonts w:ascii="方正黑体_GBK" w:eastAsia="方正黑体_GBK" w:hAnsi="黑体" w:cs="Times New Roman"/>
          <w:b/>
          <w:bCs/>
          <w:kern w:val="0"/>
          <w:sz w:val="24"/>
          <w:szCs w:val="24"/>
        </w:rPr>
      </w:pPr>
      <w:r w:rsidRPr="00B36666">
        <w:rPr>
          <w:rFonts w:ascii="方正黑体_GBK" w:eastAsia="方正黑体_GBK" w:hAnsi="黑体" w:cs="Times New Roman" w:hint="eastAsia"/>
          <w:b/>
          <w:bCs/>
          <w:kern w:val="0"/>
          <w:sz w:val="32"/>
          <w:szCs w:val="32"/>
        </w:rPr>
        <w:lastRenderedPageBreak/>
        <w:t>七、签约实施</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24"/>
          <w:szCs w:val="24"/>
        </w:rPr>
      </w:pPr>
      <w:r w:rsidRPr="00B36666">
        <w:rPr>
          <w:rFonts w:ascii="仿宋" w:eastAsia="仿宋" w:hAnsi="仿宋" w:cs="仿宋" w:hint="eastAsia"/>
          <w:color w:val="000000"/>
          <w:kern w:val="0"/>
          <w:sz w:val="32"/>
          <w:szCs w:val="32"/>
        </w:rPr>
        <w:t>确定申报项目为立项资助项目后，管理办公室将与申报主体签订《南京艺术基金资助项目协议书》。《南京艺术基金2023年度文学创作资助项目申报表》作为协议书附件，具有同等约束力。</w:t>
      </w:r>
    </w:p>
    <w:p w:rsidR="00B36666" w:rsidRPr="00B36666" w:rsidRDefault="00B36666" w:rsidP="00B36666">
      <w:pPr>
        <w:widowControl/>
        <w:shd w:val="clear" w:color="auto" w:fill="FFFFFF"/>
        <w:ind w:firstLineChars="200" w:firstLine="643"/>
        <w:rPr>
          <w:rFonts w:ascii="方正黑体_GBK" w:eastAsia="方正黑体_GBK" w:hAnsi="黑体" w:cs="Times New Roman"/>
          <w:b/>
          <w:kern w:val="0"/>
          <w:sz w:val="24"/>
          <w:szCs w:val="24"/>
        </w:rPr>
      </w:pPr>
      <w:r w:rsidRPr="00B36666">
        <w:rPr>
          <w:rFonts w:ascii="方正黑体_GBK" w:eastAsia="方正黑体_GBK" w:hAnsi="黑体" w:cs="Times New Roman" w:hint="eastAsia"/>
          <w:b/>
          <w:bCs/>
          <w:kern w:val="0"/>
          <w:sz w:val="32"/>
          <w:szCs w:val="32"/>
        </w:rPr>
        <w:t>八、监督验收</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24"/>
          <w:szCs w:val="24"/>
        </w:rPr>
      </w:pPr>
      <w:r w:rsidRPr="00B36666">
        <w:rPr>
          <w:rFonts w:ascii="仿宋" w:eastAsia="仿宋" w:hAnsi="仿宋" w:cs="仿宋" w:hint="eastAsia"/>
          <w:color w:val="000000"/>
          <w:kern w:val="0"/>
          <w:sz w:val="32"/>
          <w:szCs w:val="32"/>
        </w:rPr>
        <w:t>（一）资助项目应于2025年6月30日前完成结项验收，如确需延期完成，必须于2025年4月30日前以书面形式向管理办公室提出申请，获得批准后方可延期。</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二）管理办公室将按照南京艺术基金资助项目监督管理若干规定，对资助项目实施情况进行监督，并组织专家对资助项目进行结项验收。由多人合作完成的项目，申报主体应及时将获得立项资助的信息告知创作团队其他成员，负责在实施过程中与创作团队其他成员的协调，并作为责任方接受审计和监督。</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四）申报主体有以下情形的，管理办公室有权对该项目重新审核，并依据其严重程度分别或同时采取暂缓拨款、终止拨款、追回部分或全部资助资金、撤销对该项目的资助以及三年内暂停申报主体申报资格等相应措施：</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lastRenderedPageBreak/>
        <w:t>1.申报主体在项目实施过程中，侵犯任何第三方的知识产权及其他合法权益。</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2.项目实施内容、经费支出、结项成果等与《南京艺术基金资助项目协议书》的约定存在重大差异。</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3.申报主体存在其他弄虚作假、挪用资助资金、违反《南京艺术基金资助项目协议书》等情形。</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4.申报主体有其他严重违法违纪行为。</w:t>
      </w:r>
    </w:p>
    <w:p w:rsidR="00B36666" w:rsidRPr="00B36666" w:rsidRDefault="00B36666" w:rsidP="00B36666">
      <w:pPr>
        <w:widowControl/>
        <w:shd w:val="clear" w:color="auto" w:fill="FFFFFF"/>
        <w:spacing w:line="560" w:lineRule="exact"/>
        <w:ind w:firstLineChars="200" w:firstLine="643"/>
        <w:rPr>
          <w:rFonts w:ascii="方正黑体_GBK" w:eastAsia="方正黑体_GBK" w:hAnsi="仿宋" w:cs="仿宋"/>
          <w:b/>
          <w:kern w:val="0"/>
          <w:sz w:val="24"/>
          <w:szCs w:val="24"/>
        </w:rPr>
      </w:pPr>
      <w:r w:rsidRPr="00B36666">
        <w:rPr>
          <w:rFonts w:ascii="方正黑体_GBK" w:eastAsia="方正黑体_GBK" w:hAnsi="仿宋" w:cs="仿宋" w:hint="eastAsia"/>
          <w:b/>
          <w:bCs/>
          <w:color w:val="000000"/>
          <w:kern w:val="0"/>
          <w:sz w:val="32"/>
          <w:szCs w:val="32"/>
        </w:rPr>
        <w:t>九、其他</w:t>
      </w:r>
    </w:p>
    <w:p w:rsidR="00B36666" w:rsidRPr="00B36666" w:rsidRDefault="00B36666" w:rsidP="00B36666">
      <w:pPr>
        <w:widowControl/>
        <w:shd w:val="clear" w:color="auto" w:fill="FFFFFF"/>
        <w:spacing w:line="560" w:lineRule="exact"/>
        <w:ind w:firstLineChars="200" w:firstLine="640"/>
        <w:rPr>
          <w:rFonts w:ascii="仿宋" w:eastAsia="仿宋" w:hAnsi="宋体" w:cs="宋体"/>
          <w:color w:val="000000"/>
          <w:kern w:val="0"/>
          <w:sz w:val="24"/>
          <w:szCs w:val="24"/>
        </w:rPr>
      </w:pPr>
      <w:r w:rsidRPr="00B36666">
        <w:rPr>
          <w:rFonts w:ascii="仿宋" w:eastAsia="仿宋" w:hAnsi="仿宋" w:cs="仿宋" w:hint="eastAsia"/>
          <w:color w:val="000000"/>
          <w:kern w:val="0"/>
          <w:sz w:val="32"/>
          <w:szCs w:val="32"/>
        </w:rPr>
        <w:t>（一）资助项目在实施过程中和结项验收合格后，在进行发表、出版、研讨、宣传等行为时，均应在相关材料显著位置注明该项目为“南京艺术基金资助项目”。</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（二）资助项目结项验收时，申报主体应按要求提交完整的成果材料。</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（三）艺术基金对申报主体在项目申报、实施过程中与第三方产生的纠纷不承担任何责任。</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（四）南京艺术基金管理办公室对本指南拥有最终解释权。</w:t>
      </w:r>
    </w:p>
    <w:p w:rsidR="00B36666" w:rsidRPr="00B36666" w:rsidRDefault="00B36666" w:rsidP="00B36666">
      <w:pPr>
        <w:widowControl/>
        <w:shd w:val="clear" w:color="auto" w:fill="FFFFFF"/>
        <w:spacing w:line="560" w:lineRule="exact"/>
        <w:ind w:firstLineChars="200" w:firstLine="640"/>
        <w:rPr>
          <w:rFonts w:ascii="仿宋" w:eastAsia="仿宋" w:hAnsi="仿宋" w:cs="仿宋"/>
          <w:color w:val="000000"/>
          <w:kern w:val="0"/>
          <w:sz w:val="32"/>
          <w:szCs w:val="32"/>
        </w:rPr>
      </w:pPr>
      <w:r w:rsidRPr="00B36666">
        <w:rPr>
          <w:rFonts w:ascii="仿宋" w:eastAsia="仿宋" w:hAnsi="仿宋" w:cs="仿宋" w:hint="eastAsia"/>
          <w:color w:val="000000"/>
          <w:kern w:val="0"/>
          <w:sz w:val="32"/>
          <w:szCs w:val="32"/>
        </w:rPr>
        <w:t>（五）本指南自发布之日起实施。</w:t>
      </w:r>
    </w:p>
    <w:p w:rsidR="00B36666" w:rsidRPr="00B36666" w:rsidRDefault="00B36666" w:rsidP="00B36666">
      <w:pPr>
        <w:spacing w:line="560" w:lineRule="exact"/>
        <w:rPr>
          <w:rFonts w:ascii="仿宋" w:eastAsia="仿宋" w:hAnsi="仿宋" w:cs="仿宋"/>
          <w:sz w:val="32"/>
          <w:szCs w:val="32"/>
        </w:rPr>
      </w:pPr>
    </w:p>
    <w:p w:rsidR="00B36666" w:rsidRPr="00B36666" w:rsidRDefault="00B36666" w:rsidP="00B36666">
      <w:pPr>
        <w:spacing w:line="560" w:lineRule="exact"/>
        <w:rPr>
          <w:rFonts w:ascii="仿宋" w:eastAsia="仿宋" w:hAnsi="仿宋" w:cs="仿宋"/>
          <w:sz w:val="32"/>
          <w:szCs w:val="32"/>
        </w:rPr>
      </w:pPr>
    </w:p>
    <w:p w:rsidR="00B36666" w:rsidRPr="00B36666" w:rsidRDefault="00B36666" w:rsidP="00B36666">
      <w:pPr>
        <w:widowControl/>
        <w:shd w:val="clear" w:color="auto" w:fill="FFFFFF"/>
        <w:spacing w:beforeLines="50" w:before="156" w:line="560" w:lineRule="exact"/>
        <w:jc w:val="center"/>
        <w:rPr>
          <w:rFonts w:ascii="方正小标宋简体" w:eastAsia="宋体" w:hAnsi="方正小标宋简体" w:cs="Times New Roman"/>
          <w:color w:val="000000"/>
          <w:kern w:val="0"/>
          <w:sz w:val="44"/>
          <w:szCs w:val="44"/>
        </w:rPr>
      </w:pPr>
    </w:p>
    <w:p w:rsidR="00B36666" w:rsidRPr="00B36666" w:rsidRDefault="00B36666" w:rsidP="00B36666">
      <w:pPr>
        <w:widowControl/>
        <w:shd w:val="clear" w:color="auto" w:fill="FFFFFF"/>
        <w:spacing w:beforeLines="50" w:before="156" w:line="560" w:lineRule="exact"/>
        <w:jc w:val="center"/>
        <w:rPr>
          <w:rFonts w:ascii="方正小标宋简体" w:eastAsia="宋体" w:hAnsi="方正小标宋简体" w:cs="Times New Roman"/>
          <w:color w:val="000000"/>
          <w:kern w:val="0"/>
          <w:sz w:val="44"/>
          <w:szCs w:val="44"/>
        </w:rPr>
      </w:pPr>
    </w:p>
    <w:p w:rsidR="00B36666" w:rsidRPr="00B36666" w:rsidRDefault="00B36666" w:rsidP="00B36666">
      <w:pPr>
        <w:widowControl/>
        <w:spacing w:line="560" w:lineRule="exact"/>
        <w:jc w:val="left"/>
        <w:rPr>
          <w:rFonts w:ascii="仿宋_GB2312" w:eastAsia="仿宋_GB2312" w:hAnsi="仿宋" w:cs="宋体"/>
          <w:b/>
          <w:bCs/>
          <w:kern w:val="0"/>
          <w:sz w:val="32"/>
          <w:szCs w:val="32"/>
        </w:rPr>
      </w:pPr>
    </w:p>
    <w:p w:rsidR="00F56104" w:rsidRPr="00B36666" w:rsidRDefault="00F56104"/>
    <w:sectPr w:rsidR="00F56104" w:rsidRPr="00B36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936" w:rsidRDefault="002E7936" w:rsidP="00B36666">
      <w:r>
        <w:separator/>
      </w:r>
    </w:p>
  </w:endnote>
  <w:endnote w:type="continuationSeparator" w:id="0">
    <w:p w:rsidR="002E7936" w:rsidRDefault="002E7936" w:rsidP="00B3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等线"/>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936" w:rsidRDefault="002E7936" w:rsidP="00B36666">
      <w:r>
        <w:separator/>
      </w:r>
    </w:p>
  </w:footnote>
  <w:footnote w:type="continuationSeparator" w:id="0">
    <w:p w:rsidR="002E7936" w:rsidRDefault="002E7936" w:rsidP="00B3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01"/>
    <w:rsid w:val="002E7936"/>
    <w:rsid w:val="00B36666"/>
    <w:rsid w:val="00BB0701"/>
    <w:rsid w:val="00F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0F54B"/>
  <w15:chartTrackingRefBased/>
  <w15:docId w15:val="{2CC39588-CE34-4333-BF21-21D59164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6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6666"/>
    <w:rPr>
      <w:sz w:val="18"/>
      <w:szCs w:val="18"/>
    </w:rPr>
  </w:style>
  <w:style w:type="paragraph" w:styleId="a5">
    <w:name w:val="footer"/>
    <w:basedOn w:val="a"/>
    <w:link w:val="a6"/>
    <w:uiPriority w:val="99"/>
    <w:unhideWhenUsed/>
    <w:rsid w:val="00B36666"/>
    <w:pPr>
      <w:tabs>
        <w:tab w:val="center" w:pos="4153"/>
        <w:tab w:val="right" w:pos="8306"/>
      </w:tabs>
      <w:snapToGrid w:val="0"/>
      <w:jc w:val="left"/>
    </w:pPr>
    <w:rPr>
      <w:sz w:val="18"/>
      <w:szCs w:val="18"/>
    </w:rPr>
  </w:style>
  <w:style w:type="character" w:customStyle="1" w:styleId="a6">
    <w:name w:val="页脚 字符"/>
    <w:basedOn w:val="a0"/>
    <w:link w:val="a5"/>
    <w:uiPriority w:val="99"/>
    <w:rsid w:val="00B366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0003;&#25253;&#30005;&#23376;&#29256;&#26448;&#26009;&#21457;&#33267;&#37038;&#31665;:njysjjbgs@163.com&#65292;&#32440;&#36136;&#26448;&#26009;&#65288;&#19968;&#24335;&#19971;&#20221;&#35013;&#35746;&#25104;&#20876;&#65289;&#20110;2020&#24180;4&#26376;20&#26085;&#33267;2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2023-04-06T04:47:00Z</dcterms:created>
  <dcterms:modified xsi:type="dcterms:W3CDTF">2023-04-06T04:51:00Z</dcterms:modified>
</cp:coreProperties>
</file>