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市工信局市财政局关于2023年南京市工业和信息化发展专项资金(第一批)项目申报的通知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宁工信〔2023〕23号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各区工信局、财政局，江北新区、各国家级开发区经发局、财政局：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为积极贯彻落实《关于做好春节期间留工稳岗工作的若干政策措施的通知》(宁政办发〔2022〕67号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)、《南京市推动经济运行率先整体好转若干政策措施》(宁政规字〔2023〕2号)、《关于进一步促进集成电路产业高质量发展的若干政策》(苏政规〔2023〕2号)等文件精神，鼓励工业企业增产扩产、提振企业发展信心，促进全市集成电路产业链高质量发展，现将2023年市工业和信息化发展专项资金(第一批)项目申报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一、项目类别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(一)鼓励工业企业增产扩产奖励项目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1、申报条件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(1)在南京市境内注册，具有独立法人资格的规模以上工业企业。具有健全的财务管理机构和制度。诚信守法，近三年未发生过重大安全事故和不存在重大安全隐患，无失信行为。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(2)2023年1-2月完成工业总产值1.5亿元以上、同比增速超10%,且一季度增速不低于1-2月水平。企业产值和增速数据以统计联网直报数据为准。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在申报专项资金过程中弄虚作假，虚报、谎报企业信息，或拒绝配合专项资金审计、绩效评价和监督检查的不予奖励。市工业企业资源集约利用绩效综合评价分类结果为D类的企业不得申报。本年度同一企业原则上只能申报一个市级工信专项资金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严禁社会中介机构等组织代理编制申报材料，并按比例参与财政专项资金分成。对于有这种行为的申报单位一经发现收回全部支持资金，并将上述失信行为记入信用信息库，取消其3年内申报市级专项资金的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2、奖励标准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按照1-2月工业总产值净增贡献分档给予最高不超过100万元的资金奖励。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3、申报联系处室及联系方式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运行监测协调处，025-68788841。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(二)集成电路设计企业首轮流片补贴项目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1、申报条件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注册地、经营场所均在南京市，具有独立的法人资格且正常经营一年以上(截至2023年3月31日)。具有健全的财务管理机构和制度。诚信守法，依法纳税，近三年未发生过重大安全事故和不存在重大安全隐患，无失信行为，从事集成电路设计经营活动的企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产品于2022年1月1日至2022年12月31日期间首次在集成电路生产线上完成全掩膜(FullMask)工程产品流片或开展多项目晶圆(MPW)首轮流片，产品种类不受限制。全掩膜工程产品流片费用包含掩膜/光罩及首次晶圆制造费用。本次申报的首轮流片费用总额不少于40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(3)2020、2021、2022年三年内集成电路芯片产品累计研发投入不少于500万元。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(4)拥有核心关键技术和属于本企业的知识产权，企业拥有与集成电路产品设计相关的已授权发明专利、布图设计登记、计算机软件著作权。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(5)具有与集成电路设计相适应的软硬件设施等开发环境和经营场所，且必须使用正版的EDA等工具。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在申报专项资金过程中弄虚作假，虚报、谎报企业信息，或拒绝配合专项资金审计、绩效评价和监督检查的不予奖励。同一项目已获得国家、省、市相关财政资金支持的，不得再次申报。本年度同一企业原则上只能申报一个市级工信专项资金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(7)严禁社会中介机构等组织代理编制申报材料，并按比例参与财政专项资金分成。对于有这种行为的申报单位一经发现收回全部支持资金，并将上述失信行为记入信用信息库，取消其3年内申报市级专项资金的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2、奖励标准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补助金额不超过流片费用的50%,单个项目补助金额最高300万元。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3、申报联系处室及联系方式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电子信息产业处，025-68788783。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三、申报材料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申报单位须在线填报或上传以下申报材料：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(一)专项资金项目申报表；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(二)企业法人营业执照及组织机构代码证书复印件；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(三)企业法人代表人签字并加盖公章的企业申报材料信用承诺书；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除新注册企业(即注册不满一年)外，所有申报企业均须提供2022年度审计报告，所提供的审计报告须经第三方社会中介机构审计的“无保留意见”的年度企业财务审计报告复印件，包括但不限于：审计报告正文(须有会计师事务所盖章和注册会计师签字，附有二维码)、财务报表(资产负债表、现金流量表、利润表或损益表)、报表附注。新注册企业，可提交盖章版说明材料和2022年度财务报表(含资产负债表、现金流量表和利润表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(五)线上系统中明确须上传的其他材料，需要申报单位签字或盖章的，应线下将相关材料签字盖章后扫描上传至平台。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四、申报流程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(一)网上申报。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申报采取网上申报方式进行，在南京市工业和信息化局官网或“宁企通”平台上，点击“南京市工业和信息化发展专项资金项目申报和监管平台”进入申报页面，在线填写项目申报表，并按要求上传其他申报材料。网上申报受理时间为2023年4月13日至2023年4月28日，逾期不再受理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(二)区级审核。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按照属地化管理原则，各区(开发区)工信部门和财政部门于5月10日前通过“南京市工业和信息化发展专项资金项目申报和监管平台”管理系统对本区项目完成线上审核。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区(开发区)工信部门会同财政部门联合行文上报推荐项目(请示件纸质2份),并附申报系统自动生成的推荐项目汇总表和涉企信息表(加盖单位公章),于2023年5月10日前统一报送市工业和信息化局综合规划与投资处，并同步将行文扫描上传至申报系统(必须与线上审核结果保持一致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市工业和信息化局综合规划与投资处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025-68788849;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市财政局企业处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025-51808719;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“宁企通”平台咨询电话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025-68505888。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pict>
          <v:shape id="_x0000_s1026" o:spid="_x0000_s1026" o:spt="202" type="#_x0000_t202" style="position:absolute;left:0pt;margin-left:297.95pt;margin-top:1.1pt;height:48.2pt;width:124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77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28"/>
          <w:szCs w:val="28"/>
        </w:rPr>
        <w:t>南京市工业和信息化局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南京市财政局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2023年4月10日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sectPr>
      <w:footerReference r:id="rId5" w:type="default"/>
      <w:pgSz w:w="12220" w:h="17050"/>
      <w:pgMar w:top="1449" w:right="1661" w:bottom="1451" w:left="16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453310F4"/>
    <w:rsid w:val="5663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2023-04-12T09:37:00Z</dcterms:created>
  <dc:creator>Kingsoft-PDF</dc:creator>
  <cp:lastModifiedBy>Whale Fall</cp:lastModifiedBy>
  <dcterms:modified xsi:type="dcterms:W3CDTF">2023-04-12T01:58:40Z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2023-04-12T09:37:53Z</vt:filetime>
  </property>
  <property fmtid="{D5CDD505-2E9C-101B-9397-08002B2CF9AE}" pid="4" name="UsrData">
    <vt:lpwstr>64360b66a2d7b00015896476</vt:lpwstr>
  </property>
  <property fmtid="{D5CDD505-2E9C-101B-9397-08002B2CF9AE}" pid="5" name="KSOProductBuildVer">
    <vt:lpwstr>2052-11.1.0.14036</vt:lpwstr>
  </property>
  <property fmtid="{D5CDD505-2E9C-101B-9397-08002B2CF9AE}" pid="6" name="ICV">
    <vt:lpwstr>3A1CF98D52464236A7914DE41915EEAC_13</vt:lpwstr>
  </property>
</Properties>
</file>