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2</w:t>
      </w:r>
    </w:p>
    <w:p>
      <w:pPr>
        <w:widowControl/>
        <w:spacing w:before="580" w:beforeLines="100" w:after="290" w:afterLines="50"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江苏省体旅融合发展示范基地申报表</w:t>
      </w:r>
    </w:p>
    <w:tbl>
      <w:tblPr>
        <w:tblStyle w:val="2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08"/>
        <w:gridCol w:w="248"/>
        <w:gridCol w:w="660"/>
        <w:gridCol w:w="1080"/>
        <w:gridCol w:w="1050"/>
        <w:gridCol w:w="660"/>
        <w:gridCol w:w="675"/>
        <w:gridCol w:w="74"/>
        <w:gridCol w:w="151"/>
        <w:gridCol w:w="623"/>
        <w:gridCol w:w="635"/>
        <w:gridCol w:w="4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一、申报项目基本信息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申报项目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名称</w:t>
            </w:r>
          </w:p>
        </w:tc>
        <w:tc>
          <w:tcPr>
            <w:tcW w:w="8173" w:type="dxa"/>
            <w:gridSpan w:val="1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□管理主体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□运营主体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5277" w:type="dxa"/>
            <w:gridSpan w:val="9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注册时间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注册资本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单位性质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□企业   □事业单位   □民办非企业    □社会团体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□其他（说明：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基地总面积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（平方米）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459" w:type="dxa"/>
            <w:gridSpan w:val="4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申报体育旅游项目投入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运营时间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年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申报体育旅游项目总面积（平方米）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申报项目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员工数（人）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大专以上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文化程度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员工数（人）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开展体育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项    目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（项）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户外运动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项目   </w:t>
            </w:r>
          </w:p>
        </w:tc>
        <w:tc>
          <w:tcPr>
            <w:tcW w:w="4227" w:type="dxa"/>
            <w:gridSpan w:val="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1项目名称： 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2项目名称：  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3项目名称：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（可根据实际项目数拓展）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其他运动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项目   </w:t>
            </w:r>
          </w:p>
        </w:tc>
        <w:tc>
          <w:tcPr>
            <w:tcW w:w="4227" w:type="dxa"/>
            <w:gridSpan w:val="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1项目名称： 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2项目名称：  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 xml:space="preserve">3项目名称：    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项目场地面积：（     ）平方米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（可根据实际项目数拓展）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申报单位净利润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基地总收入（万元）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体育旅游项目收入（万元）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体育旅游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人数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（人次）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涉及经营高危险性体育项目情况</w:t>
            </w:r>
          </w:p>
        </w:tc>
        <w:tc>
          <w:tcPr>
            <w:tcW w:w="8173" w:type="dxa"/>
            <w:gridSpan w:val="1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经营高危险性项目名称：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是（否）取得经营高危险性体育项目许可证：□是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获得的相关荣誉（市级以上相关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行政部门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认定）</w:t>
            </w:r>
          </w:p>
        </w:tc>
        <w:tc>
          <w:tcPr>
            <w:tcW w:w="8173" w:type="dxa"/>
            <w:gridSpan w:val="1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二、申报单位基本情况（简介，300字以内）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三、基地基础条件（含资源与环境、地理区位、总体布局等，300字左右）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四、体育旅游项目发展基本情况及主要特色（项目面积及投资、发展定位、主要特色等，500字左右）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五、体育旅游项目发展规划（500字左右）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六、体育旅游项目经营及服务状况（体育旅游设施及提供的产品服务、体育技能培训、市场营销、宣传推广等，500字左右）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七、体育旅游项目运营管理情况（运营管理制度建设、运营管理团队、服务保障团队等，500字左右）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八、配套设施情况（交通设施、停车设施、住宿设施、餐饮服务、购物及休闲设施、旅游引导标识系统、卫生设施等，500字左右）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九、智慧化服务情况（无线网络覆盖情况，公共信息网站及公众号设置情况，线上预定、门票销售、赛事活动报名、健身指导、信息咨询与发布等智慧化服务情况，500字左右）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十、安全规范情况（安全管理制度与措施）、应急管理制度与措施、疫情防控制度与措施、保险产品等，500字左右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9491" w:type="dxa"/>
            <w:gridSpan w:val="14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十一、项目知名度和影响力（包括已获得的国家级、省级、市级荣誉，项目经济效益、社会效益、品牌影响力、辐射带动作用，以及对拓展体育+旅游融合发展产业链，促进体育旅游消费等作用，500字左右）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91" w:type="dxa"/>
            <w:gridSpan w:val="14"/>
          </w:tcPr>
          <w:p>
            <w:pPr>
              <w:spacing w:line="280" w:lineRule="exact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申报单位承诺：</w:t>
            </w:r>
          </w:p>
          <w:p>
            <w:pPr>
              <w:spacing w:line="40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保证所有申请材料及填报数据与信息真实可靠，与实际情况相符。本单位信用状况良好，申报的体育旅游项目近3年未发生过重大安全责任事故。以上承诺如与实际情况不符，本单位愿意承担相关责任。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特此承诺。</w:t>
            </w: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承诺单位（盖章）：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法定代表人（签字）：</w:t>
            </w:r>
          </w:p>
          <w:p>
            <w:pPr>
              <w:widowControl/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6090" w:firstLineChars="2900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方正黑体_GBK" w:eastAsia="方正黑体_GBK"/>
          <w:kern w:val="0"/>
          <w:sz w:val="21"/>
          <w:szCs w:val="21"/>
        </w:rPr>
      </w:pPr>
      <w:r>
        <w:rPr>
          <w:rFonts w:hint="eastAsia" w:ascii="方正黑体_GBK" w:eastAsia="方正黑体_GBK"/>
          <w:kern w:val="0"/>
          <w:sz w:val="21"/>
          <w:szCs w:val="21"/>
        </w:rPr>
        <w:t>注：有选择项的栏目，请直接在所选项前的空格处打“√”或“</w:t>
      </w:r>
      <w:r>
        <w:rPr>
          <w:rFonts w:hint="eastAsia" w:ascii="方正黑体_GBK" w:hAnsi="Arial" w:eastAsia="方正黑体_GBK" w:cs="Arial"/>
          <w:kern w:val="0"/>
          <w:sz w:val="21"/>
          <w:szCs w:val="21"/>
        </w:rPr>
        <w:t>■</w:t>
      </w:r>
      <w:r>
        <w:rPr>
          <w:rFonts w:hint="eastAsia" w:ascii="方正黑体_GBK" w:eastAsia="方正黑体_GBK"/>
          <w:kern w:val="0"/>
          <w:sz w:val="21"/>
          <w:szCs w:val="21"/>
        </w:rPr>
        <w:t>”。</w:t>
      </w:r>
    </w:p>
    <w:p>
      <w:pPr>
        <w:spacing w:line="580" w:lineRule="exact"/>
        <w:ind w:right="1280" w:rightChars="400"/>
        <w:rPr>
          <w:rFonts w:ascii="方正黑体_GBK" w:hAnsi="华文仿宋" w:eastAsia="方正黑体_GBK"/>
          <w:sz w:val="24"/>
          <w:szCs w:val="24"/>
        </w:rPr>
      </w:pPr>
    </w:p>
    <w:p>
      <w:pPr>
        <w:spacing w:line="580" w:lineRule="exact"/>
        <w:ind w:right="1280" w:rightChars="400"/>
        <w:rPr>
          <w:rFonts w:ascii="方正黑体_GBK" w:hAnsi="华文仿宋" w:eastAsia="方正黑体_GBK"/>
          <w:sz w:val="24"/>
          <w:szCs w:val="24"/>
        </w:rPr>
      </w:pPr>
    </w:p>
    <w:p>
      <w:pPr>
        <w:spacing w:line="580" w:lineRule="exact"/>
        <w:ind w:right="1280" w:rightChars="400"/>
        <w:rPr>
          <w:rFonts w:ascii="方正黑体_GBK" w:hAnsi="华文仿宋" w:eastAsia="方正黑体_GBK"/>
          <w:sz w:val="24"/>
          <w:szCs w:val="24"/>
        </w:rPr>
      </w:pPr>
    </w:p>
    <w:p>
      <w:pPr>
        <w:spacing w:line="580" w:lineRule="exact"/>
        <w:ind w:right="1280" w:rightChars="400"/>
        <w:rPr>
          <w:rFonts w:ascii="方正黑体_GBK" w:hAnsi="华文仿宋" w:eastAsia="方正黑体_GBK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2023-04-13T00:55:30Z</dcterms:created>
  <dc:creator>Administrator</dc:creator>
  <cp:lastModifiedBy>Administrator</cp:lastModifiedBy>
  <dcterms:modified xsi:type="dcterms:W3CDTF">2023-04-13T00:55:41Z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