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EB3B" w14:textId="77777777" w:rsidR="00F567F1" w:rsidRDefault="00F567F1" w:rsidP="00F52708">
      <w:pPr>
        <w:spacing w:line="580" w:lineRule="exact"/>
        <w:ind w:leftChars="-202" w:left="-424" w:right="-711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6C20A977" w14:textId="77777777" w:rsidR="00F567F1" w:rsidRDefault="00F567F1" w:rsidP="00F52708">
      <w:pPr>
        <w:spacing w:line="580" w:lineRule="exact"/>
        <w:ind w:leftChars="-202" w:left="-424" w:right="-711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484C2929" w14:textId="77777777" w:rsidR="00F567F1" w:rsidRDefault="00F567F1" w:rsidP="00F52708">
      <w:pPr>
        <w:spacing w:line="580" w:lineRule="exact"/>
        <w:ind w:leftChars="-202" w:left="-424" w:right="-711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1FC57798" w14:textId="77777777" w:rsidR="00F567F1" w:rsidRDefault="00F567F1" w:rsidP="00F52708">
      <w:pPr>
        <w:spacing w:line="580" w:lineRule="exact"/>
        <w:ind w:leftChars="-202" w:left="-424" w:right="-711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06D924DC" w14:textId="77777777" w:rsidR="00F567F1" w:rsidRDefault="00F567F1" w:rsidP="00F52708">
      <w:pPr>
        <w:spacing w:line="580" w:lineRule="exact"/>
        <w:ind w:leftChars="-202" w:left="-424" w:right="-711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06753611" w14:textId="77777777" w:rsidR="00F567F1" w:rsidRDefault="00F567F1" w:rsidP="00F52708">
      <w:pPr>
        <w:spacing w:line="580" w:lineRule="exact"/>
        <w:ind w:leftChars="-202" w:left="-424" w:right="-711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7307ACF4" w14:textId="77777777" w:rsidR="00F567F1" w:rsidRDefault="00F567F1" w:rsidP="00F52708">
      <w:pPr>
        <w:spacing w:line="580" w:lineRule="exact"/>
        <w:ind w:leftChars="-202" w:left="-424" w:right="-711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1F0FDF6B" w14:textId="28A23CEA" w:rsidR="00022E65" w:rsidRDefault="00941F7C" w:rsidP="00F52708">
      <w:pPr>
        <w:spacing w:line="580" w:lineRule="exact"/>
        <w:ind w:leftChars="-202" w:left="-424" w:right="-711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t>关于</w:t>
      </w:r>
      <w:r w:rsidR="00022E65">
        <w:rPr>
          <w:rFonts w:ascii="方正小标宋_GBK" w:eastAsia="方正小标宋_GBK" w:cs="Times New Roman" w:hint="eastAsia"/>
          <w:sz w:val="44"/>
          <w:szCs w:val="44"/>
        </w:rPr>
        <w:t>深入开展</w:t>
      </w:r>
      <w:r w:rsidR="00F52708" w:rsidRPr="00F52708">
        <w:rPr>
          <w:rFonts w:ascii="方正小标宋_GBK" w:eastAsia="方正小标宋_GBK" w:cs="Times New Roman" w:hint="eastAsia"/>
          <w:sz w:val="44"/>
          <w:szCs w:val="44"/>
        </w:rPr>
        <w:t>“四季同行·服务个体工商户发展”</w:t>
      </w:r>
    </w:p>
    <w:p w14:paraId="36113304" w14:textId="6817DA99" w:rsidR="00F52708" w:rsidRPr="000976A0" w:rsidRDefault="00F52708" w:rsidP="00022E65">
      <w:pPr>
        <w:spacing w:line="580" w:lineRule="exact"/>
        <w:ind w:right="-2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t>普惠金融赋能</w:t>
      </w:r>
      <w:r w:rsidR="00FD61C9">
        <w:rPr>
          <w:rFonts w:ascii="方正小标宋_GBK" w:eastAsia="方正小标宋_GBK" w:cs="Times New Roman" w:hint="eastAsia"/>
          <w:sz w:val="44"/>
          <w:szCs w:val="44"/>
        </w:rPr>
        <w:t>活动</w:t>
      </w:r>
      <w:r>
        <w:rPr>
          <w:rFonts w:ascii="方正小标宋_GBK" w:eastAsia="方正小标宋_GBK" w:cs="Times New Roman" w:hint="eastAsia"/>
          <w:sz w:val="44"/>
          <w:szCs w:val="44"/>
        </w:rPr>
        <w:t>的通知</w:t>
      </w:r>
    </w:p>
    <w:p w14:paraId="3A9CB376" w14:textId="77B838C2" w:rsidR="000904B1" w:rsidRPr="00F567F1" w:rsidRDefault="00F567F1" w:rsidP="00941F7C">
      <w:pPr>
        <w:spacing w:line="580" w:lineRule="exact"/>
        <w:ind w:right="-2"/>
        <w:jc w:val="center"/>
        <w:rPr>
          <w:rFonts w:ascii="方正楷体_GBK" w:eastAsia="方正楷体_GBK" w:cs="Times New Roman" w:hint="eastAsia"/>
          <w:sz w:val="32"/>
          <w:szCs w:val="32"/>
        </w:rPr>
      </w:pPr>
      <w:r w:rsidRPr="00F567F1">
        <w:rPr>
          <w:rFonts w:ascii="方正楷体_GBK" w:eastAsia="方正楷体_GBK" w:cs="Times New Roman" w:hint="eastAsia"/>
          <w:sz w:val="32"/>
          <w:szCs w:val="32"/>
        </w:rPr>
        <w:t>（征求意见稿）</w:t>
      </w:r>
      <w:bookmarkStart w:id="0" w:name="_GoBack"/>
      <w:bookmarkEnd w:id="0"/>
    </w:p>
    <w:p w14:paraId="0B456ADD" w14:textId="26239435" w:rsidR="00941F7C" w:rsidRPr="00F52708" w:rsidRDefault="005D6937" w:rsidP="00FD61C9">
      <w:pPr>
        <w:rPr>
          <w:rFonts w:ascii="Times New Roman" w:eastAsia="方正仿宋_GBK" w:cs="Times New Roman"/>
          <w:sz w:val="32"/>
          <w:szCs w:val="32"/>
        </w:rPr>
      </w:pPr>
      <w:r w:rsidRPr="005D6937">
        <w:rPr>
          <w:rFonts w:ascii="Times New Roman" w:eastAsia="方正仿宋_GBK" w:cs="Times New Roman" w:hint="eastAsia"/>
          <w:sz w:val="32"/>
          <w:szCs w:val="32"/>
        </w:rPr>
        <w:t>各市（县）、区市场监督管理局，无锡经开区市场监督管理局，中国银行无锡分行各支行、市行营业部</w:t>
      </w:r>
      <w:r w:rsidRPr="005D6937">
        <w:rPr>
          <w:rFonts w:ascii="Times New Roman" w:eastAsia="方正仿宋_GBK" w:cs="Times New Roman" w:hint="eastAsia"/>
          <w:sz w:val="32"/>
          <w:szCs w:val="32"/>
        </w:rPr>
        <w:t>:</w:t>
      </w:r>
    </w:p>
    <w:p w14:paraId="57E15031" w14:textId="4A041C87" w:rsidR="005D6937" w:rsidRDefault="005D6937" w:rsidP="003F1A4D">
      <w:pPr>
        <w:ind w:firstLineChars="221" w:firstLine="707"/>
        <w:rPr>
          <w:rFonts w:ascii="Times New Roman" w:eastAsia="方正仿宋_GBK" w:cs="Times New Roman"/>
          <w:sz w:val="32"/>
          <w:szCs w:val="32"/>
        </w:rPr>
      </w:pPr>
      <w:r w:rsidRPr="005D6937">
        <w:rPr>
          <w:rFonts w:ascii="Times New Roman" w:eastAsia="方正仿宋_GBK" w:cs="Times New Roman" w:hint="eastAsia"/>
          <w:sz w:val="32"/>
          <w:szCs w:val="32"/>
        </w:rPr>
        <w:t>为深入贯彻党中央、国务院关于扶持个体工商户发展的决策部署，贯彻落实《促进个体工商户发展条例》，聚焦个体工商户面临的困难和诉求，充分动员各方面力量，共同促进个体工商户健康发展，根据</w:t>
      </w:r>
      <w:r>
        <w:rPr>
          <w:rFonts w:ascii="Times New Roman" w:eastAsia="方正仿宋_GBK" w:cs="Times New Roman" w:hint="eastAsia"/>
          <w:sz w:val="32"/>
          <w:szCs w:val="32"/>
        </w:rPr>
        <w:t>《</w:t>
      </w:r>
      <w:r w:rsidRPr="005D6937">
        <w:rPr>
          <w:rFonts w:ascii="Times New Roman" w:eastAsia="方正仿宋_GBK" w:cs="Times New Roman" w:hint="eastAsia"/>
          <w:sz w:val="32"/>
          <w:szCs w:val="32"/>
        </w:rPr>
        <w:t>关于印发</w:t>
      </w:r>
      <w:r>
        <w:rPr>
          <w:rFonts w:ascii="Times New Roman" w:eastAsia="方正仿宋_GBK" w:cs="Times New Roman" w:hint="eastAsia"/>
          <w:sz w:val="32"/>
          <w:szCs w:val="32"/>
        </w:rPr>
        <w:t>&lt;</w:t>
      </w:r>
      <w:r w:rsidRPr="005D6937">
        <w:rPr>
          <w:rFonts w:ascii="Times New Roman" w:eastAsia="方正仿宋_GBK" w:cs="Times New Roman" w:hint="eastAsia"/>
          <w:sz w:val="32"/>
          <w:szCs w:val="32"/>
        </w:rPr>
        <w:t>无锡市“四季同行·服务个体工商户发展”主题活动方案</w:t>
      </w:r>
      <w:r>
        <w:rPr>
          <w:rFonts w:ascii="Times New Roman" w:eastAsia="方正仿宋_GBK" w:cs="Times New Roman"/>
          <w:sz w:val="32"/>
          <w:szCs w:val="32"/>
        </w:rPr>
        <w:t>&gt;</w:t>
      </w:r>
      <w:r w:rsidRPr="005D6937">
        <w:rPr>
          <w:rFonts w:ascii="Times New Roman" w:eastAsia="方正仿宋_GBK" w:cs="Times New Roman" w:hint="eastAsia"/>
          <w:sz w:val="32"/>
          <w:szCs w:val="32"/>
        </w:rPr>
        <w:t>的通知</w:t>
      </w:r>
      <w:r>
        <w:rPr>
          <w:rFonts w:ascii="Times New Roman" w:eastAsia="方正仿宋_GBK" w:cs="Times New Roman" w:hint="eastAsia"/>
          <w:sz w:val="32"/>
          <w:szCs w:val="32"/>
        </w:rPr>
        <w:t>》（</w:t>
      </w:r>
      <w:proofErr w:type="gramStart"/>
      <w:r w:rsidRPr="005D6937">
        <w:rPr>
          <w:rFonts w:ascii="Times New Roman" w:eastAsia="方正仿宋_GBK" w:cs="Times New Roman" w:hint="eastAsia"/>
          <w:sz w:val="32"/>
          <w:szCs w:val="32"/>
        </w:rPr>
        <w:t>锡市监注</w:t>
      </w:r>
      <w:r>
        <w:rPr>
          <w:rFonts w:ascii="Times New Roman" w:eastAsia="方正仿宋_GBK" w:cs="Times New Roman" w:hint="eastAsia"/>
          <w:sz w:val="32"/>
          <w:szCs w:val="32"/>
        </w:rPr>
        <w:t>〔</w:t>
      </w:r>
      <w:r w:rsidRPr="005D6937">
        <w:rPr>
          <w:rFonts w:ascii="Times New Roman" w:eastAsia="方正仿宋_GBK" w:cs="Times New Roman" w:hint="eastAsia"/>
          <w:sz w:val="32"/>
          <w:szCs w:val="32"/>
        </w:rPr>
        <w:t>2023</w:t>
      </w:r>
      <w:r>
        <w:rPr>
          <w:rFonts w:ascii="Times New Roman" w:eastAsia="方正仿宋_GBK" w:cs="Times New Roman" w:hint="eastAsia"/>
          <w:sz w:val="32"/>
          <w:szCs w:val="32"/>
        </w:rPr>
        <w:t>〕</w:t>
      </w:r>
      <w:proofErr w:type="gramEnd"/>
      <w:r w:rsidRPr="005D6937">
        <w:rPr>
          <w:rFonts w:ascii="Times New Roman" w:eastAsia="方正仿宋_GBK" w:cs="Times New Roman" w:hint="eastAsia"/>
          <w:sz w:val="32"/>
          <w:szCs w:val="32"/>
        </w:rPr>
        <w:t>11</w:t>
      </w:r>
      <w:r w:rsidRPr="005D6937">
        <w:rPr>
          <w:rFonts w:ascii="Times New Roman" w:eastAsia="方正仿宋_GBK" w:cs="Times New Roman" w:hint="eastAsia"/>
          <w:sz w:val="32"/>
          <w:szCs w:val="32"/>
        </w:rPr>
        <w:t>号</w:t>
      </w:r>
      <w:r>
        <w:rPr>
          <w:rFonts w:ascii="Times New Roman" w:eastAsia="方正仿宋_GBK" w:cs="Times New Roman" w:hint="eastAsia"/>
          <w:sz w:val="32"/>
          <w:szCs w:val="32"/>
        </w:rPr>
        <w:t>）工作安排，</w:t>
      </w:r>
      <w:r w:rsidR="003F1A4D" w:rsidRPr="003F1A4D">
        <w:rPr>
          <w:rFonts w:ascii="Times New Roman" w:eastAsia="方正仿宋_GBK" w:cs="Times New Roman" w:hint="eastAsia"/>
          <w:sz w:val="32"/>
          <w:szCs w:val="32"/>
        </w:rPr>
        <w:t>无锡市市场监督管理局</w:t>
      </w:r>
      <w:r w:rsidR="00906358">
        <w:rPr>
          <w:rFonts w:ascii="Times New Roman" w:eastAsia="方正仿宋_GBK" w:cs="Times New Roman" w:hint="eastAsia"/>
          <w:sz w:val="32"/>
          <w:szCs w:val="32"/>
        </w:rPr>
        <w:t>、</w:t>
      </w:r>
      <w:r w:rsidR="00906358" w:rsidRPr="003F1A4D">
        <w:rPr>
          <w:rFonts w:ascii="Times New Roman" w:eastAsia="方正仿宋_GBK" w:cs="Times New Roman" w:hint="eastAsia"/>
          <w:sz w:val="32"/>
          <w:szCs w:val="32"/>
        </w:rPr>
        <w:t>无锡市私营个体经济协会</w:t>
      </w:r>
      <w:r w:rsidR="003F1A4D">
        <w:rPr>
          <w:rFonts w:ascii="Times New Roman" w:eastAsia="方正仿宋_GBK" w:cs="Times New Roman" w:hint="eastAsia"/>
          <w:sz w:val="32"/>
          <w:szCs w:val="32"/>
        </w:rPr>
        <w:t>和</w:t>
      </w:r>
      <w:r w:rsidR="003F1A4D" w:rsidRPr="003F1A4D">
        <w:rPr>
          <w:rFonts w:ascii="Times New Roman" w:eastAsia="方正仿宋_GBK" w:cs="Times New Roman" w:hint="eastAsia"/>
          <w:sz w:val="32"/>
          <w:szCs w:val="32"/>
        </w:rPr>
        <w:t>中国银行无锡分行</w:t>
      </w:r>
      <w:r>
        <w:rPr>
          <w:rFonts w:ascii="Times New Roman" w:eastAsia="方正仿宋_GBK" w:cs="Times New Roman" w:hint="eastAsia"/>
          <w:sz w:val="32"/>
          <w:szCs w:val="32"/>
        </w:rPr>
        <w:t>决定联合组织开展</w:t>
      </w:r>
      <w:r w:rsidRPr="005D6937">
        <w:rPr>
          <w:rFonts w:ascii="Times New Roman" w:eastAsia="方正仿宋_GBK" w:cs="Times New Roman" w:hint="eastAsia"/>
          <w:sz w:val="32"/>
          <w:szCs w:val="32"/>
        </w:rPr>
        <w:t>“四季同行·服务个体工商户发展”普惠金融赋能</w:t>
      </w:r>
      <w:r w:rsidR="00FD61C9">
        <w:rPr>
          <w:rFonts w:ascii="Times New Roman" w:eastAsia="方正仿宋_GBK" w:cs="Times New Roman" w:hint="eastAsia"/>
          <w:sz w:val="32"/>
          <w:szCs w:val="32"/>
        </w:rPr>
        <w:t>活动，现将活动</w:t>
      </w:r>
      <w:r w:rsidR="00FD61C9" w:rsidRPr="00FD61C9">
        <w:rPr>
          <w:rFonts w:ascii="Times New Roman" w:eastAsia="方正仿宋_GBK" w:cs="Times New Roman" w:hint="eastAsia"/>
          <w:sz w:val="32"/>
          <w:szCs w:val="32"/>
        </w:rPr>
        <w:t>方案印发给你们，请遵照执行。</w:t>
      </w:r>
    </w:p>
    <w:p w14:paraId="13B4DBCA" w14:textId="77777777" w:rsidR="000F4C73" w:rsidRDefault="000F4C73" w:rsidP="003F1A4D">
      <w:pPr>
        <w:ind w:firstLineChars="221" w:firstLine="707"/>
        <w:rPr>
          <w:rFonts w:ascii="Times New Roman" w:eastAsia="方正仿宋_GBK" w:cs="Times New Roman"/>
          <w:sz w:val="32"/>
          <w:szCs w:val="32"/>
        </w:rPr>
      </w:pPr>
    </w:p>
    <w:p w14:paraId="12BF02D1" w14:textId="04F4589D" w:rsidR="00FD61C9" w:rsidRDefault="00FD61C9" w:rsidP="00FD61C9">
      <w:pPr>
        <w:ind w:firstLineChars="221" w:firstLine="707"/>
        <w:rPr>
          <w:rFonts w:ascii="Times New Roman" w:eastAsia="方正仿宋_GBK" w:cs="Times New Roman"/>
          <w:sz w:val="32"/>
          <w:szCs w:val="32"/>
        </w:rPr>
      </w:pPr>
    </w:p>
    <w:p w14:paraId="08093225" w14:textId="1C2D970D" w:rsidR="00FD61C9" w:rsidRDefault="00FD61C9" w:rsidP="000F4C73">
      <w:pPr>
        <w:ind w:leftChars="-202" w:left="-424" w:right="-286"/>
        <w:jc w:val="right"/>
        <w:rPr>
          <w:rFonts w:ascii="Times New Roman" w:eastAsia="方正仿宋_GBK" w:cs="Times New Roman"/>
          <w:sz w:val="32"/>
          <w:szCs w:val="32"/>
        </w:rPr>
      </w:pPr>
      <w:r w:rsidRPr="00FD61C9">
        <w:rPr>
          <w:rFonts w:ascii="Times New Roman" w:eastAsia="方正仿宋_GBK" w:cs="Times New Roman" w:hint="eastAsia"/>
          <w:sz w:val="32"/>
          <w:szCs w:val="32"/>
        </w:rPr>
        <w:t>无锡市市场监督管理局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 w:rsidR="00455342">
        <w:rPr>
          <w:rFonts w:ascii="Times New Roman" w:eastAsia="方正仿宋_GBK" w:cs="Times New Roman"/>
          <w:sz w:val="32"/>
          <w:szCs w:val="32"/>
        </w:rPr>
        <w:t xml:space="preserve"> </w:t>
      </w:r>
      <w:r w:rsidR="000F4C73" w:rsidRPr="00FD61C9">
        <w:rPr>
          <w:rFonts w:ascii="Times New Roman" w:eastAsia="方正仿宋_GBK" w:cs="Times New Roman" w:hint="eastAsia"/>
          <w:sz w:val="32"/>
          <w:szCs w:val="32"/>
        </w:rPr>
        <w:t>中国银行无锡分行</w:t>
      </w:r>
      <w:r w:rsidR="000F4C73">
        <w:rPr>
          <w:rFonts w:ascii="Times New Roman" w:eastAsia="方正仿宋_GBK" w:cs="Times New Roman" w:hint="eastAsia"/>
          <w:sz w:val="32"/>
          <w:szCs w:val="32"/>
        </w:rPr>
        <w:t xml:space="preserve"> </w:t>
      </w:r>
      <w:r w:rsidR="00455342" w:rsidRPr="00FD61C9">
        <w:rPr>
          <w:rFonts w:ascii="Times New Roman" w:eastAsia="方正仿宋_GBK" w:cs="Times New Roman" w:hint="eastAsia"/>
          <w:sz w:val="32"/>
          <w:szCs w:val="32"/>
        </w:rPr>
        <w:t>无锡市私营个体经济协会</w:t>
      </w:r>
      <w:r>
        <w:rPr>
          <w:rFonts w:ascii="Times New Roman" w:eastAsia="方正仿宋_GBK" w:cs="Times New Roman"/>
          <w:sz w:val="32"/>
          <w:szCs w:val="32"/>
        </w:rPr>
        <w:t xml:space="preserve">  </w:t>
      </w:r>
    </w:p>
    <w:p w14:paraId="06F72A7E" w14:textId="77777777" w:rsidR="00FD61C9" w:rsidRDefault="00FD61C9" w:rsidP="00FD61C9">
      <w:pPr>
        <w:jc w:val="right"/>
        <w:rPr>
          <w:rFonts w:ascii="Times New Roman" w:eastAsia="方正仿宋_GBK" w:cs="Times New Roman"/>
          <w:sz w:val="32"/>
          <w:szCs w:val="32"/>
        </w:rPr>
      </w:pPr>
    </w:p>
    <w:p w14:paraId="2A4BF21A" w14:textId="195C6410" w:rsidR="00FD61C9" w:rsidRDefault="00FD61C9" w:rsidP="00FD61C9">
      <w:pPr>
        <w:jc w:val="right"/>
        <w:rPr>
          <w:rFonts w:ascii="Times New Roman" w:eastAsia="方正仿宋_GBK" w:cs="Times New Roman"/>
          <w:sz w:val="32"/>
          <w:szCs w:val="32"/>
        </w:rPr>
      </w:pPr>
    </w:p>
    <w:p w14:paraId="02BDC771" w14:textId="02EBAF1D" w:rsidR="00FD61C9" w:rsidRDefault="00FD61C9" w:rsidP="000F4C73">
      <w:pPr>
        <w:wordWrap w:val="0"/>
        <w:jc w:val="righ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2</w:t>
      </w:r>
      <w:r>
        <w:rPr>
          <w:rFonts w:ascii="Times New Roman" w:eastAsia="方正仿宋_GBK" w:cs="Times New Roman"/>
          <w:sz w:val="32"/>
          <w:szCs w:val="32"/>
        </w:rPr>
        <w:t>023</w:t>
      </w:r>
      <w:r>
        <w:rPr>
          <w:rFonts w:ascii="Times New Roman" w:eastAsia="方正仿宋_GBK" w:cs="Times New Roman" w:hint="eastAsia"/>
          <w:sz w:val="32"/>
          <w:szCs w:val="32"/>
        </w:rPr>
        <w:t>年</w:t>
      </w:r>
      <w:r>
        <w:rPr>
          <w:rFonts w:ascii="Times New Roman" w:eastAsia="方正仿宋_GBK" w:cs="Times New Roman" w:hint="eastAsia"/>
          <w:sz w:val="32"/>
          <w:szCs w:val="32"/>
        </w:rPr>
        <w:t>4</w:t>
      </w:r>
      <w:r>
        <w:rPr>
          <w:rFonts w:ascii="Times New Roman" w:eastAsia="方正仿宋_GBK" w:cs="Times New Roman" w:hint="eastAsia"/>
          <w:sz w:val="32"/>
          <w:szCs w:val="32"/>
        </w:rPr>
        <w:t>月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 w:hint="eastAsia"/>
          <w:sz w:val="32"/>
          <w:szCs w:val="32"/>
        </w:rPr>
        <w:t>日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 xml:space="preserve">     </w:t>
      </w:r>
    </w:p>
    <w:p w14:paraId="69183386" w14:textId="77777777" w:rsidR="00FD61C9" w:rsidRPr="00FD61C9" w:rsidRDefault="00FD61C9" w:rsidP="004C2094">
      <w:pPr>
        <w:spacing w:line="58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FD61C9">
        <w:rPr>
          <w:rFonts w:ascii="方正小标宋_GBK" w:eastAsia="方正小标宋_GBK" w:cs="Times New Roman" w:hint="eastAsia"/>
          <w:sz w:val="44"/>
          <w:szCs w:val="44"/>
        </w:rPr>
        <w:lastRenderedPageBreak/>
        <w:t>“四季同行·服务个体工商户发展”</w:t>
      </w:r>
    </w:p>
    <w:p w14:paraId="46BF6347" w14:textId="6D618A47" w:rsidR="000904B1" w:rsidRDefault="00FD61C9" w:rsidP="004C2094">
      <w:pPr>
        <w:spacing w:line="58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FD61C9">
        <w:rPr>
          <w:rFonts w:ascii="方正小标宋_GBK" w:eastAsia="方正小标宋_GBK" w:cs="Times New Roman" w:hint="eastAsia"/>
          <w:sz w:val="44"/>
          <w:szCs w:val="44"/>
        </w:rPr>
        <w:t>普惠金融赋能活动</w:t>
      </w:r>
      <w:r w:rsidR="003F1A4D">
        <w:rPr>
          <w:rFonts w:ascii="方正小标宋_GBK" w:eastAsia="方正小标宋_GBK" w:cs="Times New Roman" w:hint="eastAsia"/>
          <w:sz w:val="44"/>
          <w:szCs w:val="44"/>
        </w:rPr>
        <w:t>方案</w:t>
      </w:r>
    </w:p>
    <w:p w14:paraId="5202C4A5" w14:textId="0A99882E" w:rsidR="003F1A4D" w:rsidRDefault="003F1A4D" w:rsidP="00467FB1">
      <w:pPr>
        <w:spacing w:line="560" w:lineRule="exact"/>
        <w:ind w:firstLineChars="200" w:firstLine="880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3F0A0D13" w14:textId="72B56585" w:rsidR="003F1A4D" w:rsidRDefault="003F1A4D" w:rsidP="00467FB1">
      <w:pPr>
        <w:spacing w:line="560" w:lineRule="exact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3F1A4D">
        <w:rPr>
          <w:rFonts w:ascii="方正仿宋_GBK" w:eastAsia="方正仿宋_GBK" w:cs="Times New Roman" w:hint="eastAsia"/>
          <w:sz w:val="32"/>
          <w:szCs w:val="32"/>
        </w:rPr>
        <w:t>为深入贯彻党中央、国务院关于扶持个体工商户发展的决策部署，贯彻落实《促进个体工商户发展条例》，聚焦个体工商户面临的困难和诉求，充分动员各方面力量，共同促进个体工商户健康发展，根据《关于印发&lt;无锡市“四季同行·服务个体工商户发展”主题活动方案&gt;的通知》（</w:t>
      </w:r>
      <w:proofErr w:type="gramStart"/>
      <w:r w:rsidRPr="003F1A4D">
        <w:rPr>
          <w:rFonts w:ascii="方正仿宋_GBK" w:eastAsia="方正仿宋_GBK" w:cs="Times New Roman" w:hint="eastAsia"/>
          <w:sz w:val="32"/>
          <w:szCs w:val="32"/>
        </w:rPr>
        <w:t>锡市监注〔2023〕</w:t>
      </w:r>
      <w:proofErr w:type="gramEnd"/>
      <w:r w:rsidRPr="003F1A4D">
        <w:rPr>
          <w:rFonts w:ascii="方正仿宋_GBK" w:eastAsia="方正仿宋_GBK" w:cs="Times New Roman" w:hint="eastAsia"/>
          <w:sz w:val="32"/>
          <w:szCs w:val="32"/>
        </w:rPr>
        <w:t>11号）工作安排，</w:t>
      </w:r>
      <w:r w:rsidR="00906358" w:rsidRPr="00906358">
        <w:rPr>
          <w:rFonts w:ascii="方正仿宋_GBK" w:eastAsia="方正仿宋_GBK" w:cs="Times New Roman" w:hint="eastAsia"/>
          <w:sz w:val="32"/>
          <w:szCs w:val="32"/>
        </w:rPr>
        <w:t>无锡市市场监督管理局、无锡市私营个体经济协会</w:t>
      </w:r>
      <w:r w:rsidRPr="003F1A4D">
        <w:rPr>
          <w:rFonts w:ascii="方正仿宋_GBK" w:eastAsia="方正仿宋_GBK" w:cs="Times New Roman" w:hint="eastAsia"/>
          <w:sz w:val="32"/>
          <w:szCs w:val="32"/>
        </w:rPr>
        <w:t>和中国银行无锡分行决定联合组织开展“四季同行·服务个体工商户发展”普惠金融赋能活动</w:t>
      </w:r>
      <w:r>
        <w:rPr>
          <w:rFonts w:ascii="方正仿宋_GBK" w:eastAsia="方正仿宋_GBK" w:cs="Times New Roman" w:hint="eastAsia"/>
          <w:sz w:val="32"/>
          <w:szCs w:val="32"/>
        </w:rPr>
        <w:t>，具体内容如下：</w:t>
      </w:r>
    </w:p>
    <w:p w14:paraId="4B13798D" w14:textId="77777777" w:rsidR="003F1A4D" w:rsidRPr="003F1A4D" w:rsidRDefault="003F1A4D" w:rsidP="00467FB1">
      <w:pPr>
        <w:spacing w:line="560" w:lineRule="exact"/>
        <w:ind w:firstLineChars="200" w:firstLine="640"/>
        <w:rPr>
          <w:rFonts w:ascii="方正黑体_GBK" w:eastAsia="方正黑体_GBK" w:cs="Times New Roman"/>
          <w:sz w:val="32"/>
          <w:szCs w:val="32"/>
        </w:rPr>
      </w:pPr>
      <w:r w:rsidRPr="003F1A4D">
        <w:rPr>
          <w:rFonts w:ascii="方正黑体_GBK" w:eastAsia="方正黑体_GBK" w:cs="Times New Roman" w:hint="eastAsia"/>
          <w:sz w:val="32"/>
          <w:szCs w:val="32"/>
        </w:rPr>
        <w:t>一、指导思想</w:t>
      </w:r>
    </w:p>
    <w:p w14:paraId="6AD50299" w14:textId="1A46D41B" w:rsidR="003F1A4D" w:rsidRDefault="003F1A4D" w:rsidP="00467FB1">
      <w:pPr>
        <w:spacing w:line="560" w:lineRule="exact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3F1A4D">
        <w:rPr>
          <w:rFonts w:ascii="方正仿宋_GBK" w:eastAsia="方正仿宋_GBK" w:cs="Times New Roman" w:hint="eastAsia"/>
          <w:sz w:val="32"/>
          <w:szCs w:val="32"/>
        </w:rPr>
        <w:t>坚持以习近平新时代中国特色社会主义思想为指导，深入学习贯彻党的二十大精神，认真落实党中央、国务院和省市党委政府关于扶持个体工商户发展的各项决策部署，充分整合各方资源力量，集成各项政策措施，着力帮助解决我市个体工商户发展中存在的</w:t>
      </w:r>
      <w:r>
        <w:rPr>
          <w:rFonts w:ascii="方正仿宋_GBK" w:eastAsia="方正仿宋_GBK" w:cs="Times New Roman" w:hint="eastAsia"/>
          <w:sz w:val="32"/>
          <w:szCs w:val="32"/>
        </w:rPr>
        <w:t>融资难、融资贵等瓶颈问题</w:t>
      </w:r>
      <w:r w:rsidRPr="003F1A4D">
        <w:rPr>
          <w:rFonts w:ascii="方正仿宋_GBK" w:eastAsia="方正仿宋_GBK" w:cs="Times New Roman" w:hint="eastAsia"/>
          <w:sz w:val="32"/>
          <w:szCs w:val="32"/>
        </w:rPr>
        <w:t>，加大对个体工商户的金融支持，切实提高个体工商户金融服务可获得性、满意度，保护和激发市场主体活力，共同促进我市个体工商户健康发展，全力推动经济运行率先整体好转，为全面推进中国式现代化无锡新实践、在新征程上更好地“扛起新使命、谱写新篇章”贡献力量。</w:t>
      </w:r>
    </w:p>
    <w:p w14:paraId="2A43CD54" w14:textId="7035007C" w:rsidR="00574175" w:rsidRPr="00574175" w:rsidRDefault="00574175" w:rsidP="00467FB1">
      <w:pPr>
        <w:spacing w:line="560" w:lineRule="exact"/>
        <w:ind w:firstLineChars="200" w:firstLine="640"/>
        <w:rPr>
          <w:rFonts w:ascii="方正黑体_GBK" w:eastAsia="方正黑体_GBK" w:cs="Times New Roman"/>
          <w:sz w:val="32"/>
          <w:szCs w:val="32"/>
        </w:rPr>
      </w:pPr>
      <w:r w:rsidRPr="00574175">
        <w:rPr>
          <w:rFonts w:ascii="方正黑体_GBK" w:eastAsia="方正黑体_GBK" w:cs="Times New Roman" w:hint="eastAsia"/>
          <w:sz w:val="32"/>
          <w:szCs w:val="32"/>
        </w:rPr>
        <w:t>二、重点任务</w:t>
      </w:r>
    </w:p>
    <w:p w14:paraId="24A2BC02" w14:textId="3A2A6A7A" w:rsidR="005F5101" w:rsidRDefault="00A44CEE" w:rsidP="00467FB1">
      <w:pPr>
        <w:spacing w:line="56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 w:rsidRPr="00DB111F">
        <w:rPr>
          <w:rFonts w:ascii="方正楷体_GBK" w:eastAsia="方正楷体_GBK" w:cs="Times New Roman" w:hint="eastAsia"/>
          <w:sz w:val="32"/>
          <w:szCs w:val="32"/>
        </w:rPr>
        <w:t>（一）</w:t>
      </w:r>
      <w:r w:rsidR="00313879">
        <w:rPr>
          <w:rFonts w:ascii="方正楷体_GBK" w:eastAsia="方正楷体_GBK" w:cs="Times New Roman" w:hint="eastAsia"/>
          <w:sz w:val="32"/>
          <w:szCs w:val="32"/>
        </w:rPr>
        <w:t>共同</w:t>
      </w:r>
      <w:r w:rsidRPr="00DB111F">
        <w:rPr>
          <w:rFonts w:ascii="方正楷体_GBK" w:eastAsia="方正楷体_GBK" w:cs="Times New Roman" w:hint="eastAsia"/>
          <w:sz w:val="32"/>
          <w:szCs w:val="32"/>
        </w:rPr>
        <w:t>开展金融服务宣传</w:t>
      </w:r>
      <w:r>
        <w:rPr>
          <w:rFonts w:ascii="方正仿宋_GBK" w:eastAsia="方正仿宋_GBK" w:cs="Times New Roman" w:hint="eastAsia"/>
          <w:sz w:val="32"/>
          <w:szCs w:val="32"/>
        </w:rPr>
        <w:t>。</w:t>
      </w:r>
      <w:r w:rsidR="00DB111F">
        <w:rPr>
          <w:rFonts w:ascii="方正仿宋_GBK" w:eastAsia="方正仿宋_GBK" w:cs="Times New Roman" w:hint="eastAsia"/>
          <w:sz w:val="32"/>
          <w:szCs w:val="32"/>
        </w:rPr>
        <w:t>各县（市）区市场监管局、私</w:t>
      </w:r>
      <w:r w:rsidR="00DB111F">
        <w:rPr>
          <w:rFonts w:ascii="方正仿宋_GBK" w:eastAsia="方正仿宋_GBK" w:cs="Times New Roman" w:hint="eastAsia"/>
          <w:sz w:val="32"/>
          <w:szCs w:val="32"/>
        </w:rPr>
        <w:lastRenderedPageBreak/>
        <w:t>营个体经济协会要加强与</w:t>
      </w:r>
      <w:r w:rsidR="00DB111F" w:rsidRPr="005D6937">
        <w:rPr>
          <w:rFonts w:ascii="Times New Roman" w:eastAsia="方正仿宋_GBK" w:cs="Times New Roman" w:hint="eastAsia"/>
          <w:sz w:val="32"/>
          <w:szCs w:val="32"/>
        </w:rPr>
        <w:t>中国银行无锡分行各支行</w:t>
      </w:r>
      <w:r w:rsidR="00DB111F">
        <w:rPr>
          <w:rFonts w:ascii="Times New Roman" w:eastAsia="方正仿宋_GBK" w:cs="Times New Roman" w:hint="eastAsia"/>
          <w:sz w:val="32"/>
          <w:szCs w:val="32"/>
        </w:rPr>
        <w:t>的联动协同，充分发挥银行机构营业网点的渠道作用，广泛开展</w:t>
      </w:r>
      <w:r w:rsidR="00DB111F" w:rsidRPr="00DB111F">
        <w:rPr>
          <w:rFonts w:ascii="Times New Roman" w:eastAsia="方正仿宋_GBK" w:cs="Times New Roman" w:hint="eastAsia"/>
          <w:sz w:val="32"/>
          <w:szCs w:val="32"/>
        </w:rPr>
        <w:t>各</w:t>
      </w:r>
      <w:proofErr w:type="gramStart"/>
      <w:r w:rsidR="00DB111F" w:rsidRPr="00DB111F">
        <w:rPr>
          <w:rFonts w:ascii="Times New Roman" w:eastAsia="方正仿宋_GBK" w:cs="Times New Roman" w:hint="eastAsia"/>
          <w:sz w:val="32"/>
          <w:szCs w:val="32"/>
        </w:rPr>
        <w:t>类针对</w:t>
      </w:r>
      <w:proofErr w:type="gramEnd"/>
      <w:r w:rsidR="00DB111F" w:rsidRPr="00DB111F">
        <w:rPr>
          <w:rFonts w:ascii="Times New Roman" w:eastAsia="方正仿宋_GBK" w:cs="Times New Roman" w:hint="eastAsia"/>
          <w:sz w:val="32"/>
          <w:szCs w:val="32"/>
        </w:rPr>
        <w:t>个体工商户融资服务的政策宣传活动</w:t>
      </w:r>
      <w:r w:rsidR="00DB111F">
        <w:rPr>
          <w:rFonts w:ascii="Times New Roman" w:eastAsia="方正仿宋_GBK" w:cs="Times New Roman" w:hint="eastAsia"/>
          <w:sz w:val="32"/>
          <w:szCs w:val="32"/>
        </w:rPr>
        <w:t>。鼓励中国银行无锡分行结合自身实际，</w:t>
      </w:r>
      <w:proofErr w:type="gramStart"/>
      <w:r w:rsidR="0017111B" w:rsidRPr="0017111B">
        <w:rPr>
          <w:rFonts w:ascii="Times New Roman" w:eastAsia="方正仿宋_GBK" w:cs="Times New Roman" w:hint="eastAsia"/>
          <w:sz w:val="32"/>
          <w:szCs w:val="32"/>
        </w:rPr>
        <w:t>深入</w:t>
      </w:r>
      <w:r w:rsidR="0017111B">
        <w:rPr>
          <w:rFonts w:ascii="Times New Roman" w:eastAsia="方正仿宋_GBK" w:cs="Times New Roman" w:hint="eastAsia"/>
          <w:sz w:val="32"/>
          <w:szCs w:val="32"/>
        </w:rPr>
        <w:t>商圈</w:t>
      </w:r>
      <w:r w:rsidR="0017111B" w:rsidRPr="0017111B">
        <w:rPr>
          <w:rFonts w:ascii="Times New Roman" w:eastAsia="方正仿宋_GBK" w:cs="Times New Roman" w:hint="eastAsia"/>
          <w:sz w:val="32"/>
          <w:szCs w:val="32"/>
        </w:rPr>
        <w:t>市场</w:t>
      </w:r>
      <w:proofErr w:type="gramEnd"/>
      <w:r w:rsidR="0017111B">
        <w:rPr>
          <w:rFonts w:ascii="Times New Roman" w:eastAsia="方正仿宋_GBK" w:cs="Times New Roman" w:hint="eastAsia"/>
          <w:sz w:val="32"/>
          <w:szCs w:val="32"/>
        </w:rPr>
        <w:t>等个体工商户</w:t>
      </w:r>
      <w:r w:rsidR="0017111B" w:rsidRPr="0017111B">
        <w:rPr>
          <w:rFonts w:ascii="Times New Roman" w:eastAsia="方正仿宋_GBK" w:cs="Times New Roman" w:hint="eastAsia"/>
          <w:sz w:val="32"/>
          <w:szCs w:val="32"/>
        </w:rPr>
        <w:t>集聚区，走街入园</w:t>
      </w:r>
      <w:r w:rsidR="00313879">
        <w:rPr>
          <w:rFonts w:ascii="Times New Roman" w:eastAsia="方正仿宋_GBK" w:cs="Times New Roman" w:hint="eastAsia"/>
          <w:sz w:val="32"/>
          <w:szCs w:val="32"/>
        </w:rPr>
        <w:t>宣传江苏省普惠金融服务品牌“苏易融”、江苏省银行业个体工商户信贷产品“便捷通”及中国银行无锡分行服务个体工商户的特色品牌“锡心贷”，</w:t>
      </w:r>
      <w:r w:rsidR="0017111B" w:rsidRPr="0017111B">
        <w:rPr>
          <w:rFonts w:ascii="Times New Roman" w:eastAsia="方正仿宋_GBK" w:cs="Times New Roman" w:hint="eastAsia"/>
          <w:sz w:val="32"/>
          <w:szCs w:val="32"/>
        </w:rPr>
        <w:t>主动为</w:t>
      </w:r>
      <w:r w:rsidR="00313879">
        <w:rPr>
          <w:rFonts w:ascii="Times New Roman" w:eastAsia="方正仿宋_GBK" w:cs="Times New Roman" w:hint="eastAsia"/>
          <w:sz w:val="32"/>
          <w:szCs w:val="32"/>
        </w:rPr>
        <w:t>个体工商户</w:t>
      </w:r>
      <w:r w:rsidR="0017111B" w:rsidRPr="0017111B">
        <w:rPr>
          <w:rFonts w:ascii="Times New Roman" w:eastAsia="方正仿宋_GBK" w:cs="Times New Roman" w:hint="eastAsia"/>
          <w:sz w:val="32"/>
          <w:szCs w:val="32"/>
        </w:rPr>
        <w:t>讲解平台功能及操作流程，引导</w:t>
      </w:r>
      <w:r w:rsidR="00313879">
        <w:rPr>
          <w:rFonts w:ascii="Times New Roman" w:eastAsia="方正仿宋_GBK" w:cs="Times New Roman" w:hint="eastAsia"/>
          <w:sz w:val="32"/>
          <w:szCs w:val="32"/>
        </w:rPr>
        <w:t>个体工商户</w:t>
      </w:r>
      <w:r w:rsidR="0017111B" w:rsidRPr="0017111B">
        <w:rPr>
          <w:rFonts w:ascii="Times New Roman" w:eastAsia="方正仿宋_GBK" w:cs="Times New Roman" w:hint="eastAsia"/>
          <w:sz w:val="32"/>
          <w:szCs w:val="32"/>
        </w:rPr>
        <w:t>通过“扫码申贷”提交融资需求</w:t>
      </w:r>
      <w:r w:rsidR="00313879">
        <w:rPr>
          <w:rFonts w:ascii="Times New Roman" w:eastAsia="方正仿宋_GBK" w:cs="Times New Roman" w:hint="eastAsia"/>
          <w:sz w:val="32"/>
          <w:szCs w:val="32"/>
        </w:rPr>
        <w:t>，</w:t>
      </w:r>
      <w:r w:rsidR="00DB111F">
        <w:rPr>
          <w:rFonts w:ascii="Times New Roman" w:eastAsia="方正仿宋_GBK" w:cs="Times New Roman" w:hint="eastAsia"/>
          <w:sz w:val="32"/>
          <w:szCs w:val="32"/>
        </w:rPr>
        <w:t>持续扩大正面影响。</w:t>
      </w:r>
    </w:p>
    <w:p w14:paraId="355314B5" w14:textId="49D26977" w:rsidR="00313879" w:rsidRDefault="00DB111F" w:rsidP="00467FB1">
      <w:pPr>
        <w:spacing w:line="560" w:lineRule="exact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DB111F">
        <w:rPr>
          <w:rFonts w:ascii="方正楷体_GBK" w:eastAsia="方正楷体_GBK" w:cs="Times New Roman" w:hint="eastAsia"/>
          <w:sz w:val="32"/>
          <w:szCs w:val="32"/>
        </w:rPr>
        <w:t>（二）</w:t>
      </w:r>
      <w:r w:rsidR="00313879">
        <w:rPr>
          <w:rFonts w:ascii="方正楷体_GBK" w:eastAsia="方正楷体_GBK" w:cs="Times New Roman" w:hint="eastAsia"/>
          <w:sz w:val="32"/>
          <w:szCs w:val="32"/>
        </w:rPr>
        <w:t>共同推动金融资源对接</w:t>
      </w:r>
      <w:r w:rsidRPr="00DB111F">
        <w:rPr>
          <w:rFonts w:ascii="方正仿宋_GBK" w:eastAsia="方正仿宋_GBK" w:cs="Times New Roman" w:hint="eastAsia"/>
          <w:sz w:val="32"/>
          <w:szCs w:val="32"/>
        </w:rPr>
        <w:t>。</w:t>
      </w:r>
      <w:r w:rsidR="0017111B" w:rsidRPr="0017111B">
        <w:rPr>
          <w:rFonts w:ascii="方正仿宋_GBK" w:eastAsia="方正仿宋_GBK" w:cs="Times New Roman" w:hint="eastAsia"/>
          <w:sz w:val="32"/>
          <w:szCs w:val="32"/>
        </w:rPr>
        <w:t>各县（市）区市场监管局、私营个体经济协会</w:t>
      </w:r>
      <w:r w:rsidR="00313879">
        <w:rPr>
          <w:rFonts w:ascii="方正仿宋_GBK" w:eastAsia="方正仿宋_GBK" w:cs="Times New Roman" w:hint="eastAsia"/>
          <w:sz w:val="32"/>
          <w:szCs w:val="32"/>
        </w:rPr>
        <w:t>可以根据本辖区个体工商户的发展情形、融资需求，与</w:t>
      </w:r>
      <w:r w:rsidR="00313879" w:rsidRPr="00313879">
        <w:rPr>
          <w:rFonts w:ascii="方正仿宋_GBK" w:eastAsia="方正仿宋_GBK" w:cs="Times New Roman" w:hint="eastAsia"/>
          <w:sz w:val="32"/>
          <w:szCs w:val="32"/>
        </w:rPr>
        <w:t>无锡中行各分支机构加强合作，建立常态化对接沟通机制，</w:t>
      </w:r>
      <w:r w:rsidR="00313879">
        <w:rPr>
          <w:rFonts w:ascii="方正仿宋_GBK" w:eastAsia="方正仿宋_GBK" w:cs="Times New Roman" w:hint="eastAsia"/>
          <w:sz w:val="32"/>
          <w:szCs w:val="32"/>
        </w:rPr>
        <w:t>定期在辖区内</w:t>
      </w:r>
      <w:r w:rsidR="00313879" w:rsidRPr="00313879">
        <w:rPr>
          <w:rFonts w:ascii="方正仿宋_GBK" w:eastAsia="方正仿宋_GBK" w:cs="Times New Roman" w:hint="eastAsia"/>
          <w:sz w:val="32"/>
          <w:szCs w:val="32"/>
        </w:rPr>
        <w:t>商</w:t>
      </w:r>
      <w:proofErr w:type="gramStart"/>
      <w:r w:rsidR="00313879" w:rsidRPr="00313879">
        <w:rPr>
          <w:rFonts w:ascii="方正仿宋_GBK" w:eastAsia="方正仿宋_GBK" w:cs="Times New Roman" w:hint="eastAsia"/>
          <w:sz w:val="32"/>
          <w:szCs w:val="32"/>
        </w:rPr>
        <w:t>圈</w:t>
      </w:r>
      <w:r w:rsidR="002C4DD6">
        <w:rPr>
          <w:rFonts w:ascii="方正仿宋_GBK" w:eastAsia="方正仿宋_GBK" w:cs="Times New Roman" w:hint="eastAsia"/>
          <w:sz w:val="32"/>
          <w:szCs w:val="32"/>
        </w:rPr>
        <w:t>市场</w:t>
      </w:r>
      <w:proofErr w:type="gramEnd"/>
      <w:r w:rsidR="00313879" w:rsidRPr="00313879">
        <w:rPr>
          <w:rFonts w:ascii="方正仿宋_GBK" w:eastAsia="方正仿宋_GBK" w:cs="Times New Roman" w:hint="eastAsia"/>
          <w:sz w:val="32"/>
          <w:szCs w:val="32"/>
        </w:rPr>
        <w:t>等个体工商户集聚区，</w:t>
      </w:r>
      <w:r w:rsidR="00313879">
        <w:rPr>
          <w:rFonts w:ascii="方正仿宋_GBK" w:eastAsia="方正仿宋_GBK" w:cs="Times New Roman" w:hint="eastAsia"/>
          <w:sz w:val="32"/>
          <w:szCs w:val="32"/>
        </w:rPr>
        <w:t>开展银企对接主题活动</w:t>
      </w:r>
      <w:r w:rsidR="00656077">
        <w:rPr>
          <w:rFonts w:ascii="方正仿宋_GBK" w:eastAsia="方正仿宋_GBK" w:cs="Times New Roman" w:hint="eastAsia"/>
          <w:sz w:val="32"/>
          <w:szCs w:val="32"/>
        </w:rPr>
        <w:t>。鼓励</w:t>
      </w:r>
      <w:r w:rsidR="00656077" w:rsidRPr="00656077">
        <w:rPr>
          <w:rFonts w:ascii="方正仿宋_GBK" w:eastAsia="方正仿宋_GBK" w:cs="Times New Roman" w:hint="eastAsia"/>
          <w:sz w:val="32"/>
          <w:szCs w:val="32"/>
        </w:rPr>
        <w:t>中国银行无锡分行</w:t>
      </w:r>
      <w:r w:rsidR="00656077">
        <w:rPr>
          <w:rFonts w:ascii="方正仿宋_GBK" w:eastAsia="方正仿宋_GBK" w:cs="Times New Roman" w:hint="eastAsia"/>
          <w:sz w:val="32"/>
          <w:szCs w:val="32"/>
        </w:rPr>
        <w:t>针对</w:t>
      </w:r>
      <w:r w:rsidR="00656077" w:rsidRPr="00656077">
        <w:rPr>
          <w:rFonts w:ascii="方正仿宋_GBK" w:eastAsia="方正仿宋_GBK" w:cs="Times New Roman" w:hint="eastAsia"/>
          <w:sz w:val="32"/>
          <w:szCs w:val="32"/>
        </w:rPr>
        <w:t>商</w:t>
      </w:r>
      <w:proofErr w:type="gramStart"/>
      <w:r w:rsidR="00656077" w:rsidRPr="00656077">
        <w:rPr>
          <w:rFonts w:ascii="方正仿宋_GBK" w:eastAsia="方正仿宋_GBK" w:cs="Times New Roman" w:hint="eastAsia"/>
          <w:sz w:val="32"/>
          <w:szCs w:val="32"/>
        </w:rPr>
        <w:t>圈市场</w:t>
      </w:r>
      <w:proofErr w:type="gramEnd"/>
      <w:r w:rsidR="00656077">
        <w:rPr>
          <w:rFonts w:ascii="方正仿宋_GBK" w:eastAsia="方正仿宋_GBK" w:cs="Times New Roman" w:hint="eastAsia"/>
          <w:sz w:val="32"/>
          <w:szCs w:val="32"/>
        </w:rPr>
        <w:t>等区域建立小额批量准入的“整圈”授信方案，扩大个体工商户首次贷款业务量和覆盖面，满足</w:t>
      </w:r>
      <w:r w:rsidR="00313879" w:rsidRPr="00313879">
        <w:rPr>
          <w:rFonts w:ascii="方正仿宋_GBK" w:eastAsia="方正仿宋_GBK" w:cs="Times New Roman" w:hint="eastAsia"/>
          <w:sz w:val="32"/>
          <w:szCs w:val="32"/>
        </w:rPr>
        <w:t>个体工商户“短、小、频、急”的融资需求</w:t>
      </w:r>
      <w:r w:rsidR="00BD169B">
        <w:rPr>
          <w:rFonts w:ascii="方正仿宋_GBK" w:eastAsia="方正仿宋_GBK" w:cs="Times New Roman" w:hint="eastAsia"/>
          <w:sz w:val="32"/>
          <w:szCs w:val="32"/>
        </w:rPr>
        <w:t>，为个体工商户长期稳定发展赋能</w:t>
      </w:r>
      <w:r w:rsidR="00313879" w:rsidRPr="00313879">
        <w:rPr>
          <w:rFonts w:ascii="方正仿宋_GBK" w:eastAsia="方正仿宋_GBK" w:cs="Times New Roman" w:hint="eastAsia"/>
          <w:sz w:val="32"/>
          <w:szCs w:val="32"/>
        </w:rPr>
        <w:t>。</w:t>
      </w:r>
    </w:p>
    <w:p w14:paraId="04384944" w14:textId="204DD38D" w:rsidR="00656077" w:rsidRDefault="001C18A8" w:rsidP="00467FB1">
      <w:pPr>
        <w:spacing w:line="560" w:lineRule="exact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1C18A8">
        <w:rPr>
          <w:rFonts w:ascii="方正楷体_GBK" w:eastAsia="方正楷体_GBK" w:cs="Times New Roman" w:hint="eastAsia"/>
          <w:sz w:val="32"/>
          <w:szCs w:val="32"/>
        </w:rPr>
        <w:t>（三）共同促进主体健康发展</w:t>
      </w:r>
      <w:r>
        <w:rPr>
          <w:rFonts w:ascii="方正仿宋_GBK" w:eastAsia="方正仿宋_GBK" w:cs="Times New Roman" w:hint="eastAsia"/>
          <w:sz w:val="32"/>
          <w:szCs w:val="32"/>
        </w:rPr>
        <w:t>。</w:t>
      </w:r>
      <w:r w:rsidRPr="001C18A8">
        <w:rPr>
          <w:rFonts w:ascii="方正仿宋_GBK" w:eastAsia="方正仿宋_GBK" w:cs="Times New Roman" w:hint="eastAsia"/>
          <w:sz w:val="32"/>
          <w:szCs w:val="32"/>
        </w:rPr>
        <w:t>各县（市）区市场监管局、私营个体经济协会</w:t>
      </w:r>
      <w:r w:rsidR="00467FB1">
        <w:rPr>
          <w:rFonts w:ascii="方正仿宋_GBK" w:eastAsia="方正仿宋_GBK" w:cs="Times New Roman" w:hint="eastAsia"/>
          <w:sz w:val="32"/>
          <w:szCs w:val="32"/>
        </w:rPr>
        <w:t>可以</w:t>
      </w:r>
      <w:r>
        <w:rPr>
          <w:rFonts w:ascii="方正仿宋_GBK" w:eastAsia="方正仿宋_GBK" w:cs="Times New Roman" w:hint="eastAsia"/>
          <w:sz w:val="32"/>
          <w:szCs w:val="32"/>
        </w:rPr>
        <w:t>根据本辖区实际情况，选择一批规模较大、经营状况良好、未被列入经营异常名录</w:t>
      </w:r>
      <w:r w:rsidR="00A908C2">
        <w:rPr>
          <w:rFonts w:ascii="方正仿宋_GBK" w:eastAsia="方正仿宋_GBK" w:cs="Times New Roman" w:hint="eastAsia"/>
          <w:sz w:val="32"/>
          <w:szCs w:val="32"/>
        </w:rPr>
        <w:t>、拥有商标或专利等自主知识产权</w:t>
      </w:r>
      <w:r>
        <w:rPr>
          <w:rFonts w:ascii="方正仿宋_GBK" w:eastAsia="方正仿宋_GBK" w:cs="Times New Roman" w:hint="eastAsia"/>
          <w:sz w:val="32"/>
          <w:szCs w:val="32"/>
        </w:rPr>
        <w:t>的个体工商户</w:t>
      </w:r>
      <w:r w:rsidR="00A908C2">
        <w:rPr>
          <w:rFonts w:ascii="方正仿宋_GBK" w:eastAsia="方正仿宋_GBK" w:cs="Times New Roman" w:hint="eastAsia"/>
          <w:sz w:val="32"/>
          <w:szCs w:val="32"/>
        </w:rPr>
        <w:t>建立重点培育库</w:t>
      </w:r>
      <w:r w:rsidR="00467FB1">
        <w:rPr>
          <w:rFonts w:ascii="方正仿宋_GBK" w:eastAsia="方正仿宋_GBK" w:cs="Times New Roman" w:hint="eastAsia"/>
          <w:sz w:val="32"/>
          <w:szCs w:val="32"/>
        </w:rPr>
        <w:t>。</w:t>
      </w:r>
      <w:r w:rsidR="00467FB1" w:rsidRPr="00467FB1">
        <w:rPr>
          <w:rFonts w:ascii="方正仿宋_GBK" w:eastAsia="方正仿宋_GBK" w:cs="Times New Roman" w:hint="eastAsia"/>
          <w:sz w:val="32"/>
          <w:szCs w:val="32"/>
        </w:rPr>
        <w:t>中国银行无锡分行</w:t>
      </w:r>
      <w:r w:rsidR="00467FB1">
        <w:rPr>
          <w:rFonts w:ascii="方正仿宋_GBK" w:eastAsia="方正仿宋_GBK" w:cs="Times New Roman" w:hint="eastAsia"/>
          <w:sz w:val="32"/>
          <w:szCs w:val="32"/>
        </w:rPr>
        <w:t>要切实加强对重点培育库内个体工商户的信贷支持，对其运用专利权、商标专有权质押贷款给予贷款贴息等优惠政策，针对其生产经营需求、现金流等特点，合理确定利率水平和贷款期限，拓宽抵押担保物范</w:t>
      </w:r>
      <w:r w:rsidR="00467FB1">
        <w:rPr>
          <w:rFonts w:ascii="方正仿宋_GBK" w:eastAsia="方正仿宋_GBK" w:cs="Times New Roman" w:hint="eastAsia"/>
          <w:sz w:val="32"/>
          <w:szCs w:val="32"/>
        </w:rPr>
        <w:lastRenderedPageBreak/>
        <w:t>围，创新还款方式，进一步规范服务收费，加强综合金融服务。</w:t>
      </w:r>
    </w:p>
    <w:p w14:paraId="0BE7BCDB" w14:textId="261F0510" w:rsidR="00DB111F" w:rsidRPr="00467FB1" w:rsidRDefault="00467FB1" w:rsidP="00467FB1">
      <w:pPr>
        <w:spacing w:line="560" w:lineRule="exact"/>
        <w:ind w:firstLineChars="200" w:firstLine="640"/>
        <w:rPr>
          <w:rFonts w:ascii="方正黑体_GBK" w:eastAsia="方正黑体_GBK" w:cs="Times New Roman"/>
          <w:sz w:val="32"/>
          <w:szCs w:val="32"/>
        </w:rPr>
      </w:pPr>
      <w:r w:rsidRPr="00467FB1">
        <w:rPr>
          <w:rFonts w:ascii="方正黑体_GBK" w:eastAsia="方正黑体_GBK" w:cs="Times New Roman" w:hint="eastAsia"/>
          <w:sz w:val="32"/>
          <w:szCs w:val="32"/>
        </w:rPr>
        <w:t>三、组织保障</w:t>
      </w:r>
    </w:p>
    <w:p w14:paraId="4720C647" w14:textId="02B2AE88" w:rsidR="00467FB1" w:rsidRPr="00467FB1" w:rsidRDefault="00467FB1" w:rsidP="00467FB1">
      <w:pPr>
        <w:spacing w:line="560" w:lineRule="exact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467FB1">
        <w:rPr>
          <w:rFonts w:ascii="方正楷体_GBK" w:eastAsia="方正楷体_GBK" w:cs="Times New Roman" w:hint="eastAsia"/>
          <w:sz w:val="32"/>
          <w:szCs w:val="32"/>
        </w:rPr>
        <w:t>（一）加强组织领导</w:t>
      </w:r>
      <w:r w:rsidRPr="00467FB1">
        <w:rPr>
          <w:rFonts w:ascii="方正仿宋_GBK" w:eastAsia="方正仿宋_GBK" w:cs="Times New Roman" w:hint="eastAsia"/>
          <w:sz w:val="32"/>
          <w:szCs w:val="32"/>
        </w:rPr>
        <w:t>。</w:t>
      </w:r>
      <w:r>
        <w:rPr>
          <w:rFonts w:ascii="方正仿宋_GBK" w:eastAsia="方正仿宋_GBK" w:cs="Times New Roman" w:hint="eastAsia"/>
          <w:sz w:val="32"/>
          <w:szCs w:val="32"/>
        </w:rPr>
        <w:t>开展“四季同行·服务个体工商户发展”</w:t>
      </w:r>
      <w:r w:rsidRPr="00467FB1">
        <w:rPr>
          <w:rFonts w:ascii="方正仿宋_GBK" w:eastAsia="方正仿宋_GBK" w:cs="Times New Roman" w:hint="eastAsia"/>
          <w:sz w:val="32"/>
          <w:szCs w:val="32"/>
        </w:rPr>
        <w:t>普惠金融赋能活动，是推进我市个体工商户健康发展的一项重要工作和有效载体。各县（市）区市场监管局、私营个体经济协会</w:t>
      </w:r>
      <w:r>
        <w:rPr>
          <w:rFonts w:ascii="方正仿宋_GBK" w:eastAsia="方正仿宋_GBK" w:cs="Times New Roman" w:hint="eastAsia"/>
          <w:sz w:val="32"/>
          <w:szCs w:val="32"/>
        </w:rPr>
        <w:t>和</w:t>
      </w:r>
      <w:r w:rsidRPr="00467FB1">
        <w:rPr>
          <w:rFonts w:ascii="方正仿宋_GBK" w:eastAsia="方正仿宋_GBK" w:cs="Times New Roman" w:hint="eastAsia"/>
          <w:sz w:val="32"/>
          <w:szCs w:val="32"/>
        </w:rPr>
        <w:t>无锡中行各分支机构要周密安排部署、精心组织实施，</w:t>
      </w:r>
      <w:r>
        <w:rPr>
          <w:rFonts w:ascii="方正仿宋_GBK" w:eastAsia="方正仿宋_GBK" w:cs="Times New Roman" w:hint="eastAsia"/>
          <w:sz w:val="32"/>
          <w:szCs w:val="32"/>
        </w:rPr>
        <w:t>形成工作合力，</w:t>
      </w:r>
      <w:r w:rsidRPr="00467FB1">
        <w:rPr>
          <w:rFonts w:ascii="方正仿宋_GBK" w:eastAsia="方正仿宋_GBK" w:cs="Times New Roman" w:hint="eastAsia"/>
          <w:sz w:val="32"/>
          <w:szCs w:val="32"/>
        </w:rPr>
        <w:t>确保活动有力有效开展，以实际行动服务个体工商户发展。</w:t>
      </w:r>
    </w:p>
    <w:p w14:paraId="0F120F15" w14:textId="5640617D" w:rsidR="00467FB1" w:rsidRDefault="00467FB1" w:rsidP="00467FB1">
      <w:pPr>
        <w:spacing w:line="560" w:lineRule="exact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467FB1">
        <w:rPr>
          <w:rFonts w:ascii="方正楷体_GBK" w:eastAsia="方正楷体_GBK" w:cs="Times New Roman" w:hint="eastAsia"/>
          <w:sz w:val="32"/>
          <w:szCs w:val="32"/>
        </w:rPr>
        <w:t>（二）强化舆论宣传</w:t>
      </w:r>
      <w:r w:rsidRPr="00467FB1">
        <w:rPr>
          <w:rFonts w:ascii="方正仿宋_GBK" w:eastAsia="方正仿宋_GBK" w:cs="Times New Roman" w:hint="eastAsia"/>
          <w:sz w:val="32"/>
          <w:szCs w:val="32"/>
        </w:rPr>
        <w:t>。各县（市）区市场监管局、私营个体经济协会和无锡中行各分支机构要充分利用广播、电视、报纸、网络等媒体和平台，宣传“四季同行·服务个体工商户发展”普惠金融赋能活动品牌，集中展示扶持个体工商户发展的取得成效、典型事例和经验做法。</w:t>
      </w:r>
    </w:p>
    <w:p w14:paraId="080924D4" w14:textId="582447D3" w:rsidR="00467FB1" w:rsidRDefault="00467FB1" w:rsidP="000F4C73">
      <w:pPr>
        <w:spacing w:line="560" w:lineRule="exact"/>
        <w:ind w:firstLineChars="221" w:firstLine="707"/>
        <w:rPr>
          <w:rFonts w:ascii="方正仿宋_GBK" w:eastAsia="方正仿宋_GBK" w:cs="Times New Roman"/>
          <w:sz w:val="32"/>
          <w:szCs w:val="32"/>
        </w:rPr>
      </w:pPr>
      <w:r w:rsidRPr="00467FB1">
        <w:rPr>
          <w:rFonts w:ascii="方正楷体_GBK" w:eastAsia="方正楷体_GBK" w:cs="Times New Roman" w:hint="eastAsia"/>
          <w:sz w:val="32"/>
          <w:szCs w:val="32"/>
        </w:rPr>
        <w:t>（三）注重总结评价</w:t>
      </w:r>
      <w:r w:rsidRPr="00467FB1">
        <w:rPr>
          <w:rFonts w:ascii="方正仿宋_GBK" w:eastAsia="方正仿宋_GBK" w:cs="Times New Roman" w:hint="eastAsia"/>
          <w:sz w:val="32"/>
          <w:szCs w:val="32"/>
        </w:rPr>
        <w:t>。</w:t>
      </w:r>
      <w:r w:rsidR="000F4C73" w:rsidRPr="000F4C73">
        <w:rPr>
          <w:rFonts w:ascii="方正仿宋_GBK" w:eastAsia="方正仿宋_GBK" w:cs="Times New Roman" w:hint="eastAsia"/>
          <w:sz w:val="32"/>
          <w:szCs w:val="32"/>
        </w:rPr>
        <w:t>各县（市）区市场监管局、私营个体经济协会和无锡中行各分支机构</w:t>
      </w:r>
      <w:r w:rsidRPr="00467FB1">
        <w:rPr>
          <w:rFonts w:ascii="方正仿宋_GBK" w:eastAsia="方正仿宋_GBK" w:cs="Times New Roman" w:hint="eastAsia"/>
          <w:sz w:val="32"/>
          <w:szCs w:val="32"/>
        </w:rPr>
        <w:t>要积极打造</w:t>
      </w:r>
      <w:r w:rsidR="002C4DD6" w:rsidRPr="00467FB1">
        <w:rPr>
          <w:rFonts w:ascii="方正仿宋_GBK" w:eastAsia="方正仿宋_GBK" w:cs="Times New Roman" w:hint="eastAsia"/>
          <w:sz w:val="32"/>
          <w:szCs w:val="32"/>
        </w:rPr>
        <w:t>政</w:t>
      </w:r>
      <w:r w:rsidRPr="00467FB1">
        <w:rPr>
          <w:rFonts w:ascii="方正仿宋_GBK" w:eastAsia="方正仿宋_GBK" w:cs="Times New Roman" w:hint="eastAsia"/>
          <w:sz w:val="32"/>
          <w:szCs w:val="32"/>
        </w:rPr>
        <w:t>银合作样板，加强工作总结和经验凝练。无锡中行各分支机构要建立活动台账，及时跟踪对接活动成果并定期报送市行。无锡中行将定期对全市活动开展情况进行通报，将开展</w:t>
      </w:r>
      <w:r w:rsidR="000F4C73" w:rsidRPr="000F4C73">
        <w:rPr>
          <w:rFonts w:ascii="方正仿宋_GBK" w:eastAsia="方正仿宋_GBK" w:cs="Times New Roman" w:hint="eastAsia"/>
          <w:sz w:val="32"/>
          <w:szCs w:val="32"/>
        </w:rPr>
        <w:t>“四季同行·服务个体工商户发展”普惠金融赋能活动</w:t>
      </w:r>
      <w:r w:rsidRPr="00467FB1">
        <w:rPr>
          <w:rFonts w:ascii="方正仿宋_GBK" w:eastAsia="方正仿宋_GBK" w:cs="Times New Roman" w:hint="eastAsia"/>
          <w:sz w:val="32"/>
          <w:szCs w:val="32"/>
        </w:rPr>
        <w:t>成效纳入年末考核。</w:t>
      </w:r>
    </w:p>
    <w:p w14:paraId="172537D2" w14:textId="4D573488" w:rsidR="004C2094" w:rsidRDefault="004C2094" w:rsidP="000F4C73">
      <w:pPr>
        <w:spacing w:line="560" w:lineRule="exact"/>
        <w:ind w:firstLineChars="221" w:firstLine="707"/>
        <w:rPr>
          <w:rFonts w:ascii="方正仿宋_GBK" w:eastAsia="方正仿宋_GBK" w:cs="Times New Roman"/>
          <w:sz w:val="32"/>
          <w:szCs w:val="32"/>
        </w:rPr>
      </w:pPr>
    </w:p>
    <w:p w14:paraId="7EE8EEA5" w14:textId="77777777" w:rsidR="00467FB1" w:rsidRPr="00467FB1" w:rsidRDefault="00467FB1" w:rsidP="00467FB1">
      <w:pPr>
        <w:ind w:firstLineChars="200" w:firstLine="640"/>
        <w:rPr>
          <w:rFonts w:ascii="方正仿宋_GBK" w:eastAsia="方正仿宋_GBK" w:cs="Times New Roman"/>
          <w:sz w:val="32"/>
          <w:szCs w:val="32"/>
        </w:rPr>
      </w:pPr>
    </w:p>
    <w:sectPr w:rsidR="00467FB1" w:rsidRPr="00467FB1">
      <w:footerReference w:type="default" r:id="rId7"/>
      <w:pgSz w:w="11906" w:h="16838"/>
      <w:pgMar w:top="2098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4E3D" w14:textId="77777777" w:rsidR="009E2E79" w:rsidRDefault="009E2E79">
      <w:r>
        <w:separator/>
      </w:r>
    </w:p>
  </w:endnote>
  <w:endnote w:type="continuationSeparator" w:id="0">
    <w:p w14:paraId="724ECCE0" w14:textId="77777777" w:rsidR="009E2E79" w:rsidRDefault="009E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ejaVu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969401"/>
      <w:docPartObj>
        <w:docPartGallery w:val="Page Numbers (Bottom of Page)"/>
        <w:docPartUnique/>
      </w:docPartObj>
    </w:sdtPr>
    <w:sdtEndPr>
      <w:rPr>
        <w:rFonts w:ascii="宋体" w:eastAsia="宋体"/>
        <w:sz w:val="28"/>
        <w:szCs w:val="28"/>
      </w:rPr>
    </w:sdtEndPr>
    <w:sdtContent>
      <w:p w14:paraId="3D2A86FD" w14:textId="0A641461" w:rsidR="000904B1" w:rsidRDefault="007850B7">
        <w:pPr>
          <w:pStyle w:val="a4"/>
          <w:jc w:val="center"/>
          <w:rPr>
            <w:rFonts w:ascii="宋体" w:eastAsia="宋体"/>
            <w:sz w:val="28"/>
            <w:szCs w:val="28"/>
          </w:rPr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 w:rsidR="00F567F1" w:rsidRPr="00F567F1">
          <w:rPr>
            <w:rFonts w:ascii="宋体" w:eastAsia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EB709" w14:textId="77777777" w:rsidR="009E2E79" w:rsidRDefault="009E2E79">
      <w:r>
        <w:separator/>
      </w:r>
    </w:p>
  </w:footnote>
  <w:footnote w:type="continuationSeparator" w:id="0">
    <w:p w14:paraId="5AF45AF3" w14:textId="77777777" w:rsidR="009E2E79" w:rsidRDefault="009E2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1"/>
    <w:rsid w:val="000068C7"/>
    <w:rsid w:val="00022E65"/>
    <w:rsid w:val="00024EE8"/>
    <w:rsid w:val="0003079F"/>
    <w:rsid w:val="000562AD"/>
    <w:rsid w:val="00075B27"/>
    <w:rsid w:val="00081FD6"/>
    <w:rsid w:val="000904B1"/>
    <w:rsid w:val="000976A0"/>
    <w:rsid w:val="00097CFD"/>
    <w:rsid w:val="000A172E"/>
    <w:rsid w:val="000C2FD8"/>
    <w:rsid w:val="000E0FB7"/>
    <w:rsid w:val="000E16A3"/>
    <w:rsid w:val="000E6D6B"/>
    <w:rsid w:val="000E760D"/>
    <w:rsid w:val="000F4C73"/>
    <w:rsid w:val="001032DF"/>
    <w:rsid w:val="00105DD9"/>
    <w:rsid w:val="001140F6"/>
    <w:rsid w:val="0011602F"/>
    <w:rsid w:val="0014337F"/>
    <w:rsid w:val="00151DEB"/>
    <w:rsid w:val="00157A60"/>
    <w:rsid w:val="00163116"/>
    <w:rsid w:val="001670FE"/>
    <w:rsid w:val="0017111B"/>
    <w:rsid w:val="00176C02"/>
    <w:rsid w:val="00190643"/>
    <w:rsid w:val="001A09F6"/>
    <w:rsid w:val="001A12C0"/>
    <w:rsid w:val="001A3EA5"/>
    <w:rsid w:val="001A6619"/>
    <w:rsid w:val="001B4B31"/>
    <w:rsid w:val="001C18A8"/>
    <w:rsid w:val="001D05FF"/>
    <w:rsid w:val="001D3480"/>
    <w:rsid w:val="001D474B"/>
    <w:rsid w:val="001E170C"/>
    <w:rsid w:val="00200C8E"/>
    <w:rsid w:val="00204F1B"/>
    <w:rsid w:val="00231C09"/>
    <w:rsid w:val="002373A1"/>
    <w:rsid w:val="0025021B"/>
    <w:rsid w:val="00254C73"/>
    <w:rsid w:val="00261F6D"/>
    <w:rsid w:val="00265A41"/>
    <w:rsid w:val="00285814"/>
    <w:rsid w:val="002A0426"/>
    <w:rsid w:val="002C17ED"/>
    <w:rsid w:val="002C254C"/>
    <w:rsid w:val="002C4DD6"/>
    <w:rsid w:val="002C6AFF"/>
    <w:rsid w:val="002E1E7F"/>
    <w:rsid w:val="002F55C4"/>
    <w:rsid w:val="00313879"/>
    <w:rsid w:val="00316D79"/>
    <w:rsid w:val="0032276D"/>
    <w:rsid w:val="00322D2A"/>
    <w:rsid w:val="00340038"/>
    <w:rsid w:val="003401C9"/>
    <w:rsid w:val="00343D8C"/>
    <w:rsid w:val="003447D1"/>
    <w:rsid w:val="0034582A"/>
    <w:rsid w:val="00345D55"/>
    <w:rsid w:val="00353059"/>
    <w:rsid w:val="0037595E"/>
    <w:rsid w:val="003772D3"/>
    <w:rsid w:val="0038106B"/>
    <w:rsid w:val="0038434E"/>
    <w:rsid w:val="003B327B"/>
    <w:rsid w:val="003B3287"/>
    <w:rsid w:val="003F1207"/>
    <w:rsid w:val="003F1A4D"/>
    <w:rsid w:val="00402FC1"/>
    <w:rsid w:val="00411362"/>
    <w:rsid w:val="00413A37"/>
    <w:rsid w:val="00445148"/>
    <w:rsid w:val="00455342"/>
    <w:rsid w:val="00457B26"/>
    <w:rsid w:val="004636BB"/>
    <w:rsid w:val="00465BAA"/>
    <w:rsid w:val="00467FB1"/>
    <w:rsid w:val="004772CD"/>
    <w:rsid w:val="00481E6F"/>
    <w:rsid w:val="00483495"/>
    <w:rsid w:val="004A64A0"/>
    <w:rsid w:val="004C2094"/>
    <w:rsid w:val="004D068E"/>
    <w:rsid w:val="004D1700"/>
    <w:rsid w:val="004D36C3"/>
    <w:rsid w:val="004E02E8"/>
    <w:rsid w:val="004E1B2B"/>
    <w:rsid w:val="00522BE0"/>
    <w:rsid w:val="00522F89"/>
    <w:rsid w:val="005266F5"/>
    <w:rsid w:val="005419C8"/>
    <w:rsid w:val="00555B75"/>
    <w:rsid w:val="00567E7F"/>
    <w:rsid w:val="00572C17"/>
    <w:rsid w:val="00574175"/>
    <w:rsid w:val="00574941"/>
    <w:rsid w:val="0057510E"/>
    <w:rsid w:val="0057702F"/>
    <w:rsid w:val="00586708"/>
    <w:rsid w:val="005A7C2D"/>
    <w:rsid w:val="005B213F"/>
    <w:rsid w:val="005B5080"/>
    <w:rsid w:val="005C2635"/>
    <w:rsid w:val="005C3108"/>
    <w:rsid w:val="005D28CD"/>
    <w:rsid w:val="005D6937"/>
    <w:rsid w:val="005E33E8"/>
    <w:rsid w:val="005E37CA"/>
    <w:rsid w:val="005E3812"/>
    <w:rsid w:val="005E4A22"/>
    <w:rsid w:val="005F5101"/>
    <w:rsid w:val="00615884"/>
    <w:rsid w:val="00625369"/>
    <w:rsid w:val="00627BD5"/>
    <w:rsid w:val="006324F9"/>
    <w:rsid w:val="006506E4"/>
    <w:rsid w:val="00656077"/>
    <w:rsid w:val="0065676B"/>
    <w:rsid w:val="0065719C"/>
    <w:rsid w:val="00664FB4"/>
    <w:rsid w:val="00666DFD"/>
    <w:rsid w:val="0069546F"/>
    <w:rsid w:val="006C10EC"/>
    <w:rsid w:val="006E08B3"/>
    <w:rsid w:val="006E0E8C"/>
    <w:rsid w:val="006E201C"/>
    <w:rsid w:val="006E45FD"/>
    <w:rsid w:val="00703F38"/>
    <w:rsid w:val="00712664"/>
    <w:rsid w:val="00713FEA"/>
    <w:rsid w:val="00723960"/>
    <w:rsid w:val="00747908"/>
    <w:rsid w:val="00747E2A"/>
    <w:rsid w:val="007559EF"/>
    <w:rsid w:val="0076310C"/>
    <w:rsid w:val="00772581"/>
    <w:rsid w:val="007750EB"/>
    <w:rsid w:val="007850B7"/>
    <w:rsid w:val="007A3AFF"/>
    <w:rsid w:val="007A41ED"/>
    <w:rsid w:val="007A69B2"/>
    <w:rsid w:val="007B47E2"/>
    <w:rsid w:val="007B4F44"/>
    <w:rsid w:val="007D481D"/>
    <w:rsid w:val="007D6E5E"/>
    <w:rsid w:val="007F3949"/>
    <w:rsid w:val="00802E56"/>
    <w:rsid w:val="008103A1"/>
    <w:rsid w:val="008108F5"/>
    <w:rsid w:val="00813F42"/>
    <w:rsid w:val="00814621"/>
    <w:rsid w:val="00824029"/>
    <w:rsid w:val="00826165"/>
    <w:rsid w:val="008361EF"/>
    <w:rsid w:val="00837172"/>
    <w:rsid w:val="0084016A"/>
    <w:rsid w:val="00842978"/>
    <w:rsid w:val="00844103"/>
    <w:rsid w:val="0084566F"/>
    <w:rsid w:val="00845827"/>
    <w:rsid w:val="008476E3"/>
    <w:rsid w:val="0085113D"/>
    <w:rsid w:val="008756B7"/>
    <w:rsid w:val="00894E7D"/>
    <w:rsid w:val="00896981"/>
    <w:rsid w:val="008B7090"/>
    <w:rsid w:val="008C64F5"/>
    <w:rsid w:val="008C6709"/>
    <w:rsid w:val="008D054B"/>
    <w:rsid w:val="008D237B"/>
    <w:rsid w:val="008D3BDA"/>
    <w:rsid w:val="008D4E24"/>
    <w:rsid w:val="008D789A"/>
    <w:rsid w:val="008F7952"/>
    <w:rsid w:val="00906358"/>
    <w:rsid w:val="00907746"/>
    <w:rsid w:val="00935D23"/>
    <w:rsid w:val="00941F7C"/>
    <w:rsid w:val="00945412"/>
    <w:rsid w:val="00945A60"/>
    <w:rsid w:val="009678F9"/>
    <w:rsid w:val="00981F89"/>
    <w:rsid w:val="009B37F7"/>
    <w:rsid w:val="009B48D9"/>
    <w:rsid w:val="009C0314"/>
    <w:rsid w:val="009C418F"/>
    <w:rsid w:val="009C75BF"/>
    <w:rsid w:val="009E2E79"/>
    <w:rsid w:val="009F4379"/>
    <w:rsid w:val="009F4C75"/>
    <w:rsid w:val="00A00077"/>
    <w:rsid w:val="00A02F24"/>
    <w:rsid w:val="00A03D6E"/>
    <w:rsid w:val="00A166E2"/>
    <w:rsid w:val="00A3534A"/>
    <w:rsid w:val="00A44CEE"/>
    <w:rsid w:val="00A52CB6"/>
    <w:rsid w:val="00A5470A"/>
    <w:rsid w:val="00A54E56"/>
    <w:rsid w:val="00A62A7E"/>
    <w:rsid w:val="00A67489"/>
    <w:rsid w:val="00A76A41"/>
    <w:rsid w:val="00A81B35"/>
    <w:rsid w:val="00A827C4"/>
    <w:rsid w:val="00A8301F"/>
    <w:rsid w:val="00A8630D"/>
    <w:rsid w:val="00A908C2"/>
    <w:rsid w:val="00A92FEB"/>
    <w:rsid w:val="00A93BB6"/>
    <w:rsid w:val="00AA6466"/>
    <w:rsid w:val="00AC212C"/>
    <w:rsid w:val="00AC2CF5"/>
    <w:rsid w:val="00AD3319"/>
    <w:rsid w:val="00B05FE0"/>
    <w:rsid w:val="00B06C59"/>
    <w:rsid w:val="00B14E24"/>
    <w:rsid w:val="00B31A2F"/>
    <w:rsid w:val="00B32BD5"/>
    <w:rsid w:val="00B3624D"/>
    <w:rsid w:val="00B579D2"/>
    <w:rsid w:val="00B64B19"/>
    <w:rsid w:val="00B8156E"/>
    <w:rsid w:val="00B90E8C"/>
    <w:rsid w:val="00B93436"/>
    <w:rsid w:val="00B94457"/>
    <w:rsid w:val="00B95A2F"/>
    <w:rsid w:val="00B96A64"/>
    <w:rsid w:val="00BC61B3"/>
    <w:rsid w:val="00BD169B"/>
    <w:rsid w:val="00BD48F3"/>
    <w:rsid w:val="00BE6B43"/>
    <w:rsid w:val="00BF3B0D"/>
    <w:rsid w:val="00C117FE"/>
    <w:rsid w:val="00C15560"/>
    <w:rsid w:val="00C21176"/>
    <w:rsid w:val="00C2214E"/>
    <w:rsid w:val="00C26717"/>
    <w:rsid w:val="00C27CAB"/>
    <w:rsid w:val="00C323CE"/>
    <w:rsid w:val="00C36F45"/>
    <w:rsid w:val="00C422E1"/>
    <w:rsid w:val="00C45930"/>
    <w:rsid w:val="00C47104"/>
    <w:rsid w:val="00C555AD"/>
    <w:rsid w:val="00C70DBF"/>
    <w:rsid w:val="00C7381B"/>
    <w:rsid w:val="00C86EC2"/>
    <w:rsid w:val="00CC6882"/>
    <w:rsid w:val="00CD57AB"/>
    <w:rsid w:val="00CF2550"/>
    <w:rsid w:val="00D031C7"/>
    <w:rsid w:val="00D20FE8"/>
    <w:rsid w:val="00D21B11"/>
    <w:rsid w:val="00D221E0"/>
    <w:rsid w:val="00D54FE8"/>
    <w:rsid w:val="00D73346"/>
    <w:rsid w:val="00D9211D"/>
    <w:rsid w:val="00DA4858"/>
    <w:rsid w:val="00DB111F"/>
    <w:rsid w:val="00DD1E30"/>
    <w:rsid w:val="00DE2342"/>
    <w:rsid w:val="00DE25F6"/>
    <w:rsid w:val="00DE4C81"/>
    <w:rsid w:val="00DF6385"/>
    <w:rsid w:val="00E00AC7"/>
    <w:rsid w:val="00E1393F"/>
    <w:rsid w:val="00E1499A"/>
    <w:rsid w:val="00E23073"/>
    <w:rsid w:val="00E27B27"/>
    <w:rsid w:val="00E30803"/>
    <w:rsid w:val="00E314E1"/>
    <w:rsid w:val="00E34835"/>
    <w:rsid w:val="00E3496D"/>
    <w:rsid w:val="00E46022"/>
    <w:rsid w:val="00E530EE"/>
    <w:rsid w:val="00E537C1"/>
    <w:rsid w:val="00E67111"/>
    <w:rsid w:val="00E87DF3"/>
    <w:rsid w:val="00EA1B2F"/>
    <w:rsid w:val="00EC6DBA"/>
    <w:rsid w:val="00ED0624"/>
    <w:rsid w:val="00ED39B6"/>
    <w:rsid w:val="00ED5E7A"/>
    <w:rsid w:val="00ED7618"/>
    <w:rsid w:val="00EE697E"/>
    <w:rsid w:val="00F10D02"/>
    <w:rsid w:val="00F33D24"/>
    <w:rsid w:val="00F42032"/>
    <w:rsid w:val="00F45788"/>
    <w:rsid w:val="00F52708"/>
    <w:rsid w:val="00F53A81"/>
    <w:rsid w:val="00F567F1"/>
    <w:rsid w:val="00F57B5A"/>
    <w:rsid w:val="00F76B83"/>
    <w:rsid w:val="00F90C31"/>
    <w:rsid w:val="00FA14D2"/>
    <w:rsid w:val="00FA5BE7"/>
    <w:rsid w:val="00FA7EF3"/>
    <w:rsid w:val="00FB115D"/>
    <w:rsid w:val="00FC1BFD"/>
    <w:rsid w:val="00FC71E2"/>
    <w:rsid w:val="00FD61C9"/>
    <w:rsid w:val="00FE16AA"/>
    <w:rsid w:val="00FE32AA"/>
    <w:rsid w:val="00FE7630"/>
    <w:rsid w:val="00FF1FAB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5F78E"/>
  <w15:docId w15:val="{98D08E3D-C315-4C74-A5FD-738BC7B6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F7B7-9717-44EB-B48B-2BD804A2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周辉</dc:creator>
  <cp:lastModifiedBy>周辉</cp:lastModifiedBy>
  <cp:revision>63</cp:revision>
  <cp:lastPrinted>2023-04-18T05:54:00Z</cp:lastPrinted>
  <dcterms:created xsi:type="dcterms:W3CDTF">2022-11-03T05:10:00Z</dcterms:created>
  <dcterms:modified xsi:type="dcterms:W3CDTF">2023-04-19T07:44:00Z</dcterms:modified>
</cp:coreProperties>
</file>