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3D3D3D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盐城市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eastAsia="zh-CN"/>
        </w:rPr>
        <w:t>优秀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科技创新团队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eastAsia="zh-CN"/>
        </w:rPr>
        <w:t>和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科技标兵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优秀科技工作者拟表扬对象公示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根据《关于开展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盐城市优秀科技创新团队和科技标兵、优秀科技工作者推荐评选的通知》（盐科协〔20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号），中共盐城市委组织部、盐城市人力资源和社会保障局、盐城市科学技术协会联合评选出20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盐城市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科技创新团队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10个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，“盐城市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十佳科技标兵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10名，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“盐城市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优秀科技工作者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30名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，现予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公示。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公示时间为5月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日至5月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日。对公示对象有何反映，请于公示期间与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市评审委员会办公室或市纪委监委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第三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派驻纪检监察组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联系。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市评审委员会办公室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电话：86662424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88192424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市纪委监委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eastAsia="zh-CN"/>
        </w:rPr>
        <w:t>第三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派驻纪检监察组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80501611。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 xml:space="preserve">中共盐城市委组织部 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 xml:space="preserve"> 盐城市人力资源和社会保障局</w:t>
      </w: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盐城市科学技术协会</w:t>
      </w:r>
    </w:p>
    <w:p>
      <w:pPr>
        <w:spacing w:line="500" w:lineRule="exact"/>
        <w:ind w:firstLine="3200" w:firstLineChars="1000"/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年5月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年盐城市优秀科技创新团队名单</w:t>
      </w:r>
    </w:p>
    <w:p>
      <w:pPr>
        <w:spacing w:before="156" w:beforeLines="50" w:line="57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（10个，按团队负责人姓氏笔画为序）</w:t>
      </w:r>
    </w:p>
    <w:p>
      <w:pPr>
        <w:spacing w:line="3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2003"/>
        <w:gridCol w:w="52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团队名称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黑体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32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黑体" w:cs="Times New Roman"/>
                <w:kern w:val="32"/>
                <w:sz w:val="28"/>
                <w:szCs w:val="28"/>
              </w:rPr>
              <w:t>负责人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盐城市慢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医学中心科技创新团队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王  正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盐城市第一人民医院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“智慧助老”科技创新团队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王春桃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江苏医药职业学院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大气污染物协同控制科技创新团队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李  兵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江苏中创清源科技有限公司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“鹿鸣·和雅·创E”科技创新团队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吴加健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盐城市鹿鸣路初级中学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大麦品种选育与应用科技创新团队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沈会权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盐城市农业科学院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光电信息技术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周  锋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盐城工学院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智能农业装备科技创新团队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赵山虎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江苏悦达智能农业装备有限公司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炎症性肠病中西医结合诊疗科技创新团队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徐  速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盐城市中医院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滨海白首乌生物工程科技创新团队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康贻军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盐城师范学院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外延设备及外延晶片生长科技创新团队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曾一平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江苏汉印机电科技股份有限公司</w:t>
            </w:r>
          </w:p>
        </w:tc>
      </w:tr>
    </w:tbl>
    <w:p>
      <w:pPr>
        <w:spacing w:line="2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年盐城市十佳科技标兵名单</w:t>
      </w:r>
    </w:p>
    <w:p>
      <w:pPr>
        <w:spacing w:before="156" w:beforeLines="50" w:line="57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（10名，按姓氏笔画为序）</w:t>
      </w:r>
    </w:p>
    <w:tbl>
      <w:tblPr>
        <w:tblStyle w:val="5"/>
        <w:tblpPr w:leftFromText="180" w:rightFromText="180" w:vertAnchor="text" w:horzAnchor="page" w:tblpX="2112" w:tblpY="42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381"/>
        <w:gridCol w:w="3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kern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王  超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盐城师范学院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朱玉淋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盐城市大丰区农业技术推广中心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高级农艺师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吴胜文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建湖县人民医院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张文惠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盐城工学院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陈  芳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盐城市第一人民医院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助理研究员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林芝青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江苏珩创纳米科技有限公司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周寅峰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盐城市质量技术监督综合检验检测中心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董荣伟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盐城工业职业技术学院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蒋金金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江苏医药职业学院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韩昆鹏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盐城市畜牧兽医站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畜牧师</w:t>
            </w:r>
          </w:p>
        </w:tc>
      </w:tr>
    </w:tbl>
    <w:p>
      <w:pPr>
        <w:pStyle w:val="2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52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年盐城市优秀科技工作者名单</w:t>
      </w:r>
    </w:p>
    <w:p>
      <w:pPr>
        <w:spacing w:before="156" w:beforeLines="50" w:line="57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（30名，按姓氏笔画为序）</w:t>
      </w:r>
    </w:p>
    <w:p>
      <w:pPr>
        <w:rPr>
          <w:rFonts w:hint="default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6056"/>
        <w:gridCol w:w="36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tblHeader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222222"/>
                <w:kern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丁世彬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江苏医药职业学院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王红霞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盐城市第一人民医院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主任药师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王斌华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江苏万疆高科技有限公司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车三宏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江苏中车电机有限公司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邓成清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射阳县人民医院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吕荣冠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盐城师范学院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朱  勇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盐城市中医院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副主任中医师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朱利明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江苏贺鸿电子有限公司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刘玉颖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江苏悦阳光伏科技有限公司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刘亚东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盐城市第三人民医院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刘国鼎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盐城市第一中学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李征浩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江苏盐城国家级珍禽自然保护区管理处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林业工程师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吴亚萍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东台市林业中心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林业正高级工程师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吴昌海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江苏省银宝盐业有限公司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汪前胜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盐城开元医药化工有限公司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宋银生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江苏大洋精锻有限公司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陈  军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江苏悦达专用车有限公司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陈中玉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盐城工业职业技术学院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陈佩军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盐城市亭湖区人民医院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陈露露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盐城师范学院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林  敬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盐城师范学院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实验师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周  晋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盐城市水利规划办公室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周元春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响水县黄圩镇农业农村局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水产高级工程师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周文斌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阜宁师范学校附属小学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周正前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盐城市第一小学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一级教师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郑佳秋</w:t>
            </w:r>
            <w:r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盐城市农业科学院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副研究员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徐  兵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盐城工学院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梁  峰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江苏盐城环保科技城水与环境技术研发中心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窦  海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江苏高倍智能装备有限公司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4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蔡中兵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盐城工学院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WY3YmIxZmE1ZjE0ZmUzZjhlYzBiNzQ2MjYyMTgifQ=="/>
  </w:docVars>
  <w:rsids>
    <w:rsidRoot w:val="00000000"/>
    <w:rsid w:val="01C52CFE"/>
    <w:rsid w:val="01F1066E"/>
    <w:rsid w:val="074137BD"/>
    <w:rsid w:val="09C90C54"/>
    <w:rsid w:val="0F0B7AB4"/>
    <w:rsid w:val="11074158"/>
    <w:rsid w:val="1CDA06A7"/>
    <w:rsid w:val="1F4537B9"/>
    <w:rsid w:val="25352356"/>
    <w:rsid w:val="26524FD3"/>
    <w:rsid w:val="32B31CDC"/>
    <w:rsid w:val="3540569D"/>
    <w:rsid w:val="36E939A7"/>
    <w:rsid w:val="3749169E"/>
    <w:rsid w:val="39BF6177"/>
    <w:rsid w:val="3C4163C1"/>
    <w:rsid w:val="3D82226F"/>
    <w:rsid w:val="3F94400E"/>
    <w:rsid w:val="40FE2A04"/>
    <w:rsid w:val="489D21F7"/>
    <w:rsid w:val="4FB70C06"/>
    <w:rsid w:val="58177E4E"/>
    <w:rsid w:val="5A7F6B31"/>
    <w:rsid w:val="5AAE360D"/>
    <w:rsid w:val="5B346243"/>
    <w:rsid w:val="5DED0457"/>
    <w:rsid w:val="5EAA6D48"/>
    <w:rsid w:val="5FFE47FE"/>
    <w:rsid w:val="69ED116A"/>
    <w:rsid w:val="783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2">
    <w:name w:val="heading 6"/>
    <w:basedOn w:val="1"/>
    <w:next w:val="1"/>
    <w:unhideWhenUsed/>
    <w:qFormat/>
    <w:uiPriority w:val="0"/>
    <w:pPr>
      <w:outlineLvl w:val="5"/>
    </w:pPr>
    <w:rPr>
      <w:rFonts w:ascii="仿宋_GB2312" w:hAnsi="仿宋_GB2312" w:eastAsia="仿宋_GB2312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1380</Words>
  <Characters>1434</Characters>
  <Lines>0</Lines>
  <Paragraphs>0</Paragraphs>
  <TotalTime>86</TotalTime>
  <ScaleCrop>false</ScaleCrop>
  <LinksUpToDate>false</LinksUpToDate>
  <CharactersWithSpaces>1473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2021-05-20T09:14:00Z</dcterms:created>
  <dc:creator>Administrator</dc:creator>
  <cp:lastModifiedBy>Administrator</cp:lastModifiedBy>
  <cp:lastPrinted>2023-05-09T07:51:00Z</cp:lastPrinted>
  <dcterms:modified xsi:type="dcterms:W3CDTF">2023-05-09T08:30:48Z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A1BAE33E9BB2420ABED084C4A4542793_13</vt:lpwstr>
  </property>
</Properties>
</file>