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BD40DF">
      <w:pPr>
        <w:spacing w:beforeLines="50" w:afterLines="50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8D68BB">
        <w:rPr>
          <w:rFonts w:ascii="方正小标宋简体" w:eastAsia="方正小标宋简体" w:hAnsi="方正仿宋_GBK" w:cs="方正仿宋_GBK" w:hint="eastAsia"/>
          <w:sz w:val="44"/>
          <w:szCs w:val="44"/>
        </w:rPr>
        <w:t>3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BD40DF">
        <w:rPr>
          <w:rFonts w:ascii="方正小标宋简体" w:eastAsia="方正小标宋简体" w:hAnsi="方正仿宋_GBK" w:cs="方正仿宋_GBK" w:hint="eastAsia"/>
          <w:sz w:val="44"/>
          <w:szCs w:val="44"/>
        </w:rPr>
        <w:t>三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2835"/>
        <w:gridCol w:w="1701"/>
        <w:gridCol w:w="1842"/>
        <w:gridCol w:w="3544"/>
        <w:gridCol w:w="1276"/>
      </w:tblGrid>
      <w:tr w:rsidR="0006422B" w:rsidTr="00CF5240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544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BD40DF" w:rsidTr="00CF5240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>
            <w:pPr>
              <w:jc w:val="center"/>
              <w:rPr>
                <w:rFonts w:ascii="宋体" w:eastAsia="宋体" w:hAnsi="宋体"/>
                <w:sz w:val="24"/>
              </w:rPr>
            </w:pPr>
            <w:r w:rsidRPr="00E75CE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BD40DF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1045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儿童预防接种智慧化门诊建设与管理指南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461361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2023-05-15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04704E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无锡市卫生</w:t>
            </w:r>
          </w:p>
          <w:p w:rsidR="00BD40DF" w:rsidRDefault="00BD40DF" w:rsidP="0004704E">
            <w:pPr>
              <w:jc w:val="center"/>
            </w:pPr>
            <w:r>
              <w:rPr>
                <w:rFonts w:ascii="宋体" w:eastAsia="宋体" w:hAnsi="宋体" w:cs="方正仿宋_GBK" w:hint="eastAsia"/>
                <w:sz w:val="24"/>
              </w:rPr>
              <w:t>健康委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BD40DF" w:rsidTr="00CF5240">
        <w:trPr>
          <w:trHeight w:val="8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BD40DF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1046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健康生活方式指导员管理规范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461361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2023-05-15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461361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无锡市卫生</w:t>
            </w:r>
          </w:p>
          <w:p w:rsidR="00BD40DF" w:rsidRDefault="00BD40DF" w:rsidP="00461361">
            <w:pPr>
              <w:jc w:val="center"/>
            </w:pPr>
            <w:r>
              <w:rPr>
                <w:rFonts w:ascii="宋体" w:eastAsia="宋体" w:hAnsi="宋体" w:cs="方正仿宋_GBK" w:hint="eastAsia"/>
                <w:sz w:val="24"/>
              </w:rPr>
              <w:t>健康委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无锡市疾控预防控制中心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791DC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BD40DF" w:rsidTr="00CF5240">
        <w:trPr>
          <w:trHeight w:val="8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BD40DF">
            <w:pPr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1047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工贸企业安全风险分级管控和隐患排查治理</w:t>
            </w:r>
          </w:p>
          <w:p w:rsidR="00BD40DF" w:rsidRDefault="00BD40DF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E75CED" w:rsidRDefault="00BD40DF" w:rsidP="0004704E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2023-05-15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04704E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无锡市应急</w:t>
            </w:r>
          </w:p>
          <w:p w:rsidR="00BD40DF" w:rsidRDefault="00BD40DF" w:rsidP="0004704E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管理局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Default="00BD40DF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 xml:space="preserve">无锡市应急管理局  </w:t>
            </w:r>
          </w:p>
          <w:p w:rsidR="00BD40DF" w:rsidRDefault="00BD40DF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江苏省安全生产科学研究院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DF" w:rsidRPr="00055346" w:rsidRDefault="00BD40DF" w:rsidP="00791DC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06422B" w:rsidRPr="00BD40DF" w:rsidRDefault="0006422B">
      <w:pPr>
        <w:rPr>
          <w:rFonts w:ascii="仿宋_GB2312" w:eastAsia="仿宋_GB2312"/>
          <w:sz w:val="24"/>
        </w:rPr>
      </w:pPr>
    </w:p>
    <w:sectPr w:rsidR="0006422B" w:rsidRPr="00BD40DF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79" w:rsidRDefault="00BD4D79" w:rsidP="0006422B">
      <w:r>
        <w:separator/>
      </w:r>
    </w:p>
  </w:endnote>
  <w:endnote w:type="continuationSeparator" w:id="0">
    <w:p w:rsidR="00BD4D79" w:rsidRDefault="00BD4D79" w:rsidP="0006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DE3364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D96AAB">
      <w:rPr>
        <w:rStyle w:val="a5"/>
      </w:rPr>
      <w:instrText xml:space="preserve">PAGE  </w:instrText>
    </w:r>
    <w:r>
      <w:fldChar w:fldCharType="separate"/>
    </w:r>
    <w:r w:rsidR="00D96AAB">
      <w:rPr>
        <w:rStyle w:val="a5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DE336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BD40DF" w:rsidRPr="00BD40DF">
      <w:rPr>
        <w:noProof/>
        <w:sz w:val="30"/>
        <w:szCs w:val="30"/>
        <w:lang w:val="zh-CN"/>
      </w:rPr>
      <w:t>-</w:t>
    </w:r>
    <w:r w:rsidR="00BD40DF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DE336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DE336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DE336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79" w:rsidRDefault="00BD4D79" w:rsidP="0006422B">
      <w:r>
        <w:separator/>
      </w:r>
    </w:p>
  </w:footnote>
  <w:footnote w:type="continuationSeparator" w:id="0">
    <w:p w:rsidR="00BD4D79" w:rsidRDefault="00BD4D79" w:rsidP="00064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329"/>
    <w:rsid w:val="000024D5"/>
    <w:rsid w:val="00035A8E"/>
    <w:rsid w:val="00054588"/>
    <w:rsid w:val="00055346"/>
    <w:rsid w:val="0006422B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21B55"/>
    <w:rsid w:val="00232CAE"/>
    <w:rsid w:val="00263CA3"/>
    <w:rsid w:val="00266E06"/>
    <w:rsid w:val="00276329"/>
    <w:rsid w:val="002947A4"/>
    <w:rsid w:val="002A1CEB"/>
    <w:rsid w:val="002B5A8D"/>
    <w:rsid w:val="002B7835"/>
    <w:rsid w:val="002E0099"/>
    <w:rsid w:val="00302E16"/>
    <w:rsid w:val="00345E53"/>
    <w:rsid w:val="00366CA2"/>
    <w:rsid w:val="003A4C6E"/>
    <w:rsid w:val="003A7551"/>
    <w:rsid w:val="003C1176"/>
    <w:rsid w:val="003E7989"/>
    <w:rsid w:val="004536F6"/>
    <w:rsid w:val="00475C35"/>
    <w:rsid w:val="004C219B"/>
    <w:rsid w:val="00546886"/>
    <w:rsid w:val="00552FD7"/>
    <w:rsid w:val="005B2BCC"/>
    <w:rsid w:val="005C789A"/>
    <w:rsid w:val="005D5598"/>
    <w:rsid w:val="006167F9"/>
    <w:rsid w:val="00621470"/>
    <w:rsid w:val="006A1D0E"/>
    <w:rsid w:val="007117E4"/>
    <w:rsid w:val="00714244"/>
    <w:rsid w:val="007418CB"/>
    <w:rsid w:val="00751E71"/>
    <w:rsid w:val="00770DB3"/>
    <w:rsid w:val="00771FC8"/>
    <w:rsid w:val="00772CBF"/>
    <w:rsid w:val="00776936"/>
    <w:rsid w:val="007825EC"/>
    <w:rsid w:val="00801AE6"/>
    <w:rsid w:val="00834329"/>
    <w:rsid w:val="00841819"/>
    <w:rsid w:val="0085676A"/>
    <w:rsid w:val="00857122"/>
    <w:rsid w:val="00891CF5"/>
    <w:rsid w:val="008B29ED"/>
    <w:rsid w:val="008D68BB"/>
    <w:rsid w:val="008E2D00"/>
    <w:rsid w:val="008F0547"/>
    <w:rsid w:val="009120F5"/>
    <w:rsid w:val="009244C6"/>
    <w:rsid w:val="00951BF9"/>
    <w:rsid w:val="00990CEA"/>
    <w:rsid w:val="009A3CD3"/>
    <w:rsid w:val="00A30F3D"/>
    <w:rsid w:val="00A34E6C"/>
    <w:rsid w:val="00A709DD"/>
    <w:rsid w:val="00A80D95"/>
    <w:rsid w:val="00A900B5"/>
    <w:rsid w:val="00AA3962"/>
    <w:rsid w:val="00AA4611"/>
    <w:rsid w:val="00AF29E0"/>
    <w:rsid w:val="00B03254"/>
    <w:rsid w:val="00B81C3F"/>
    <w:rsid w:val="00B85A56"/>
    <w:rsid w:val="00BA2091"/>
    <w:rsid w:val="00BD40DF"/>
    <w:rsid w:val="00BD4D79"/>
    <w:rsid w:val="00BE0852"/>
    <w:rsid w:val="00C62E11"/>
    <w:rsid w:val="00C6363E"/>
    <w:rsid w:val="00CB6572"/>
    <w:rsid w:val="00CF5240"/>
    <w:rsid w:val="00D165BA"/>
    <w:rsid w:val="00D26B23"/>
    <w:rsid w:val="00D50991"/>
    <w:rsid w:val="00D550D3"/>
    <w:rsid w:val="00D66918"/>
    <w:rsid w:val="00D859BA"/>
    <w:rsid w:val="00D93CCD"/>
    <w:rsid w:val="00D96AAB"/>
    <w:rsid w:val="00D96AFC"/>
    <w:rsid w:val="00DA077E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63459"/>
    <w:rsid w:val="00F71618"/>
    <w:rsid w:val="00F77B54"/>
    <w:rsid w:val="00F92F91"/>
    <w:rsid w:val="00FA66F1"/>
    <w:rsid w:val="705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6422B"/>
  </w:style>
  <w:style w:type="character" w:customStyle="1" w:styleId="Char0">
    <w:name w:val="页眉 Char"/>
    <w:basedOn w:val="a0"/>
    <w:link w:val="a4"/>
    <w:uiPriority w:val="99"/>
    <w:semiHidden/>
    <w:rsid w:val="000642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4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张静雅</cp:lastModifiedBy>
  <cp:revision>60</cp:revision>
  <cp:lastPrinted>2022-04-24T06:37:00Z</cp:lastPrinted>
  <dcterms:created xsi:type="dcterms:W3CDTF">2020-03-26T02:31:00Z</dcterms:created>
  <dcterms:modified xsi:type="dcterms:W3CDTF">2023-05-08T07:48:00Z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