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方正黑体_GBK" w:eastAsia="方正黑体_GBK"/>
          <w:kern w:val="0"/>
          <w:szCs w:val="32"/>
        </w:rPr>
      </w:pPr>
      <w:r>
        <w:rPr>
          <w:rFonts w:ascii="方正黑体_GBK" w:eastAsia="方正黑体_GBK"/>
          <w:kern w:val="0"/>
          <w:szCs w:val="32"/>
        </w:rPr>
        <w:t>附件</w:t>
      </w:r>
      <w:r>
        <w:rPr>
          <w:rFonts w:hint="eastAsia" w:ascii="方正黑体_GBK" w:eastAsia="方正黑体_GBK"/>
          <w:kern w:val="0"/>
          <w:szCs w:val="32"/>
        </w:rPr>
        <w:t>3</w:t>
      </w:r>
    </w:p>
    <w:p>
      <w:pPr>
        <w:widowControl/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江苏省体育消费创新场景典型案例报送表</w:t>
      </w:r>
    </w:p>
    <w:tbl>
      <w:tblPr>
        <w:tblStyle w:val="2"/>
        <w:tblW w:w="94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789"/>
        <w:gridCol w:w="119"/>
        <w:gridCol w:w="908"/>
        <w:gridCol w:w="1080"/>
        <w:gridCol w:w="1050"/>
        <w:gridCol w:w="269"/>
        <w:gridCol w:w="391"/>
        <w:gridCol w:w="675"/>
        <w:gridCol w:w="225"/>
        <w:gridCol w:w="28"/>
        <w:gridCol w:w="595"/>
        <w:gridCol w:w="675"/>
        <w:gridCol w:w="49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案例名称</w:t>
            </w:r>
          </w:p>
        </w:tc>
        <w:tc>
          <w:tcPr>
            <w:tcW w:w="8173" w:type="dxa"/>
            <w:gridSpan w:val="14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征集方向</w:t>
            </w:r>
          </w:p>
        </w:tc>
        <w:tc>
          <w:tcPr>
            <w:tcW w:w="8173" w:type="dxa"/>
            <w:gridSpan w:val="14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 xml:space="preserve">□体育消费空间场景  □数字体育消费场景  □时尚体育赛事场景  </w:t>
            </w:r>
          </w:p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□体育消费主题活动场景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报送单位</w:t>
            </w:r>
          </w:p>
        </w:tc>
        <w:tc>
          <w:tcPr>
            <w:tcW w:w="2896" w:type="dxa"/>
            <w:gridSpan w:val="4"/>
            <w:vAlign w:val="center"/>
          </w:tcPr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□管理主体</w:t>
            </w:r>
          </w:p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□运营主体</w:t>
            </w:r>
          </w:p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5277" w:type="dxa"/>
            <w:gridSpan w:val="10"/>
            <w:vMerge w:val="restart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896" w:type="dxa"/>
            <w:gridSpan w:val="4"/>
            <w:vAlign w:val="center"/>
          </w:tcPr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□赛事（活动）主办单位</w:t>
            </w:r>
          </w:p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□赛事（活动）实际承办单位</w:t>
            </w:r>
          </w:p>
        </w:tc>
        <w:tc>
          <w:tcPr>
            <w:tcW w:w="5277" w:type="dxa"/>
            <w:gridSpan w:val="10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896" w:type="dxa"/>
            <w:gridSpan w:val="4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注册时间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183" w:type="dxa"/>
            <w:gridSpan w:val="6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注册资本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（万元）</w:t>
            </w:r>
          </w:p>
        </w:tc>
        <w:tc>
          <w:tcPr>
            <w:tcW w:w="2044" w:type="dxa"/>
            <w:gridSpan w:val="3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896" w:type="dxa"/>
            <w:gridSpan w:val="4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统一社会信用代码</w:t>
            </w:r>
          </w:p>
        </w:tc>
        <w:tc>
          <w:tcPr>
            <w:tcW w:w="5277" w:type="dxa"/>
            <w:gridSpan w:val="1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896" w:type="dxa"/>
            <w:gridSpan w:val="4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单位性质</w:t>
            </w:r>
          </w:p>
        </w:tc>
        <w:tc>
          <w:tcPr>
            <w:tcW w:w="5277" w:type="dxa"/>
            <w:gridSpan w:val="1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□企业   □事业单位   □民办非企业    □社会团体</w:t>
            </w:r>
          </w:p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□其他（说明：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>体育消费空间场景方向填写</w:t>
            </w:r>
          </w:p>
        </w:tc>
        <w:tc>
          <w:tcPr>
            <w:tcW w:w="2896" w:type="dxa"/>
            <w:gridSpan w:val="4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□1体育健身场馆</w:t>
            </w:r>
          </w:p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□2时尚运动场景</w:t>
            </w:r>
          </w:p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□3体育休闲旅游基地</w:t>
            </w:r>
          </w:p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□4户外运动营地</w:t>
            </w:r>
          </w:p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□5体育商业综合消费中心</w:t>
            </w:r>
          </w:p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□6体育融合创新消费场景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场景总面积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（平方米）</w:t>
            </w:r>
          </w:p>
        </w:tc>
        <w:tc>
          <w:tcPr>
            <w:tcW w:w="1319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投入运营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 xml:space="preserve">年  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经营项目</w:t>
            </w:r>
          </w:p>
        </w:tc>
        <w:tc>
          <w:tcPr>
            <w:tcW w:w="3958" w:type="dxa"/>
            <w:gridSpan w:val="8"/>
          </w:tcPr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填写具体项目内容：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场景收入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（万元）</w:t>
            </w:r>
          </w:p>
        </w:tc>
        <w:tc>
          <w:tcPr>
            <w:tcW w:w="1319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2020年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2021年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19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场景接待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人次</w:t>
            </w:r>
          </w:p>
        </w:tc>
        <w:tc>
          <w:tcPr>
            <w:tcW w:w="1319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2020年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2021年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19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spacing w:line="260" w:lineRule="exact"/>
              <w:jc w:val="left"/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>数字体育消费场景方向填写</w:t>
            </w:r>
          </w:p>
        </w:tc>
        <w:tc>
          <w:tcPr>
            <w:tcW w:w="2896" w:type="dxa"/>
            <w:gridSpan w:val="4"/>
            <w:vMerge w:val="restart"/>
            <w:vAlign w:val="center"/>
          </w:tcPr>
          <w:p>
            <w:pPr>
              <w:widowControl/>
              <w:spacing w:line="260" w:lineRule="exact"/>
              <w:ind w:left="404" w:hanging="420" w:hangingChars="200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□7智能化、数字化主题消费场景</w:t>
            </w:r>
          </w:p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□8虚拟运动场景</w:t>
            </w:r>
          </w:p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□9体育新零售场景、虚拟</w:t>
            </w:r>
          </w:p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购物场景等</w:t>
            </w:r>
          </w:p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场景总面积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（平方米）</w:t>
            </w:r>
          </w:p>
        </w:tc>
        <w:tc>
          <w:tcPr>
            <w:tcW w:w="1319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投入运营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 xml:space="preserve">年  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经营项目</w:t>
            </w:r>
          </w:p>
        </w:tc>
        <w:tc>
          <w:tcPr>
            <w:tcW w:w="3958" w:type="dxa"/>
            <w:gridSpan w:val="8"/>
          </w:tcPr>
          <w:p>
            <w:pPr>
              <w:widowControl/>
              <w:spacing w:line="260" w:lineRule="exact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填写具体项目内容：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场景收入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（万元）</w:t>
            </w:r>
          </w:p>
        </w:tc>
        <w:tc>
          <w:tcPr>
            <w:tcW w:w="1319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2020年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2021年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19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场景接待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人次</w:t>
            </w:r>
          </w:p>
        </w:tc>
        <w:tc>
          <w:tcPr>
            <w:tcW w:w="1319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2020年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2021年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19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8173" w:type="dxa"/>
            <w:gridSpan w:val="14"/>
            <w:vAlign w:val="center"/>
          </w:tcPr>
          <w:p>
            <w:pPr>
              <w:widowControl/>
              <w:spacing w:line="260" w:lineRule="exact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备注：“云赛事”按照征集方向（三）“时尚体育赛事场景”填写；体育新零售场景、虚拟购物场景结合实际填写2020-2022年收入、购物人数等相关数据。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spacing w:line="260" w:lineRule="exact"/>
              <w:jc w:val="left"/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>时尚体育赛事场景方向填写</w:t>
            </w:r>
          </w:p>
        </w:tc>
        <w:tc>
          <w:tcPr>
            <w:tcW w:w="2896" w:type="dxa"/>
            <w:gridSpan w:val="4"/>
            <w:vMerge w:val="restart"/>
            <w:vAlign w:val="center"/>
          </w:tcPr>
          <w:p>
            <w:pPr>
              <w:widowControl/>
              <w:spacing w:line="260" w:lineRule="exact"/>
              <w:jc w:val="left"/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□10时尚体育赛事场景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举办次数及时间</w:t>
            </w:r>
          </w:p>
        </w:tc>
        <w:tc>
          <w:tcPr>
            <w:tcW w:w="3958" w:type="dxa"/>
            <w:gridSpan w:val="8"/>
          </w:tcPr>
          <w:p>
            <w:pPr>
              <w:widowControl/>
              <w:spacing w:line="260" w:lineRule="exact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填写2020年以来举办次数及具体时间：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是（否）将持续举办？</w:t>
            </w:r>
          </w:p>
        </w:tc>
        <w:tc>
          <w:tcPr>
            <w:tcW w:w="3958" w:type="dxa"/>
            <w:gridSpan w:val="8"/>
            <w:vAlign w:val="center"/>
          </w:tcPr>
          <w:p>
            <w:pPr>
              <w:widowControl/>
              <w:spacing w:line="260" w:lineRule="exact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赛事级别</w:t>
            </w:r>
          </w:p>
        </w:tc>
        <w:tc>
          <w:tcPr>
            <w:tcW w:w="3958" w:type="dxa"/>
            <w:gridSpan w:val="8"/>
            <w:vAlign w:val="center"/>
          </w:tcPr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□国际级赛事 □全国性赛事 □省级赛事</w:t>
            </w:r>
          </w:p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□市级赛事 □县级赛事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赛事投入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（万元）</w:t>
            </w:r>
          </w:p>
        </w:tc>
        <w:tc>
          <w:tcPr>
            <w:tcW w:w="1319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2020年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2021年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19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赛事收入（万元）</w:t>
            </w:r>
          </w:p>
        </w:tc>
        <w:tc>
          <w:tcPr>
            <w:tcW w:w="1319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2020年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2021年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19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pacing w:val="-11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21"/>
                <w:szCs w:val="21"/>
              </w:rPr>
              <w:t>赛事拉动相关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21"/>
                <w:szCs w:val="21"/>
              </w:rPr>
              <w:t>消费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（万元）</w:t>
            </w:r>
          </w:p>
        </w:tc>
        <w:tc>
          <w:tcPr>
            <w:tcW w:w="1319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2020年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2021年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19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赛事参加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人数（人）</w:t>
            </w:r>
          </w:p>
        </w:tc>
        <w:tc>
          <w:tcPr>
            <w:tcW w:w="1319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2020年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2021年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19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spacing w:line="260" w:lineRule="exact"/>
              <w:jc w:val="left"/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□体育消费主题活动场景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>方向填写</w:t>
            </w:r>
          </w:p>
        </w:tc>
        <w:tc>
          <w:tcPr>
            <w:tcW w:w="2896" w:type="dxa"/>
            <w:gridSpan w:val="4"/>
            <w:vMerge w:val="restart"/>
            <w:vAlign w:val="center"/>
          </w:tcPr>
          <w:p>
            <w:pPr>
              <w:widowControl/>
              <w:spacing w:line="260" w:lineRule="exact"/>
              <w:ind w:left="605" w:hanging="630" w:hangingChars="300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□11体育嘉年华、体育消费节、</w:t>
            </w:r>
          </w:p>
          <w:p>
            <w:pPr>
              <w:widowControl/>
              <w:spacing w:line="260" w:lineRule="exact"/>
              <w:ind w:left="605" w:hanging="630" w:hangingChars="300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体育大卖场、体育夜市等促消</w:t>
            </w:r>
          </w:p>
          <w:p>
            <w:pPr>
              <w:widowControl/>
              <w:spacing w:line="260" w:lineRule="exact"/>
              <w:ind w:left="605" w:hanging="630" w:hangingChars="300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费主题活动</w:t>
            </w:r>
          </w:p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□12体育消费主题活动与特色赛事、节庆会展、运动健身体验等相结合的场景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举办次数及时间</w:t>
            </w:r>
          </w:p>
        </w:tc>
        <w:tc>
          <w:tcPr>
            <w:tcW w:w="3958" w:type="dxa"/>
            <w:gridSpan w:val="8"/>
          </w:tcPr>
          <w:p>
            <w:pPr>
              <w:widowControl/>
              <w:spacing w:line="260" w:lineRule="exact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填写2020年以来举办次数及具体时间：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主题活动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级别</w:t>
            </w:r>
          </w:p>
        </w:tc>
        <w:tc>
          <w:tcPr>
            <w:tcW w:w="3958" w:type="dxa"/>
            <w:gridSpan w:val="8"/>
            <w:vAlign w:val="center"/>
          </w:tcPr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□全国性活动 □省级活动</w:t>
            </w:r>
          </w:p>
          <w:p>
            <w:pPr>
              <w:widowControl/>
              <w:spacing w:line="260" w:lineRule="exact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□市级活动   □县级活动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主题</w:t>
            </w:r>
          </w:p>
        </w:tc>
        <w:tc>
          <w:tcPr>
            <w:tcW w:w="3958" w:type="dxa"/>
            <w:gridSpan w:val="8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是（否）将持续举办？</w:t>
            </w:r>
          </w:p>
        </w:tc>
        <w:tc>
          <w:tcPr>
            <w:tcW w:w="3958" w:type="dxa"/>
            <w:gridSpan w:val="8"/>
            <w:vAlign w:val="center"/>
          </w:tcPr>
          <w:p>
            <w:pPr>
              <w:widowControl/>
              <w:spacing w:line="260" w:lineRule="exact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主题活动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投入（万元）</w:t>
            </w:r>
          </w:p>
        </w:tc>
        <w:tc>
          <w:tcPr>
            <w:tcW w:w="1319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2020年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2021年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19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pacing w:val="-11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21"/>
                <w:szCs w:val="21"/>
              </w:rPr>
              <w:t>主题活动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pacing w:val="-11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21"/>
                <w:szCs w:val="21"/>
              </w:rPr>
              <w:t>拉动相关消费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（万元）</w:t>
            </w:r>
          </w:p>
        </w:tc>
        <w:tc>
          <w:tcPr>
            <w:tcW w:w="1319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2020年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2021年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19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主题活动参加人数（人）</w:t>
            </w:r>
          </w:p>
        </w:tc>
        <w:tc>
          <w:tcPr>
            <w:tcW w:w="1319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2020年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2021年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2896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319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19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left"/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□其他方向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>填写</w:t>
            </w:r>
          </w:p>
        </w:tc>
        <w:tc>
          <w:tcPr>
            <w:tcW w:w="8173" w:type="dxa"/>
            <w:gridSpan w:val="14"/>
          </w:tcPr>
          <w:p>
            <w:pPr>
              <w:widowControl/>
              <w:spacing w:line="260" w:lineRule="exact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报送其他方向的，根据实际情况参照（一）-（四）类征集方向填写相关数据，数据时间为2020-2022年。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报送单位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营业收入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（万元）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2020年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2021年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2022年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报送单位净利润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2020年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2021年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获得的相关荣誉（市级以上相关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行政部门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认定）</w:t>
            </w:r>
          </w:p>
        </w:tc>
        <w:tc>
          <w:tcPr>
            <w:tcW w:w="8173" w:type="dxa"/>
            <w:gridSpan w:val="14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491" w:type="dxa"/>
            <w:gridSpan w:val="15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报送单位基本情况（简介，300字以内）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9491" w:type="dxa"/>
            <w:gridSpan w:val="15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  <w:jc w:val="center"/>
        </w:trPr>
        <w:tc>
          <w:tcPr>
            <w:tcW w:w="9491" w:type="dxa"/>
            <w:gridSpan w:val="15"/>
          </w:tcPr>
          <w:p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报送单位承诺：</w:t>
            </w:r>
          </w:p>
          <w:p>
            <w:pPr>
              <w:spacing w:line="400" w:lineRule="exact"/>
              <w:ind w:firstLine="420" w:firstLineChars="200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保证所有报送材料及填报数据与信息真实可靠，与实际情况相符。本单位申报的体育消费场景（赛事、活动）近3年未发生过重大安全责任事故，体育赛事、体育消费主题活动无知识产权争议。以上承诺如与实际情况不符，本单位愿意承担相关责任。</w:t>
            </w:r>
          </w:p>
          <w:p>
            <w:pPr>
              <w:spacing w:line="400" w:lineRule="exact"/>
              <w:ind w:firstLine="420" w:firstLineChars="200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特此承诺。</w:t>
            </w:r>
          </w:p>
          <w:p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                                         </w:t>
            </w:r>
          </w:p>
          <w:p>
            <w:pPr>
              <w:spacing w:line="400" w:lineRule="exact"/>
              <w:ind w:firstLine="4410" w:firstLineChars="2100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承诺单位（盖章）：</w:t>
            </w:r>
          </w:p>
          <w:p>
            <w:pPr>
              <w:spacing w:line="400" w:lineRule="exact"/>
              <w:ind w:firstLine="4410" w:firstLineChars="2100"/>
              <w:rPr>
                <w:rFonts w:ascii="方正黑体_GBK" w:eastAsia="方正黑体_GBK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                                          法定代表人（签字）：</w:t>
            </w:r>
          </w:p>
          <w:p>
            <w:pPr>
              <w:widowControl/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                                                      </w:t>
            </w:r>
          </w:p>
          <w:p>
            <w:pPr>
              <w:widowControl/>
              <w:spacing w:line="400" w:lineRule="exact"/>
              <w:ind w:firstLine="6090" w:firstLineChars="2900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体育消费场景地址</w:t>
            </w:r>
          </w:p>
        </w:tc>
        <w:tc>
          <w:tcPr>
            <w:tcW w:w="7384" w:type="dxa"/>
            <w:gridSpan w:val="1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1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联系人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手机号</w:t>
            </w:r>
          </w:p>
        </w:tc>
        <w:tc>
          <w:tcPr>
            <w:tcW w:w="2892" w:type="dxa"/>
            <w:gridSpan w:val="6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3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2023-05-18T02:08:02Z</dcterms:created>
  <dc:creator>Administrator</dc:creator>
  <cp:lastModifiedBy>Administrator</cp:lastModifiedBy>
  <dcterms:modified xsi:type="dcterms:W3CDTF">2023-05-18T02:08:10Z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