
<file path=[Content_Types].xml><?xml version="1.0" encoding="utf-8"?>
<Types xmlns="http://schemas.openxmlformats.org/package/2006/content-types">
  <Default Extension="bin" ContentType="application/vnd.openxmlformats-officedocument.oleObject"/>
  <Default Extension="wmf" ContentType="image/x-wmf"/>
  <Default Extension="emf" ContentType="image/x-emf"/>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A1031" w:rsidRDefault="00AA4CB4">
      <w:pPr>
        <w:pStyle w:val="aff3"/>
        <w:framePr w:wrap="around" w:vAnchor="page" w:hAnchor="page" w:x="1355" w:y="583"/>
        <w:rPr>
          <w:rFonts w:ascii="黑体" w:hAnsi="黑体" w:cs="黑体"/>
        </w:rPr>
      </w:pPr>
      <w:r>
        <w:rPr>
          <w:rFonts w:ascii="黑体" w:hAnsi="黑体" w:cs="黑体" w:hint="eastAsia"/>
        </w:rPr>
        <w:t>ICS 03.080</w:t>
      </w:r>
    </w:p>
    <w:p w:rsidR="003A1031" w:rsidRDefault="00AA4CB4">
      <w:pPr>
        <w:pStyle w:val="aff3"/>
        <w:framePr w:wrap="around" w:vAnchor="page" w:hAnchor="page" w:x="1355" w:y="583"/>
        <w:rPr>
          <w:rFonts w:ascii="黑体" w:hAnsi="黑体" w:cs="黑体"/>
        </w:rPr>
      </w:pPr>
      <w:r>
        <w:rPr>
          <w:rFonts w:ascii="黑体" w:hAnsi="黑体" w:cs="黑体" w:hint="eastAsia"/>
        </w:rPr>
        <w:t>A12</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854"/>
      </w:tblGrid>
      <w:tr w:rsidR="003A1031">
        <w:tc>
          <w:tcPr>
            <w:tcW w:w="9854" w:type="dxa"/>
            <w:tcBorders>
              <w:top w:val="nil"/>
              <w:left w:val="nil"/>
              <w:bottom w:val="nil"/>
              <w:right w:val="nil"/>
            </w:tcBorders>
          </w:tcPr>
          <w:p w:rsidR="003A1031" w:rsidRDefault="00AA4CB4">
            <w:pPr>
              <w:pStyle w:val="aff3"/>
              <w:framePr w:wrap="around" w:vAnchor="page" w:hAnchor="page" w:x="1355" w:y="583"/>
            </w:pPr>
            <w:r>
              <w:rPr>
                <w:noProof/>
              </w:rPr>
              <mc:AlternateContent>
                <mc:Choice Requires="wps">
                  <w:drawing>
                    <wp:anchor distT="0" distB="0" distL="114300" distR="114300" simplePos="0" relativeHeight="251653632" behindDoc="1" locked="0" layoutInCell="1" allowOverlap="1">
                      <wp:simplePos x="0" y="0"/>
                      <wp:positionH relativeFrom="column">
                        <wp:posOffset>-66675</wp:posOffset>
                      </wp:positionH>
                      <wp:positionV relativeFrom="paragraph">
                        <wp:posOffset>0</wp:posOffset>
                      </wp:positionV>
                      <wp:extent cx="866775" cy="198120"/>
                      <wp:effectExtent l="0" t="0" r="9525" b="11430"/>
                      <wp:wrapNone/>
                      <wp:docPr id="41" name="BAH"/>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6775" cy="198120"/>
                              </a:xfrm>
                              <a:prstGeom prst="rect">
                                <a:avLst/>
                              </a:prstGeom>
                              <a:solidFill>
                                <a:srgbClr val="FFFFFF"/>
                              </a:solidFill>
                              <a:ln>
                                <a:noFill/>
                              </a:ln>
                              <a:effectLst/>
                            </wps:spPr>
                            <wps:bodyPr rot="0" vert="horz" wrap="square" lIns="91440" tIns="45720" rIns="91440" bIns="45720" anchor="t" anchorCtr="0" upright="1">
                              <a:noAutofit/>
                            </wps:bodyPr>
                          </wps:wsp>
                        </a:graphicData>
                      </a:graphic>
                    </wp:anchor>
                  </w:drawing>
                </mc:Choice>
                <mc:Fallback xmlns:w15="http://schemas.microsoft.com/office/word/2012/wordml">
                  <w:pict>
                    <v:rect w14:anchorId="11DF210E" id="BAH" o:spid="_x0000_s1026" style="position:absolute;left:0;text-align:left;margin-left:-5.25pt;margin-top:0;width:68.25pt;height:15.6pt;z-index:-2516628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" stroked="f"/>
                  </w:pict>
                </mc:Fallback>
              </mc:AlternateContent>
            </w:r>
            <w:r>
              <w:rPr>
                <w:rFonts w:hint="eastAsia"/>
              </w:rPr>
              <w:t>备案号：</w:t>
            </w:r>
          </w:p>
        </w:tc>
      </w:tr>
    </w:tbl>
    <w:p w:rsidR="003A1031" w:rsidRDefault="00AA4CB4">
      <w:pPr>
        <w:pStyle w:val="aff5"/>
        <w:framePr w:wrap="around"/>
      </w:pPr>
      <w:r>
        <w:t>D</w:t>
      </w:r>
      <w:r>
        <w:rPr>
          <w:spacing w:val="100"/>
        </w:rPr>
        <w:t>B32</w:t>
      </w:r>
      <w:r>
        <w:fldChar w:fldCharType="begin">
          <w:ffData>
            <w:name w:val="c3"/>
            <w:enabled/>
            <w:calcOnExit w:val="0"/>
            <w:entryMacro w:val="ShowHelp16"/>
            <w:textInput/>
          </w:ffData>
        </w:fldChar>
      </w:r>
      <w:bookmarkStart w:id="0" w:name="c3"/>
      <w:r>
        <w:instrText xml:space="preserve"> FORMTEXT </w:instrText>
      </w:r>
      <w:r w:rsidR="00322923">
        <w:fldChar w:fldCharType="separate"/>
      </w:r>
      <w:r>
        <w:fldChar w:fldCharType="end"/>
      </w:r>
      <w:bookmarkEnd w:id="0"/>
    </w:p>
    <w:p w:rsidR="003A1031" w:rsidRDefault="00AA4CB4">
      <w:pPr>
        <w:pStyle w:val="af6"/>
        <w:jc w:val="both"/>
      </w:pPr>
      <w:r>
        <w:rPr>
          <w:noProof/>
        </w:rPr>
        <mc:AlternateContent>
          <mc:Choice Requires="wps">
            <w:drawing>
              <wp:anchor distT="0" distB="0" distL="114300" distR="114300" simplePos="0" relativeHeight="251655680" behindDoc="0" locked="0" layoutInCell="1" allowOverlap="1">
                <wp:simplePos x="0" y="0"/>
                <wp:positionH relativeFrom="column">
                  <wp:posOffset>-10795</wp:posOffset>
                </wp:positionH>
                <wp:positionV relativeFrom="paragraph">
                  <wp:posOffset>1781810</wp:posOffset>
                </wp:positionV>
                <wp:extent cx="6120130" cy="0"/>
                <wp:effectExtent l="0" t="0" r="0" b="0"/>
                <wp:wrapNone/>
                <wp:docPr id="36" name="直线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9525">
                          <a:solidFill>
                            <a:srgbClr val="000000"/>
                          </a:solidFill>
                          <a:round/>
                        </a:ln>
                        <a:effectLst/>
                      </wps:spPr>
                      <wps:bodyPr/>
                    </wps:wsp>
                  </a:graphicData>
                </a:graphic>
              </wp:anchor>
            </w:drawing>
          </mc:Choice>
          <mc:Fallback xmlns:w15="http://schemas.microsoft.com/office/word/2012/wordml">
            <w:pict>
              <v:line w14:anchorId="054A0E14" id="直线 11" o:spid="_x0000_s1026" style="position:absolute;left:0;text-align:left;z-index:251655680;visibility:visible;mso-wrap-style:square;mso-wrap-distance-left:9pt;mso-wrap-distance-top:0;mso-wrap-distance-right:9pt;mso-wrap-distance-bottom:0;mso-position-horizontal:absolute;mso-position-horizontal-relative:text;mso-position-vertical:absolute;mso-position-vertical-relative:text" from="-.85pt,140.3pt" to="481.05pt,14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"/>
            </w:pict>
          </mc:Fallback>
        </mc:AlternateContent>
      </w:r>
    </w:p>
    <w:p w:rsidR="003A1031" w:rsidRDefault="00AA4CB4">
      <w:pPr>
        <w:framePr w:hSpace="181" w:vSpace="181" w:wrap="around" w:vAnchor="page" w:hAnchor="page" w:x="1419" w:y="2286" w:anchorLock="1"/>
        <w:widowControl/>
        <w:spacing w:line="0" w:lineRule="atLeast"/>
        <w:jc w:val="distribute"/>
        <w:rPr>
          <w:rFonts w:ascii="黑体" w:eastAsia="黑体" w:hAnsi="宋体"/>
          <w:spacing w:val="-40"/>
          <w:kern w:val="0"/>
          <w:sz w:val="48"/>
          <w:szCs w:val="52"/>
        </w:rPr>
      </w:pPr>
      <w:r>
        <w:rPr>
          <w:rFonts w:ascii="黑体" w:eastAsia="黑体" w:hAnsi="宋体"/>
          <w:color w:val="000000" w:themeColor="text1"/>
          <w:spacing w:val="-40"/>
          <w:kern w:val="0"/>
          <w:sz w:val="48"/>
          <w:szCs w:val="52"/>
        </w:rPr>
        <w:fldChar w:fldCharType="begin">
          <w:ffData>
            <w:name w:val="c4"/>
            <w:enabled/>
            <w:calcOnExit w:val="0"/>
            <w:textInput/>
          </w:ffData>
        </w:fldChar>
      </w:r>
      <w:bookmarkStart w:id="1" w:name="c4"/>
      <w:r>
        <w:rPr>
          <w:rFonts w:ascii="黑体" w:eastAsia="黑体" w:hAnsi="宋体"/>
          <w:color w:val="000000" w:themeColor="text1"/>
          <w:spacing w:val="-40"/>
          <w:kern w:val="0"/>
          <w:sz w:val="48"/>
          <w:szCs w:val="52"/>
        </w:rPr>
        <w:instrText xml:space="preserve"> FORMTEXT </w:instrText>
      </w:r>
      <w:r>
        <w:rPr>
          <w:rFonts w:ascii="黑体" w:eastAsia="黑体" w:hAnsi="宋体"/>
          <w:color w:val="000000" w:themeColor="text1"/>
          <w:spacing w:val="-40"/>
          <w:kern w:val="0"/>
          <w:sz w:val="48"/>
          <w:szCs w:val="52"/>
        </w:rPr>
      </w:r>
      <w:r>
        <w:rPr>
          <w:rFonts w:ascii="黑体" w:eastAsia="黑体" w:hAnsi="宋体"/>
          <w:color w:val="000000" w:themeColor="text1"/>
          <w:spacing w:val="-40"/>
          <w:kern w:val="0"/>
          <w:sz w:val="48"/>
          <w:szCs w:val="52"/>
        </w:rPr>
        <w:fldChar w:fldCharType="separate"/>
      </w:r>
      <w:r>
        <w:rPr>
          <w:rFonts w:ascii="黑体" w:eastAsia="黑体" w:hAnsi="宋体" w:hint="eastAsia"/>
          <w:color w:val="000000" w:themeColor="text1"/>
          <w:spacing w:val="-40"/>
          <w:kern w:val="0"/>
          <w:sz w:val="48"/>
          <w:szCs w:val="52"/>
        </w:rPr>
        <w:t>江苏省</w:t>
      </w:r>
      <w:r>
        <w:rPr>
          <w:rFonts w:ascii="黑体" w:eastAsia="黑体" w:hAnsi="宋体"/>
          <w:color w:val="000000" w:themeColor="text1"/>
          <w:spacing w:val="-40"/>
          <w:kern w:val="0"/>
          <w:sz w:val="48"/>
          <w:szCs w:val="52"/>
        </w:rPr>
        <w:fldChar w:fldCharType="end"/>
      </w:r>
      <w:bookmarkEnd w:id="1"/>
      <w:r>
        <w:rPr>
          <w:rFonts w:ascii="黑体" w:eastAsia="黑体" w:hAnsi="宋体" w:hint="eastAsia"/>
          <w:spacing w:val="-40"/>
          <w:kern w:val="0"/>
          <w:sz w:val="48"/>
          <w:szCs w:val="52"/>
        </w:rPr>
        <w:t>地方标准</w:t>
      </w:r>
    </w:p>
    <w:p w:rsidR="003A1031" w:rsidRDefault="00AA4CB4">
      <w:pPr>
        <w:pStyle w:val="20"/>
        <w:framePr w:wrap="around" w:hAnchor="page" w:x="1626" w:y="3328"/>
      </w:pPr>
      <w:r>
        <w:rPr>
          <w:rFonts w:ascii="黑体" w:eastAsia="黑体" w:hAnsi="黑体" w:cs="黑体" w:hint="eastAsia"/>
        </w:rPr>
        <w:t xml:space="preserve">DB32/T </w:t>
      </w:r>
      <w:r>
        <w:rPr>
          <w:rFonts w:ascii="黑体" w:eastAsia="黑体" w:hAnsi="黑体" w:cs="黑体" w:hint="eastAsia"/>
        </w:rPr>
        <w:fldChar w:fldCharType="begin">
          <w:ffData>
            <w:name w:val="StdNo1"/>
            <w:enabled/>
            <w:calcOnExit w:val="0"/>
            <w:textInput>
              <w:default w:val="××××"/>
            </w:textInput>
          </w:ffData>
        </w:fldChar>
      </w:r>
      <w:r>
        <w:rPr>
          <w:rFonts w:ascii="黑体" w:eastAsia="黑体" w:hAnsi="黑体" w:cs="黑体" w:hint="eastAsia"/>
        </w:rPr>
        <w:instrText xml:space="preserve"> FORMTEXT </w:instrText>
      </w:r>
      <w:r>
        <w:rPr>
          <w:rFonts w:ascii="黑体" w:eastAsia="黑体" w:hAnsi="黑体" w:cs="黑体" w:hint="eastAsia"/>
        </w:rPr>
      </w:r>
      <w:r>
        <w:rPr>
          <w:rFonts w:ascii="黑体" w:eastAsia="黑体" w:hAnsi="黑体" w:cs="黑体" w:hint="eastAsia"/>
        </w:rPr>
        <w:fldChar w:fldCharType="separate"/>
      </w:r>
      <w:r>
        <w:rPr>
          <w:rFonts w:ascii="黑体" w:eastAsia="黑体" w:hAnsi="黑体" w:cs="黑体" w:hint="eastAsia"/>
        </w:rPr>
        <w:t>××××</w:t>
      </w:r>
      <w:r>
        <w:rPr>
          <w:rFonts w:ascii="黑体" w:eastAsia="黑体" w:hAnsi="黑体" w:cs="黑体" w:hint="eastAsia"/>
        </w:rPr>
        <w:fldChar w:fldCharType="end"/>
      </w:r>
      <w:r>
        <w:rPr>
          <w:rFonts w:ascii="黑体" w:eastAsia="黑体" w:hAnsi="黑体" w:cs="黑体" w:hint="eastAsia"/>
        </w:rPr>
        <w:t>—</w:t>
      </w:r>
      <w:r>
        <w:rPr>
          <w:rFonts w:ascii="黑体" w:eastAsia="黑体" w:hAnsi="黑体" w:cs="黑体" w:hint="eastAsia"/>
        </w:rPr>
        <w:fldChar w:fldCharType="begin">
          <w:ffData>
            <w:name w:val="StdNo2"/>
            <w:enabled/>
            <w:calcOnExit w:val="0"/>
            <w:textInput>
              <w:default w:val="××××"/>
              <w:maxLength w:val="4"/>
            </w:textInput>
          </w:ffData>
        </w:fldChar>
      </w:r>
      <w:r>
        <w:rPr>
          <w:rFonts w:ascii="黑体" w:eastAsia="黑体" w:hAnsi="黑体" w:cs="黑体" w:hint="eastAsia"/>
        </w:rPr>
        <w:instrText xml:space="preserve"> FORMTEXT </w:instrText>
      </w:r>
      <w:r>
        <w:rPr>
          <w:rFonts w:ascii="黑体" w:eastAsia="黑体" w:hAnsi="黑体" w:cs="黑体" w:hint="eastAsia"/>
        </w:rPr>
      </w:r>
      <w:r>
        <w:rPr>
          <w:rFonts w:ascii="黑体" w:eastAsia="黑体" w:hAnsi="黑体" w:cs="黑体" w:hint="eastAsia"/>
        </w:rPr>
        <w:fldChar w:fldCharType="separate"/>
      </w:r>
      <w:r>
        <w:rPr>
          <w:rFonts w:ascii="黑体" w:eastAsia="黑体" w:hAnsi="黑体" w:cs="黑体" w:hint="eastAsia"/>
        </w:rPr>
        <w:t>××××</w:t>
      </w:r>
      <w:r>
        <w:rPr>
          <w:rFonts w:ascii="黑体" w:eastAsia="黑体" w:hAnsi="黑体" w:cs="黑体" w:hint="eastAsia"/>
        </w:rPr>
        <w:fldChar w:fldCharType="end"/>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356"/>
      </w:tblGrid>
      <w:tr w:rsidR="003A1031">
        <w:tc>
          <w:tcPr>
            <w:tcW w:w="9356" w:type="dxa"/>
            <w:tcBorders>
              <w:top w:val="nil"/>
              <w:left w:val="nil"/>
              <w:bottom w:val="nil"/>
              <w:right w:val="nil"/>
            </w:tcBorders>
          </w:tcPr>
          <w:p w:rsidR="003A1031" w:rsidRDefault="00AA4CB4">
            <w:pPr>
              <w:pStyle w:val="aff4"/>
              <w:framePr w:wrap="around" w:hAnchor="page" w:x="1626" w:y="3328"/>
            </w:pPr>
            <w:r>
              <w:rPr>
                <w:noProof/>
              </w:rPr>
              <mc:AlternateContent>
                <mc:Choice Requires="wps">
                  <w:drawing>
                    <wp:anchor distT="0" distB="0" distL="114300" distR="114300" simplePos="0" relativeHeight="251654656" behindDoc="1" locked="0" layoutInCell="1" allowOverlap="1">
                      <wp:simplePos x="0" y="0"/>
                      <wp:positionH relativeFrom="column">
                        <wp:posOffset>4688205</wp:posOffset>
                      </wp:positionH>
                      <wp:positionV relativeFrom="paragraph">
                        <wp:posOffset>36195</wp:posOffset>
                      </wp:positionV>
                      <wp:extent cx="1143000" cy="228600"/>
                      <wp:effectExtent l="0" t="0" r="0" b="0"/>
                      <wp:wrapNone/>
                      <wp:docPr id="40" name="D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228600"/>
                              </a:xfrm>
                              <a:prstGeom prst="rect">
                                <a:avLst/>
                              </a:prstGeom>
                              <a:solidFill>
                                <a:srgbClr val="FFFFFF"/>
                              </a:solidFill>
                              <a:ln>
                                <a:noFill/>
                              </a:ln>
                              <a:effectLst/>
                            </wps:spPr>
                            <wps:bodyPr rot="0" vert="horz" wrap="square" lIns="91440" tIns="45720" rIns="91440" bIns="45720" anchor="t" anchorCtr="0" upright="1">
                              <a:noAutofit/>
                            </wps:bodyPr>
                          </wps:wsp>
                        </a:graphicData>
                      </a:graphic>
                    </wp:anchor>
                  </w:drawing>
                </mc:Choice>
                <mc:Fallback xmlns:w15="http://schemas.microsoft.com/office/word/2012/wordml">
                  <w:pict>
                    <v:rect w14:anchorId="3D5DDAE9" id="DT" o:spid="_x0000_s1026" style="position:absolute;left:0;text-align:left;margin-left:369.15pt;margin-top:2.85pt;width:90pt;height:18pt;z-index:-2516618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" stroked="f"/>
                  </w:pict>
                </mc:Fallback>
              </mc:AlternateContent>
            </w:r>
            <w:r>
              <w:fldChar w:fldCharType="begin">
                <w:ffData>
                  <w:name w:val="DT"/>
                  <w:enabled/>
                  <w:calcOnExit w:val="0"/>
                  <w:entryMacro w:val="ShowHelp4"/>
                  <w:textInput/>
                </w:ffData>
              </w:fldChar>
            </w:r>
            <w:r>
              <w:instrText xml:space="preserve"> FORMTEXT </w:instrText>
            </w:r>
            <w:r>
              <w:fldChar w:fldCharType="separate"/>
            </w:r>
            <w:r>
              <w:t>     </w:t>
            </w:r>
            <w:r>
              <w:fldChar w:fldCharType="end"/>
            </w:r>
          </w:p>
        </w:tc>
      </w:tr>
    </w:tbl>
    <w:p w:rsidR="003A1031" w:rsidRDefault="003A1031">
      <w:pPr>
        <w:pStyle w:val="20"/>
        <w:framePr w:wrap="around" w:hAnchor="page" w:x="1626" w:y="3328"/>
      </w:pPr>
    </w:p>
    <w:p w:rsidR="003A1031" w:rsidRDefault="003A1031">
      <w:pPr>
        <w:pStyle w:val="20"/>
        <w:framePr w:wrap="around" w:hAnchor="page" w:x="1626" w:y="3328"/>
      </w:pPr>
    </w:p>
    <w:p w:rsidR="003A1031" w:rsidRDefault="003A1031">
      <w:pPr>
        <w:rPr>
          <w:rFonts w:ascii="黑体" w:eastAsia="黑体"/>
          <w:bCs/>
          <w:sz w:val="52"/>
          <w:szCs w:val="52"/>
        </w:rPr>
      </w:pPr>
    </w:p>
    <w:p w:rsidR="003A1031" w:rsidRDefault="00AA4CB4">
      <w:pPr>
        <w:jc w:val="center"/>
        <w:rPr>
          <w:rFonts w:ascii="黑体" w:eastAsia="黑体"/>
          <w:bCs/>
          <w:sz w:val="52"/>
          <w:szCs w:val="52"/>
        </w:rPr>
      </w:pPr>
      <w:r>
        <w:rPr>
          <w:rFonts w:ascii="黑体" w:eastAsia="黑体" w:hAnsi="黑体" w:cs="黑体" w:hint="eastAsia"/>
          <w:sz w:val="52"/>
          <w:szCs w:val="72"/>
        </w:rPr>
        <w:fldChar w:fldCharType="begin">
          <w:ffData>
            <w:name w:val="SY"/>
            <w:enabled/>
            <w:calcOnExit w:val="0"/>
            <w:textInput>
              <w:default w:val="基于泄漏率的垫片系数(m)和比压力(y)测试方法"/>
              <w:maxLength w:val="42"/>
            </w:textInput>
          </w:ffData>
        </w:fldChar>
      </w:r>
      <w:r>
        <w:rPr>
          <w:rFonts w:ascii="黑体" w:eastAsia="黑体" w:hAnsi="黑体" w:cs="黑体" w:hint="eastAsia"/>
          <w:sz w:val="52"/>
          <w:szCs w:val="72"/>
        </w:rPr>
        <w:instrText>FORMTEXT</w:instrText>
      </w:r>
      <w:r>
        <w:rPr>
          <w:rFonts w:ascii="黑体" w:eastAsia="黑体" w:hAnsi="黑体" w:cs="黑体" w:hint="eastAsia"/>
          <w:sz w:val="52"/>
          <w:szCs w:val="72"/>
        </w:rPr>
      </w:r>
      <w:r>
        <w:rPr>
          <w:rFonts w:ascii="黑体" w:eastAsia="黑体" w:hAnsi="黑体" w:cs="黑体" w:hint="eastAsia"/>
          <w:sz w:val="52"/>
          <w:szCs w:val="72"/>
        </w:rPr>
        <w:fldChar w:fldCharType="separate"/>
      </w:r>
      <w:r>
        <w:rPr>
          <w:rFonts w:ascii="黑体" w:eastAsia="黑体" w:hAnsi="黑体" w:cs="黑体" w:hint="eastAsia"/>
          <w:sz w:val="52"/>
          <w:szCs w:val="72"/>
        </w:rPr>
        <w:t>基于泄漏率的垫片系数和比压力测试方法</w:t>
      </w:r>
      <w:r>
        <w:rPr>
          <w:rFonts w:ascii="黑体" w:eastAsia="黑体" w:hAnsi="黑体" w:cs="黑体" w:hint="eastAsia"/>
          <w:sz w:val="52"/>
          <w:szCs w:val="72"/>
        </w:rPr>
        <w:fldChar w:fldCharType="end"/>
      </w:r>
    </w:p>
    <w:p w:rsidR="003A1031" w:rsidRDefault="00AA4CB4">
      <w:pPr>
        <w:jc w:val="center"/>
        <w:rPr>
          <w:rFonts w:eastAsia="黑体"/>
          <w:bCs/>
          <w:sz w:val="28"/>
          <w:szCs w:val="28"/>
        </w:rPr>
      </w:pPr>
      <w:r>
        <w:rPr>
          <w:rFonts w:eastAsia="黑体"/>
          <w:sz w:val="28"/>
          <w:szCs w:val="36"/>
        </w:rPr>
        <w:fldChar w:fldCharType="begin">
          <w:ffData>
            <w:name w:val="SY"/>
            <w:enabled/>
            <w:calcOnExit w:val="0"/>
            <w:textInput>
              <w:default w:val="Standard Test Method For Gasket Maintenance Factor (m) and Yield Factor (y) Based on Leak Rate"/>
              <w:maxLength w:val="800"/>
            </w:textInput>
          </w:ffData>
        </w:fldChar>
      </w:r>
      <w:r>
        <w:rPr>
          <w:rFonts w:eastAsia="黑体"/>
          <w:sz w:val="28"/>
          <w:szCs w:val="36"/>
        </w:rPr>
        <w:instrText>FORMTEXT</w:instrText>
      </w:r>
      <w:r>
        <w:rPr>
          <w:rFonts w:eastAsia="黑体"/>
          <w:sz w:val="28"/>
          <w:szCs w:val="36"/>
        </w:rPr>
      </w:r>
      <w:r>
        <w:rPr>
          <w:rFonts w:eastAsia="黑体"/>
          <w:sz w:val="28"/>
          <w:szCs w:val="36"/>
        </w:rPr>
        <w:fldChar w:fldCharType="separate"/>
      </w:r>
      <w:r>
        <w:rPr>
          <w:rFonts w:eastAsia="黑体"/>
          <w:sz w:val="28"/>
          <w:szCs w:val="36"/>
        </w:rPr>
        <w:t>Standard Test Method For Gasket Maintenance Factor and Yield Factor Based on Leak Rate</w:t>
      </w:r>
      <w:r>
        <w:rPr>
          <w:rFonts w:eastAsia="黑体"/>
          <w:sz w:val="28"/>
          <w:szCs w:val="36"/>
        </w:rPr>
        <w:fldChar w:fldCharType="end"/>
      </w:r>
    </w:p>
    <w:p w:rsidR="003A1031" w:rsidRDefault="003A1031">
      <w:pPr>
        <w:pStyle w:val="af8"/>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855"/>
      </w:tblGrid>
      <w:tr w:rsidR="003A1031">
        <w:trPr>
          <w:trHeight w:val="90"/>
        </w:trPr>
        <w:tc>
          <w:tcPr>
            <w:tcW w:w="9855" w:type="dxa"/>
            <w:tcBorders>
              <w:top w:val="nil"/>
              <w:left w:val="nil"/>
              <w:bottom w:val="nil"/>
              <w:right w:val="nil"/>
            </w:tcBorders>
          </w:tcPr>
          <w:p w:rsidR="003A1031" w:rsidRDefault="00AA4CB4">
            <w:pPr>
              <w:pStyle w:val="aff1"/>
            </w:pPr>
            <w:r>
              <w:rPr>
                <w:rFonts w:hAnsi="宋体" w:cs="宋体" w:hint="eastAsia"/>
                <w:noProof/>
              </w:rPr>
              <mc:AlternateContent>
                <mc:Choice Requires="wps">
                  <w:drawing>
                    <wp:anchor distT="0" distB="0" distL="114300" distR="114300" simplePos="0" relativeHeight="251652608" behindDoc="1" locked="1" layoutInCell="1" allowOverlap="1">
                      <wp:simplePos x="0" y="0"/>
                      <wp:positionH relativeFrom="column">
                        <wp:posOffset>2200910</wp:posOffset>
                      </wp:positionH>
                      <wp:positionV relativeFrom="paragraph">
                        <wp:posOffset>573405</wp:posOffset>
                      </wp:positionV>
                      <wp:extent cx="1905000" cy="254000"/>
                      <wp:effectExtent l="0" t="0" r="0" b="12700"/>
                      <wp:wrapNone/>
                      <wp:docPr id="39" name="RQ"/>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05000" cy="254000"/>
                              </a:xfrm>
                              <a:prstGeom prst="rect">
                                <a:avLst/>
                              </a:prstGeom>
                              <a:solidFill>
                                <a:srgbClr val="FFFFFF"/>
                              </a:solidFill>
                              <a:ln>
                                <a:noFill/>
                              </a:ln>
                              <a:effectLst/>
                            </wps:spPr>
                            <wps:bodyPr rot="0" vert="horz" wrap="square" lIns="91440" tIns="45720" rIns="91440" bIns="45720" anchor="t" anchorCtr="0" upright="1">
                              <a:noAutofit/>
                            </wps:bodyPr>
                          </wps:wsp>
                        </a:graphicData>
                      </a:graphic>
                    </wp:anchor>
                  </w:drawing>
                </mc:Choice>
                <mc:Fallback xmlns:w15="http://schemas.microsoft.com/office/word/2012/wordml">
                  <w:pict>
                    <v:rect w14:anchorId="7913487E" id="RQ" o:spid="_x0000_s1026" style="position:absolute;left:0;text-align:left;margin-left:173.3pt;margin-top:45.15pt;width:150pt;height:20pt;z-index:-2516638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" stroked="f">
                      <w10:anchorlock/>
                    </v:rect>
                  </w:pict>
                </mc:Fallback>
              </mc:AlternateContent>
            </w:r>
            <w:r>
              <w:rPr>
                <w:rFonts w:hAnsi="宋体" w:cs="宋体" w:hint="eastAsia"/>
                <w:noProof/>
              </w:rPr>
              <mc:AlternateContent>
                <mc:Choice Requires="wps">
                  <w:drawing>
                    <wp:anchor distT="0" distB="0" distL="114300" distR="114300" simplePos="0" relativeHeight="251651584" behindDoc="1" locked="0" layoutInCell="1" allowOverlap="1">
                      <wp:simplePos x="0" y="0"/>
                      <wp:positionH relativeFrom="column">
                        <wp:posOffset>2454910</wp:posOffset>
                      </wp:positionH>
                      <wp:positionV relativeFrom="paragraph">
                        <wp:posOffset>255905</wp:posOffset>
                      </wp:positionV>
                      <wp:extent cx="1270000" cy="304800"/>
                      <wp:effectExtent l="0" t="0" r="6350" b="0"/>
                      <wp:wrapNone/>
                      <wp:docPr id="38" name="LB"/>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04800"/>
                              </a:xfrm>
                              <a:prstGeom prst="rect">
                                <a:avLst/>
                              </a:prstGeom>
                              <a:solidFill>
                                <a:srgbClr val="FFFFFF"/>
                              </a:solidFill>
                              <a:ln>
                                <a:noFill/>
                              </a:ln>
                              <a:effectLst/>
                            </wps:spPr>
                            <wps:bodyPr rot="0" vert="horz" wrap="square" lIns="91440" tIns="45720" rIns="91440" bIns="45720" anchor="t" anchorCtr="0" upright="1">
                              <a:noAutofit/>
                            </wps:bodyPr>
                          </wps:wsp>
                        </a:graphicData>
                      </a:graphic>
                    </wp:anchor>
                  </w:drawing>
                </mc:Choice>
                <mc:Fallback xmlns:w15="http://schemas.microsoft.com/office/word/2012/wordml">
                  <w:pict>
                    <v:rect w14:anchorId="2404C1F6" id="LB" o:spid="_x0000_s1026" style="position:absolute;left:0;text-align:left;margin-left:193.3pt;margin-top:20.15pt;width:100pt;height:24pt;z-index:-2516648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" stroked="f"/>
                  </w:pict>
                </mc:Fallback>
              </mc:AlternateContent>
            </w:r>
            <w:bookmarkStart w:id="2" w:name="SY"/>
            <w:r>
              <w:rPr>
                <w:rFonts w:hAnsi="宋体" w:cs="宋体" w:hint="eastAsia"/>
              </w:rPr>
              <w:fldChar w:fldCharType="begin">
                <w:ffData>
                  <w:name w:val="SY"/>
                  <w:enabled/>
                  <w:calcOnExit w:val="0"/>
                  <w:textInput>
                    <w:default w:val="报批稿"/>
                    <w:maxLength w:val="7"/>
                  </w:textInput>
                </w:ffData>
              </w:fldChar>
            </w:r>
            <w:r>
              <w:rPr>
                <w:rFonts w:hAnsi="宋体" w:cs="宋体" w:hint="eastAsia"/>
              </w:rPr>
              <w:instrText>FORMTEXT</w:instrText>
            </w:r>
            <w:r>
              <w:rPr>
                <w:rFonts w:hAnsi="宋体" w:cs="宋体" w:hint="eastAsia"/>
              </w:rPr>
            </w:r>
            <w:r>
              <w:rPr>
                <w:rFonts w:hAnsi="宋体" w:cs="宋体" w:hint="eastAsia"/>
              </w:rPr>
              <w:fldChar w:fldCharType="separate"/>
            </w:r>
            <w:r>
              <w:rPr>
                <w:rFonts w:hAnsi="宋体" w:cs="宋体" w:hint="eastAsia"/>
              </w:rPr>
              <w:t>报批稿</w:t>
            </w:r>
            <w:r>
              <w:rPr>
                <w:rFonts w:hAnsi="宋体" w:cs="宋体" w:hint="eastAsia"/>
              </w:rPr>
              <w:fldChar w:fldCharType="end"/>
            </w:r>
            <w:bookmarkEnd w:id="2"/>
          </w:p>
        </w:tc>
      </w:tr>
      <w:tr w:rsidR="003A1031">
        <w:tc>
          <w:tcPr>
            <w:tcW w:w="9855" w:type="dxa"/>
            <w:tcBorders>
              <w:top w:val="nil"/>
              <w:left w:val="nil"/>
              <w:bottom w:val="nil"/>
              <w:right w:val="nil"/>
            </w:tcBorders>
          </w:tcPr>
          <w:p w:rsidR="003A1031" w:rsidRDefault="003A1031">
            <w:pPr>
              <w:pStyle w:val="aff7"/>
            </w:pPr>
            <w:bookmarkStart w:id="3" w:name="_GoBack"/>
            <w:bookmarkEnd w:id="3"/>
          </w:p>
        </w:tc>
      </w:tr>
    </w:tbl>
    <w:p w:rsidR="003A1031" w:rsidRDefault="00AA4CB4">
      <w:pPr>
        <w:pStyle w:val="afa"/>
        <w:framePr w:wrap="around" w:hAnchor="page" w:x="1390" w:y="14084"/>
      </w:pPr>
      <w:r>
        <w:rPr>
          <w:rFonts w:ascii="黑体"/>
        </w:rPr>
        <w:fldChar w:fldCharType="begin">
          <w:ffData>
            <w:name w:val="FY"/>
            <w:enabled/>
            <w:calcOnExit w:val="0"/>
            <w:entryMacro w:val="ShowHelp8"/>
            <w:textInput>
              <w:default w:val="××××"/>
              <w:maxLength w:val="4"/>
            </w:textInput>
          </w:ffData>
        </w:fldChar>
      </w:r>
      <w:bookmarkStart w:id="4" w:name="FY"/>
      <w:r>
        <w:rPr>
          <w:rFonts w:ascii="黑体"/>
        </w:rPr>
        <w:instrText xml:space="preserve"> FORMTEXT </w:instrText>
      </w:r>
      <w:r>
        <w:rPr>
          <w:rFonts w:ascii="黑体"/>
        </w:rPr>
      </w:r>
      <w:r>
        <w:rPr>
          <w:rFonts w:ascii="黑体"/>
        </w:rPr>
        <w:fldChar w:fldCharType="separate"/>
      </w:r>
      <w:r>
        <w:rPr>
          <w:rFonts w:ascii="黑体"/>
        </w:rPr>
        <w:t>××××</w:t>
      </w:r>
      <w:r>
        <w:rPr>
          <w:rFonts w:ascii="黑体"/>
        </w:rPr>
        <w:fldChar w:fldCharType="end"/>
      </w:r>
      <w:bookmarkEnd w:id="4"/>
      <w:r>
        <w:rPr>
          <w:rFonts w:ascii="黑体"/>
        </w:rPr>
        <w:t>-</w:t>
      </w:r>
      <w:r>
        <w:rPr>
          <w:rFonts w:ascii="黑体"/>
        </w:rPr>
        <w:fldChar w:fldCharType="begin">
          <w:ffData>
            <w:name w:val="FM"/>
            <w:enabled/>
            <w:calcOnExit w:val="0"/>
            <w:entryMacro w:val="ShowHelp8"/>
            <w:textInput>
              <w:default w:val="××"/>
              <w:maxLength w:val="2"/>
            </w:textInput>
          </w:ffData>
        </w:fldChar>
      </w:r>
      <w:r>
        <w:rPr>
          <w:rFonts w:ascii="黑体"/>
        </w:rPr>
        <w:instrText xml:space="preserve"> FORMTEXT </w:instrText>
      </w:r>
      <w:r>
        <w:rPr>
          <w:rFonts w:ascii="黑体"/>
        </w:rPr>
      </w:r>
      <w:r>
        <w:rPr>
          <w:rFonts w:ascii="黑体"/>
        </w:rPr>
        <w:fldChar w:fldCharType="separate"/>
      </w:r>
      <w:r>
        <w:rPr>
          <w:rFonts w:ascii="黑体"/>
        </w:rPr>
        <w:t>××</w:t>
      </w:r>
      <w:r>
        <w:rPr>
          <w:rFonts w:ascii="黑体"/>
        </w:rPr>
        <w:fldChar w:fldCharType="end"/>
      </w:r>
      <w:r>
        <w:rPr>
          <w:rFonts w:ascii="黑体"/>
        </w:rPr>
        <w:t>-</w:t>
      </w:r>
      <w:r>
        <w:rPr>
          <w:rFonts w:ascii="黑体"/>
        </w:rPr>
        <w:fldChar w:fldCharType="begin">
          <w:ffData>
            <w:name w:val="FD"/>
            <w:enabled/>
            <w:calcOnExit w:val="0"/>
            <w:entryMacro w:val="ShowHelp8"/>
            <w:textInput>
              <w:default w:val="××"/>
              <w:maxLength w:val="2"/>
            </w:textInput>
          </w:ffData>
        </w:fldChar>
      </w:r>
      <w:bookmarkStart w:id="5" w:name="FD"/>
      <w:r>
        <w:rPr>
          <w:rFonts w:ascii="黑体"/>
        </w:rPr>
        <w:instrText xml:space="preserve"> FORMTEXT </w:instrText>
      </w:r>
      <w:r>
        <w:rPr>
          <w:rFonts w:ascii="黑体"/>
        </w:rPr>
      </w:r>
      <w:r>
        <w:rPr>
          <w:rFonts w:ascii="黑体"/>
        </w:rPr>
        <w:fldChar w:fldCharType="separate"/>
      </w:r>
      <w:r>
        <w:rPr>
          <w:rFonts w:ascii="黑体"/>
        </w:rPr>
        <w:t>××</w:t>
      </w:r>
      <w:r>
        <w:rPr>
          <w:rFonts w:ascii="黑体"/>
        </w:rPr>
        <w:fldChar w:fldCharType="end"/>
      </w:r>
      <w:bookmarkEnd w:id="5"/>
      <w:r>
        <w:rPr>
          <w:rFonts w:hint="eastAsia"/>
        </w:rPr>
        <w:t>发布</w:t>
      </w:r>
    </w:p>
    <w:p w:rsidR="003A1031" w:rsidRDefault="00AA4CB4">
      <w:pPr>
        <w:pStyle w:val="af7"/>
        <w:framePr w:wrap="around" w:hAnchor="page" w:x="6943" w:y="14067"/>
      </w:pPr>
      <w:r>
        <w:rPr>
          <w:rFonts w:ascii="黑体"/>
        </w:rPr>
        <w:fldChar w:fldCharType="begin">
          <w:ffData>
            <w:name w:val="SY"/>
            <w:enabled/>
            <w:calcOnExit w:val="0"/>
            <w:entryMacro w:val="ShowHelp9"/>
            <w:textInput>
              <w:default w:val="××××"/>
              <w:maxLength w:val="4"/>
            </w:textInput>
          </w:ffData>
        </w:fldChar>
      </w:r>
      <w:r>
        <w:rPr>
          <w:rFonts w:ascii="黑体"/>
        </w:rPr>
        <w:instrText xml:space="preserve"> FORMTEXT </w:instrText>
      </w:r>
      <w:r>
        <w:rPr>
          <w:rFonts w:ascii="黑体"/>
        </w:rPr>
      </w:r>
      <w:r>
        <w:rPr>
          <w:rFonts w:ascii="黑体"/>
        </w:rPr>
        <w:fldChar w:fldCharType="separate"/>
      </w:r>
      <w:r>
        <w:rPr>
          <w:rFonts w:ascii="黑体"/>
        </w:rPr>
        <w:t>××××</w:t>
      </w:r>
      <w:r>
        <w:rPr>
          <w:rFonts w:ascii="黑体"/>
        </w:rPr>
        <w:fldChar w:fldCharType="end"/>
      </w:r>
      <w:r>
        <w:rPr>
          <w:rFonts w:ascii="黑体"/>
        </w:rPr>
        <w:t>-</w:t>
      </w:r>
      <w:r>
        <w:rPr>
          <w:rFonts w:ascii="黑体"/>
        </w:rPr>
        <w:fldChar w:fldCharType="begin">
          <w:ffData>
            <w:name w:val="SM"/>
            <w:enabled/>
            <w:calcOnExit w:val="0"/>
            <w:entryMacro w:val="ShowHelp9"/>
            <w:textInput>
              <w:default w:val="××"/>
              <w:maxLength w:val="2"/>
            </w:textInput>
          </w:ffData>
        </w:fldChar>
      </w:r>
      <w:bookmarkStart w:id="6" w:name="SM"/>
      <w:r>
        <w:rPr>
          <w:rFonts w:ascii="黑体"/>
        </w:rPr>
        <w:instrText xml:space="preserve"> FORMTEXT </w:instrText>
      </w:r>
      <w:r>
        <w:rPr>
          <w:rFonts w:ascii="黑体"/>
        </w:rPr>
      </w:r>
      <w:r>
        <w:rPr>
          <w:rFonts w:ascii="黑体"/>
        </w:rPr>
        <w:fldChar w:fldCharType="separate"/>
      </w:r>
      <w:r>
        <w:rPr>
          <w:rFonts w:ascii="黑体"/>
        </w:rPr>
        <w:t>××</w:t>
      </w:r>
      <w:r>
        <w:rPr>
          <w:rFonts w:ascii="黑体"/>
        </w:rPr>
        <w:fldChar w:fldCharType="end"/>
      </w:r>
      <w:bookmarkEnd w:id="6"/>
      <w:r>
        <w:rPr>
          <w:rFonts w:ascii="黑体"/>
        </w:rPr>
        <w:t>-</w:t>
      </w:r>
      <w:r>
        <w:rPr>
          <w:rFonts w:ascii="黑体"/>
        </w:rPr>
        <w:fldChar w:fldCharType="begin">
          <w:ffData>
            <w:name w:val="SD"/>
            <w:enabled/>
            <w:calcOnExit w:val="0"/>
            <w:entryMacro w:val="ShowHelp9"/>
            <w:textInput>
              <w:default w:val="××"/>
              <w:maxLength w:val="2"/>
            </w:textInput>
          </w:ffData>
        </w:fldChar>
      </w:r>
      <w:bookmarkStart w:id="7" w:name="SD"/>
      <w:r>
        <w:rPr>
          <w:rFonts w:ascii="黑体"/>
        </w:rPr>
        <w:instrText xml:space="preserve"> FORMTEXT </w:instrText>
      </w:r>
      <w:r>
        <w:rPr>
          <w:rFonts w:ascii="黑体"/>
        </w:rPr>
      </w:r>
      <w:r>
        <w:rPr>
          <w:rFonts w:ascii="黑体"/>
        </w:rPr>
        <w:fldChar w:fldCharType="separate"/>
      </w:r>
      <w:r>
        <w:rPr>
          <w:rFonts w:ascii="黑体"/>
        </w:rPr>
        <w:t>××</w:t>
      </w:r>
      <w:r>
        <w:rPr>
          <w:rFonts w:ascii="黑体"/>
        </w:rPr>
        <w:fldChar w:fldCharType="end"/>
      </w:r>
      <w:bookmarkEnd w:id="7"/>
      <w:r>
        <w:rPr>
          <w:rFonts w:hint="eastAsia"/>
        </w:rPr>
        <w:t>实施</w:t>
      </w:r>
    </w:p>
    <w:p w:rsidR="003A1031" w:rsidRDefault="00AA4CB4">
      <w:pPr>
        <w:pStyle w:val="aff8"/>
        <w:framePr w:wrap="around"/>
        <w:sectPr w:rsidR="003A1031">
          <w:headerReference w:type="even" r:id="rId9"/>
          <w:pgSz w:w="11906" w:h="16838"/>
          <w:pgMar w:top="567" w:right="850" w:bottom="1134" w:left="1418" w:header="0" w:footer="0" w:gutter="0"/>
          <w:pgNumType w:start="1"/>
          <w:cols w:space="720"/>
          <w:docGrid w:type="lines" w:linePitch="312"/>
        </w:sectPr>
      </w:pPr>
      <w:r>
        <w:rPr>
          <w:rFonts w:hint="eastAsia"/>
        </w:rPr>
        <w:t>江苏省市场监督管理</w:t>
      </w:r>
      <w:r>
        <w:t>局</w:t>
      </w:r>
      <w:r>
        <w:t>   </w:t>
      </w:r>
      <w:r>
        <w:rPr>
          <w:rStyle w:val="af3"/>
          <w:rFonts w:hint="eastAsia"/>
        </w:rPr>
        <w:t>发布</w:t>
      </w:r>
      <w:r>
        <w:rPr>
          <w:noProof/>
        </w:rPr>
        <mc:AlternateContent>
          <mc:Choice Requires="wps">
            <w:drawing>
              <wp:anchor distT="0" distB="0" distL="114300" distR="114300" simplePos="0" relativeHeight="251656704" behindDoc="0" locked="1" layoutInCell="1" allowOverlap="1">
                <wp:simplePos x="0" y="0"/>
                <wp:positionH relativeFrom="column">
                  <wp:posOffset>-772160</wp:posOffset>
                </wp:positionH>
                <wp:positionV relativeFrom="page">
                  <wp:posOffset>9377680</wp:posOffset>
                </wp:positionV>
                <wp:extent cx="6120130" cy="0"/>
                <wp:effectExtent l="0" t="0" r="0" b="0"/>
                <wp:wrapNone/>
                <wp:docPr id="35" name="直线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9525">
                          <a:solidFill>
                            <a:srgbClr val="000000"/>
                          </a:solidFill>
                          <a:round/>
                        </a:ln>
                        <a:effectLst/>
                      </wps:spPr>
                      <wps:bodyPr/>
                    </wps:wsp>
                  </a:graphicData>
                </a:graphic>
              </wp:anchor>
            </w:drawing>
          </mc:Choice>
          <mc:Fallback xmlns:w15="http://schemas.microsoft.com/office/word/2012/wordml">
            <w:pict>
              <v:line w14:anchorId="2DA539F5" id="直线 10" o:spid="_x0000_s1026" style="position:absolute;left:0;text-align:left;z-index:251656704;visibility:visible;mso-wrap-style:square;mso-wrap-distance-left:9pt;mso-wrap-distance-top:0;mso-wrap-distance-right:9pt;mso-wrap-distance-bottom:0;mso-position-horizontal:absolute;mso-position-horizontal-relative:text;mso-position-vertical:absolute;mso-position-vertical-relative:page" from="-60.8pt,738.4pt" to="421.1pt,73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">
                <w10:wrap anchory="page"/>
                <w10:anchorlock/>
              </v:line>
            </w:pict>
          </mc:Fallback>
        </mc:AlternateContent>
      </w:r>
    </w:p>
    <w:bookmarkStart w:id="8" w:name="_Toc59623703" w:displacedByCustomXml="next"/>
    <w:bookmarkStart w:id="9" w:name="_Toc94099396" w:displacedByCustomXml="next"/>
    <w:bookmarkStart w:id="10" w:name="_Toc71709431" w:displacedByCustomXml="next"/>
    <w:bookmarkStart w:id="11" w:name="_Toc94099602" w:displacedByCustomXml="next"/>
    <w:bookmarkStart w:id="12" w:name="_Toc21995" w:displacedByCustomXml="next"/>
    <w:bookmarkStart w:id="13" w:name="_Toc11741" w:displacedByCustomXml="next"/>
    <w:bookmarkStart w:id="14" w:name="_Toc27743" w:displacedByCustomXml="next"/>
    <w:bookmarkStart w:id="15" w:name="_Toc22476" w:displacedByCustomXml="next"/>
    <w:bookmarkStart w:id="16" w:name="_Toc8681" w:displacedByCustomXml="next"/>
    <w:bookmarkStart w:id="17" w:name="_Toc18835" w:displacedByCustomXml="next"/>
    <w:bookmarkStart w:id="18" w:name="_Toc10329" w:displacedByCustomXml="next"/>
    <w:bookmarkStart w:id="19" w:name="_Toc30231" w:displacedByCustomXml="next"/>
    <w:bookmarkStart w:id="20" w:name="_Toc21437628" w:displacedByCustomXml="next"/>
    <w:bookmarkStart w:id="21" w:name="_Toc21437701" w:displacedByCustomXml="next"/>
    <w:bookmarkStart w:id="22" w:name="_Toc17442" w:displacedByCustomXml="next"/>
    <w:bookmarkStart w:id="23" w:name="_Toc15113" w:displacedByCustomXml="next"/>
    <w:bookmarkStart w:id="24" w:name="_Toc14956560" w:displacedByCustomXml="next"/>
    <w:bookmarkStart w:id="25" w:name="_Toc30102" w:displacedByCustomXml="next"/>
    <w:bookmarkStart w:id="26" w:name="_Toc15648787" w:displacedByCustomXml="next"/>
    <w:bookmarkStart w:id="27" w:name="_Toc14958479" w:displacedByCustomXml="next"/>
    <w:bookmarkStart w:id="28" w:name="_Toc15564980" w:displacedByCustomXml="next"/>
    <w:bookmarkStart w:id="29" w:name="_Toc10400" w:displacedByCustomXml="next"/>
    <w:bookmarkStart w:id="30" w:name="_Toc15655837" w:displacedByCustomXml="next"/>
    <w:bookmarkStart w:id="31" w:name="_Toc14950981" w:displacedByCustomXml="next"/>
    <w:bookmarkStart w:id="32" w:name="_Toc15565054" w:displacedByCustomXml="next"/>
    <w:bookmarkStart w:id="33" w:name="_Toc16930" w:displacedByCustomXml="next"/>
    <w:bookmarkStart w:id="34" w:name="_Toc15586" w:displacedByCustomXml="next"/>
    <w:sdt>
      <w:sdtPr>
        <w:rPr>
          <w:rFonts w:ascii="黑体" w:eastAsia="黑体" w:hAnsi="黑体" w:cs="黑体" w:hint="eastAsia"/>
          <w:sz w:val="32"/>
          <w:szCs w:val="32"/>
        </w:rPr>
        <w:id w:val="147458420"/>
        <w:docPartObj>
          <w:docPartGallery w:val="Table of Contents"/>
          <w:docPartUnique/>
        </w:docPartObj>
      </w:sdtPr>
      <w:sdtEndPr/>
      <w:sdtContent>
        <w:p w:rsidR="003A1031" w:rsidRDefault="00AA4CB4">
          <w:pPr>
            <w:spacing w:before="640" w:after="560"/>
            <w:jc w:val="center"/>
            <w:rPr>
              <w:rFonts w:ascii="黑体" w:eastAsia="黑体" w:hAnsi="黑体" w:cs="黑体"/>
              <w:sz w:val="32"/>
              <w:szCs w:val="32"/>
            </w:rPr>
          </w:pPr>
          <w:r>
            <w:rPr>
              <w:rFonts w:ascii="黑体" w:eastAsia="黑体" w:hAnsi="黑体" w:cs="黑体" w:hint="eastAsia"/>
              <w:sz w:val="32"/>
              <w:szCs w:val="32"/>
            </w:rPr>
            <w:t>目</w:t>
          </w:r>
          <w:bookmarkStart w:id="35" w:name="BKML"/>
          <w:r>
            <w:rPr>
              <w:rFonts w:ascii="黑体" w:eastAsia="黑体" w:hAnsi="黑体" w:cs="黑体" w:hint="eastAsia"/>
              <w:sz w:val="32"/>
              <w:szCs w:val="32"/>
            </w:rPr>
            <w:t>  次</w:t>
          </w:r>
          <w:bookmarkEnd w:id="11"/>
          <w:bookmarkEnd w:id="10"/>
          <w:bookmarkEnd w:id="9"/>
          <w:bookmarkEnd w:id="8"/>
          <w:bookmarkEnd w:id="35"/>
        </w:p>
        <w:p w:rsidR="003A1031" w:rsidRDefault="00AA4CB4">
          <w:pPr>
            <w:pStyle w:val="WPSOffice1"/>
            <w:tabs>
              <w:tab w:val="right" w:leader="dot" w:pos="9355"/>
            </w:tabs>
            <w:rPr>
              <w:rFonts w:asciiTheme="minorEastAsia" w:eastAsiaTheme="minorEastAsia" w:hAnsiTheme="minorEastAsia" w:cstheme="minorEastAsia"/>
              <w:sz w:val="21"/>
              <w:szCs w:val="21"/>
            </w:rPr>
          </w:pPr>
          <w:r>
            <w:fldChar w:fldCharType="begin"/>
          </w:r>
          <w:r>
            <w:instrText xml:space="preserve">TOC \o "1-1" \h \u </w:instrText>
          </w:r>
          <w:r>
            <w:fldChar w:fldCharType="separate"/>
          </w:r>
          <w:hyperlink w:anchor="_Toc17175" w:history="1">
            <w:r>
              <w:rPr>
                <w:rFonts w:asciiTheme="minorEastAsia" w:eastAsiaTheme="minorEastAsia" w:hAnsiTheme="minorEastAsia" w:cstheme="minorEastAsia" w:hint="eastAsia"/>
                <w:sz w:val="21"/>
                <w:szCs w:val="21"/>
              </w:rPr>
              <w:t>前言</w:t>
            </w:r>
            <w:r>
              <w:rPr>
                <w:rFonts w:asciiTheme="minorEastAsia" w:eastAsiaTheme="minorEastAsia" w:hAnsiTheme="minorEastAsia" w:cstheme="minorEastAsia" w:hint="eastAsia"/>
                <w:sz w:val="21"/>
                <w:szCs w:val="21"/>
              </w:rPr>
              <w:tab/>
            </w:r>
            <w:r>
              <w:rPr>
                <w:rFonts w:asciiTheme="minorEastAsia" w:eastAsiaTheme="minorEastAsia" w:hAnsiTheme="minorEastAsia" w:cstheme="minorEastAsia" w:hint="eastAsia"/>
                <w:sz w:val="21"/>
                <w:szCs w:val="21"/>
              </w:rPr>
              <w:fldChar w:fldCharType="begin"/>
            </w:r>
            <w:r>
              <w:rPr>
                <w:rFonts w:asciiTheme="minorEastAsia" w:eastAsiaTheme="minorEastAsia" w:hAnsiTheme="minorEastAsia" w:cstheme="minorEastAsia" w:hint="eastAsia"/>
                <w:sz w:val="21"/>
                <w:szCs w:val="21"/>
              </w:rPr>
              <w:instrText xml:space="preserve"> PAGEREF _Toc17175 \h </w:instrText>
            </w:r>
            <w:r>
              <w:rPr>
                <w:rFonts w:asciiTheme="minorEastAsia" w:eastAsiaTheme="minorEastAsia" w:hAnsiTheme="minorEastAsia" w:cstheme="minorEastAsia" w:hint="eastAsia"/>
                <w:sz w:val="21"/>
                <w:szCs w:val="21"/>
              </w:rPr>
            </w:r>
            <w:r>
              <w:rPr>
                <w:rFonts w:asciiTheme="minorEastAsia" w:eastAsiaTheme="minorEastAsia" w:hAnsiTheme="minorEastAsia" w:cstheme="minorEastAsia" w:hint="eastAsia"/>
                <w:sz w:val="21"/>
                <w:szCs w:val="21"/>
              </w:rPr>
              <w:fldChar w:fldCharType="separate"/>
            </w:r>
            <w:r>
              <w:rPr>
                <w:rFonts w:asciiTheme="minorEastAsia" w:eastAsiaTheme="minorEastAsia" w:hAnsiTheme="minorEastAsia" w:cstheme="minorEastAsia" w:hint="eastAsia"/>
                <w:sz w:val="21"/>
                <w:szCs w:val="21"/>
              </w:rPr>
              <w:t>I</w:t>
            </w:r>
            <w:r>
              <w:rPr>
                <w:rFonts w:asciiTheme="minorEastAsia" w:eastAsiaTheme="minorEastAsia" w:hAnsiTheme="minorEastAsia" w:cstheme="minorEastAsia" w:hint="eastAsia"/>
                <w:sz w:val="21"/>
                <w:szCs w:val="21"/>
              </w:rPr>
              <w:fldChar w:fldCharType="end"/>
            </w:r>
          </w:hyperlink>
        </w:p>
        <w:p w:rsidR="003A1031" w:rsidRDefault="00322923">
          <w:pPr>
            <w:pStyle w:val="WPSOffice1"/>
            <w:tabs>
              <w:tab w:val="right" w:leader="dot" w:pos="9355"/>
            </w:tabs>
            <w:rPr>
              <w:rFonts w:asciiTheme="minorEastAsia" w:eastAsiaTheme="minorEastAsia" w:hAnsiTheme="minorEastAsia" w:cstheme="minorEastAsia"/>
              <w:sz w:val="21"/>
              <w:szCs w:val="21"/>
            </w:rPr>
          </w:pPr>
          <w:hyperlink w:anchor="_Toc13056" w:history="1">
            <w:r w:rsidR="00AA4CB4">
              <w:rPr>
                <w:rFonts w:asciiTheme="minorEastAsia" w:eastAsiaTheme="minorEastAsia" w:hAnsiTheme="minorEastAsia" w:cstheme="minorEastAsia" w:hint="eastAsia"/>
                <w:sz w:val="21"/>
                <w:szCs w:val="21"/>
              </w:rPr>
              <w:t>1  范围</w:t>
            </w:r>
            <w:r w:rsidR="00AA4CB4">
              <w:rPr>
                <w:rFonts w:asciiTheme="minorEastAsia" w:eastAsiaTheme="minorEastAsia" w:hAnsiTheme="minorEastAsia" w:cstheme="minorEastAsia" w:hint="eastAsia"/>
                <w:sz w:val="21"/>
                <w:szCs w:val="21"/>
              </w:rPr>
              <w:tab/>
            </w:r>
            <w:r w:rsidR="00AA4CB4">
              <w:rPr>
                <w:rFonts w:asciiTheme="minorEastAsia" w:eastAsiaTheme="minorEastAsia" w:hAnsiTheme="minorEastAsia" w:cstheme="minorEastAsia" w:hint="eastAsia"/>
                <w:sz w:val="21"/>
                <w:szCs w:val="21"/>
              </w:rPr>
              <w:fldChar w:fldCharType="begin"/>
            </w:r>
            <w:r w:rsidR="00AA4CB4">
              <w:rPr>
                <w:rFonts w:asciiTheme="minorEastAsia" w:eastAsiaTheme="minorEastAsia" w:hAnsiTheme="minorEastAsia" w:cstheme="minorEastAsia" w:hint="eastAsia"/>
                <w:sz w:val="21"/>
                <w:szCs w:val="21"/>
              </w:rPr>
              <w:instrText xml:space="preserve"> PAGEREF _Toc13056 \h </w:instrText>
            </w:r>
            <w:r w:rsidR="00AA4CB4">
              <w:rPr>
                <w:rFonts w:asciiTheme="minorEastAsia" w:eastAsiaTheme="minorEastAsia" w:hAnsiTheme="minorEastAsia" w:cstheme="minorEastAsia" w:hint="eastAsia"/>
                <w:sz w:val="21"/>
                <w:szCs w:val="21"/>
              </w:rPr>
            </w:r>
            <w:r w:rsidR="00AA4CB4">
              <w:rPr>
                <w:rFonts w:asciiTheme="minorEastAsia" w:eastAsiaTheme="minorEastAsia" w:hAnsiTheme="minorEastAsia" w:cstheme="minorEastAsia" w:hint="eastAsia"/>
                <w:sz w:val="21"/>
                <w:szCs w:val="21"/>
              </w:rPr>
              <w:fldChar w:fldCharType="separate"/>
            </w:r>
            <w:r w:rsidR="00AA4CB4">
              <w:rPr>
                <w:rFonts w:asciiTheme="minorEastAsia" w:eastAsiaTheme="minorEastAsia" w:hAnsiTheme="minorEastAsia" w:cstheme="minorEastAsia" w:hint="eastAsia"/>
                <w:sz w:val="21"/>
                <w:szCs w:val="21"/>
              </w:rPr>
              <w:t>1</w:t>
            </w:r>
            <w:r w:rsidR="00AA4CB4">
              <w:rPr>
                <w:rFonts w:asciiTheme="minorEastAsia" w:eastAsiaTheme="minorEastAsia" w:hAnsiTheme="minorEastAsia" w:cstheme="minorEastAsia" w:hint="eastAsia"/>
                <w:sz w:val="21"/>
                <w:szCs w:val="21"/>
              </w:rPr>
              <w:fldChar w:fldCharType="end"/>
            </w:r>
          </w:hyperlink>
        </w:p>
        <w:p w:rsidR="003A1031" w:rsidRDefault="00322923">
          <w:pPr>
            <w:pStyle w:val="WPSOffice1"/>
            <w:tabs>
              <w:tab w:val="right" w:leader="dot" w:pos="9355"/>
            </w:tabs>
            <w:rPr>
              <w:rFonts w:asciiTheme="minorEastAsia" w:eastAsiaTheme="minorEastAsia" w:hAnsiTheme="minorEastAsia" w:cstheme="minorEastAsia"/>
              <w:sz w:val="21"/>
              <w:szCs w:val="21"/>
            </w:rPr>
          </w:pPr>
          <w:hyperlink w:anchor="_Toc6643" w:history="1">
            <w:r w:rsidR="00AA4CB4">
              <w:rPr>
                <w:rFonts w:asciiTheme="minorEastAsia" w:eastAsiaTheme="minorEastAsia" w:hAnsiTheme="minorEastAsia" w:cstheme="minorEastAsia" w:hint="eastAsia"/>
                <w:sz w:val="21"/>
                <w:szCs w:val="21"/>
              </w:rPr>
              <w:t>2  规范性引用文件</w:t>
            </w:r>
            <w:r w:rsidR="00AA4CB4">
              <w:rPr>
                <w:rFonts w:asciiTheme="minorEastAsia" w:eastAsiaTheme="minorEastAsia" w:hAnsiTheme="minorEastAsia" w:cstheme="minorEastAsia" w:hint="eastAsia"/>
                <w:sz w:val="21"/>
                <w:szCs w:val="21"/>
              </w:rPr>
              <w:tab/>
            </w:r>
            <w:r w:rsidR="00AA4CB4">
              <w:rPr>
                <w:rFonts w:asciiTheme="minorEastAsia" w:eastAsiaTheme="minorEastAsia" w:hAnsiTheme="minorEastAsia" w:cstheme="minorEastAsia" w:hint="eastAsia"/>
                <w:sz w:val="21"/>
                <w:szCs w:val="21"/>
              </w:rPr>
              <w:fldChar w:fldCharType="begin"/>
            </w:r>
            <w:r w:rsidR="00AA4CB4">
              <w:rPr>
                <w:rFonts w:asciiTheme="minorEastAsia" w:eastAsiaTheme="minorEastAsia" w:hAnsiTheme="minorEastAsia" w:cstheme="minorEastAsia" w:hint="eastAsia"/>
                <w:sz w:val="21"/>
                <w:szCs w:val="21"/>
              </w:rPr>
              <w:instrText xml:space="preserve"> PAGEREF _Toc6643 \h </w:instrText>
            </w:r>
            <w:r w:rsidR="00AA4CB4">
              <w:rPr>
                <w:rFonts w:asciiTheme="minorEastAsia" w:eastAsiaTheme="minorEastAsia" w:hAnsiTheme="minorEastAsia" w:cstheme="minorEastAsia" w:hint="eastAsia"/>
                <w:sz w:val="21"/>
                <w:szCs w:val="21"/>
              </w:rPr>
            </w:r>
            <w:r w:rsidR="00AA4CB4">
              <w:rPr>
                <w:rFonts w:asciiTheme="minorEastAsia" w:eastAsiaTheme="minorEastAsia" w:hAnsiTheme="minorEastAsia" w:cstheme="minorEastAsia" w:hint="eastAsia"/>
                <w:sz w:val="21"/>
                <w:szCs w:val="21"/>
              </w:rPr>
              <w:fldChar w:fldCharType="separate"/>
            </w:r>
            <w:r w:rsidR="00AA4CB4">
              <w:rPr>
                <w:rFonts w:asciiTheme="minorEastAsia" w:eastAsiaTheme="minorEastAsia" w:hAnsiTheme="minorEastAsia" w:cstheme="minorEastAsia" w:hint="eastAsia"/>
                <w:sz w:val="21"/>
                <w:szCs w:val="21"/>
              </w:rPr>
              <w:t>1</w:t>
            </w:r>
            <w:r w:rsidR="00AA4CB4">
              <w:rPr>
                <w:rFonts w:asciiTheme="minorEastAsia" w:eastAsiaTheme="minorEastAsia" w:hAnsiTheme="minorEastAsia" w:cstheme="minorEastAsia" w:hint="eastAsia"/>
                <w:sz w:val="21"/>
                <w:szCs w:val="21"/>
              </w:rPr>
              <w:fldChar w:fldCharType="end"/>
            </w:r>
          </w:hyperlink>
        </w:p>
        <w:p w:rsidR="003A1031" w:rsidRDefault="00322923">
          <w:pPr>
            <w:pStyle w:val="WPSOffice1"/>
            <w:tabs>
              <w:tab w:val="right" w:leader="dot" w:pos="9355"/>
            </w:tabs>
            <w:rPr>
              <w:rFonts w:asciiTheme="minorEastAsia" w:eastAsiaTheme="minorEastAsia" w:hAnsiTheme="minorEastAsia" w:cstheme="minorEastAsia"/>
              <w:sz w:val="21"/>
              <w:szCs w:val="21"/>
            </w:rPr>
          </w:pPr>
          <w:hyperlink w:anchor="_Toc28113" w:history="1">
            <w:r w:rsidR="00AA4CB4">
              <w:rPr>
                <w:rFonts w:asciiTheme="minorEastAsia" w:eastAsiaTheme="minorEastAsia" w:hAnsiTheme="minorEastAsia" w:cstheme="minorEastAsia" w:hint="eastAsia"/>
                <w:sz w:val="21"/>
                <w:szCs w:val="21"/>
              </w:rPr>
              <w:t>3  术语和定义</w:t>
            </w:r>
            <w:r w:rsidR="00AA4CB4">
              <w:rPr>
                <w:rFonts w:asciiTheme="minorEastAsia" w:eastAsiaTheme="minorEastAsia" w:hAnsiTheme="minorEastAsia" w:cstheme="minorEastAsia" w:hint="eastAsia"/>
                <w:sz w:val="21"/>
                <w:szCs w:val="21"/>
              </w:rPr>
              <w:tab/>
            </w:r>
            <w:r w:rsidR="00AA4CB4">
              <w:rPr>
                <w:rFonts w:asciiTheme="minorEastAsia" w:eastAsiaTheme="minorEastAsia" w:hAnsiTheme="minorEastAsia" w:cstheme="minorEastAsia" w:hint="eastAsia"/>
                <w:sz w:val="21"/>
                <w:szCs w:val="21"/>
              </w:rPr>
              <w:fldChar w:fldCharType="begin"/>
            </w:r>
            <w:r w:rsidR="00AA4CB4">
              <w:rPr>
                <w:rFonts w:asciiTheme="minorEastAsia" w:eastAsiaTheme="minorEastAsia" w:hAnsiTheme="minorEastAsia" w:cstheme="minorEastAsia" w:hint="eastAsia"/>
                <w:sz w:val="21"/>
                <w:szCs w:val="21"/>
              </w:rPr>
              <w:instrText xml:space="preserve"> PAGEREF _Toc28113 \h </w:instrText>
            </w:r>
            <w:r w:rsidR="00AA4CB4">
              <w:rPr>
                <w:rFonts w:asciiTheme="minorEastAsia" w:eastAsiaTheme="minorEastAsia" w:hAnsiTheme="minorEastAsia" w:cstheme="minorEastAsia" w:hint="eastAsia"/>
                <w:sz w:val="21"/>
                <w:szCs w:val="21"/>
              </w:rPr>
            </w:r>
            <w:r w:rsidR="00AA4CB4">
              <w:rPr>
                <w:rFonts w:asciiTheme="minorEastAsia" w:eastAsiaTheme="minorEastAsia" w:hAnsiTheme="minorEastAsia" w:cstheme="minorEastAsia" w:hint="eastAsia"/>
                <w:sz w:val="21"/>
                <w:szCs w:val="21"/>
              </w:rPr>
              <w:fldChar w:fldCharType="separate"/>
            </w:r>
            <w:r w:rsidR="00AA4CB4">
              <w:rPr>
                <w:rFonts w:asciiTheme="minorEastAsia" w:eastAsiaTheme="minorEastAsia" w:hAnsiTheme="minorEastAsia" w:cstheme="minorEastAsia" w:hint="eastAsia"/>
                <w:sz w:val="21"/>
                <w:szCs w:val="21"/>
              </w:rPr>
              <w:t>1</w:t>
            </w:r>
            <w:r w:rsidR="00AA4CB4">
              <w:rPr>
                <w:rFonts w:asciiTheme="minorEastAsia" w:eastAsiaTheme="minorEastAsia" w:hAnsiTheme="minorEastAsia" w:cstheme="minorEastAsia" w:hint="eastAsia"/>
                <w:sz w:val="21"/>
                <w:szCs w:val="21"/>
              </w:rPr>
              <w:fldChar w:fldCharType="end"/>
            </w:r>
          </w:hyperlink>
        </w:p>
        <w:p w:rsidR="003A1031" w:rsidRDefault="00322923">
          <w:pPr>
            <w:pStyle w:val="WPSOffice1"/>
            <w:tabs>
              <w:tab w:val="right" w:leader="dot" w:pos="9355"/>
            </w:tabs>
            <w:rPr>
              <w:rFonts w:asciiTheme="minorEastAsia" w:eastAsiaTheme="minorEastAsia" w:hAnsiTheme="minorEastAsia" w:cstheme="minorEastAsia"/>
              <w:sz w:val="21"/>
              <w:szCs w:val="21"/>
            </w:rPr>
          </w:pPr>
          <w:hyperlink w:anchor="_Toc27715" w:history="1">
            <w:r w:rsidR="00AA4CB4">
              <w:rPr>
                <w:rFonts w:asciiTheme="minorEastAsia" w:eastAsiaTheme="minorEastAsia" w:hAnsiTheme="minorEastAsia" w:cstheme="minorEastAsia" w:hint="eastAsia"/>
                <w:sz w:val="21"/>
                <w:szCs w:val="21"/>
              </w:rPr>
              <w:t>4  试验设备</w:t>
            </w:r>
            <w:r w:rsidR="00AA4CB4">
              <w:rPr>
                <w:rFonts w:asciiTheme="minorEastAsia" w:eastAsiaTheme="minorEastAsia" w:hAnsiTheme="minorEastAsia" w:cstheme="minorEastAsia" w:hint="eastAsia"/>
                <w:sz w:val="21"/>
                <w:szCs w:val="21"/>
              </w:rPr>
              <w:tab/>
            </w:r>
            <w:r w:rsidR="00AA4CB4">
              <w:rPr>
                <w:rFonts w:asciiTheme="minorEastAsia" w:eastAsiaTheme="minorEastAsia" w:hAnsiTheme="minorEastAsia" w:cstheme="minorEastAsia" w:hint="eastAsia"/>
                <w:sz w:val="21"/>
                <w:szCs w:val="21"/>
              </w:rPr>
              <w:fldChar w:fldCharType="begin"/>
            </w:r>
            <w:r w:rsidR="00AA4CB4">
              <w:rPr>
                <w:rFonts w:asciiTheme="minorEastAsia" w:eastAsiaTheme="minorEastAsia" w:hAnsiTheme="minorEastAsia" w:cstheme="minorEastAsia" w:hint="eastAsia"/>
                <w:sz w:val="21"/>
                <w:szCs w:val="21"/>
              </w:rPr>
              <w:instrText xml:space="preserve"> PAGEREF _Toc27715 \h </w:instrText>
            </w:r>
            <w:r w:rsidR="00AA4CB4">
              <w:rPr>
                <w:rFonts w:asciiTheme="minorEastAsia" w:eastAsiaTheme="minorEastAsia" w:hAnsiTheme="minorEastAsia" w:cstheme="minorEastAsia" w:hint="eastAsia"/>
                <w:sz w:val="21"/>
                <w:szCs w:val="21"/>
              </w:rPr>
            </w:r>
            <w:r w:rsidR="00AA4CB4">
              <w:rPr>
                <w:rFonts w:asciiTheme="minorEastAsia" w:eastAsiaTheme="minorEastAsia" w:hAnsiTheme="minorEastAsia" w:cstheme="minorEastAsia" w:hint="eastAsia"/>
                <w:sz w:val="21"/>
                <w:szCs w:val="21"/>
              </w:rPr>
              <w:fldChar w:fldCharType="separate"/>
            </w:r>
            <w:r w:rsidR="00AA4CB4">
              <w:rPr>
                <w:rFonts w:asciiTheme="minorEastAsia" w:eastAsiaTheme="minorEastAsia" w:hAnsiTheme="minorEastAsia" w:cstheme="minorEastAsia" w:hint="eastAsia"/>
                <w:sz w:val="21"/>
                <w:szCs w:val="21"/>
              </w:rPr>
              <w:t>2</w:t>
            </w:r>
            <w:r w:rsidR="00AA4CB4">
              <w:rPr>
                <w:rFonts w:asciiTheme="minorEastAsia" w:eastAsiaTheme="minorEastAsia" w:hAnsiTheme="minorEastAsia" w:cstheme="minorEastAsia" w:hint="eastAsia"/>
                <w:sz w:val="21"/>
                <w:szCs w:val="21"/>
              </w:rPr>
              <w:fldChar w:fldCharType="end"/>
            </w:r>
          </w:hyperlink>
        </w:p>
        <w:p w:rsidR="003A1031" w:rsidRDefault="00322923">
          <w:pPr>
            <w:pStyle w:val="WPSOffice1"/>
            <w:tabs>
              <w:tab w:val="right" w:leader="dot" w:pos="9355"/>
            </w:tabs>
            <w:rPr>
              <w:rFonts w:asciiTheme="minorEastAsia" w:eastAsiaTheme="minorEastAsia" w:hAnsiTheme="minorEastAsia" w:cstheme="minorEastAsia"/>
              <w:sz w:val="21"/>
              <w:szCs w:val="21"/>
            </w:rPr>
          </w:pPr>
          <w:hyperlink w:anchor="_Toc1599" w:history="1">
            <w:r w:rsidR="00AA4CB4">
              <w:rPr>
                <w:rFonts w:asciiTheme="minorEastAsia" w:eastAsiaTheme="minorEastAsia" w:hAnsiTheme="minorEastAsia" w:cstheme="minorEastAsia" w:hint="eastAsia"/>
                <w:bCs/>
                <w:sz w:val="21"/>
                <w:szCs w:val="21"/>
              </w:rPr>
              <w:t>5  试样</w:t>
            </w:r>
            <w:r w:rsidR="00AA4CB4">
              <w:rPr>
                <w:rFonts w:asciiTheme="minorEastAsia" w:eastAsiaTheme="minorEastAsia" w:hAnsiTheme="minorEastAsia" w:cstheme="minorEastAsia" w:hint="eastAsia"/>
                <w:sz w:val="21"/>
                <w:szCs w:val="21"/>
              </w:rPr>
              <w:tab/>
            </w:r>
            <w:r w:rsidR="00AA4CB4">
              <w:rPr>
                <w:rFonts w:asciiTheme="minorEastAsia" w:eastAsiaTheme="minorEastAsia" w:hAnsiTheme="minorEastAsia" w:cstheme="minorEastAsia" w:hint="eastAsia"/>
                <w:sz w:val="21"/>
                <w:szCs w:val="21"/>
              </w:rPr>
              <w:fldChar w:fldCharType="begin"/>
            </w:r>
            <w:r w:rsidR="00AA4CB4">
              <w:rPr>
                <w:rFonts w:asciiTheme="minorEastAsia" w:eastAsiaTheme="minorEastAsia" w:hAnsiTheme="minorEastAsia" w:cstheme="minorEastAsia" w:hint="eastAsia"/>
                <w:sz w:val="21"/>
                <w:szCs w:val="21"/>
              </w:rPr>
              <w:instrText xml:space="preserve"> PAGEREF _Toc1599 \h </w:instrText>
            </w:r>
            <w:r w:rsidR="00AA4CB4">
              <w:rPr>
                <w:rFonts w:asciiTheme="minorEastAsia" w:eastAsiaTheme="minorEastAsia" w:hAnsiTheme="minorEastAsia" w:cstheme="minorEastAsia" w:hint="eastAsia"/>
                <w:sz w:val="21"/>
                <w:szCs w:val="21"/>
              </w:rPr>
            </w:r>
            <w:r w:rsidR="00AA4CB4">
              <w:rPr>
                <w:rFonts w:asciiTheme="minorEastAsia" w:eastAsiaTheme="minorEastAsia" w:hAnsiTheme="minorEastAsia" w:cstheme="minorEastAsia" w:hint="eastAsia"/>
                <w:sz w:val="21"/>
                <w:szCs w:val="21"/>
              </w:rPr>
              <w:fldChar w:fldCharType="separate"/>
            </w:r>
            <w:r w:rsidR="00AA4CB4">
              <w:rPr>
                <w:rFonts w:asciiTheme="minorEastAsia" w:eastAsiaTheme="minorEastAsia" w:hAnsiTheme="minorEastAsia" w:cstheme="minorEastAsia" w:hint="eastAsia"/>
                <w:sz w:val="21"/>
                <w:szCs w:val="21"/>
              </w:rPr>
              <w:t>2</w:t>
            </w:r>
            <w:r w:rsidR="00AA4CB4">
              <w:rPr>
                <w:rFonts w:asciiTheme="minorEastAsia" w:eastAsiaTheme="minorEastAsia" w:hAnsiTheme="minorEastAsia" w:cstheme="minorEastAsia" w:hint="eastAsia"/>
                <w:sz w:val="21"/>
                <w:szCs w:val="21"/>
              </w:rPr>
              <w:fldChar w:fldCharType="end"/>
            </w:r>
          </w:hyperlink>
        </w:p>
        <w:p w:rsidR="003A1031" w:rsidRDefault="00322923">
          <w:pPr>
            <w:pStyle w:val="WPSOffice1"/>
            <w:tabs>
              <w:tab w:val="right" w:leader="dot" w:pos="9355"/>
            </w:tabs>
            <w:rPr>
              <w:rFonts w:asciiTheme="minorEastAsia" w:eastAsiaTheme="minorEastAsia" w:hAnsiTheme="minorEastAsia" w:cstheme="minorEastAsia"/>
              <w:sz w:val="21"/>
              <w:szCs w:val="21"/>
            </w:rPr>
          </w:pPr>
          <w:hyperlink w:anchor="_Toc11782" w:history="1">
            <w:r w:rsidR="00AA4CB4">
              <w:rPr>
                <w:rFonts w:asciiTheme="minorEastAsia" w:eastAsiaTheme="minorEastAsia" w:hAnsiTheme="minorEastAsia" w:cstheme="minorEastAsia" w:hint="eastAsia"/>
                <w:bCs/>
                <w:sz w:val="21"/>
                <w:szCs w:val="21"/>
              </w:rPr>
              <w:t>6  试验条件</w:t>
            </w:r>
            <w:r w:rsidR="00AA4CB4">
              <w:rPr>
                <w:rFonts w:asciiTheme="minorEastAsia" w:eastAsiaTheme="minorEastAsia" w:hAnsiTheme="minorEastAsia" w:cstheme="minorEastAsia" w:hint="eastAsia"/>
                <w:sz w:val="21"/>
                <w:szCs w:val="21"/>
              </w:rPr>
              <w:tab/>
            </w:r>
            <w:r w:rsidR="00AA4CB4">
              <w:rPr>
                <w:rFonts w:asciiTheme="minorEastAsia" w:eastAsiaTheme="minorEastAsia" w:hAnsiTheme="minorEastAsia" w:cstheme="minorEastAsia" w:hint="eastAsia"/>
                <w:sz w:val="21"/>
                <w:szCs w:val="21"/>
              </w:rPr>
              <w:fldChar w:fldCharType="begin"/>
            </w:r>
            <w:r w:rsidR="00AA4CB4">
              <w:rPr>
                <w:rFonts w:asciiTheme="minorEastAsia" w:eastAsiaTheme="minorEastAsia" w:hAnsiTheme="minorEastAsia" w:cstheme="minorEastAsia" w:hint="eastAsia"/>
                <w:sz w:val="21"/>
                <w:szCs w:val="21"/>
              </w:rPr>
              <w:instrText xml:space="preserve"> PAGEREF _Toc11782 \h </w:instrText>
            </w:r>
            <w:r w:rsidR="00AA4CB4">
              <w:rPr>
                <w:rFonts w:asciiTheme="minorEastAsia" w:eastAsiaTheme="minorEastAsia" w:hAnsiTheme="minorEastAsia" w:cstheme="minorEastAsia" w:hint="eastAsia"/>
                <w:sz w:val="21"/>
                <w:szCs w:val="21"/>
              </w:rPr>
            </w:r>
            <w:r w:rsidR="00AA4CB4">
              <w:rPr>
                <w:rFonts w:asciiTheme="minorEastAsia" w:eastAsiaTheme="minorEastAsia" w:hAnsiTheme="minorEastAsia" w:cstheme="minorEastAsia" w:hint="eastAsia"/>
                <w:sz w:val="21"/>
                <w:szCs w:val="21"/>
              </w:rPr>
              <w:fldChar w:fldCharType="separate"/>
            </w:r>
            <w:r w:rsidR="00AA4CB4">
              <w:rPr>
                <w:rFonts w:asciiTheme="minorEastAsia" w:eastAsiaTheme="minorEastAsia" w:hAnsiTheme="minorEastAsia" w:cstheme="minorEastAsia" w:hint="eastAsia"/>
                <w:sz w:val="21"/>
                <w:szCs w:val="21"/>
              </w:rPr>
              <w:t>3</w:t>
            </w:r>
            <w:r w:rsidR="00AA4CB4">
              <w:rPr>
                <w:rFonts w:asciiTheme="minorEastAsia" w:eastAsiaTheme="minorEastAsia" w:hAnsiTheme="minorEastAsia" w:cstheme="minorEastAsia" w:hint="eastAsia"/>
                <w:sz w:val="21"/>
                <w:szCs w:val="21"/>
              </w:rPr>
              <w:fldChar w:fldCharType="end"/>
            </w:r>
          </w:hyperlink>
        </w:p>
        <w:p w:rsidR="003A1031" w:rsidRDefault="00322923">
          <w:pPr>
            <w:pStyle w:val="WPSOffice1"/>
            <w:tabs>
              <w:tab w:val="right" w:leader="dot" w:pos="9355"/>
            </w:tabs>
            <w:rPr>
              <w:rFonts w:asciiTheme="minorEastAsia" w:eastAsiaTheme="minorEastAsia" w:hAnsiTheme="minorEastAsia" w:cstheme="minorEastAsia"/>
              <w:sz w:val="21"/>
              <w:szCs w:val="21"/>
            </w:rPr>
          </w:pPr>
          <w:hyperlink w:anchor="_Toc29807" w:history="1">
            <w:r w:rsidR="00AA4CB4">
              <w:rPr>
                <w:rFonts w:asciiTheme="minorEastAsia" w:eastAsiaTheme="minorEastAsia" w:hAnsiTheme="minorEastAsia" w:cstheme="minorEastAsia" w:hint="eastAsia"/>
                <w:sz w:val="21"/>
                <w:szCs w:val="21"/>
              </w:rPr>
              <w:t>7  试验程序</w:t>
            </w:r>
            <w:r w:rsidR="00AA4CB4">
              <w:rPr>
                <w:rFonts w:asciiTheme="minorEastAsia" w:eastAsiaTheme="minorEastAsia" w:hAnsiTheme="minorEastAsia" w:cstheme="minorEastAsia" w:hint="eastAsia"/>
                <w:sz w:val="21"/>
                <w:szCs w:val="21"/>
              </w:rPr>
              <w:tab/>
            </w:r>
            <w:r w:rsidR="00AA4CB4">
              <w:rPr>
                <w:rFonts w:asciiTheme="minorEastAsia" w:eastAsiaTheme="minorEastAsia" w:hAnsiTheme="minorEastAsia" w:cstheme="minorEastAsia" w:hint="eastAsia"/>
                <w:sz w:val="21"/>
                <w:szCs w:val="21"/>
              </w:rPr>
              <w:fldChar w:fldCharType="begin"/>
            </w:r>
            <w:r w:rsidR="00AA4CB4">
              <w:rPr>
                <w:rFonts w:asciiTheme="minorEastAsia" w:eastAsiaTheme="minorEastAsia" w:hAnsiTheme="minorEastAsia" w:cstheme="minorEastAsia" w:hint="eastAsia"/>
                <w:sz w:val="21"/>
                <w:szCs w:val="21"/>
              </w:rPr>
              <w:instrText xml:space="preserve"> PAGEREF _Toc29807 \h </w:instrText>
            </w:r>
            <w:r w:rsidR="00AA4CB4">
              <w:rPr>
                <w:rFonts w:asciiTheme="minorEastAsia" w:eastAsiaTheme="minorEastAsia" w:hAnsiTheme="minorEastAsia" w:cstheme="minorEastAsia" w:hint="eastAsia"/>
                <w:sz w:val="21"/>
                <w:szCs w:val="21"/>
              </w:rPr>
            </w:r>
            <w:r w:rsidR="00AA4CB4">
              <w:rPr>
                <w:rFonts w:asciiTheme="minorEastAsia" w:eastAsiaTheme="minorEastAsia" w:hAnsiTheme="minorEastAsia" w:cstheme="minorEastAsia" w:hint="eastAsia"/>
                <w:sz w:val="21"/>
                <w:szCs w:val="21"/>
              </w:rPr>
              <w:fldChar w:fldCharType="separate"/>
            </w:r>
            <w:r w:rsidR="00AA4CB4">
              <w:rPr>
                <w:rFonts w:asciiTheme="minorEastAsia" w:eastAsiaTheme="minorEastAsia" w:hAnsiTheme="minorEastAsia" w:cstheme="minorEastAsia" w:hint="eastAsia"/>
                <w:sz w:val="21"/>
                <w:szCs w:val="21"/>
              </w:rPr>
              <w:t>3</w:t>
            </w:r>
            <w:r w:rsidR="00AA4CB4">
              <w:rPr>
                <w:rFonts w:asciiTheme="minorEastAsia" w:eastAsiaTheme="minorEastAsia" w:hAnsiTheme="minorEastAsia" w:cstheme="minorEastAsia" w:hint="eastAsia"/>
                <w:sz w:val="21"/>
                <w:szCs w:val="21"/>
              </w:rPr>
              <w:fldChar w:fldCharType="end"/>
            </w:r>
          </w:hyperlink>
        </w:p>
        <w:p w:rsidR="003A1031" w:rsidRDefault="00322923">
          <w:pPr>
            <w:pStyle w:val="WPSOffice1"/>
            <w:tabs>
              <w:tab w:val="right" w:leader="dot" w:pos="9355"/>
            </w:tabs>
          </w:pPr>
          <w:hyperlink w:anchor="_Toc19239" w:history="1">
            <w:r w:rsidR="00AA4CB4">
              <w:rPr>
                <w:rFonts w:asciiTheme="minorEastAsia" w:eastAsiaTheme="minorEastAsia" w:hAnsiTheme="minorEastAsia" w:cstheme="minorEastAsia" w:hint="eastAsia"/>
                <w:bCs/>
                <w:sz w:val="21"/>
                <w:szCs w:val="21"/>
              </w:rPr>
              <w:t>8  报告</w:t>
            </w:r>
            <w:r w:rsidR="00AA4CB4">
              <w:rPr>
                <w:rFonts w:asciiTheme="minorEastAsia" w:eastAsiaTheme="minorEastAsia" w:hAnsiTheme="minorEastAsia" w:cstheme="minorEastAsia" w:hint="eastAsia"/>
                <w:sz w:val="21"/>
                <w:szCs w:val="21"/>
              </w:rPr>
              <w:tab/>
            </w:r>
            <w:r w:rsidR="00AA4CB4">
              <w:rPr>
                <w:rFonts w:asciiTheme="minorEastAsia" w:eastAsiaTheme="minorEastAsia" w:hAnsiTheme="minorEastAsia" w:cstheme="minorEastAsia" w:hint="eastAsia"/>
                <w:sz w:val="21"/>
                <w:szCs w:val="21"/>
              </w:rPr>
              <w:fldChar w:fldCharType="begin"/>
            </w:r>
            <w:r w:rsidR="00AA4CB4">
              <w:rPr>
                <w:rFonts w:asciiTheme="minorEastAsia" w:eastAsiaTheme="minorEastAsia" w:hAnsiTheme="minorEastAsia" w:cstheme="minorEastAsia" w:hint="eastAsia"/>
                <w:sz w:val="21"/>
                <w:szCs w:val="21"/>
              </w:rPr>
              <w:instrText xml:space="preserve"> PAGEREF _Toc19239 \h </w:instrText>
            </w:r>
            <w:r w:rsidR="00AA4CB4">
              <w:rPr>
                <w:rFonts w:asciiTheme="minorEastAsia" w:eastAsiaTheme="minorEastAsia" w:hAnsiTheme="minorEastAsia" w:cstheme="minorEastAsia" w:hint="eastAsia"/>
                <w:sz w:val="21"/>
                <w:szCs w:val="21"/>
              </w:rPr>
            </w:r>
            <w:r w:rsidR="00AA4CB4">
              <w:rPr>
                <w:rFonts w:asciiTheme="minorEastAsia" w:eastAsiaTheme="minorEastAsia" w:hAnsiTheme="minorEastAsia" w:cstheme="minorEastAsia" w:hint="eastAsia"/>
                <w:sz w:val="21"/>
                <w:szCs w:val="21"/>
              </w:rPr>
              <w:fldChar w:fldCharType="separate"/>
            </w:r>
            <w:r w:rsidR="00AA4CB4">
              <w:rPr>
                <w:rFonts w:asciiTheme="minorEastAsia" w:eastAsiaTheme="minorEastAsia" w:hAnsiTheme="minorEastAsia" w:cstheme="minorEastAsia" w:hint="eastAsia"/>
                <w:sz w:val="21"/>
                <w:szCs w:val="21"/>
              </w:rPr>
              <w:t>5</w:t>
            </w:r>
            <w:r w:rsidR="00AA4CB4">
              <w:rPr>
                <w:rFonts w:asciiTheme="minorEastAsia" w:eastAsiaTheme="minorEastAsia" w:hAnsiTheme="minorEastAsia" w:cstheme="minorEastAsia" w:hint="eastAsia"/>
                <w:sz w:val="21"/>
                <w:szCs w:val="21"/>
              </w:rPr>
              <w:fldChar w:fldCharType="end"/>
            </w:r>
          </w:hyperlink>
        </w:p>
        <w:p w:rsidR="003A1031" w:rsidRDefault="00AA4CB4">
          <w:pPr>
            <w:sectPr w:rsidR="003A1031">
              <w:headerReference w:type="even" r:id="rId10"/>
              <w:headerReference w:type="default" r:id="rId11"/>
              <w:footerReference w:type="even" r:id="rId12"/>
              <w:footerReference w:type="default" r:id="rId13"/>
              <w:pgSz w:w="11906" w:h="16838"/>
              <w:pgMar w:top="1984" w:right="1134" w:bottom="1134" w:left="1417" w:header="1418" w:footer="1134" w:gutter="0"/>
              <w:pgNumType w:fmt="upperRoman" w:start="2"/>
              <w:cols w:space="720"/>
              <w:formProt w:val="0"/>
              <w:docGrid w:type="lines" w:linePitch="312"/>
            </w:sectPr>
          </w:pPr>
          <w:r>
            <w:fldChar w:fldCharType="end"/>
          </w:r>
        </w:p>
      </w:sdtContent>
    </w:sdt>
    <w:p w:rsidR="003A1031" w:rsidRDefault="00AA4CB4">
      <w:pPr>
        <w:pStyle w:val="a0"/>
      </w:pPr>
      <w:bookmarkStart w:id="36" w:name="_Toc17175"/>
      <w:r>
        <w:rPr>
          <w:rFonts w:hint="eastAsia"/>
        </w:rPr>
        <w:lastRenderedPageBreak/>
        <w:t>前    言</w:t>
      </w:r>
      <w:bookmarkEnd w:id="19"/>
      <w:bookmarkEnd w:id="18"/>
      <w:bookmarkEnd w:id="17"/>
      <w:bookmarkEnd w:id="16"/>
      <w:bookmarkEnd w:id="15"/>
      <w:bookmarkEnd w:id="14"/>
      <w:bookmarkEnd w:id="13"/>
      <w:bookmarkEnd w:id="12"/>
      <w:bookmarkEnd w:id="36"/>
    </w:p>
    <w:p w:rsidR="003A1031" w:rsidRDefault="00AA4CB4">
      <w:pPr>
        <w:pStyle w:val="af2"/>
        <w:ind w:firstLine="420"/>
        <w:rPr>
          <w:rFonts w:hAnsi="宋体" w:cs="宋体"/>
        </w:rPr>
      </w:pPr>
      <w:r>
        <w:rPr>
          <w:rFonts w:hAnsi="宋体" w:cs="宋体" w:hint="eastAsia"/>
        </w:rPr>
        <w:t>本文件按照GB/T 1.1-2020《标准化工作导则  第1部分：标准化文件的结构和起草规则》的规则编写起草。</w:t>
      </w:r>
    </w:p>
    <w:p w:rsidR="00C37EF1" w:rsidRDefault="00C37EF1">
      <w:pPr>
        <w:pStyle w:val="af2"/>
        <w:ind w:firstLine="420"/>
        <w:rPr>
          <w:rFonts w:hAnsi="宋体" w:cs="宋体"/>
        </w:rPr>
      </w:pPr>
      <w:r w:rsidRPr="00C37EF1">
        <w:rPr>
          <w:rFonts w:hAnsi="宋体" w:cs="宋体" w:hint="eastAsia"/>
        </w:rPr>
        <w:t>请注意本文件的某些内容可能涉及专利。本文件的发布机构不承担识别这些专利的责任。</w:t>
      </w:r>
    </w:p>
    <w:p w:rsidR="003A1031" w:rsidRDefault="00AA4CB4">
      <w:pPr>
        <w:pStyle w:val="af2"/>
        <w:ind w:firstLine="420"/>
        <w:rPr>
          <w:rFonts w:hAnsi="宋体" w:cs="宋体"/>
        </w:rPr>
      </w:pPr>
      <w:r>
        <w:rPr>
          <w:rFonts w:hAnsi="宋体" w:cs="宋体" w:hint="eastAsia"/>
        </w:rPr>
        <w:t>本文件由江苏省特种设备安全检验与节能标准化技术委员会</w:t>
      </w:r>
      <w:r w:rsidR="008D18EC">
        <w:rPr>
          <w:rFonts w:hAnsi="宋体" w:cs="宋体" w:hint="eastAsia"/>
        </w:rPr>
        <w:t>提出并</w:t>
      </w:r>
      <w:r>
        <w:rPr>
          <w:rFonts w:hAnsi="宋体" w:cs="宋体" w:hint="eastAsia"/>
        </w:rPr>
        <w:t>归口。</w:t>
      </w:r>
    </w:p>
    <w:p w:rsidR="003A1031" w:rsidRDefault="00AA4CB4">
      <w:pPr>
        <w:pStyle w:val="af2"/>
        <w:ind w:firstLine="420"/>
        <w:rPr>
          <w:rFonts w:hAnsi="宋体" w:cs="宋体"/>
        </w:rPr>
      </w:pPr>
      <w:r>
        <w:rPr>
          <w:rFonts w:hAnsi="宋体" w:cs="宋体" w:hint="eastAsia"/>
        </w:rPr>
        <w:t>本文件主要起草单位：江苏省特种设备安全监督检验研究院、苏州宝骅密封科技股份有限公司、华东理工大学。</w:t>
      </w:r>
    </w:p>
    <w:p w:rsidR="003A1031" w:rsidRDefault="00AA4CB4">
      <w:pPr>
        <w:pStyle w:val="af2"/>
        <w:ind w:firstLine="420"/>
        <w:rPr>
          <w:rFonts w:hAnsi="宋体" w:cs="宋体"/>
        </w:rPr>
      </w:pPr>
      <w:r>
        <w:rPr>
          <w:rFonts w:hAnsi="宋体" w:cs="宋体" w:hint="eastAsia"/>
        </w:rPr>
        <w:t>本文件主要起草人：何华、李科、陶兰兰、徐萌、王飞、孙建平、马志刚、谢苏江、包健、周继峰、马小岗、吴铮、辛伟、左志全。</w:t>
      </w:r>
    </w:p>
    <w:p w:rsidR="003A1031" w:rsidRDefault="003A1031">
      <w:pPr>
        <w:pStyle w:val="af2"/>
        <w:ind w:firstLine="420"/>
        <w:rPr>
          <w:rFonts w:hAnsi="宋体" w:cs="宋体"/>
        </w:rPr>
      </w:pPr>
    </w:p>
    <w:p w:rsidR="003A1031" w:rsidRDefault="003A1031">
      <w:pPr>
        <w:pStyle w:val="a1"/>
        <w:numPr>
          <w:ilvl w:val="0"/>
          <w:numId w:val="0"/>
        </w:numPr>
        <w:spacing w:beforeLines="100" w:before="312" w:afterLines="100" w:after="312"/>
        <w:outlineLvl w:val="9"/>
        <w:rPr>
          <w:rStyle w:val="Char2"/>
          <w:rFonts w:ascii="Calibri" w:eastAsia="宋体" w:hAnsi="Calibri"/>
        </w:rPr>
      </w:pPr>
    </w:p>
    <w:p w:rsidR="003A1031" w:rsidRDefault="003A1031">
      <w:pPr>
        <w:pStyle w:val="a1"/>
        <w:numPr>
          <w:ilvl w:val="0"/>
          <w:numId w:val="0"/>
        </w:numPr>
        <w:spacing w:beforeLines="100" w:before="312" w:afterLines="100" w:after="312"/>
        <w:outlineLvl w:val="9"/>
        <w:rPr>
          <w:rStyle w:val="Char2"/>
          <w:rFonts w:ascii="Calibri" w:eastAsia="宋体" w:hAnsi="Calibri"/>
        </w:rPr>
      </w:pPr>
    </w:p>
    <w:p w:rsidR="003A1031" w:rsidRDefault="003A1031">
      <w:pPr>
        <w:pStyle w:val="a1"/>
        <w:numPr>
          <w:ilvl w:val="0"/>
          <w:numId w:val="0"/>
        </w:numPr>
        <w:spacing w:beforeLines="100" w:before="312" w:afterLines="100" w:after="312"/>
        <w:outlineLvl w:val="9"/>
        <w:rPr>
          <w:rStyle w:val="Char2"/>
          <w:rFonts w:ascii="Calibri" w:eastAsia="宋体" w:hAnsi="Calibri"/>
        </w:rPr>
      </w:pPr>
    </w:p>
    <w:p w:rsidR="003A1031" w:rsidRDefault="003A1031">
      <w:pPr>
        <w:pStyle w:val="a1"/>
        <w:numPr>
          <w:ilvl w:val="0"/>
          <w:numId w:val="0"/>
        </w:numPr>
        <w:spacing w:beforeLines="100" w:before="312" w:afterLines="100" w:after="312"/>
        <w:outlineLvl w:val="9"/>
        <w:rPr>
          <w:rStyle w:val="Char2"/>
          <w:rFonts w:ascii="Calibri" w:eastAsia="宋体" w:hAnsi="Calibri"/>
        </w:rPr>
      </w:pPr>
    </w:p>
    <w:p w:rsidR="003A1031" w:rsidRDefault="003A1031">
      <w:pPr>
        <w:pStyle w:val="a1"/>
        <w:numPr>
          <w:ilvl w:val="0"/>
          <w:numId w:val="0"/>
        </w:numPr>
        <w:spacing w:beforeLines="100" w:before="312" w:afterLines="100" w:after="312"/>
        <w:outlineLvl w:val="9"/>
        <w:rPr>
          <w:rStyle w:val="Char2"/>
          <w:rFonts w:ascii="Calibri" w:eastAsia="宋体" w:hAnsi="Calibri"/>
        </w:rPr>
      </w:pPr>
    </w:p>
    <w:p w:rsidR="003A1031" w:rsidRDefault="003A1031">
      <w:pPr>
        <w:pStyle w:val="a1"/>
        <w:numPr>
          <w:ilvl w:val="0"/>
          <w:numId w:val="0"/>
        </w:numPr>
        <w:spacing w:beforeLines="100" w:before="312" w:afterLines="100" w:after="312"/>
        <w:outlineLvl w:val="9"/>
        <w:rPr>
          <w:rStyle w:val="Char2"/>
          <w:rFonts w:ascii="Calibri" w:eastAsia="宋体" w:hAnsi="Calibri"/>
        </w:rPr>
      </w:pPr>
    </w:p>
    <w:p w:rsidR="003A1031" w:rsidRDefault="003A1031">
      <w:pPr>
        <w:pStyle w:val="a1"/>
        <w:numPr>
          <w:ilvl w:val="0"/>
          <w:numId w:val="0"/>
        </w:numPr>
        <w:spacing w:beforeLines="100" w:before="312" w:afterLines="100" w:after="312"/>
        <w:outlineLvl w:val="9"/>
        <w:rPr>
          <w:rStyle w:val="Char2"/>
          <w:rFonts w:ascii="Calibri" w:eastAsia="宋体" w:hAnsi="Calibri"/>
        </w:rPr>
      </w:pPr>
    </w:p>
    <w:p w:rsidR="003A1031" w:rsidRDefault="003A1031">
      <w:pPr>
        <w:pStyle w:val="a1"/>
        <w:numPr>
          <w:ilvl w:val="0"/>
          <w:numId w:val="0"/>
        </w:numPr>
        <w:spacing w:beforeLines="100" w:before="312" w:afterLines="100" w:after="312"/>
        <w:outlineLvl w:val="9"/>
        <w:rPr>
          <w:rStyle w:val="Char2"/>
          <w:rFonts w:ascii="Calibri" w:eastAsia="宋体" w:hAnsi="Calibri"/>
        </w:rPr>
      </w:pPr>
    </w:p>
    <w:p w:rsidR="003A1031" w:rsidRDefault="003A1031">
      <w:pPr>
        <w:pStyle w:val="af2"/>
        <w:ind w:firstLine="420"/>
        <w:rPr>
          <w:rStyle w:val="Char2"/>
          <w:rFonts w:ascii="Calibri" w:hAnsi="Calibri"/>
        </w:rPr>
      </w:pPr>
    </w:p>
    <w:p w:rsidR="003A1031" w:rsidRDefault="003A1031">
      <w:pPr>
        <w:pStyle w:val="af2"/>
        <w:ind w:firstLineChars="0" w:firstLine="0"/>
        <w:rPr>
          <w:rStyle w:val="Char2"/>
          <w:rFonts w:ascii="Calibri" w:hAnsi="Calibri"/>
        </w:rPr>
      </w:pPr>
    </w:p>
    <w:p w:rsidR="003A1031" w:rsidRDefault="003A1031">
      <w:pPr>
        <w:pStyle w:val="af2"/>
        <w:ind w:firstLine="420"/>
        <w:rPr>
          <w:rStyle w:val="Char2"/>
          <w:rFonts w:ascii="Calibri" w:hAnsi="Calibri"/>
        </w:rPr>
      </w:pPr>
    </w:p>
    <w:p w:rsidR="003A1031" w:rsidRDefault="003A1031">
      <w:pPr>
        <w:pStyle w:val="af2"/>
        <w:ind w:firstLine="420"/>
        <w:rPr>
          <w:rStyle w:val="Char2"/>
          <w:rFonts w:ascii="Calibri" w:hAnsi="Calibri"/>
        </w:rPr>
      </w:pPr>
    </w:p>
    <w:p w:rsidR="003A1031" w:rsidRDefault="003A1031">
      <w:pPr>
        <w:pStyle w:val="af2"/>
        <w:ind w:firstLine="420"/>
        <w:rPr>
          <w:rStyle w:val="Char2"/>
          <w:rFonts w:ascii="Calibri" w:hAnsi="Calibri"/>
        </w:rPr>
      </w:pPr>
    </w:p>
    <w:p w:rsidR="003A1031" w:rsidRDefault="003A1031">
      <w:pPr>
        <w:pStyle w:val="a1"/>
        <w:numPr>
          <w:ilvl w:val="0"/>
          <w:numId w:val="0"/>
        </w:numPr>
        <w:spacing w:beforeLines="100" w:before="312" w:afterLines="100" w:after="312"/>
        <w:jc w:val="center"/>
        <w:outlineLvl w:val="9"/>
        <w:rPr>
          <w:rStyle w:val="Char2"/>
          <w:rFonts w:hAnsi="黑体" w:cs="黑体"/>
          <w:sz w:val="32"/>
          <w:szCs w:val="32"/>
        </w:rPr>
        <w:sectPr w:rsidR="003A1031">
          <w:footerReference w:type="even" r:id="rId14"/>
          <w:footerReference w:type="default" r:id="rId15"/>
          <w:pgSz w:w="11906" w:h="16838"/>
          <w:pgMar w:top="1984" w:right="1134" w:bottom="1134" w:left="1417" w:header="1418" w:footer="1134" w:gutter="0"/>
          <w:pgNumType w:fmt="upperRoman" w:start="1"/>
          <w:cols w:space="720"/>
          <w:formProt w:val="0"/>
          <w:docGrid w:type="lines" w:linePitch="312"/>
        </w:sectPr>
      </w:pPr>
      <w:bookmarkStart w:id="37" w:name="_Toc16741"/>
      <w:bookmarkStart w:id="38" w:name="_Toc8558"/>
    </w:p>
    <w:p w:rsidR="003A1031" w:rsidRDefault="00AA4CB4">
      <w:pPr>
        <w:pStyle w:val="a1"/>
        <w:numPr>
          <w:ilvl w:val="0"/>
          <w:numId w:val="0"/>
        </w:numPr>
        <w:spacing w:beforeLines="0" w:before="640" w:afterLines="0" w:after="560" w:line="460" w:lineRule="exact"/>
        <w:jc w:val="center"/>
        <w:outlineLvl w:val="0"/>
        <w:rPr>
          <w:rStyle w:val="Char2"/>
          <w:rFonts w:hAnsi="黑体" w:cs="黑体"/>
          <w:sz w:val="32"/>
          <w:szCs w:val="32"/>
        </w:rPr>
      </w:pPr>
      <w:bookmarkStart w:id="39" w:name="_Toc19247"/>
      <w:bookmarkEnd w:id="37"/>
      <w:bookmarkEnd w:id="38"/>
      <w:r>
        <w:rPr>
          <w:rStyle w:val="Char2"/>
          <w:rFonts w:hAnsi="黑体" w:cs="黑体" w:hint="eastAsia"/>
          <w:sz w:val="32"/>
          <w:szCs w:val="32"/>
        </w:rPr>
        <w:lastRenderedPageBreak/>
        <w:t>基于泄漏率的垫片系数和</w:t>
      </w:r>
      <w:proofErr w:type="gramStart"/>
      <w:r>
        <w:rPr>
          <w:rStyle w:val="Char2"/>
          <w:rFonts w:hAnsi="黑体" w:cs="黑体" w:hint="eastAsia"/>
          <w:sz w:val="32"/>
          <w:szCs w:val="32"/>
        </w:rPr>
        <w:t>比压力</w:t>
      </w:r>
      <w:proofErr w:type="gramEnd"/>
      <w:r>
        <w:rPr>
          <w:rStyle w:val="Char2"/>
          <w:rFonts w:hAnsi="黑体" w:cs="黑体" w:hint="eastAsia"/>
          <w:sz w:val="32"/>
          <w:szCs w:val="32"/>
        </w:rPr>
        <w:t>测试方法</w:t>
      </w:r>
      <w:bookmarkEnd w:id="39"/>
    </w:p>
    <w:p w:rsidR="003A1031" w:rsidRDefault="00AA4CB4">
      <w:pPr>
        <w:pStyle w:val="a1"/>
        <w:numPr>
          <w:ilvl w:val="0"/>
          <w:numId w:val="0"/>
        </w:numPr>
        <w:spacing w:beforeLines="100" w:before="312" w:afterLines="100" w:after="312"/>
        <w:outlineLvl w:val="0"/>
        <w:rPr>
          <w:rFonts w:hAnsi="黑体" w:cs="黑体"/>
        </w:rPr>
      </w:pPr>
      <w:bookmarkStart w:id="40" w:name="_Toc22717"/>
      <w:bookmarkStart w:id="41" w:name="_Toc7157"/>
      <w:bookmarkStart w:id="42" w:name="_Toc9139"/>
      <w:bookmarkStart w:id="43" w:name="_Toc13056"/>
      <w:bookmarkStart w:id="44" w:name="_Toc18658"/>
      <w:r>
        <w:rPr>
          <w:rStyle w:val="Char2"/>
          <w:rFonts w:hAnsi="黑体" w:cs="黑体" w:hint="eastAsia"/>
        </w:rPr>
        <w:t xml:space="preserve">1  </w:t>
      </w:r>
      <w:r>
        <w:rPr>
          <w:rFonts w:hAnsi="黑体" w:cs="黑体" w:hint="eastAsia"/>
        </w:rPr>
        <w:t>范围</w:t>
      </w:r>
      <w:bookmarkEnd w:id="34"/>
      <w:bookmarkEnd w:id="33"/>
      <w:bookmarkEnd w:id="32"/>
      <w:bookmarkEnd w:id="31"/>
      <w:bookmarkEnd w:id="30"/>
      <w:bookmarkEnd w:id="29"/>
      <w:bookmarkEnd w:id="28"/>
      <w:bookmarkEnd w:id="27"/>
      <w:bookmarkEnd w:id="26"/>
      <w:bookmarkEnd w:id="25"/>
      <w:bookmarkEnd w:id="24"/>
      <w:bookmarkEnd w:id="23"/>
      <w:bookmarkEnd w:id="22"/>
      <w:bookmarkEnd w:id="21"/>
      <w:bookmarkEnd w:id="20"/>
      <w:bookmarkEnd w:id="40"/>
      <w:bookmarkEnd w:id="41"/>
      <w:bookmarkEnd w:id="42"/>
      <w:bookmarkEnd w:id="43"/>
      <w:bookmarkEnd w:id="44"/>
      <w:r>
        <w:rPr>
          <w:rFonts w:hAnsi="黑体" w:cs="黑体" w:hint="eastAsia"/>
        </w:rPr>
        <w:t xml:space="preserve">   </w:t>
      </w:r>
    </w:p>
    <w:p w:rsidR="003A1031" w:rsidRDefault="00AA4CB4">
      <w:pPr>
        <w:pStyle w:val="af2"/>
        <w:ind w:firstLine="420"/>
      </w:pPr>
      <w:r>
        <w:rPr>
          <w:rFonts w:hint="eastAsia"/>
        </w:rPr>
        <w:t>本文件规定了法兰用垫片基于泄漏率的垫片系数（m）和比压力（y）的试验方法和要求。</w:t>
      </w:r>
    </w:p>
    <w:p w:rsidR="003A1031" w:rsidRDefault="00AA4CB4">
      <w:pPr>
        <w:pStyle w:val="af2"/>
        <w:ind w:firstLine="420"/>
      </w:pPr>
      <w:r>
        <w:rPr>
          <w:rFonts w:hint="eastAsia"/>
        </w:rPr>
        <w:t>本文件适用于法兰用垫片包括非石棉纤维橡胶垫片、橡胶垫片、聚四氟乙烯垫片、膨胀或改性聚四氟乙烯垫片、柔性石墨复合增强垫片、缠绕式垫片、金属包覆垫片、聚四氟乙烯包覆垫片、具有非金属覆盖层的齿形、波形和波齿形金属垫片等。其它类型垫片亦可参考该方法进行。</w:t>
      </w:r>
    </w:p>
    <w:p w:rsidR="003A1031" w:rsidRDefault="00AA4CB4">
      <w:pPr>
        <w:pStyle w:val="a1"/>
        <w:numPr>
          <w:ilvl w:val="0"/>
          <w:numId w:val="0"/>
        </w:numPr>
        <w:spacing w:beforeLines="100" w:before="312" w:afterLines="100" w:after="312"/>
        <w:outlineLvl w:val="0"/>
        <w:rPr>
          <w:rStyle w:val="Char2"/>
          <w:rFonts w:hAnsi="黑体" w:cs="黑体"/>
        </w:rPr>
      </w:pPr>
      <w:bookmarkStart w:id="45" w:name="_Toc13623"/>
      <w:bookmarkStart w:id="46" w:name="_Toc7685"/>
      <w:bookmarkStart w:id="47" w:name="_Toc29565"/>
      <w:bookmarkStart w:id="48" w:name="_Toc6643"/>
      <w:bookmarkStart w:id="49" w:name="_Toc11825"/>
      <w:bookmarkStart w:id="50" w:name="_Toc26156"/>
      <w:bookmarkStart w:id="51" w:name="_Toc29345"/>
      <w:bookmarkStart w:id="52" w:name="_Toc14950983"/>
      <w:bookmarkStart w:id="53" w:name="_Toc21437630"/>
      <w:bookmarkStart w:id="54" w:name="_Toc15648789"/>
      <w:bookmarkStart w:id="55" w:name="_Toc30959"/>
      <w:bookmarkStart w:id="56" w:name="_Toc14958481"/>
      <w:bookmarkStart w:id="57" w:name="_Toc15565056"/>
      <w:bookmarkStart w:id="58" w:name="_Toc9254"/>
      <w:bookmarkStart w:id="59" w:name="_Toc6655"/>
      <w:bookmarkStart w:id="60" w:name="_Toc14956562"/>
      <w:bookmarkStart w:id="61" w:name="_Toc21437703"/>
      <w:bookmarkStart w:id="62" w:name="_Toc3475"/>
      <w:bookmarkStart w:id="63" w:name="_Toc15564982"/>
      <w:bookmarkStart w:id="64" w:name="_Toc15655839"/>
      <w:r>
        <w:rPr>
          <w:rStyle w:val="Char2"/>
          <w:rFonts w:hAnsi="黑体" w:cs="黑体" w:hint="eastAsia"/>
        </w:rPr>
        <w:t>2  规范性引用文件</w:t>
      </w:r>
      <w:bookmarkEnd w:id="45"/>
      <w:bookmarkEnd w:id="46"/>
      <w:bookmarkEnd w:id="47"/>
      <w:bookmarkEnd w:id="48"/>
      <w:bookmarkEnd w:id="49"/>
      <w:bookmarkEnd w:id="50"/>
      <w:bookmarkEnd w:id="51"/>
    </w:p>
    <w:p w:rsidR="003A1031" w:rsidRDefault="00AA4CB4">
      <w:pPr>
        <w:pStyle w:val="af2"/>
        <w:ind w:firstLine="420"/>
        <w:rPr>
          <w:rFonts w:hAnsi="宋体"/>
          <w:szCs w:val="21"/>
        </w:rPr>
      </w:pPr>
      <w:r>
        <w:rPr>
          <w:rFonts w:hAnsi="宋体" w:hint="eastAsia"/>
          <w:szCs w:val="21"/>
        </w:rPr>
        <w:t>下列文件中的内容通过文中的规范性引用而构成本文件必不可少的条款。其中，注日期的引用文件，仅该日期对应的版本适用于本文件；不注日期的引用文件，其最新版本（包括所有的修改单）适用于本文件。</w:t>
      </w:r>
    </w:p>
    <w:p w:rsidR="003A1031" w:rsidRDefault="00AA4CB4">
      <w:pPr>
        <w:pStyle w:val="af2"/>
        <w:ind w:firstLine="420"/>
        <w:rPr>
          <w:rFonts w:hAnsi="宋体"/>
          <w:szCs w:val="21"/>
        </w:rPr>
      </w:pPr>
      <w:r>
        <w:rPr>
          <w:rFonts w:hAnsi="宋体" w:hint="eastAsia"/>
          <w:szCs w:val="21"/>
        </w:rPr>
        <w:t>GB/T 12385  管法兰用垫片密封性能试验方法</w:t>
      </w:r>
    </w:p>
    <w:p w:rsidR="003A1031" w:rsidRDefault="00AA4CB4">
      <w:pPr>
        <w:pStyle w:val="af2"/>
        <w:ind w:firstLine="420"/>
        <w:rPr>
          <w:rFonts w:hAnsi="宋体"/>
          <w:szCs w:val="21"/>
        </w:rPr>
      </w:pPr>
      <w:r>
        <w:rPr>
          <w:rFonts w:hAnsi="宋体" w:hint="eastAsia"/>
          <w:szCs w:val="21"/>
        </w:rPr>
        <w:t>GB/T 15823  无损检测 氦泄漏检测方法</w:t>
      </w:r>
    </w:p>
    <w:p w:rsidR="003A1031" w:rsidRDefault="00AA4CB4">
      <w:pPr>
        <w:pStyle w:val="a1"/>
        <w:numPr>
          <w:ilvl w:val="0"/>
          <w:numId w:val="0"/>
        </w:numPr>
        <w:spacing w:beforeLines="100" w:before="312" w:afterLines="100" w:after="312"/>
        <w:outlineLvl w:val="0"/>
        <w:rPr>
          <w:rStyle w:val="Char2"/>
          <w:rFonts w:hAnsi="黑体" w:cs="黑体"/>
        </w:rPr>
      </w:pPr>
      <w:bookmarkStart w:id="65" w:name="_Toc28940"/>
      <w:bookmarkStart w:id="66" w:name="_Toc134"/>
      <w:bookmarkStart w:id="67" w:name="_Toc28113"/>
      <w:bookmarkStart w:id="68" w:name="_Toc10275"/>
      <w:bookmarkStart w:id="69" w:name="_Toc23948"/>
      <w:bookmarkStart w:id="70" w:name="_Toc3442"/>
      <w:bookmarkStart w:id="71" w:name="_Toc13024"/>
      <w:bookmarkStart w:id="72" w:name="_Toc23799"/>
      <w:bookmarkStart w:id="73" w:name="_Toc16662"/>
      <w:bookmarkStart w:id="74" w:name="_Toc15564984"/>
      <w:bookmarkStart w:id="75" w:name="_Toc15565058"/>
      <w:bookmarkStart w:id="76" w:name="_Toc21613"/>
      <w:bookmarkStart w:id="77" w:name="_Toc31236"/>
      <w:bookmarkEnd w:id="52"/>
      <w:bookmarkEnd w:id="53"/>
      <w:bookmarkEnd w:id="54"/>
      <w:bookmarkEnd w:id="55"/>
      <w:bookmarkEnd w:id="56"/>
      <w:bookmarkEnd w:id="57"/>
      <w:bookmarkEnd w:id="58"/>
      <w:bookmarkEnd w:id="59"/>
      <w:bookmarkEnd w:id="60"/>
      <w:bookmarkEnd w:id="61"/>
      <w:bookmarkEnd w:id="62"/>
      <w:bookmarkEnd w:id="63"/>
      <w:bookmarkEnd w:id="64"/>
      <w:r>
        <w:rPr>
          <w:rFonts w:hAnsi="宋体" w:hint="eastAsia"/>
          <w:szCs w:val="21"/>
        </w:rPr>
        <w:t xml:space="preserve"> </w:t>
      </w:r>
      <w:r>
        <w:rPr>
          <w:rStyle w:val="Char2"/>
          <w:rFonts w:hAnsi="黑体" w:cs="黑体" w:hint="eastAsia"/>
        </w:rPr>
        <w:t>3  术语和定义</w:t>
      </w:r>
      <w:bookmarkEnd w:id="65"/>
      <w:bookmarkEnd w:id="66"/>
      <w:bookmarkEnd w:id="67"/>
      <w:bookmarkEnd w:id="68"/>
    </w:p>
    <w:p w:rsidR="003A1031" w:rsidRDefault="00AA4CB4">
      <w:pPr>
        <w:tabs>
          <w:tab w:val="left" w:pos="362"/>
        </w:tabs>
        <w:spacing w:line="400" w:lineRule="exact"/>
        <w:ind w:firstLineChars="200" w:firstLine="420"/>
        <w:rPr>
          <w:szCs w:val="21"/>
        </w:rPr>
      </w:pPr>
      <w:r>
        <w:rPr>
          <w:szCs w:val="21"/>
        </w:rPr>
        <w:t>下列术语和定义适用于本文件。</w:t>
      </w:r>
    </w:p>
    <w:p w:rsidR="003A1031" w:rsidRDefault="00AA4CB4">
      <w:pPr>
        <w:tabs>
          <w:tab w:val="left" w:pos="362"/>
        </w:tabs>
        <w:spacing w:beforeLines="50" w:before="156" w:afterLines="50" w:after="156" w:line="400" w:lineRule="exact"/>
        <w:rPr>
          <w:rFonts w:ascii="黑体" w:eastAsia="黑体" w:hAnsi="黑体" w:cs="黑体"/>
          <w:szCs w:val="21"/>
        </w:rPr>
      </w:pPr>
      <w:r>
        <w:rPr>
          <w:rFonts w:ascii="黑体" w:eastAsia="黑体" w:hAnsi="黑体" w:cs="黑体"/>
          <w:szCs w:val="21"/>
        </w:rPr>
        <w:t>3.</w:t>
      </w:r>
      <w:r>
        <w:rPr>
          <w:rFonts w:ascii="黑体" w:eastAsia="黑体" w:hAnsi="黑体" w:cs="黑体" w:hint="eastAsia"/>
          <w:szCs w:val="21"/>
        </w:rPr>
        <w:t>1</w:t>
      </w:r>
      <w:r>
        <w:rPr>
          <w:rFonts w:ascii="黑体" w:eastAsia="黑体" w:hAnsi="黑体" w:cs="黑体"/>
          <w:szCs w:val="21"/>
        </w:rPr>
        <w:t xml:space="preserve"> </w:t>
      </w:r>
    </w:p>
    <w:p w:rsidR="003A1031" w:rsidRDefault="00AA4CB4">
      <w:pPr>
        <w:tabs>
          <w:tab w:val="left" w:pos="362"/>
        </w:tabs>
        <w:ind w:firstLineChars="200" w:firstLine="420"/>
        <w:rPr>
          <w:rFonts w:ascii="黑体" w:eastAsia="黑体" w:hAnsi="黑体" w:cs="黑体"/>
          <w:szCs w:val="21"/>
        </w:rPr>
      </w:pPr>
      <w:r>
        <w:rPr>
          <w:rFonts w:ascii="黑体" w:eastAsia="黑体" w:hAnsi="黑体" w:cs="黑体" w:hint="eastAsia"/>
          <w:szCs w:val="21"/>
        </w:rPr>
        <w:t>垫片系数 Maintenance factor(m）</w:t>
      </w:r>
    </w:p>
    <w:p w:rsidR="003A1031" w:rsidRDefault="00AA4CB4">
      <w:pPr>
        <w:tabs>
          <w:tab w:val="left" w:pos="362"/>
        </w:tabs>
        <w:ind w:firstLineChars="200" w:firstLine="420"/>
        <w:rPr>
          <w:szCs w:val="21"/>
        </w:rPr>
      </w:pPr>
      <w:r>
        <w:rPr>
          <w:szCs w:val="21"/>
        </w:rPr>
        <w:t>操作条件下，保持螺栓法兰接头不发生泄漏所需要的最小工作垫片应力与介质压力的比值。</w:t>
      </w:r>
    </w:p>
    <w:p w:rsidR="003A1031" w:rsidRDefault="00AA4CB4">
      <w:pPr>
        <w:tabs>
          <w:tab w:val="left" w:pos="362"/>
        </w:tabs>
        <w:spacing w:beforeLines="50" w:before="156" w:afterLines="50" w:after="156" w:line="400" w:lineRule="exact"/>
        <w:rPr>
          <w:rFonts w:ascii="黑体" w:eastAsia="黑体" w:hAnsi="黑体" w:cs="黑体"/>
          <w:szCs w:val="21"/>
        </w:rPr>
      </w:pPr>
      <w:r>
        <w:rPr>
          <w:rFonts w:ascii="黑体" w:eastAsia="黑体" w:hAnsi="黑体" w:cs="黑体"/>
          <w:szCs w:val="21"/>
        </w:rPr>
        <w:t>3.</w:t>
      </w:r>
      <w:r>
        <w:rPr>
          <w:rFonts w:ascii="黑体" w:eastAsia="黑体" w:hAnsi="黑体" w:cs="黑体" w:hint="eastAsia"/>
          <w:szCs w:val="21"/>
        </w:rPr>
        <w:t>2</w:t>
      </w:r>
      <w:r>
        <w:rPr>
          <w:rFonts w:ascii="黑体" w:eastAsia="黑体" w:hAnsi="黑体" w:cs="黑体"/>
          <w:szCs w:val="21"/>
        </w:rPr>
        <w:t xml:space="preserve"> </w:t>
      </w:r>
    </w:p>
    <w:p w:rsidR="003A1031" w:rsidRDefault="00AA4CB4">
      <w:pPr>
        <w:tabs>
          <w:tab w:val="left" w:pos="362"/>
        </w:tabs>
        <w:ind w:firstLineChars="200" w:firstLine="420"/>
        <w:rPr>
          <w:rFonts w:ascii="黑体" w:eastAsia="黑体" w:hAnsi="黑体" w:cs="黑体"/>
          <w:szCs w:val="21"/>
        </w:rPr>
      </w:pPr>
      <w:proofErr w:type="gramStart"/>
      <w:r>
        <w:rPr>
          <w:rFonts w:ascii="黑体" w:eastAsia="黑体" w:hAnsi="黑体" w:cs="黑体" w:hint="eastAsia"/>
          <w:szCs w:val="21"/>
        </w:rPr>
        <w:t>比压力</w:t>
      </w:r>
      <w:proofErr w:type="gramEnd"/>
      <w:r>
        <w:rPr>
          <w:rFonts w:ascii="黑体" w:eastAsia="黑体" w:hAnsi="黑体" w:cs="黑体" w:hint="eastAsia"/>
          <w:szCs w:val="21"/>
        </w:rPr>
        <w:t xml:space="preserve"> Yield factor(y)</w:t>
      </w:r>
    </w:p>
    <w:p w:rsidR="003A1031" w:rsidRDefault="00AA4CB4">
      <w:pPr>
        <w:tabs>
          <w:tab w:val="left" w:pos="362"/>
        </w:tabs>
        <w:ind w:firstLineChars="200" w:firstLine="420"/>
        <w:rPr>
          <w:szCs w:val="21"/>
        </w:rPr>
      </w:pPr>
      <w:r>
        <w:rPr>
          <w:szCs w:val="21"/>
        </w:rPr>
        <w:t>预紧状态下，使螺栓法兰接头形成初始密封条件所需要的最小压紧应力。</w:t>
      </w:r>
    </w:p>
    <w:p w:rsidR="003A1031" w:rsidRDefault="00AA4CB4">
      <w:pPr>
        <w:tabs>
          <w:tab w:val="left" w:pos="362"/>
        </w:tabs>
        <w:spacing w:beforeLines="50" w:before="156" w:afterLines="50" w:after="156" w:line="400" w:lineRule="exact"/>
        <w:rPr>
          <w:rFonts w:ascii="黑体" w:eastAsia="黑体" w:hAnsi="黑体" w:cs="黑体"/>
          <w:szCs w:val="21"/>
        </w:rPr>
      </w:pPr>
      <w:r>
        <w:rPr>
          <w:rFonts w:ascii="黑体" w:eastAsia="黑体" w:hAnsi="黑体" w:cs="黑体" w:hint="eastAsia"/>
          <w:szCs w:val="21"/>
        </w:rPr>
        <w:t xml:space="preserve">3.3 </w:t>
      </w:r>
    </w:p>
    <w:p w:rsidR="003A1031" w:rsidRDefault="00AA4CB4">
      <w:pPr>
        <w:tabs>
          <w:tab w:val="left" w:pos="362"/>
        </w:tabs>
        <w:ind w:firstLineChars="200" w:firstLine="420"/>
        <w:rPr>
          <w:rFonts w:ascii="黑体" w:eastAsia="黑体" w:hAnsi="黑体" w:cs="黑体"/>
          <w:szCs w:val="21"/>
        </w:rPr>
      </w:pPr>
      <w:r>
        <w:rPr>
          <w:rFonts w:ascii="黑体" w:eastAsia="黑体" w:hAnsi="黑体" w:cs="黑体" w:hint="eastAsia"/>
          <w:szCs w:val="21"/>
        </w:rPr>
        <w:t>泄漏率 Leak rate</w:t>
      </w:r>
    </w:p>
    <w:p w:rsidR="003A1031" w:rsidRDefault="00AA4CB4">
      <w:pPr>
        <w:tabs>
          <w:tab w:val="left" w:pos="362"/>
        </w:tabs>
        <w:ind w:firstLineChars="200" w:firstLine="420"/>
        <w:rPr>
          <w:szCs w:val="21"/>
          <w:vertAlign w:val="superscript"/>
        </w:rPr>
      </w:pPr>
      <w:r>
        <w:rPr>
          <w:szCs w:val="21"/>
        </w:rPr>
        <w:t>在一定温度和压力差的条件下，单位时间介质通过垫片的泄漏量，单位</w:t>
      </w:r>
      <w:r>
        <w:rPr>
          <w:szCs w:val="21"/>
        </w:rPr>
        <w:t>Pa•m</w:t>
      </w:r>
      <w:r>
        <w:rPr>
          <w:szCs w:val="21"/>
          <w:vertAlign w:val="superscript"/>
        </w:rPr>
        <w:t>3</w:t>
      </w:r>
      <w:r>
        <w:rPr>
          <w:szCs w:val="21"/>
        </w:rPr>
        <w:t>/s</w:t>
      </w:r>
      <w:r>
        <w:rPr>
          <w:rFonts w:hint="eastAsia"/>
          <w:szCs w:val="21"/>
        </w:rPr>
        <w:t>或</w:t>
      </w:r>
      <w:r>
        <w:rPr>
          <w:rFonts w:hint="eastAsia"/>
          <w:szCs w:val="21"/>
        </w:rPr>
        <w:t>mg/</w:t>
      </w:r>
      <w:r>
        <w:rPr>
          <w:rFonts w:hint="eastAsia"/>
          <w:szCs w:val="21"/>
        </w:rPr>
        <w:t>（</w:t>
      </w:r>
      <w:proofErr w:type="spellStart"/>
      <w:r>
        <w:rPr>
          <w:rFonts w:hint="eastAsia"/>
          <w:szCs w:val="21"/>
        </w:rPr>
        <w:t>m</w:t>
      </w:r>
      <w:r>
        <w:rPr>
          <w:szCs w:val="21"/>
        </w:rPr>
        <w:t>•</w:t>
      </w:r>
      <w:r>
        <w:rPr>
          <w:rFonts w:hint="eastAsia"/>
          <w:szCs w:val="21"/>
        </w:rPr>
        <w:t>s</w:t>
      </w:r>
      <w:proofErr w:type="spellEnd"/>
      <w:r>
        <w:rPr>
          <w:rFonts w:hint="eastAsia"/>
          <w:szCs w:val="21"/>
        </w:rPr>
        <w:t>）</w:t>
      </w:r>
      <w:r>
        <w:rPr>
          <w:szCs w:val="21"/>
        </w:rPr>
        <w:t>。</w:t>
      </w:r>
    </w:p>
    <w:p w:rsidR="003A1031" w:rsidRDefault="00AA4CB4">
      <w:pPr>
        <w:tabs>
          <w:tab w:val="left" w:pos="362"/>
        </w:tabs>
        <w:spacing w:beforeLines="50" w:before="156" w:afterLines="50" w:after="156" w:line="400" w:lineRule="exact"/>
        <w:rPr>
          <w:rFonts w:ascii="黑体" w:eastAsia="黑体" w:hAnsi="黑体" w:cs="黑体"/>
          <w:szCs w:val="21"/>
        </w:rPr>
      </w:pPr>
      <w:r>
        <w:rPr>
          <w:rFonts w:ascii="黑体" w:eastAsia="黑体" w:hAnsi="黑体" w:cs="黑体"/>
          <w:szCs w:val="21"/>
        </w:rPr>
        <w:t>3.</w:t>
      </w:r>
      <w:r>
        <w:rPr>
          <w:rFonts w:ascii="黑体" w:eastAsia="黑体" w:hAnsi="黑体" w:cs="黑体" w:hint="eastAsia"/>
          <w:szCs w:val="21"/>
        </w:rPr>
        <w:t>4</w:t>
      </w:r>
      <w:r>
        <w:rPr>
          <w:rFonts w:ascii="黑体" w:eastAsia="黑体" w:hAnsi="黑体" w:cs="黑体"/>
          <w:szCs w:val="21"/>
        </w:rPr>
        <w:t xml:space="preserve"> </w:t>
      </w:r>
    </w:p>
    <w:p w:rsidR="003A1031" w:rsidRDefault="00AA4CB4">
      <w:pPr>
        <w:tabs>
          <w:tab w:val="left" w:pos="362"/>
        </w:tabs>
        <w:ind w:firstLineChars="200" w:firstLine="420"/>
        <w:rPr>
          <w:rFonts w:ascii="黑体" w:eastAsia="黑体" w:hAnsi="黑体" w:cs="黑体"/>
          <w:szCs w:val="21"/>
        </w:rPr>
      </w:pPr>
      <w:r>
        <w:rPr>
          <w:rFonts w:ascii="黑体" w:eastAsia="黑体" w:hAnsi="黑体" w:cs="黑体" w:hint="eastAsia"/>
          <w:szCs w:val="21"/>
        </w:rPr>
        <w:t>最大允许泄漏率 Maximum allowable leak rate</w:t>
      </w:r>
    </w:p>
    <w:p w:rsidR="003A1031" w:rsidRDefault="00AA4CB4">
      <w:pPr>
        <w:tabs>
          <w:tab w:val="left" w:pos="362"/>
        </w:tabs>
        <w:ind w:firstLineChars="200" w:firstLine="420"/>
        <w:rPr>
          <w:szCs w:val="21"/>
        </w:rPr>
      </w:pPr>
      <w:r>
        <w:rPr>
          <w:szCs w:val="21"/>
        </w:rPr>
        <w:t>在一定工况条件下</w:t>
      </w:r>
      <w:r>
        <w:rPr>
          <w:rFonts w:hint="eastAsia"/>
          <w:szCs w:val="21"/>
        </w:rPr>
        <w:t>，单位时间所允许介质通过垫片的</w:t>
      </w:r>
      <w:r>
        <w:rPr>
          <w:szCs w:val="21"/>
        </w:rPr>
        <w:t>最大泄漏</w:t>
      </w:r>
      <w:r>
        <w:rPr>
          <w:rFonts w:hint="eastAsia"/>
          <w:szCs w:val="21"/>
        </w:rPr>
        <w:t>量</w:t>
      </w:r>
      <w:r>
        <w:rPr>
          <w:szCs w:val="21"/>
        </w:rPr>
        <w:t>，单位</w:t>
      </w:r>
      <w:r>
        <w:rPr>
          <w:szCs w:val="21"/>
        </w:rPr>
        <w:t>Pa•m</w:t>
      </w:r>
      <w:r>
        <w:rPr>
          <w:szCs w:val="21"/>
          <w:vertAlign w:val="superscript"/>
        </w:rPr>
        <w:t>3</w:t>
      </w:r>
      <w:r>
        <w:rPr>
          <w:szCs w:val="21"/>
        </w:rPr>
        <w:t>/s</w:t>
      </w:r>
      <w:r>
        <w:rPr>
          <w:rFonts w:hint="eastAsia"/>
          <w:szCs w:val="21"/>
        </w:rPr>
        <w:t>或</w:t>
      </w:r>
      <w:r>
        <w:rPr>
          <w:rFonts w:hint="eastAsia"/>
          <w:szCs w:val="21"/>
        </w:rPr>
        <w:t>mg/</w:t>
      </w:r>
      <w:r>
        <w:rPr>
          <w:rFonts w:hint="eastAsia"/>
          <w:szCs w:val="21"/>
        </w:rPr>
        <w:t>（</w:t>
      </w:r>
      <w:proofErr w:type="spellStart"/>
      <w:r>
        <w:rPr>
          <w:rFonts w:hint="eastAsia"/>
          <w:szCs w:val="21"/>
        </w:rPr>
        <w:t>m</w:t>
      </w:r>
      <w:r>
        <w:rPr>
          <w:szCs w:val="21"/>
        </w:rPr>
        <w:t>•</w:t>
      </w:r>
      <w:r>
        <w:rPr>
          <w:rFonts w:hint="eastAsia"/>
          <w:szCs w:val="21"/>
        </w:rPr>
        <w:t>s</w:t>
      </w:r>
      <w:proofErr w:type="spellEnd"/>
      <w:r>
        <w:rPr>
          <w:rFonts w:hint="eastAsia"/>
          <w:szCs w:val="21"/>
        </w:rPr>
        <w:t>）</w:t>
      </w:r>
      <w:r>
        <w:rPr>
          <w:szCs w:val="21"/>
        </w:rPr>
        <w:t>。</w:t>
      </w:r>
    </w:p>
    <w:p w:rsidR="003A1031" w:rsidRDefault="00AA4CB4">
      <w:pPr>
        <w:tabs>
          <w:tab w:val="left" w:pos="362"/>
        </w:tabs>
        <w:ind w:firstLineChars="233" w:firstLine="419"/>
        <w:rPr>
          <w:sz w:val="18"/>
          <w:szCs w:val="16"/>
        </w:rPr>
      </w:pPr>
      <w:r>
        <w:rPr>
          <w:rFonts w:hint="eastAsia"/>
          <w:sz w:val="18"/>
          <w:szCs w:val="16"/>
        </w:rPr>
        <w:t>注：最大允许泄漏率，一般由客户或用户根据实际使用工况条件（介质、温度、压力等）确定。</w:t>
      </w:r>
    </w:p>
    <w:p w:rsidR="003A1031" w:rsidRDefault="00AA4CB4">
      <w:pPr>
        <w:pStyle w:val="a1"/>
        <w:numPr>
          <w:ilvl w:val="0"/>
          <w:numId w:val="0"/>
        </w:numPr>
        <w:spacing w:beforeLines="100" w:before="312" w:afterLines="100" w:after="312"/>
        <w:outlineLvl w:val="0"/>
        <w:rPr>
          <w:rStyle w:val="Char2"/>
          <w:rFonts w:hAnsi="黑体" w:cs="黑体"/>
        </w:rPr>
      </w:pPr>
      <w:bookmarkStart w:id="78" w:name="_Toc24020"/>
      <w:bookmarkStart w:id="79" w:name="_Toc5910"/>
      <w:bookmarkStart w:id="80" w:name="_Toc27480"/>
      <w:bookmarkStart w:id="81" w:name="_Toc27715"/>
      <w:r>
        <w:rPr>
          <w:rStyle w:val="Char2"/>
          <w:rFonts w:hAnsi="黑体" w:cs="黑体" w:hint="eastAsia"/>
        </w:rPr>
        <w:lastRenderedPageBreak/>
        <w:t xml:space="preserve">4  </w:t>
      </w:r>
      <w:bookmarkEnd w:id="78"/>
      <w:bookmarkEnd w:id="79"/>
      <w:bookmarkEnd w:id="80"/>
      <w:r>
        <w:rPr>
          <w:rStyle w:val="Char2"/>
          <w:rFonts w:hAnsi="黑体" w:cs="黑体" w:hint="eastAsia"/>
        </w:rPr>
        <w:t>试验设备</w:t>
      </w:r>
      <w:bookmarkEnd w:id="81"/>
    </w:p>
    <w:p w:rsidR="003A1031" w:rsidRDefault="00322923">
      <w:pPr>
        <w:tabs>
          <w:tab w:val="left" w:pos="362"/>
        </w:tabs>
        <w:rPr>
          <w:rFonts w:ascii="宋体" w:hAnsi="宋体" w:cs="宋体"/>
          <w:szCs w:val="21"/>
        </w:rPr>
      </w:pPr>
      <w:bookmarkStart w:id="82" w:name="_Toc15714"/>
      <w:r>
        <w:rPr>
          <w:rFonts w:ascii="黑体" w:eastAsia="黑体" w:hAnsi="黑体" w:cs="黑体"/>
          <w:sz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ject 57" o:spid="_x0000_s1095" type="#_x0000_t75" style="position:absolute;left:0;text-align:left;margin-left:-8.7pt;margin-top:10.1pt;width:515.95pt;height:293.3pt;z-index:251663872;mso-width-relative:page;mso-height-relative:page">
            <v:imagedata r:id="rId16" o:title=""/>
          </v:shape>
          <o:OLEObject Type="Embed" ProgID="AutoCAD.Drawing.18" ShapeID="Object 57" DrawAspect="Content" ObjectID="_1742654505" r:id="rId17"/>
        </w:pict>
      </w:r>
      <w:r w:rsidR="00AA4CB4">
        <w:rPr>
          <w:rFonts w:ascii="黑体" w:eastAsia="黑体" w:hAnsi="黑体" w:cs="黑体" w:hint="eastAsia"/>
          <w:szCs w:val="21"/>
        </w:rPr>
        <w:t>4.1</w:t>
      </w:r>
      <w:r w:rsidR="00AA4CB4">
        <w:rPr>
          <w:szCs w:val="21"/>
        </w:rPr>
        <w:t xml:space="preserve"> </w:t>
      </w:r>
      <w:r w:rsidR="00AA4CB4">
        <w:rPr>
          <w:rFonts w:ascii="宋体" w:hAnsi="宋体" w:cs="宋体" w:hint="eastAsia"/>
          <w:szCs w:val="21"/>
        </w:rPr>
        <w:t>试验在专用的垫片综合性能试验装置上进行，试验装置由垫片加载系统、介质供给系统、测漏系统及试验法兰等组成，基本结构如图1所示。</w:t>
      </w:r>
    </w:p>
    <w:p w:rsidR="003A1031" w:rsidRDefault="003A1031">
      <w:pPr>
        <w:tabs>
          <w:tab w:val="left" w:pos="362"/>
        </w:tabs>
        <w:spacing w:beforeLines="100" w:before="312" w:afterLines="100" w:after="312" w:line="400" w:lineRule="atLeast"/>
        <w:rPr>
          <w:sz w:val="24"/>
        </w:rPr>
      </w:pPr>
    </w:p>
    <w:p w:rsidR="003A1031" w:rsidRDefault="003A1031">
      <w:pPr>
        <w:tabs>
          <w:tab w:val="left" w:pos="362"/>
        </w:tabs>
        <w:spacing w:beforeLines="100" w:before="312" w:afterLines="100" w:after="312" w:line="400" w:lineRule="atLeast"/>
        <w:rPr>
          <w:sz w:val="24"/>
        </w:rPr>
      </w:pPr>
    </w:p>
    <w:p w:rsidR="003A1031" w:rsidRDefault="003A1031">
      <w:pPr>
        <w:tabs>
          <w:tab w:val="left" w:pos="362"/>
        </w:tabs>
        <w:spacing w:beforeLines="100" w:before="312" w:afterLines="100" w:after="312" w:line="400" w:lineRule="atLeast"/>
        <w:rPr>
          <w:sz w:val="24"/>
        </w:rPr>
      </w:pPr>
    </w:p>
    <w:p w:rsidR="003A1031" w:rsidRDefault="003A1031">
      <w:pPr>
        <w:tabs>
          <w:tab w:val="left" w:pos="362"/>
        </w:tabs>
        <w:spacing w:beforeLines="100" w:before="312" w:afterLines="100" w:after="312" w:line="400" w:lineRule="atLeast"/>
        <w:rPr>
          <w:sz w:val="24"/>
        </w:rPr>
      </w:pPr>
    </w:p>
    <w:p w:rsidR="003A1031" w:rsidRDefault="003A1031">
      <w:pPr>
        <w:tabs>
          <w:tab w:val="left" w:pos="362"/>
        </w:tabs>
        <w:spacing w:beforeLines="100" w:before="312" w:afterLines="100" w:after="312" w:line="400" w:lineRule="atLeast"/>
        <w:rPr>
          <w:sz w:val="24"/>
        </w:rPr>
      </w:pPr>
    </w:p>
    <w:p w:rsidR="003A1031" w:rsidRDefault="003A1031">
      <w:pPr>
        <w:tabs>
          <w:tab w:val="left" w:pos="362"/>
        </w:tabs>
        <w:spacing w:beforeLines="100" w:before="312" w:afterLines="100" w:after="312" w:line="400" w:lineRule="atLeast"/>
        <w:rPr>
          <w:sz w:val="24"/>
        </w:rPr>
      </w:pPr>
    </w:p>
    <w:p w:rsidR="003A1031" w:rsidRDefault="003A1031">
      <w:pPr>
        <w:tabs>
          <w:tab w:val="left" w:pos="362"/>
        </w:tabs>
        <w:spacing w:beforeLines="100" w:before="312" w:afterLines="100" w:after="312" w:line="400" w:lineRule="atLeast"/>
        <w:rPr>
          <w:rFonts w:eastAsia="黑体"/>
          <w:szCs w:val="21"/>
        </w:rPr>
      </w:pPr>
    </w:p>
    <w:p w:rsidR="003A1031" w:rsidRDefault="00AA4CB4">
      <w:pPr>
        <w:tabs>
          <w:tab w:val="left" w:pos="362"/>
        </w:tabs>
        <w:ind w:firstLineChars="200" w:firstLine="300"/>
        <w:jc w:val="left"/>
        <w:rPr>
          <w:rFonts w:ascii="宋体" w:hAnsi="宋体" w:cs="宋体"/>
          <w:sz w:val="15"/>
          <w:szCs w:val="15"/>
        </w:rPr>
      </w:pPr>
      <w:r>
        <w:rPr>
          <w:rFonts w:ascii="宋体" w:hAnsi="宋体" w:cs="宋体" w:hint="eastAsia"/>
          <w:sz w:val="15"/>
          <w:szCs w:val="15"/>
        </w:rPr>
        <w:t xml:space="preserve">标引序号说明：  </w:t>
      </w:r>
    </w:p>
    <w:p w:rsidR="003A1031" w:rsidRDefault="00AA4CB4">
      <w:pPr>
        <w:tabs>
          <w:tab w:val="left" w:pos="362"/>
        </w:tabs>
        <w:ind w:firstLineChars="200" w:firstLine="300"/>
        <w:jc w:val="left"/>
        <w:rPr>
          <w:rFonts w:ascii="宋体" w:hAnsi="宋体" w:cs="宋体"/>
          <w:sz w:val="15"/>
          <w:szCs w:val="15"/>
        </w:rPr>
      </w:pPr>
      <w:r>
        <w:rPr>
          <w:rFonts w:ascii="宋体" w:hAnsi="宋体" w:cs="宋体" w:hint="eastAsia"/>
          <w:sz w:val="15"/>
          <w:szCs w:val="15"/>
        </w:rPr>
        <w:t>1——氦质谱检漏仪    2——温度传感器    3——压力传感器    4——载荷传感器</w:t>
      </w:r>
    </w:p>
    <w:p w:rsidR="003A1031" w:rsidRDefault="00AA4CB4">
      <w:pPr>
        <w:tabs>
          <w:tab w:val="left" w:pos="362"/>
        </w:tabs>
        <w:ind w:firstLineChars="200" w:firstLine="300"/>
        <w:jc w:val="left"/>
        <w:rPr>
          <w:rFonts w:ascii="宋体" w:hAnsi="宋体" w:cs="宋体"/>
          <w:sz w:val="15"/>
          <w:szCs w:val="15"/>
        </w:rPr>
      </w:pPr>
      <w:r>
        <w:rPr>
          <w:rFonts w:ascii="宋体" w:hAnsi="宋体" w:cs="宋体" w:hint="eastAsia"/>
          <w:sz w:val="15"/>
          <w:szCs w:val="15"/>
        </w:rPr>
        <w:t>5——位移传感器      6——标定气源      7——试验介质      8——压力源</w:t>
      </w:r>
    </w:p>
    <w:p w:rsidR="003A1031" w:rsidRDefault="00AA4CB4">
      <w:pPr>
        <w:tabs>
          <w:tab w:val="left" w:pos="362"/>
        </w:tabs>
        <w:ind w:firstLineChars="200" w:firstLine="300"/>
        <w:jc w:val="left"/>
        <w:rPr>
          <w:rFonts w:ascii="宋体" w:hAnsi="宋体" w:cs="宋体"/>
          <w:sz w:val="15"/>
          <w:szCs w:val="15"/>
        </w:rPr>
      </w:pPr>
      <w:r>
        <w:rPr>
          <w:rFonts w:ascii="宋体" w:hAnsi="宋体" w:cs="宋体" w:hint="eastAsia"/>
          <w:sz w:val="15"/>
          <w:szCs w:val="15"/>
        </w:rPr>
        <w:t>9——油缸           10——垫片         11——模拟法兰     12——侧漏空腔      13——数据采集系统</w:t>
      </w:r>
    </w:p>
    <w:p w:rsidR="003A1031" w:rsidRDefault="003A1031">
      <w:pPr>
        <w:tabs>
          <w:tab w:val="left" w:pos="362"/>
        </w:tabs>
        <w:jc w:val="center"/>
        <w:rPr>
          <w:rFonts w:eastAsia="黑体"/>
          <w:szCs w:val="21"/>
        </w:rPr>
      </w:pPr>
    </w:p>
    <w:p w:rsidR="003A1031" w:rsidRDefault="00AA4CB4">
      <w:pPr>
        <w:tabs>
          <w:tab w:val="left" w:pos="362"/>
        </w:tabs>
        <w:jc w:val="center"/>
        <w:rPr>
          <w:rFonts w:eastAsia="黑体"/>
          <w:szCs w:val="21"/>
        </w:rPr>
      </w:pPr>
      <w:r>
        <w:rPr>
          <w:rFonts w:eastAsia="黑体"/>
          <w:szCs w:val="21"/>
        </w:rPr>
        <w:t>图</w:t>
      </w:r>
      <w:r>
        <w:rPr>
          <w:rFonts w:ascii="黑体" w:eastAsia="黑体" w:hAnsi="黑体" w:cs="黑体" w:hint="eastAsia"/>
          <w:szCs w:val="21"/>
        </w:rPr>
        <w:t>1</w:t>
      </w:r>
      <w:r>
        <w:rPr>
          <w:rFonts w:eastAsia="黑体"/>
          <w:szCs w:val="21"/>
        </w:rPr>
        <w:t xml:space="preserve"> </w:t>
      </w:r>
      <w:r>
        <w:rPr>
          <w:rFonts w:eastAsia="黑体"/>
          <w:szCs w:val="21"/>
        </w:rPr>
        <w:t>垫片综合性能试验装置</w:t>
      </w:r>
    </w:p>
    <w:p w:rsidR="003A1031" w:rsidRDefault="003A1031">
      <w:pPr>
        <w:tabs>
          <w:tab w:val="left" w:pos="362"/>
        </w:tabs>
        <w:jc w:val="center"/>
        <w:rPr>
          <w:rFonts w:eastAsia="黑体"/>
          <w:szCs w:val="21"/>
        </w:rPr>
      </w:pPr>
    </w:p>
    <w:p w:rsidR="003A1031" w:rsidRDefault="00AA4CB4">
      <w:pPr>
        <w:tabs>
          <w:tab w:val="left" w:pos="362"/>
        </w:tabs>
        <w:rPr>
          <w:szCs w:val="21"/>
        </w:rPr>
      </w:pPr>
      <w:r>
        <w:rPr>
          <w:rFonts w:ascii="黑体" w:eastAsia="黑体" w:hAnsi="黑体" w:cs="黑体" w:hint="eastAsia"/>
          <w:szCs w:val="21"/>
        </w:rPr>
        <w:t xml:space="preserve">4.2 </w:t>
      </w:r>
      <w:r>
        <w:rPr>
          <w:rFonts w:ascii="宋体" w:hAnsi="宋体" w:cs="宋体" w:hint="eastAsia"/>
          <w:szCs w:val="21"/>
        </w:rPr>
        <w:t>垫片加载系统应能提供规定的垫片预紧应力并能按设定程序进行持续的加载、卸载。试验过程中垫片预紧应力的波动应在规定值的±2%范围之内。</w:t>
      </w:r>
    </w:p>
    <w:p w:rsidR="003A1031" w:rsidRDefault="00AA4CB4">
      <w:pPr>
        <w:tabs>
          <w:tab w:val="left" w:pos="362"/>
        </w:tabs>
        <w:rPr>
          <w:szCs w:val="21"/>
        </w:rPr>
      </w:pPr>
      <w:r>
        <w:rPr>
          <w:rFonts w:ascii="黑体" w:eastAsia="黑体" w:hAnsi="黑体" w:cs="黑体" w:hint="eastAsia"/>
          <w:szCs w:val="21"/>
        </w:rPr>
        <w:t>4.3</w:t>
      </w:r>
      <w:r>
        <w:rPr>
          <w:szCs w:val="21"/>
        </w:rPr>
        <w:t xml:space="preserve"> </w:t>
      </w:r>
      <w:r>
        <w:rPr>
          <w:rFonts w:ascii="宋体" w:hAnsi="宋体" w:cs="宋体" w:hint="eastAsia"/>
          <w:szCs w:val="21"/>
        </w:rPr>
        <w:t>介质供给系统应能提供规定的试验介质压力。试验过程中介质压力的波动应在规定值的±2%范围之内。</w:t>
      </w:r>
    </w:p>
    <w:p w:rsidR="003A1031" w:rsidRDefault="00AA4CB4">
      <w:pPr>
        <w:tabs>
          <w:tab w:val="left" w:pos="362"/>
        </w:tabs>
        <w:rPr>
          <w:rFonts w:ascii="宋体" w:hAnsi="宋体" w:cs="宋体"/>
          <w:szCs w:val="21"/>
        </w:rPr>
      </w:pPr>
      <w:r>
        <w:rPr>
          <w:rFonts w:ascii="黑体" w:eastAsia="黑体" w:hAnsi="黑体" w:cs="黑体"/>
          <w:szCs w:val="21"/>
        </w:rPr>
        <w:t>4.</w:t>
      </w:r>
      <w:r>
        <w:rPr>
          <w:rFonts w:ascii="黑体" w:eastAsia="黑体" w:hAnsi="黑体" w:cs="黑体" w:hint="eastAsia"/>
          <w:szCs w:val="21"/>
        </w:rPr>
        <w:t>4</w:t>
      </w:r>
      <w:r>
        <w:rPr>
          <w:rFonts w:ascii="黑体" w:eastAsia="黑体" w:hAnsi="黑体" w:cs="黑体"/>
          <w:szCs w:val="21"/>
        </w:rPr>
        <w:t xml:space="preserve"> </w:t>
      </w:r>
      <w:r>
        <w:rPr>
          <w:rFonts w:ascii="宋体" w:hAnsi="宋体" w:cs="宋体" w:hint="eastAsia"/>
          <w:szCs w:val="21"/>
        </w:rPr>
        <w:t>泄漏率测量采用氦泄漏检测法，氦质谱检漏仪灵敏度应不低于1×10</w:t>
      </w:r>
      <w:r>
        <w:rPr>
          <w:rFonts w:ascii="宋体" w:hAnsi="宋体" w:cs="宋体" w:hint="eastAsia"/>
          <w:szCs w:val="21"/>
          <w:vertAlign w:val="superscript"/>
        </w:rPr>
        <w:t>-10</w:t>
      </w:r>
      <w:r>
        <w:rPr>
          <w:rFonts w:ascii="宋体" w:hAnsi="宋体" w:cs="宋体" w:hint="eastAsia"/>
          <w:szCs w:val="21"/>
        </w:rPr>
        <w:t>Pa•m</w:t>
      </w:r>
      <w:r>
        <w:rPr>
          <w:rFonts w:ascii="宋体" w:hAnsi="宋体" w:cs="宋体" w:hint="eastAsia"/>
          <w:szCs w:val="21"/>
          <w:vertAlign w:val="superscript"/>
        </w:rPr>
        <w:t>3</w:t>
      </w:r>
      <w:r>
        <w:rPr>
          <w:rFonts w:ascii="宋体" w:hAnsi="宋体" w:cs="宋体" w:hint="eastAsia"/>
          <w:szCs w:val="21"/>
        </w:rPr>
        <w:t>/s，并且符合GB/T 15823的相关要求。</w:t>
      </w:r>
    </w:p>
    <w:p w:rsidR="003A1031" w:rsidRDefault="00AA4CB4">
      <w:pPr>
        <w:tabs>
          <w:tab w:val="left" w:pos="362"/>
        </w:tabs>
        <w:rPr>
          <w:rFonts w:ascii="宋体" w:hAnsi="宋体" w:cs="宋体"/>
          <w:szCs w:val="21"/>
        </w:rPr>
      </w:pPr>
      <w:r>
        <w:rPr>
          <w:rFonts w:ascii="黑体" w:eastAsia="黑体" w:hAnsi="黑体" w:cs="黑体"/>
          <w:szCs w:val="21"/>
        </w:rPr>
        <w:t>4.</w:t>
      </w:r>
      <w:r>
        <w:rPr>
          <w:rFonts w:ascii="黑体" w:eastAsia="黑体" w:hAnsi="黑体" w:cs="黑体" w:hint="eastAsia"/>
          <w:szCs w:val="21"/>
        </w:rPr>
        <w:t>5</w:t>
      </w:r>
      <w:r>
        <w:rPr>
          <w:rFonts w:ascii="黑体" w:eastAsia="黑体" w:hAnsi="黑体" w:cs="黑体"/>
          <w:szCs w:val="21"/>
        </w:rPr>
        <w:t xml:space="preserve"> </w:t>
      </w:r>
      <w:r>
        <w:rPr>
          <w:rFonts w:ascii="宋体" w:hAnsi="宋体" w:cs="宋体" w:hint="eastAsia"/>
          <w:szCs w:val="21"/>
        </w:rPr>
        <w:t>试验法兰采用模拟法兰，密封面硬度应不小于45HRC，粗糙度应在3.2μm</w:t>
      </w:r>
      <w:r>
        <w:rPr>
          <w:szCs w:val="21"/>
        </w:rPr>
        <w:t>~</w:t>
      </w:r>
      <w:r>
        <w:rPr>
          <w:rFonts w:ascii="宋体" w:hAnsi="宋体" w:cs="宋体" w:hint="eastAsia"/>
          <w:szCs w:val="21"/>
        </w:rPr>
        <w:t>6.3μm范围内。</w:t>
      </w:r>
    </w:p>
    <w:p w:rsidR="003A1031" w:rsidRDefault="00AA4CB4">
      <w:pPr>
        <w:tabs>
          <w:tab w:val="left" w:pos="362"/>
        </w:tabs>
        <w:rPr>
          <w:rFonts w:ascii="宋体" w:hAnsi="宋体" w:cs="宋体"/>
          <w:szCs w:val="21"/>
        </w:rPr>
      </w:pPr>
      <w:r>
        <w:rPr>
          <w:rFonts w:ascii="黑体" w:eastAsia="黑体" w:hAnsi="黑体" w:cs="黑体" w:hint="eastAsia"/>
          <w:szCs w:val="21"/>
        </w:rPr>
        <w:t>4.6</w:t>
      </w:r>
      <w:r>
        <w:rPr>
          <w:rFonts w:ascii="宋体" w:hAnsi="宋体" w:cs="宋体" w:hint="eastAsia"/>
          <w:szCs w:val="21"/>
        </w:rPr>
        <w:t xml:space="preserve"> 试验机采用的压力、温度等传感器分辨率应符合GB/T 12385的要求。</w:t>
      </w:r>
    </w:p>
    <w:p w:rsidR="003A1031" w:rsidRDefault="00AA4CB4">
      <w:pPr>
        <w:tabs>
          <w:tab w:val="left" w:pos="362"/>
        </w:tabs>
        <w:spacing w:beforeLines="100" w:before="312" w:afterLines="100" w:after="312" w:line="400" w:lineRule="exact"/>
        <w:outlineLvl w:val="0"/>
        <w:rPr>
          <w:rFonts w:ascii="黑体" w:eastAsia="黑体" w:hAnsi="黑体" w:cs="黑体"/>
          <w:szCs w:val="21"/>
        </w:rPr>
      </w:pPr>
      <w:bookmarkStart w:id="83" w:name="_Toc1599"/>
      <w:r>
        <w:rPr>
          <w:rFonts w:ascii="黑体" w:eastAsia="黑体" w:hAnsi="黑体" w:cs="黑体" w:hint="eastAsia"/>
          <w:szCs w:val="21"/>
        </w:rPr>
        <w:t>5  试样</w:t>
      </w:r>
      <w:bookmarkEnd w:id="83"/>
    </w:p>
    <w:p w:rsidR="003A1031" w:rsidRDefault="00AA4CB4">
      <w:pPr>
        <w:tabs>
          <w:tab w:val="left" w:pos="362"/>
        </w:tabs>
        <w:rPr>
          <w:kern w:val="0"/>
          <w:szCs w:val="21"/>
        </w:rPr>
      </w:pPr>
      <w:r>
        <w:rPr>
          <w:rFonts w:ascii="黑体" w:eastAsia="黑体" w:hAnsi="黑体" w:cs="黑体" w:hint="eastAsia"/>
          <w:szCs w:val="21"/>
        </w:rPr>
        <w:t>5.1</w:t>
      </w:r>
      <w:r>
        <w:rPr>
          <w:rFonts w:ascii="黑体" w:eastAsia="黑体" w:hAnsi="黑体" w:cs="黑体"/>
          <w:szCs w:val="21"/>
        </w:rPr>
        <w:t xml:space="preserve"> </w:t>
      </w:r>
      <w:r>
        <w:rPr>
          <w:szCs w:val="21"/>
        </w:rPr>
        <w:t>试样选取后应在温</w:t>
      </w:r>
      <w:r>
        <w:rPr>
          <w:rFonts w:ascii="宋体" w:hAnsi="宋体" w:cs="宋体" w:hint="eastAsia"/>
          <w:szCs w:val="21"/>
        </w:rPr>
        <w:t>度(25</w:t>
      </w:r>
      <w:r>
        <w:rPr>
          <w:rFonts w:ascii="宋体" w:hAnsi="宋体" w:cs="宋体" w:hint="eastAsia"/>
          <w:kern w:val="0"/>
          <w:szCs w:val="21"/>
        </w:rPr>
        <w:t>±</w:t>
      </w:r>
      <w:r>
        <w:rPr>
          <w:rFonts w:ascii="宋体" w:hAnsi="宋体" w:cs="宋体" w:hint="eastAsia"/>
          <w:szCs w:val="21"/>
        </w:rPr>
        <w:t>3)℃、相对湿度（50</w:t>
      </w:r>
      <w:r>
        <w:rPr>
          <w:rFonts w:ascii="宋体" w:hAnsi="宋体" w:cs="宋体" w:hint="eastAsia"/>
          <w:kern w:val="0"/>
          <w:szCs w:val="21"/>
        </w:rPr>
        <w:t>±6）%的环境下放置至少48小时</w:t>
      </w:r>
      <w:r>
        <w:rPr>
          <w:kern w:val="0"/>
          <w:szCs w:val="21"/>
        </w:rPr>
        <w:t>。</w:t>
      </w:r>
    </w:p>
    <w:p w:rsidR="003A1031" w:rsidRDefault="00AA4CB4">
      <w:pPr>
        <w:tabs>
          <w:tab w:val="left" w:pos="362"/>
        </w:tabs>
        <w:rPr>
          <w:rFonts w:ascii="宋体" w:hAnsi="宋体" w:cs="宋体"/>
          <w:kern w:val="0"/>
          <w:szCs w:val="21"/>
        </w:rPr>
      </w:pPr>
      <w:r>
        <w:rPr>
          <w:rFonts w:ascii="黑体" w:eastAsia="黑体" w:hAnsi="黑体" w:cs="黑体" w:hint="eastAsia"/>
          <w:szCs w:val="21"/>
        </w:rPr>
        <w:t xml:space="preserve">5.2 </w:t>
      </w:r>
      <w:r>
        <w:rPr>
          <w:rFonts w:ascii="宋体" w:hAnsi="宋体" w:cs="宋体" w:hint="eastAsia"/>
          <w:kern w:val="0"/>
          <w:szCs w:val="21"/>
        </w:rPr>
        <w:t>除另有规定外，试样尺寸按表1规定。</w:t>
      </w:r>
    </w:p>
    <w:p w:rsidR="003A1031" w:rsidRDefault="003A1031">
      <w:pPr>
        <w:tabs>
          <w:tab w:val="left" w:pos="362"/>
        </w:tabs>
        <w:rPr>
          <w:rFonts w:ascii="宋体" w:hAnsi="宋体" w:cs="宋体"/>
          <w:kern w:val="0"/>
          <w:szCs w:val="21"/>
        </w:rPr>
      </w:pPr>
    </w:p>
    <w:p w:rsidR="003A1031" w:rsidRDefault="00AA4CB4">
      <w:pPr>
        <w:tabs>
          <w:tab w:val="left" w:pos="362"/>
        </w:tabs>
        <w:spacing w:beforeLines="50" w:before="156" w:afterLines="50" w:after="156"/>
        <w:jc w:val="center"/>
        <w:rPr>
          <w:rFonts w:ascii="黑体" w:eastAsia="黑体" w:hAnsi="黑体" w:cs="黑体"/>
          <w:szCs w:val="21"/>
        </w:rPr>
      </w:pPr>
      <w:r>
        <w:rPr>
          <w:rFonts w:ascii="黑体" w:eastAsia="黑体" w:hAnsi="黑体" w:cs="黑体" w:hint="eastAsia"/>
          <w:szCs w:val="21"/>
        </w:rPr>
        <w:lastRenderedPageBreak/>
        <w:t>表1 试验参数</w:t>
      </w:r>
    </w:p>
    <w:tbl>
      <w:tblPr>
        <w:tblW w:w="94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07"/>
        <w:gridCol w:w="1878"/>
        <w:gridCol w:w="1332"/>
        <w:gridCol w:w="1332"/>
        <w:gridCol w:w="1332"/>
        <w:gridCol w:w="1230"/>
      </w:tblGrid>
      <w:tr w:rsidR="003A1031">
        <w:trPr>
          <w:trHeight w:val="397"/>
          <w:jc w:val="center"/>
        </w:trPr>
        <w:tc>
          <w:tcPr>
            <w:tcW w:w="2307"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试样名称</w:t>
            </w:r>
          </w:p>
        </w:tc>
        <w:tc>
          <w:tcPr>
            <w:tcW w:w="1878"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试样规格</w:t>
            </w:r>
          </w:p>
          <w:p w:rsidR="003A1031" w:rsidRDefault="00AA4CB4">
            <w:pPr>
              <w:jc w:val="center"/>
              <w:rPr>
                <w:rFonts w:ascii="宋体" w:hAnsi="宋体" w:cs="宋体"/>
                <w:kern w:val="0"/>
                <w:sz w:val="18"/>
                <w:szCs w:val="18"/>
              </w:rPr>
            </w:pPr>
            <w:r>
              <w:rPr>
                <w:rFonts w:ascii="宋体" w:hAnsi="宋体" w:cs="宋体" w:hint="eastAsia"/>
                <w:kern w:val="0"/>
                <w:sz w:val="18"/>
                <w:szCs w:val="18"/>
              </w:rPr>
              <w:t>mm</w:t>
            </w:r>
          </w:p>
        </w:tc>
        <w:tc>
          <w:tcPr>
            <w:tcW w:w="1332"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初载荷</w:t>
            </w:r>
          </w:p>
          <w:p w:rsidR="003A1031" w:rsidRDefault="00AA4CB4">
            <w:pPr>
              <w:jc w:val="center"/>
              <w:rPr>
                <w:rFonts w:ascii="宋体" w:hAnsi="宋体" w:cs="宋体"/>
                <w:kern w:val="0"/>
                <w:sz w:val="18"/>
                <w:szCs w:val="18"/>
              </w:rPr>
            </w:pPr>
            <w:r>
              <w:rPr>
                <w:rFonts w:ascii="宋体" w:hAnsi="宋体" w:cs="宋体" w:hint="eastAsia"/>
                <w:kern w:val="0"/>
                <w:sz w:val="18"/>
                <w:szCs w:val="18"/>
              </w:rPr>
              <w:t>MPa</w:t>
            </w:r>
          </w:p>
        </w:tc>
        <w:tc>
          <w:tcPr>
            <w:tcW w:w="1332"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保持时间</w:t>
            </w:r>
          </w:p>
          <w:p w:rsidR="003A1031" w:rsidRDefault="00AA4CB4">
            <w:pPr>
              <w:jc w:val="center"/>
              <w:rPr>
                <w:rFonts w:ascii="宋体" w:hAnsi="宋体" w:cs="宋体"/>
                <w:kern w:val="0"/>
                <w:sz w:val="18"/>
                <w:szCs w:val="18"/>
              </w:rPr>
            </w:pPr>
            <w:r>
              <w:rPr>
                <w:rFonts w:ascii="宋体" w:hAnsi="宋体" w:cs="宋体" w:hint="eastAsia"/>
                <w:kern w:val="0"/>
                <w:sz w:val="18"/>
                <w:szCs w:val="18"/>
              </w:rPr>
              <w:t>min</w:t>
            </w:r>
          </w:p>
        </w:tc>
        <w:tc>
          <w:tcPr>
            <w:tcW w:w="1332"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总载荷</w:t>
            </w:r>
          </w:p>
          <w:p w:rsidR="003A1031" w:rsidRDefault="00AA4CB4">
            <w:pPr>
              <w:jc w:val="center"/>
              <w:rPr>
                <w:rFonts w:ascii="宋体" w:hAnsi="宋体" w:cs="宋体"/>
                <w:kern w:val="0"/>
                <w:sz w:val="18"/>
                <w:szCs w:val="18"/>
              </w:rPr>
            </w:pPr>
            <w:r>
              <w:rPr>
                <w:rFonts w:ascii="宋体" w:hAnsi="宋体" w:cs="宋体" w:hint="eastAsia"/>
                <w:kern w:val="0"/>
                <w:sz w:val="18"/>
                <w:szCs w:val="18"/>
              </w:rPr>
              <w:t>MPa</w:t>
            </w:r>
          </w:p>
        </w:tc>
        <w:tc>
          <w:tcPr>
            <w:tcW w:w="1230"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规定增量</w:t>
            </w:r>
          </w:p>
          <w:p w:rsidR="003A1031" w:rsidRDefault="00AA4CB4">
            <w:pPr>
              <w:jc w:val="center"/>
              <w:rPr>
                <w:rFonts w:ascii="宋体" w:hAnsi="宋体" w:cs="宋体"/>
                <w:kern w:val="0"/>
                <w:sz w:val="18"/>
                <w:szCs w:val="18"/>
              </w:rPr>
            </w:pPr>
            <w:r>
              <w:rPr>
                <w:rFonts w:ascii="宋体" w:hAnsi="宋体" w:cs="宋体" w:hint="eastAsia"/>
                <w:kern w:val="0"/>
                <w:sz w:val="18"/>
                <w:szCs w:val="18"/>
              </w:rPr>
              <w:t>MPa</w:t>
            </w:r>
          </w:p>
        </w:tc>
      </w:tr>
      <w:tr w:rsidR="003A1031">
        <w:trPr>
          <w:trHeight w:val="397"/>
          <w:jc w:val="center"/>
        </w:trPr>
        <w:tc>
          <w:tcPr>
            <w:tcW w:w="2307"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非石棉纤维橡胶垫片</w:t>
            </w:r>
          </w:p>
        </w:tc>
        <w:tc>
          <w:tcPr>
            <w:tcW w:w="1878" w:type="dxa"/>
            <w:vMerge w:val="restart"/>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Φ109×Φ61×1.6</w:t>
            </w:r>
          </w:p>
        </w:tc>
        <w:tc>
          <w:tcPr>
            <w:tcW w:w="1332"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3.5</w:t>
            </w:r>
          </w:p>
        </w:tc>
        <w:tc>
          <w:tcPr>
            <w:tcW w:w="1332"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20</w:t>
            </w:r>
          </w:p>
        </w:tc>
        <w:tc>
          <w:tcPr>
            <w:tcW w:w="1332"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35</w:t>
            </w:r>
          </w:p>
        </w:tc>
        <w:tc>
          <w:tcPr>
            <w:tcW w:w="1230"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3.5</w:t>
            </w:r>
          </w:p>
        </w:tc>
      </w:tr>
      <w:tr w:rsidR="003A1031">
        <w:trPr>
          <w:trHeight w:val="397"/>
          <w:jc w:val="center"/>
        </w:trPr>
        <w:tc>
          <w:tcPr>
            <w:tcW w:w="2307"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橡胶垫片</w:t>
            </w:r>
          </w:p>
        </w:tc>
        <w:tc>
          <w:tcPr>
            <w:tcW w:w="1878" w:type="dxa"/>
            <w:vMerge/>
            <w:vAlign w:val="center"/>
          </w:tcPr>
          <w:p w:rsidR="003A1031" w:rsidRDefault="003A1031">
            <w:pPr>
              <w:jc w:val="center"/>
              <w:rPr>
                <w:rFonts w:ascii="宋体" w:hAnsi="宋体" w:cs="宋体"/>
                <w:kern w:val="0"/>
                <w:sz w:val="18"/>
                <w:szCs w:val="18"/>
              </w:rPr>
            </w:pPr>
          </w:p>
        </w:tc>
        <w:tc>
          <w:tcPr>
            <w:tcW w:w="1332"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0.7</w:t>
            </w:r>
          </w:p>
        </w:tc>
        <w:tc>
          <w:tcPr>
            <w:tcW w:w="1332"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120</w:t>
            </w:r>
          </w:p>
        </w:tc>
        <w:tc>
          <w:tcPr>
            <w:tcW w:w="1332"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7</w:t>
            </w:r>
          </w:p>
        </w:tc>
        <w:tc>
          <w:tcPr>
            <w:tcW w:w="1230"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0.7</w:t>
            </w:r>
          </w:p>
        </w:tc>
      </w:tr>
      <w:tr w:rsidR="003A1031">
        <w:trPr>
          <w:trHeight w:val="397"/>
          <w:jc w:val="center"/>
        </w:trPr>
        <w:tc>
          <w:tcPr>
            <w:tcW w:w="2307"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聚四氟乙烯垫片</w:t>
            </w:r>
          </w:p>
          <w:p w:rsidR="003A1031" w:rsidRDefault="00AA4CB4">
            <w:pPr>
              <w:jc w:val="center"/>
              <w:rPr>
                <w:rFonts w:ascii="宋体" w:hAnsi="宋体" w:cs="宋体"/>
                <w:kern w:val="0"/>
                <w:sz w:val="18"/>
                <w:szCs w:val="18"/>
              </w:rPr>
            </w:pPr>
            <w:r>
              <w:rPr>
                <w:rFonts w:ascii="宋体" w:hAnsi="宋体" w:cs="宋体" w:hint="eastAsia"/>
                <w:kern w:val="0"/>
                <w:sz w:val="18"/>
                <w:szCs w:val="18"/>
              </w:rPr>
              <w:t>改性聚四氟乙烯垫片</w:t>
            </w:r>
          </w:p>
        </w:tc>
        <w:tc>
          <w:tcPr>
            <w:tcW w:w="1878" w:type="dxa"/>
            <w:vMerge/>
            <w:vAlign w:val="center"/>
          </w:tcPr>
          <w:p w:rsidR="003A1031" w:rsidRDefault="003A1031">
            <w:pPr>
              <w:jc w:val="center"/>
              <w:rPr>
                <w:rFonts w:ascii="宋体" w:hAnsi="宋体" w:cs="宋体"/>
                <w:kern w:val="0"/>
                <w:sz w:val="18"/>
                <w:szCs w:val="18"/>
              </w:rPr>
            </w:pPr>
          </w:p>
        </w:tc>
        <w:tc>
          <w:tcPr>
            <w:tcW w:w="1332"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3.5</w:t>
            </w:r>
          </w:p>
        </w:tc>
        <w:tc>
          <w:tcPr>
            <w:tcW w:w="1332"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120</w:t>
            </w:r>
          </w:p>
        </w:tc>
        <w:tc>
          <w:tcPr>
            <w:tcW w:w="1332"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35</w:t>
            </w:r>
          </w:p>
        </w:tc>
        <w:tc>
          <w:tcPr>
            <w:tcW w:w="1230"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3.5</w:t>
            </w:r>
          </w:p>
        </w:tc>
      </w:tr>
      <w:tr w:rsidR="003A1031">
        <w:trPr>
          <w:trHeight w:val="397"/>
          <w:jc w:val="center"/>
        </w:trPr>
        <w:tc>
          <w:tcPr>
            <w:tcW w:w="2307"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膨体聚四氟乙烯垫片</w:t>
            </w:r>
          </w:p>
        </w:tc>
        <w:tc>
          <w:tcPr>
            <w:tcW w:w="1878" w:type="dxa"/>
            <w:vMerge/>
            <w:vAlign w:val="center"/>
          </w:tcPr>
          <w:p w:rsidR="003A1031" w:rsidRDefault="003A1031">
            <w:pPr>
              <w:jc w:val="center"/>
              <w:rPr>
                <w:rFonts w:ascii="宋体" w:hAnsi="宋体" w:cs="宋体"/>
                <w:kern w:val="0"/>
                <w:sz w:val="18"/>
                <w:szCs w:val="18"/>
              </w:rPr>
            </w:pPr>
          </w:p>
        </w:tc>
        <w:tc>
          <w:tcPr>
            <w:tcW w:w="1332"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2.5</w:t>
            </w:r>
          </w:p>
        </w:tc>
        <w:tc>
          <w:tcPr>
            <w:tcW w:w="1332"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120</w:t>
            </w:r>
          </w:p>
        </w:tc>
        <w:tc>
          <w:tcPr>
            <w:tcW w:w="1332"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25</w:t>
            </w:r>
          </w:p>
        </w:tc>
        <w:tc>
          <w:tcPr>
            <w:tcW w:w="1230"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2.5</w:t>
            </w:r>
          </w:p>
        </w:tc>
      </w:tr>
      <w:tr w:rsidR="003A1031">
        <w:trPr>
          <w:trHeight w:val="397"/>
          <w:jc w:val="center"/>
        </w:trPr>
        <w:tc>
          <w:tcPr>
            <w:tcW w:w="2307"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柔性石墨复合增强垫片</w:t>
            </w:r>
          </w:p>
        </w:tc>
        <w:tc>
          <w:tcPr>
            <w:tcW w:w="1878" w:type="dxa"/>
            <w:vAlign w:val="center"/>
          </w:tcPr>
          <w:p w:rsidR="003A1031" w:rsidRDefault="00AA4CB4">
            <w:pPr>
              <w:jc w:val="center"/>
              <w:rPr>
                <w:rFonts w:ascii="宋体" w:hAnsi="宋体" w:cs="宋体"/>
                <w:kern w:val="0"/>
                <w:sz w:val="18"/>
                <w:szCs w:val="18"/>
                <w:highlight w:val="red"/>
              </w:rPr>
            </w:pPr>
            <w:r>
              <w:rPr>
                <w:rFonts w:ascii="宋体" w:hAnsi="宋体" w:cs="宋体" w:hint="eastAsia"/>
                <w:kern w:val="0"/>
                <w:sz w:val="18"/>
                <w:szCs w:val="18"/>
              </w:rPr>
              <w:t>Φ109×Φ61×1.6</w:t>
            </w:r>
          </w:p>
        </w:tc>
        <w:tc>
          <w:tcPr>
            <w:tcW w:w="1332"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3.5</w:t>
            </w:r>
          </w:p>
        </w:tc>
        <w:tc>
          <w:tcPr>
            <w:tcW w:w="1332"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60</w:t>
            </w:r>
          </w:p>
        </w:tc>
        <w:tc>
          <w:tcPr>
            <w:tcW w:w="1332"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35</w:t>
            </w:r>
          </w:p>
        </w:tc>
        <w:tc>
          <w:tcPr>
            <w:tcW w:w="1230"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3.5</w:t>
            </w:r>
          </w:p>
        </w:tc>
      </w:tr>
      <w:tr w:rsidR="003A1031">
        <w:trPr>
          <w:trHeight w:val="397"/>
          <w:jc w:val="center"/>
        </w:trPr>
        <w:tc>
          <w:tcPr>
            <w:tcW w:w="2307"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具有非金属覆盖层的齿形、波形和波齿形金属垫片</w:t>
            </w:r>
          </w:p>
        </w:tc>
        <w:tc>
          <w:tcPr>
            <w:tcW w:w="1878"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 xml:space="preserve">Φ120×Φ90×2.5 </w:t>
            </w:r>
          </w:p>
          <w:p w:rsidR="003A1031" w:rsidRDefault="00AA4CB4">
            <w:pPr>
              <w:jc w:val="center"/>
              <w:rPr>
                <w:rFonts w:ascii="宋体" w:hAnsi="宋体" w:cs="宋体"/>
                <w:kern w:val="0"/>
                <w:sz w:val="18"/>
                <w:szCs w:val="18"/>
              </w:rPr>
            </w:pPr>
            <w:r>
              <w:rPr>
                <w:rFonts w:ascii="宋体" w:hAnsi="宋体" w:cs="宋体" w:hint="eastAsia"/>
                <w:kern w:val="0"/>
                <w:sz w:val="18"/>
                <w:szCs w:val="18"/>
              </w:rPr>
              <w:t>基本型</w:t>
            </w:r>
          </w:p>
        </w:tc>
        <w:tc>
          <w:tcPr>
            <w:tcW w:w="1332"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4.5</w:t>
            </w:r>
          </w:p>
        </w:tc>
        <w:tc>
          <w:tcPr>
            <w:tcW w:w="1332"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60</w:t>
            </w:r>
          </w:p>
        </w:tc>
        <w:tc>
          <w:tcPr>
            <w:tcW w:w="1332"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45</w:t>
            </w:r>
          </w:p>
        </w:tc>
        <w:tc>
          <w:tcPr>
            <w:tcW w:w="1230"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4.5</w:t>
            </w:r>
          </w:p>
        </w:tc>
      </w:tr>
      <w:tr w:rsidR="003A1031">
        <w:trPr>
          <w:trHeight w:val="397"/>
          <w:jc w:val="center"/>
        </w:trPr>
        <w:tc>
          <w:tcPr>
            <w:tcW w:w="2307"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金属包覆垫片</w:t>
            </w:r>
          </w:p>
        </w:tc>
        <w:tc>
          <w:tcPr>
            <w:tcW w:w="1878"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Φ142×Φ89×3.0</w:t>
            </w:r>
          </w:p>
        </w:tc>
        <w:tc>
          <w:tcPr>
            <w:tcW w:w="1332"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6.0</w:t>
            </w:r>
          </w:p>
        </w:tc>
        <w:tc>
          <w:tcPr>
            <w:tcW w:w="1332"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20</w:t>
            </w:r>
          </w:p>
        </w:tc>
        <w:tc>
          <w:tcPr>
            <w:tcW w:w="1332"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60</w:t>
            </w:r>
          </w:p>
        </w:tc>
        <w:tc>
          <w:tcPr>
            <w:tcW w:w="1230"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6</w:t>
            </w:r>
          </w:p>
        </w:tc>
      </w:tr>
      <w:tr w:rsidR="003A1031">
        <w:trPr>
          <w:trHeight w:val="397"/>
          <w:jc w:val="center"/>
        </w:trPr>
        <w:tc>
          <w:tcPr>
            <w:tcW w:w="2307"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聚四氟乙烯垫包覆片</w:t>
            </w:r>
          </w:p>
        </w:tc>
        <w:tc>
          <w:tcPr>
            <w:tcW w:w="1878"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Φ142×Φ89×3.0</w:t>
            </w:r>
          </w:p>
        </w:tc>
        <w:tc>
          <w:tcPr>
            <w:tcW w:w="1332"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3.5</w:t>
            </w:r>
          </w:p>
        </w:tc>
        <w:tc>
          <w:tcPr>
            <w:tcW w:w="1332"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120</w:t>
            </w:r>
          </w:p>
        </w:tc>
        <w:tc>
          <w:tcPr>
            <w:tcW w:w="1332"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35</w:t>
            </w:r>
          </w:p>
        </w:tc>
        <w:tc>
          <w:tcPr>
            <w:tcW w:w="1230"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3.5</w:t>
            </w:r>
          </w:p>
        </w:tc>
      </w:tr>
      <w:tr w:rsidR="003A1031">
        <w:trPr>
          <w:trHeight w:val="397"/>
          <w:jc w:val="center"/>
        </w:trPr>
        <w:tc>
          <w:tcPr>
            <w:tcW w:w="2307"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缠绕式垫片</w:t>
            </w:r>
          </w:p>
        </w:tc>
        <w:tc>
          <w:tcPr>
            <w:tcW w:w="1878"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Φ144×Φ115×Φ99×Φ90×4.5</w:t>
            </w:r>
          </w:p>
          <w:p w:rsidR="003A1031" w:rsidRDefault="00AA4CB4">
            <w:pPr>
              <w:jc w:val="center"/>
              <w:rPr>
                <w:rFonts w:ascii="宋体" w:hAnsi="宋体" w:cs="宋体"/>
                <w:kern w:val="0"/>
                <w:sz w:val="18"/>
                <w:szCs w:val="18"/>
              </w:rPr>
            </w:pPr>
            <w:r>
              <w:rPr>
                <w:rFonts w:ascii="宋体" w:hAnsi="宋体" w:cs="宋体" w:hint="eastAsia"/>
                <w:kern w:val="0"/>
                <w:sz w:val="18"/>
                <w:szCs w:val="18"/>
              </w:rPr>
              <w:t>带内环和定位外环型</w:t>
            </w:r>
          </w:p>
        </w:tc>
        <w:tc>
          <w:tcPr>
            <w:tcW w:w="1332"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7</w:t>
            </w:r>
          </w:p>
        </w:tc>
        <w:tc>
          <w:tcPr>
            <w:tcW w:w="1332"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20</w:t>
            </w:r>
          </w:p>
        </w:tc>
        <w:tc>
          <w:tcPr>
            <w:tcW w:w="1332"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70</w:t>
            </w:r>
          </w:p>
        </w:tc>
        <w:tc>
          <w:tcPr>
            <w:tcW w:w="1230" w:type="dxa"/>
            <w:vAlign w:val="center"/>
          </w:tcPr>
          <w:p w:rsidR="003A1031" w:rsidRDefault="00AA4CB4">
            <w:pPr>
              <w:jc w:val="center"/>
              <w:rPr>
                <w:rFonts w:ascii="宋体" w:hAnsi="宋体" w:cs="宋体"/>
                <w:kern w:val="0"/>
                <w:sz w:val="18"/>
                <w:szCs w:val="18"/>
              </w:rPr>
            </w:pPr>
            <w:r>
              <w:rPr>
                <w:rFonts w:ascii="宋体" w:hAnsi="宋体" w:cs="宋体" w:hint="eastAsia"/>
                <w:kern w:val="0"/>
                <w:sz w:val="18"/>
                <w:szCs w:val="18"/>
              </w:rPr>
              <w:t>7</w:t>
            </w:r>
          </w:p>
        </w:tc>
      </w:tr>
    </w:tbl>
    <w:p w:rsidR="003A1031" w:rsidRDefault="00AA4CB4">
      <w:pPr>
        <w:tabs>
          <w:tab w:val="left" w:pos="362"/>
        </w:tabs>
        <w:spacing w:beforeLines="100" w:before="312" w:afterLines="100" w:after="312" w:line="400" w:lineRule="atLeast"/>
        <w:outlineLvl w:val="0"/>
        <w:rPr>
          <w:rFonts w:ascii="黑体" w:eastAsia="黑体" w:hAnsi="黑体" w:cs="黑体"/>
          <w:szCs w:val="21"/>
        </w:rPr>
      </w:pPr>
      <w:bookmarkStart w:id="84" w:name="_Toc11782"/>
      <w:bookmarkStart w:id="85" w:name="_Toc29807"/>
      <w:r>
        <w:rPr>
          <w:rFonts w:ascii="黑体" w:eastAsia="黑体" w:hAnsi="黑体" w:cs="黑体" w:hint="eastAsia"/>
          <w:szCs w:val="21"/>
        </w:rPr>
        <w:t>6  试验条件</w:t>
      </w:r>
      <w:bookmarkEnd w:id="84"/>
    </w:p>
    <w:p w:rsidR="003A1031" w:rsidRDefault="00AA4CB4">
      <w:pPr>
        <w:tabs>
          <w:tab w:val="left" w:pos="362"/>
        </w:tabs>
        <w:rPr>
          <w:rFonts w:ascii="宋体" w:hAnsi="宋体" w:cs="宋体"/>
          <w:kern w:val="0"/>
          <w:szCs w:val="21"/>
        </w:rPr>
      </w:pPr>
      <w:r>
        <w:rPr>
          <w:rFonts w:ascii="黑体" w:eastAsia="黑体" w:hAnsi="黑体" w:cs="黑体" w:hint="eastAsia"/>
          <w:szCs w:val="21"/>
        </w:rPr>
        <w:t>6.1</w:t>
      </w:r>
      <w:r>
        <w:rPr>
          <w:rFonts w:ascii="宋体" w:hAnsi="宋体" w:cs="宋体" w:hint="eastAsia"/>
          <w:szCs w:val="21"/>
        </w:rPr>
        <w:t xml:space="preserve"> 试验温度应保持在(25</w:t>
      </w:r>
      <w:r>
        <w:rPr>
          <w:rFonts w:ascii="宋体" w:hAnsi="宋体" w:cs="宋体" w:hint="eastAsia"/>
          <w:kern w:val="0"/>
          <w:szCs w:val="21"/>
        </w:rPr>
        <w:t>±</w:t>
      </w:r>
      <w:r>
        <w:rPr>
          <w:rFonts w:ascii="宋体" w:hAnsi="宋体" w:cs="宋体" w:hint="eastAsia"/>
          <w:szCs w:val="21"/>
        </w:rPr>
        <w:t>3)℃</w:t>
      </w:r>
      <w:r>
        <w:rPr>
          <w:rFonts w:ascii="宋体" w:hAnsi="宋体" w:cs="宋体" w:hint="eastAsia"/>
          <w:kern w:val="0"/>
          <w:szCs w:val="21"/>
        </w:rPr>
        <w:t>范围内。</w:t>
      </w:r>
    </w:p>
    <w:p w:rsidR="003A1031" w:rsidRDefault="00AA4CB4">
      <w:pPr>
        <w:tabs>
          <w:tab w:val="left" w:pos="362"/>
        </w:tabs>
        <w:rPr>
          <w:rFonts w:ascii="宋体" w:hAnsi="宋体" w:cs="宋体"/>
          <w:szCs w:val="21"/>
        </w:rPr>
      </w:pPr>
      <w:r>
        <w:rPr>
          <w:rFonts w:ascii="黑体" w:eastAsia="黑体" w:hAnsi="黑体" w:cs="黑体" w:hint="eastAsia"/>
          <w:szCs w:val="21"/>
        </w:rPr>
        <w:t xml:space="preserve">6.2 </w:t>
      </w:r>
      <w:r>
        <w:rPr>
          <w:rFonts w:ascii="宋体" w:hAnsi="宋体" w:cs="宋体" w:hint="eastAsia"/>
          <w:kern w:val="0"/>
          <w:szCs w:val="21"/>
        </w:rPr>
        <w:t>试验介质采用纯度不小于99.9%的</w:t>
      </w:r>
      <w:r>
        <w:rPr>
          <w:rFonts w:ascii="宋体" w:hAnsi="宋体" w:cs="宋体" w:hint="eastAsia"/>
          <w:szCs w:val="21"/>
        </w:rPr>
        <w:t>氦气。</w:t>
      </w:r>
    </w:p>
    <w:p w:rsidR="003A1031" w:rsidRDefault="00AA4CB4">
      <w:pPr>
        <w:tabs>
          <w:tab w:val="left" w:pos="362"/>
        </w:tabs>
        <w:rPr>
          <w:rFonts w:ascii="宋体" w:hAnsi="宋体" w:cs="宋体"/>
          <w:szCs w:val="21"/>
        </w:rPr>
      </w:pPr>
      <w:r>
        <w:rPr>
          <w:rFonts w:ascii="黑体" w:eastAsia="黑体" w:hAnsi="黑体" w:cs="黑体" w:hint="eastAsia"/>
          <w:szCs w:val="21"/>
        </w:rPr>
        <w:t xml:space="preserve">6.3 </w:t>
      </w:r>
      <w:r>
        <w:rPr>
          <w:rFonts w:ascii="宋体" w:hAnsi="宋体" w:cs="宋体" w:hint="eastAsia"/>
          <w:szCs w:val="21"/>
        </w:rPr>
        <w:t>试验所采用的初载荷、总载荷、规定增量、保持时间按表1的规定。</w:t>
      </w:r>
    </w:p>
    <w:p w:rsidR="003A1031" w:rsidRDefault="00AA4CB4">
      <w:pPr>
        <w:tabs>
          <w:tab w:val="left" w:pos="362"/>
        </w:tabs>
        <w:rPr>
          <w:rFonts w:ascii="宋体" w:hAnsi="宋体" w:cs="宋体"/>
          <w:szCs w:val="21"/>
        </w:rPr>
      </w:pPr>
      <w:r>
        <w:rPr>
          <w:rFonts w:ascii="黑体" w:eastAsia="黑体" w:hAnsi="黑体" w:cs="黑体" w:hint="eastAsia"/>
          <w:szCs w:val="21"/>
        </w:rPr>
        <w:t>6.4</w:t>
      </w:r>
      <w:r>
        <w:rPr>
          <w:rFonts w:ascii="宋体" w:hAnsi="宋体" w:cs="宋体" w:hint="eastAsia"/>
          <w:szCs w:val="21"/>
        </w:rPr>
        <w:t xml:space="preserve"> 试验加载、卸载速度为(0.2±0.02) MPa/s。</w:t>
      </w:r>
    </w:p>
    <w:p w:rsidR="003A1031" w:rsidRDefault="00AA4CB4">
      <w:pPr>
        <w:tabs>
          <w:tab w:val="left" w:pos="362"/>
        </w:tabs>
        <w:spacing w:beforeLines="100" w:before="312" w:afterLines="100" w:after="312"/>
        <w:outlineLvl w:val="0"/>
        <w:rPr>
          <w:rFonts w:ascii="黑体" w:eastAsia="黑体" w:hAnsi="黑体" w:cs="黑体"/>
          <w:szCs w:val="21"/>
        </w:rPr>
      </w:pPr>
      <w:r>
        <w:rPr>
          <w:rFonts w:ascii="黑体" w:eastAsia="黑体" w:hAnsi="黑体" w:cs="黑体" w:hint="eastAsia"/>
          <w:szCs w:val="21"/>
        </w:rPr>
        <w:t>7  试验程序</w:t>
      </w:r>
      <w:bookmarkEnd w:id="85"/>
    </w:p>
    <w:p w:rsidR="003A1031" w:rsidRDefault="00AA4CB4">
      <w:pPr>
        <w:tabs>
          <w:tab w:val="left" w:pos="362"/>
        </w:tabs>
        <w:spacing w:beforeLines="50" w:before="156" w:afterLines="50" w:after="156"/>
        <w:rPr>
          <w:rFonts w:ascii="黑体" w:eastAsia="黑体" w:hAnsi="黑体" w:cs="黑体"/>
          <w:szCs w:val="21"/>
        </w:rPr>
      </w:pPr>
      <w:r>
        <w:rPr>
          <w:rFonts w:ascii="黑体" w:eastAsia="黑体" w:hAnsi="黑体" w:cs="黑体" w:hint="eastAsia"/>
          <w:szCs w:val="21"/>
        </w:rPr>
        <w:t>7.1 比压力（y）</w:t>
      </w:r>
    </w:p>
    <w:p w:rsidR="003A1031" w:rsidRDefault="00AA4CB4">
      <w:pPr>
        <w:tabs>
          <w:tab w:val="left" w:pos="420"/>
        </w:tabs>
        <w:jc w:val="left"/>
        <w:rPr>
          <w:rFonts w:ascii="宋体" w:hAnsi="宋体" w:cs="宋体"/>
          <w:szCs w:val="21"/>
        </w:rPr>
      </w:pPr>
      <w:r>
        <w:rPr>
          <w:rFonts w:ascii="黑体" w:eastAsia="黑体" w:hAnsi="黑体" w:cs="黑体" w:hint="eastAsia"/>
          <w:szCs w:val="21"/>
        </w:rPr>
        <w:t xml:space="preserve">7.1.1 </w:t>
      </w:r>
      <w:r>
        <w:rPr>
          <w:rFonts w:ascii="宋体" w:hAnsi="宋体" w:cs="宋体" w:hint="eastAsia"/>
          <w:szCs w:val="21"/>
        </w:rPr>
        <w:t>测量并记录垫片原始厚度。</w:t>
      </w:r>
    </w:p>
    <w:p w:rsidR="003A1031" w:rsidRDefault="00AA4CB4">
      <w:pPr>
        <w:tabs>
          <w:tab w:val="left" w:pos="420"/>
        </w:tabs>
        <w:jc w:val="left"/>
        <w:rPr>
          <w:rFonts w:ascii="宋体" w:hAnsi="宋体" w:cs="宋体"/>
          <w:szCs w:val="21"/>
        </w:rPr>
      </w:pPr>
      <w:bookmarkStart w:id="86" w:name="OLE_LINK3"/>
      <w:r>
        <w:rPr>
          <w:rFonts w:ascii="黑体" w:eastAsia="黑体" w:hAnsi="黑体" w:cs="黑体" w:hint="eastAsia"/>
          <w:szCs w:val="21"/>
        </w:rPr>
        <w:t xml:space="preserve">7.1.2 </w:t>
      </w:r>
      <w:r>
        <w:rPr>
          <w:rFonts w:ascii="宋体" w:hAnsi="宋体" w:cs="宋体" w:hint="eastAsia"/>
          <w:szCs w:val="21"/>
        </w:rPr>
        <w:t>用溶剂仔细清洗法兰密封面，垫片对中安装。</w:t>
      </w:r>
      <w:bookmarkEnd w:id="86"/>
    </w:p>
    <w:p w:rsidR="003A1031" w:rsidRDefault="00AA4CB4">
      <w:pPr>
        <w:tabs>
          <w:tab w:val="left" w:pos="420"/>
        </w:tabs>
        <w:jc w:val="left"/>
        <w:rPr>
          <w:rFonts w:ascii="宋体" w:hAnsi="宋体" w:cs="宋体"/>
          <w:szCs w:val="21"/>
        </w:rPr>
      </w:pPr>
      <w:r>
        <w:rPr>
          <w:rFonts w:ascii="黑体" w:eastAsia="黑体" w:hAnsi="黑体" w:cs="黑体" w:hint="eastAsia"/>
          <w:szCs w:val="21"/>
        </w:rPr>
        <w:t xml:space="preserve">7.1.3 </w:t>
      </w:r>
      <w:r>
        <w:rPr>
          <w:rFonts w:ascii="宋体" w:hAnsi="宋体" w:cs="宋体" w:hint="eastAsia"/>
          <w:szCs w:val="21"/>
        </w:rPr>
        <w:t>对垫片施加初载荷，保持一定时间（按表1规定）。</w:t>
      </w:r>
    </w:p>
    <w:p w:rsidR="003A1031" w:rsidRDefault="00AA4CB4">
      <w:pPr>
        <w:tabs>
          <w:tab w:val="left" w:pos="420"/>
        </w:tabs>
        <w:jc w:val="left"/>
        <w:rPr>
          <w:rFonts w:ascii="宋体" w:hAnsi="宋体" w:cs="宋体"/>
          <w:szCs w:val="21"/>
        </w:rPr>
      </w:pPr>
      <w:r>
        <w:rPr>
          <w:rFonts w:ascii="黑体" w:eastAsia="黑体" w:hAnsi="黑体" w:cs="黑体" w:hint="eastAsia"/>
          <w:szCs w:val="21"/>
        </w:rPr>
        <w:t xml:space="preserve">7.1.4 </w:t>
      </w:r>
      <w:r>
        <w:rPr>
          <w:rFonts w:ascii="宋体" w:hAnsi="宋体" w:cs="宋体" w:hint="eastAsia"/>
          <w:szCs w:val="21"/>
        </w:rPr>
        <w:t>通入试验介质，当介质压力达到0.1MPa后保持15min，记录泄漏率。</w:t>
      </w:r>
    </w:p>
    <w:p w:rsidR="003A1031" w:rsidRDefault="00AA4CB4">
      <w:pPr>
        <w:tabs>
          <w:tab w:val="left" w:pos="420"/>
        </w:tabs>
        <w:jc w:val="left"/>
        <w:rPr>
          <w:rFonts w:ascii="宋体" w:hAnsi="宋体" w:cs="宋体"/>
          <w:szCs w:val="21"/>
        </w:rPr>
      </w:pPr>
      <w:r>
        <w:rPr>
          <w:rFonts w:ascii="黑体" w:eastAsia="黑体" w:hAnsi="黑体" w:cs="黑体" w:hint="eastAsia"/>
          <w:szCs w:val="21"/>
        </w:rPr>
        <w:t xml:space="preserve">7.1.5 </w:t>
      </w:r>
      <w:r>
        <w:rPr>
          <w:rFonts w:ascii="宋体" w:hAnsi="宋体" w:cs="宋体" w:hint="eastAsia"/>
          <w:szCs w:val="21"/>
        </w:rPr>
        <w:t>以规定增量增加垫片表面载荷，并保持一定时间（按表1规定）。</w:t>
      </w:r>
    </w:p>
    <w:p w:rsidR="003A1031" w:rsidRDefault="00AA4CB4">
      <w:pPr>
        <w:tabs>
          <w:tab w:val="left" w:pos="420"/>
        </w:tabs>
        <w:jc w:val="left"/>
        <w:rPr>
          <w:rFonts w:ascii="宋体" w:hAnsi="宋体" w:cs="宋体"/>
          <w:szCs w:val="21"/>
        </w:rPr>
      </w:pPr>
      <w:r>
        <w:rPr>
          <w:rFonts w:ascii="黑体" w:eastAsia="黑体" w:hAnsi="黑体" w:cs="黑体" w:hint="eastAsia"/>
          <w:szCs w:val="21"/>
        </w:rPr>
        <w:t xml:space="preserve">7.1.6 </w:t>
      </w:r>
      <w:r>
        <w:rPr>
          <w:rFonts w:ascii="宋体" w:hAnsi="宋体" w:cs="宋体" w:hint="eastAsia"/>
          <w:szCs w:val="21"/>
        </w:rPr>
        <w:t>保持介质压力15min</w:t>
      </w:r>
      <w:proofErr w:type="gramStart"/>
      <w:r>
        <w:rPr>
          <w:rFonts w:ascii="宋体" w:hAnsi="宋体" w:cs="宋体" w:hint="eastAsia"/>
          <w:szCs w:val="21"/>
        </w:rPr>
        <w:t>后记录</w:t>
      </w:r>
      <w:proofErr w:type="gramEnd"/>
      <w:r>
        <w:rPr>
          <w:rFonts w:ascii="宋体" w:hAnsi="宋体" w:cs="宋体" w:hint="eastAsia"/>
          <w:szCs w:val="21"/>
        </w:rPr>
        <w:t>泄漏率。</w:t>
      </w:r>
    </w:p>
    <w:p w:rsidR="003A1031" w:rsidRDefault="00AA4CB4">
      <w:pPr>
        <w:tabs>
          <w:tab w:val="left" w:pos="420"/>
        </w:tabs>
        <w:jc w:val="left"/>
        <w:rPr>
          <w:rFonts w:ascii="宋体" w:hAnsi="宋体" w:cs="宋体"/>
          <w:szCs w:val="21"/>
        </w:rPr>
      </w:pPr>
      <w:r>
        <w:rPr>
          <w:rFonts w:ascii="黑体" w:eastAsia="黑体" w:hAnsi="黑体" w:cs="黑体" w:hint="eastAsia"/>
          <w:szCs w:val="21"/>
        </w:rPr>
        <w:t xml:space="preserve">7.1.7 </w:t>
      </w:r>
      <w:r>
        <w:rPr>
          <w:rFonts w:ascii="宋体" w:hAnsi="宋体" w:cs="宋体" w:hint="eastAsia"/>
          <w:szCs w:val="21"/>
        </w:rPr>
        <w:t>重复7.1.5和7.1.6，直到载荷达到规定总载荷值（按表1规定）。</w:t>
      </w:r>
    </w:p>
    <w:p w:rsidR="003A1031" w:rsidRDefault="00AA4CB4">
      <w:pPr>
        <w:tabs>
          <w:tab w:val="left" w:pos="420"/>
        </w:tabs>
        <w:jc w:val="left"/>
        <w:rPr>
          <w:rFonts w:ascii="宋体" w:hAnsi="宋体" w:cs="宋体"/>
          <w:szCs w:val="21"/>
        </w:rPr>
      </w:pPr>
      <w:r>
        <w:rPr>
          <w:rFonts w:ascii="黑体" w:eastAsia="黑体" w:hAnsi="黑体" w:cs="黑体" w:hint="eastAsia"/>
          <w:szCs w:val="21"/>
        </w:rPr>
        <w:t xml:space="preserve">7.1.8 </w:t>
      </w:r>
      <w:r>
        <w:rPr>
          <w:rFonts w:ascii="宋体" w:hAnsi="宋体" w:cs="宋体" w:hint="eastAsia"/>
          <w:szCs w:val="21"/>
        </w:rPr>
        <w:t>如果泄漏率大于最大允许泄漏率值，继续重复7.1.5和7.1.6，直到泄漏率等于或小于最大允许泄漏率值。</w:t>
      </w:r>
    </w:p>
    <w:p w:rsidR="003A1031" w:rsidRDefault="00AA4CB4">
      <w:pPr>
        <w:tabs>
          <w:tab w:val="left" w:pos="420"/>
        </w:tabs>
        <w:jc w:val="left"/>
        <w:rPr>
          <w:rFonts w:ascii="宋体" w:hAnsi="宋体" w:cs="宋体"/>
          <w:szCs w:val="21"/>
        </w:rPr>
      </w:pPr>
      <w:r>
        <w:rPr>
          <w:rFonts w:ascii="黑体" w:eastAsia="黑体" w:hAnsi="黑体" w:cs="黑体" w:hint="eastAsia"/>
          <w:szCs w:val="21"/>
        </w:rPr>
        <w:t xml:space="preserve">7.1.9 </w:t>
      </w:r>
      <w:r>
        <w:rPr>
          <w:rFonts w:ascii="宋体" w:hAnsi="宋体" w:cs="宋体" w:hint="eastAsia"/>
          <w:szCs w:val="21"/>
        </w:rPr>
        <w:t>释放介质压力，取出垫片，测量并记录垫片残余厚度。</w:t>
      </w:r>
    </w:p>
    <w:p w:rsidR="003A1031" w:rsidRDefault="00AA4CB4">
      <w:pPr>
        <w:tabs>
          <w:tab w:val="left" w:pos="420"/>
        </w:tabs>
        <w:rPr>
          <w:rFonts w:ascii="宋体" w:hAnsi="宋体"/>
          <w:sz w:val="24"/>
        </w:rPr>
      </w:pPr>
      <w:r>
        <w:rPr>
          <w:rFonts w:ascii="黑体" w:eastAsia="黑体" w:hAnsi="黑体" w:cs="黑体" w:hint="eastAsia"/>
          <w:szCs w:val="21"/>
        </w:rPr>
        <w:t xml:space="preserve">7.1.10 </w:t>
      </w:r>
      <w:r>
        <w:rPr>
          <w:rFonts w:ascii="宋体" w:hAnsi="宋体" w:cs="宋体" w:hint="eastAsia"/>
          <w:szCs w:val="21"/>
        </w:rPr>
        <w:t>按公式（1）计算并记录每个载荷下的垫片</w:t>
      </w:r>
      <w:proofErr w:type="gramStart"/>
      <w:r>
        <w:rPr>
          <w:rFonts w:ascii="宋体" w:hAnsi="宋体" w:cs="宋体" w:hint="eastAsia"/>
          <w:szCs w:val="21"/>
        </w:rPr>
        <w:t>比压力</w:t>
      </w:r>
      <w:proofErr w:type="gramEnd"/>
      <w:r>
        <w:rPr>
          <w:rFonts w:ascii="宋体" w:hAnsi="宋体" w:cs="宋体" w:hint="eastAsia"/>
          <w:szCs w:val="21"/>
        </w:rPr>
        <w:t>y：</w:t>
      </w:r>
    </w:p>
    <w:p w:rsidR="003A1031" w:rsidRDefault="00AA4CB4">
      <w:pPr>
        <w:spacing w:beforeLines="50" w:before="156" w:afterLines="50" w:after="156"/>
        <w:jc w:val="right"/>
        <w:rPr>
          <w:rFonts w:ascii="宋体" w:hAnsi="宋体"/>
          <w:sz w:val="24"/>
          <w:szCs w:val="22"/>
        </w:rPr>
      </w:pPr>
      <m:oMath>
        <m:r>
          <w:rPr>
            <w:rFonts w:ascii="Cambria Math" w:hAnsi="Cambria Math"/>
          </w:rPr>
          <w:lastRenderedPageBreak/>
          <m:t>y=W/</m:t>
        </m:r>
        <m:sSub>
          <m:sSubPr>
            <m:ctrlPr>
              <w:rPr>
                <w:rFonts w:ascii="Cambria Math" w:hAnsi="Cambria Math"/>
                <w:i/>
              </w:rPr>
            </m:ctrlPr>
          </m:sSubPr>
          <m:e>
            <m:r>
              <w:rPr>
                <w:rFonts w:ascii="Cambria Math" w:hAnsi="Cambria Math"/>
              </w:rPr>
              <m:t>A</m:t>
            </m:r>
          </m:e>
          <m:sub>
            <m:r>
              <w:rPr>
                <w:rFonts w:ascii="Cambria Math" w:hAnsi="Cambria Math"/>
              </w:rPr>
              <m:t>1</m:t>
            </m:r>
          </m:sub>
        </m:sSub>
      </m:oMath>
      <w:r>
        <w:rPr>
          <w:rFonts w:ascii="宋体" w:hAnsi="宋体" w:hint="eastAsia"/>
          <w:szCs w:val="22"/>
        </w:rPr>
        <w:t xml:space="preserve"> </w:t>
      </w:r>
      <w:r>
        <w:t>··················································</w:t>
      </w:r>
      <w:r>
        <w:rPr>
          <w:rFonts w:ascii="宋体" w:hAnsi="宋体" w:hint="eastAsia"/>
          <w:szCs w:val="22"/>
        </w:rPr>
        <w:t>（1）</w:t>
      </w:r>
    </w:p>
    <w:p w:rsidR="003A1031" w:rsidRDefault="00AA4CB4">
      <w:pPr>
        <w:ind w:firstLineChars="200" w:firstLine="420"/>
        <w:rPr>
          <w:rFonts w:ascii="宋体" w:hAnsi="宋体"/>
          <w:sz w:val="24"/>
          <w:szCs w:val="22"/>
        </w:rPr>
      </w:pPr>
      <w:r>
        <w:rPr>
          <w:rFonts w:ascii="宋体" w:hAnsi="宋体" w:hint="eastAsia"/>
          <w:szCs w:val="22"/>
        </w:rPr>
        <w:t>式中：</w:t>
      </w:r>
    </w:p>
    <w:tbl>
      <w:tblPr>
        <w:tblW w:w="0" w:type="auto"/>
        <w:tblInd w:w="62" w:type="dxa"/>
        <w:tblLook w:val="04A0" w:firstRow="1" w:lastRow="0" w:firstColumn="1" w:lastColumn="0" w:noHBand="0" w:noVBand="1"/>
      </w:tblPr>
      <w:tblGrid>
        <w:gridCol w:w="720"/>
        <w:gridCol w:w="7156"/>
      </w:tblGrid>
      <w:tr w:rsidR="003A1031">
        <w:tc>
          <w:tcPr>
            <w:tcW w:w="720" w:type="dxa"/>
          </w:tcPr>
          <w:p w:rsidR="003A1031" w:rsidRDefault="00AA4CB4">
            <w:pPr>
              <w:jc w:val="right"/>
              <w:rPr>
                <w:rFonts w:hAnsi="Cambria Math" w:hint="eastAsia"/>
                <w:i/>
              </w:rPr>
            </w:pPr>
            <w:r>
              <w:rPr>
                <w:rFonts w:hAnsi="Cambria Math" w:hint="eastAsia"/>
                <w:i/>
              </w:rPr>
              <w:t>y</w:t>
            </w:r>
          </w:p>
        </w:tc>
        <w:tc>
          <w:tcPr>
            <w:tcW w:w="7156" w:type="dxa"/>
          </w:tcPr>
          <w:p w:rsidR="003A1031" w:rsidRDefault="00AA4CB4">
            <w:pPr>
              <w:jc w:val="left"/>
              <w:rPr>
                <w:rFonts w:ascii="宋体" w:hAnsi="宋体"/>
                <w:szCs w:val="21"/>
              </w:rPr>
            </w:pPr>
            <w:r>
              <w:rPr>
                <w:szCs w:val="21"/>
              </w:rPr>
              <w:t>——</w:t>
            </w:r>
            <w:r>
              <w:rPr>
                <w:rFonts w:ascii="宋体" w:hAnsi="宋体" w:hint="eastAsia"/>
                <w:szCs w:val="21"/>
              </w:rPr>
              <w:t>垫片比压力（MPa）；</w:t>
            </w:r>
          </w:p>
        </w:tc>
      </w:tr>
      <w:tr w:rsidR="003A1031">
        <w:tc>
          <w:tcPr>
            <w:tcW w:w="720" w:type="dxa"/>
          </w:tcPr>
          <w:p w:rsidR="003A1031" w:rsidRDefault="00AA4CB4">
            <w:pPr>
              <w:jc w:val="right"/>
              <w:rPr>
                <w:rFonts w:ascii="宋体" w:hAnsi="宋体"/>
                <w:i/>
                <w:szCs w:val="21"/>
              </w:rPr>
            </w:pPr>
            <w:r>
              <w:rPr>
                <w:rFonts w:hint="eastAsia"/>
                <w:i/>
                <w:iCs/>
                <w:szCs w:val="21"/>
              </w:rPr>
              <w:t>W</w:t>
            </w:r>
          </w:p>
        </w:tc>
        <w:tc>
          <w:tcPr>
            <w:tcW w:w="7156" w:type="dxa"/>
          </w:tcPr>
          <w:p w:rsidR="003A1031" w:rsidRDefault="00AA4CB4">
            <w:pPr>
              <w:jc w:val="left"/>
              <w:rPr>
                <w:rFonts w:ascii="宋体" w:hAnsi="宋体"/>
                <w:szCs w:val="21"/>
              </w:rPr>
            </w:pPr>
            <w:r>
              <w:rPr>
                <w:szCs w:val="21"/>
              </w:rPr>
              <w:t>——</w:t>
            </w:r>
            <w:r>
              <w:rPr>
                <w:rFonts w:hint="eastAsia"/>
                <w:szCs w:val="21"/>
              </w:rPr>
              <w:t>当前</w:t>
            </w:r>
            <w:r>
              <w:rPr>
                <w:rFonts w:ascii="宋体" w:hAnsi="宋体" w:hint="eastAsia"/>
                <w:szCs w:val="21"/>
              </w:rPr>
              <w:t>载荷（N）；</w:t>
            </w:r>
          </w:p>
        </w:tc>
      </w:tr>
      <w:tr w:rsidR="003A1031">
        <w:tc>
          <w:tcPr>
            <w:tcW w:w="720" w:type="dxa"/>
          </w:tcPr>
          <w:p w:rsidR="003A1031" w:rsidRDefault="00AA4CB4">
            <w:pPr>
              <w:jc w:val="right"/>
              <w:rPr>
                <w:rFonts w:ascii="宋体" w:hAnsi="宋体"/>
                <w:i/>
                <w:szCs w:val="21"/>
              </w:rPr>
            </w:pPr>
            <w:r>
              <w:rPr>
                <w:rFonts w:ascii="宋体" w:hAnsi="宋体" w:hint="eastAsia"/>
                <w:i/>
                <w:szCs w:val="21"/>
              </w:rPr>
              <w:t>A</w:t>
            </w:r>
            <w:r>
              <w:rPr>
                <w:rFonts w:ascii="宋体" w:hAnsi="宋体" w:hint="eastAsia"/>
                <w:i/>
                <w:szCs w:val="21"/>
                <w:vertAlign w:val="subscript"/>
              </w:rPr>
              <w:t>1</w:t>
            </w:r>
          </w:p>
        </w:tc>
        <w:tc>
          <w:tcPr>
            <w:tcW w:w="7156" w:type="dxa"/>
          </w:tcPr>
          <w:p w:rsidR="003A1031" w:rsidRDefault="00AA4CB4">
            <w:pPr>
              <w:jc w:val="left"/>
              <w:rPr>
                <w:rFonts w:ascii="宋体" w:hAnsi="宋体"/>
                <w:szCs w:val="21"/>
              </w:rPr>
            </w:pPr>
            <w:r>
              <w:rPr>
                <w:szCs w:val="21"/>
              </w:rPr>
              <w:t>——</w:t>
            </w:r>
            <w:r>
              <w:rPr>
                <w:rFonts w:ascii="宋体" w:hAnsi="宋体" w:hint="eastAsia"/>
                <w:szCs w:val="21"/>
              </w:rPr>
              <w:t>垫片接触面积（mm</w:t>
            </w:r>
            <w:r>
              <w:rPr>
                <w:rFonts w:ascii="宋体" w:hAnsi="宋体" w:hint="eastAsia"/>
                <w:szCs w:val="21"/>
                <w:vertAlign w:val="superscript"/>
              </w:rPr>
              <w:t>2</w:t>
            </w:r>
            <w:r>
              <w:rPr>
                <w:rFonts w:ascii="宋体" w:hAnsi="宋体" w:hint="eastAsia"/>
                <w:szCs w:val="21"/>
              </w:rPr>
              <w:t>）。</w:t>
            </w:r>
          </w:p>
        </w:tc>
      </w:tr>
    </w:tbl>
    <w:p w:rsidR="003A1031" w:rsidRDefault="00AA4CB4">
      <w:pPr>
        <w:tabs>
          <w:tab w:val="left" w:pos="420"/>
        </w:tabs>
        <w:spacing w:line="400" w:lineRule="atLeast"/>
        <w:rPr>
          <w:rFonts w:ascii="宋体" w:hAnsi="宋体" w:cs="宋体"/>
          <w:szCs w:val="21"/>
        </w:rPr>
      </w:pPr>
      <w:r>
        <w:rPr>
          <w:rFonts w:ascii="黑体" w:eastAsia="黑体" w:hAnsi="黑体" w:cs="黑体" w:hint="eastAsia"/>
          <w:szCs w:val="21"/>
        </w:rPr>
        <w:t xml:space="preserve">7.1.11 </w:t>
      </w:r>
      <w:r>
        <w:rPr>
          <w:rFonts w:ascii="宋体" w:hAnsi="宋体" w:cs="宋体" w:hint="eastAsia"/>
          <w:szCs w:val="21"/>
        </w:rPr>
        <w:t>绘制泄漏率与</w:t>
      </w:r>
      <w:proofErr w:type="gramStart"/>
      <w:r>
        <w:rPr>
          <w:rFonts w:ascii="宋体" w:hAnsi="宋体" w:cs="宋体" w:hint="eastAsia"/>
          <w:szCs w:val="21"/>
        </w:rPr>
        <w:t>比压力</w:t>
      </w:r>
      <w:proofErr w:type="gramEnd"/>
      <w:r>
        <w:rPr>
          <w:rFonts w:ascii="宋体" w:hAnsi="宋体" w:cs="宋体" w:hint="eastAsia"/>
          <w:szCs w:val="21"/>
        </w:rPr>
        <w:t>y的关系曲线（如图2所示），利用线性插值法计算最大允许泄漏率对应的垫片</w:t>
      </w:r>
      <w:proofErr w:type="gramStart"/>
      <w:r>
        <w:rPr>
          <w:rFonts w:ascii="宋体" w:hAnsi="宋体" w:cs="宋体" w:hint="eastAsia"/>
          <w:szCs w:val="21"/>
        </w:rPr>
        <w:t>比压力</w:t>
      </w:r>
      <w:proofErr w:type="gramEnd"/>
      <w:r>
        <w:rPr>
          <w:rFonts w:ascii="宋体" w:hAnsi="宋体" w:cs="宋体" w:hint="eastAsia"/>
          <w:szCs w:val="21"/>
        </w:rPr>
        <w:t>y。</w:t>
      </w:r>
    </w:p>
    <w:p w:rsidR="003A1031" w:rsidRDefault="00322923">
      <w:pPr>
        <w:pStyle w:val="af2"/>
        <w:ind w:firstLine="420"/>
        <w:rPr>
          <w:rFonts w:ascii="黑体" w:hAnsi="黑体" w:cs="黑体"/>
          <w:szCs w:val="21"/>
        </w:rPr>
      </w:pPr>
      <w:r>
        <w:rPr>
          <w:rFonts w:ascii="黑体" w:hAnsi="黑体" w:cs="黑体"/>
          <w:szCs w:val="21"/>
        </w:rPr>
        <w:pict>
          <v:shape id="_x0000_s1098" type="#_x0000_t75" style="position:absolute;left:0;text-align:left;margin-left:42.8pt;margin-top:.85pt;width:389.3pt;height:255.3pt;z-index:251661824;mso-width-relative:page;mso-height-relative:page">
            <v:imagedata r:id="rId18" o:title=""/>
          </v:shape>
          <o:OLEObject Type="Embed" ProgID="Excel.Sheet.8" ShapeID="_x0000_s1098" DrawAspect="Content" ObjectID="_1742654506" r:id="rId19"/>
        </w:pict>
      </w:r>
    </w:p>
    <w:p w:rsidR="003A1031" w:rsidRDefault="003A1031">
      <w:pPr>
        <w:pStyle w:val="af2"/>
        <w:ind w:firstLine="420"/>
        <w:rPr>
          <w:rFonts w:ascii="黑体" w:hAnsi="黑体" w:cs="黑体"/>
          <w:szCs w:val="21"/>
        </w:rPr>
      </w:pPr>
    </w:p>
    <w:p w:rsidR="003A1031" w:rsidRDefault="003A1031">
      <w:pPr>
        <w:pStyle w:val="af2"/>
        <w:ind w:firstLine="420"/>
        <w:rPr>
          <w:rFonts w:ascii="黑体" w:hAnsi="黑体" w:cs="黑体"/>
          <w:szCs w:val="21"/>
        </w:rPr>
      </w:pPr>
    </w:p>
    <w:p w:rsidR="003A1031" w:rsidRDefault="003A1031">
      <w:pPr>
        <w:pStyle w:val="af2"/>
        <w:ind w:firstLine="420"/>
        <w:rPr>
          <w:rFonts w:ascii="黑体" w:hAnsi="黑体" w:cs="黑体"/>
          <w:szCs w:val="21"/>
        </w:rPr>
      </w:pPr>
    </w:p>
    <w:p w:rsidR="003A1031" w:rsidRDefault="003A1031">
      <w:pPr>
        <w:pStyle w:val="af2"/>
        <w:ind w:firstLine="420"/>
        <w:rPr>
          <w:rFonts w:ascii="黑体" w:hAnsi="黑体" w:cs="黑体"/>
          <w:szCs w:val="21"/>
        </w:rPr>
      </w:pPr>
    </w:p>
    <w:p w:rsidR="003A1031" w:rsidRDefault="003A1031">
      <w:pPr>
        <w:pStyle w:val="a2"/>
        <w:numPr>
          <w:ilvl w:val="2"/>
          <w:numId w:val="0"/>
        </w:numPr>
        <w:spacing w:beforeLines="50" w:before="156" w:afterLines="50" w:after="156"/>
        <w:outlineLvl w:val="9"/>
        <w:rPr>
          <w:rFonts w:ascii="黑体" w:hAnsi="黑体" w:cs="黑体"/>
          <w:szCs w:val="21"/>
        </w:rPr>
      </w:pPr>
    </w:p>
    <w:p w:rsidR="003A1031" w:rsidRDefault="003A1031">
      <w:pPr>
        <w:pStyle w:val="a2"/>
        <w:numPr>
          <w:ilvl w:val="2"/>
          <w:numId w:val="0"/>
        </w:numPr>
        <w:spacing w:beforeLines="50" w:before="156" w:afterLines="50" w:after="156"/>
        <w:outlineLvl w:val="9"/>
        <w:rPr>
          <w:rFonts w:ascii="黑体" w:hAnsi="黑体" w:cs="黑体"/>
          <w:szCs w:val="21"/>
        </w:rPr>
      </w:pPr>
    </w:p>
    <w:p w:rsidR="003A1031" w:rsidRDefault="00AA4CB4">
      <w:pPr>
        <w:pStyle w:val="a2"/>
        <w:numPr>
          <w:ilvl w:val="2"/>
          <w:numId w:val="0"/>
        </w:numPr>
        <w:spacing w:beforeLines="50" w:before="156" w:afterLines="50" w:after="156"/>
        <w:outlineLvl w:val="9"/>
        <w:rPr>
          <w:rFonts w:ascii="黑体" w:hAnsi="黑体" w:cs="黑体"/>
          <w:szCs w:val="21"/>
        </w:rPr>
      </w:pPr>
      <w:r>
        <w:rPr>
          <w:noProof/>
        </w:rPr>
        <mc:AlternateContent>
          <mc:Choice Requires="wps">
            <w:drawing>
              <wp:anchor distT="0" distB="0" distL="114300" distR="114300" simplePos="0" relativeHeight="251658752" behindDoc="0" locked="0" layoutInCell="1" allowOverlap="1">
                <wp:simplePos x="0" y="0"/>
                <wp:positionH relativeFrom="column">
                  <wp:posOffset>1866265</wp:posOffset>
                </wp:positionH>
                <wp:positionV relativeFrom="paragraph">
                  <wp:posOffset>266065</wp:posOffset>
                </wp:positionV>
                <wp:extent cx="857885" cy="200025"/>
                <wp:effectExtent l="0" t="0" r="0" b="0"/>
                <wp:wrapNone/>
                <wp:docPr id="7" name="文本框 7"/>
                <wp:cNvGraphicFramePr/>
                <a:graphic xmlns:a="http://schemas.openxmlformats.org/drawingml/2006/main">
                  <a:graphicData uri="http://schemas.microsoft.com/office/word/2010/wordprocessingShape">
                    <wps:wsp>
                      <wps:cNvSpPr txBox="1"/>
                      <wps:spPr>
                        <a:xfrm>
                          <a:off x="2518410" y="4359275"/>
                          <a:ext cx="857885" cy="200025"/>
                        </a:xfrm>
                        <a:prstGeom prst="rect">
                          <a:avLst/>
                        </a:prstGeom>
                        <a:solidFill>
                          <a:schemeClr val="bg1"/>
                        </a:solidFill>
                        <a:ln w="6350">
                          <a:noFill/>
                        </a:ln>
                      </wps:spPr>
                      <wps:style>
                        <a:lnRef idx="0">
                          <a:schemeClr val="accent1"/>
                        </a:lnRef>
                        <a:fillRef idx="0">
                          <a:schemeClr val="accent1"/>
                        </a:fillRef>
                        <a:effectRef idx="0">
                          <a:schemeClr val="accent1"/>
                        </a:effectRef>
                        <a:fontRef idx="minor">
                          <a:schemeClr val="dk1"/>
                        </a:fontRef>
                      </wps:style>
                      <wps:txbx>
                        <w:txbxContent>
                          <w:p w:rsidR="003A1031" w:rsidRDefault="00AA4CB4">
                            <w:pPr>
                              <w:rPr>
                                <w:sz w:val="15"/>
                                <w:szCs w:val="15"/>
                              </w:rPr>
                            </w:pPr>
                            <w:r>
                              <w:rPr>
                                <w:rFonts w:hint="eastAsia"/>
                                <w:sz w:val="15"/>
                                <w:szCs w:val="15"/>
                              </w:rPr>
                              <w:t>最大允许泄漏率</w:t>
                            </w:r>
                          </w:p>
                        </w:txbxContent>
                      </wps:txbx>
                      <wps:bodyPr rot="0" spcFirstLastPara="0" vertOverflow="overflow" horzOverflow="overflow" vert="horz" wrap="square" lIns="36000" tIns="0" rIns="0" bIns="0" numCol="1" spcCol="0" rtlCol="0" fromWordArt="0" anchor="t" anchorCtr="0" forceAA="0" compatLnSpc="1">
                        <a:noAutofit/>
                      </wps:bodyPr>
                    </wps:wsp>
                  </a:graphicData>
                </a:graphic>
              </wp:anchor>
            </w:drawing>
          </mc:Choice>
          <mc:Fallback xmlns:w15="http://schemas.microsoft.com/office/word/2012/wordml">
            <w:pict>
              <v:shapetype id="_x0000_t202" coordsize="21600,21600" o:spt="202" path="m,l,21600r21600,l21600,xe">
                <v:stroke joinstyle="miter"/>
                <v:path gradientshapeok="t" o:connecttype="rect"/>
              </v:shapetype>
              <v:shape id="文本框 7" o:spid="_x0000_s1026" type="#_x0000_t202" style="position:absolute;margin-left:146.95pt;margin-top:20.95pt;width:67.55pt;height:15.75pt;z-index:2516587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" fillcolor="white [3212]" stroked="f" strokeweight=".5pt">
                <v:textbox inset="1mm,0,0,0">
                  <w:txbxContent>
                    <w:p w:rsidR="003A1031" w:rsidRDefault="00AA4CB4">
                      <w:pPr>
                        <w:rPr>
                          <w:sz w:val="15"/>
                          <w:szCs w:val="15"/>
                        </w:rPr>
                      </w:pPr>
                      <w:r>
                        <w:rPr>
                          <w:rFonts w:hint="eastAsia"/>
                          <w:sz w:val="15"/>
                          <w:szCs w:val="15"/>
                        </w:rPr>
                        <w:t>最大允许泄漏率</w:t>
                      </w:r>
                    </w:p>
                  </w:txbxContent>
                </v:textbox>
              </v:shape>
            </w:pict>
          </mc:Fallback>
        </mc:AlternateContent>
      </w:r>
    </w:p>
    <w:p w:rsidR="003A1031" w:rsidRDefault="00AA4CB4">
      <w:pPr>
        <w:pStyle w:val="a2"/>
        <w:numPr>
          <w:ilvl w:val="2"/>
          <w:numId w:val="0"/>
        </w:numPr>
        <w:spacing w:beforeLines="50" w:before="156" w:afterLines="50" w:after="156"/>
        <w:outlineLvl w:val="9"/>
        <w:rPr>
          <w:rFonts w:ascii="黑体" w:hAnsi="黑体" w:cs="黑体"/>
          <w:szCs w:val="21"/>
        </w:rPr>
      </w:pPr>
      <w:r>
        <w:rPr>
          <w:noProof/>
        </w:rPr>
        <mc:AlternateContent>
          <mc:Choice Requires="wpg">
            <w:drawing>
              <wp:anchor distT="0" distB="0" distL="114300" distR="114300" simplePos="0" relativeHeight="251657728" behindDoc="0" locked="0" layoutInCell="1" allowOverlap="1">
                <wp:simplePos x="0" y="0"/>
                <wp:positionH relativeFrom="column">
                  <wp:posOffset>1375410</wp:posOffset>
                </wp:positionH>
                <wp:positionV relativeFrom="paragraph">
                  <wp:posOffset>133985</wp:posOffset>
                </wp:positionV>
                <wp:extent cx="1997710" cy="643890"/>
                <wp:effectExtent l="0" t="12700" r="21590" b="10160"/>
                <wp:wrapNone/>
                <wp:docPr id="6" name="组合 6"/>
                <wp:cNvGraphicFramePr/>
                <a:graphic xmlns:a="http://schemas.openxmlformats.org/drawingml/2006/main">
                  <a:graphicData uri="http://schemas.microsoft.com/office/word/2010/wordprocessingGroup">
                    <wpg:wgp>
                      <wpg:cNvGrpSpPr/>
                      <wpg:grpSpPr>
                        <a:xfrm>
                          <a:off x="0" y="0"/>
                          <a:ext cx="1997710" cy="643890"/>
                          <a:chOff x="7392" y="85755"/>
                          <a:chExt cx="3146" cy="1014"/>
                        </a:xfrm>
                      </wpg:grpSpPr>
                      <wps:wsp>
                        <wps:cNvPr id="3" name="等腰三角形 3"/>
                        <wps:cNvSpPr/>
                        <wps:spPr>
                          <a:xfrm>
                            <a:off x="10425" y="85755"/>
                            <a:ext cx="113" cy="113"/>
                          </a:xfrm>
                          <a:prstGeom prst="triangl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A1031" w:rsidRDefault="003A1031">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wpg:grpSp>
                        <wpg:cNvPr id="5" name="组合 5"/>
                        <wpg:cNvGrpSpPr/>
                        <wpg:grpSpPr>
                          <a:xfrm>
                            <a:off x="7392" y="85817"/>
                            <a:ext cx="3095" cy="952"/>
                            <a:chOff x="7392" y="85817"/>
                            <a:chExt cx="3095" cy="952"/>
                          </a:xfrm>
                        </wpg:grpSpPr>
                        <wps:wsp>
                          <wps:cNvPr id="2" name="直接连接符 2"/>
                          <wps:cNvCnPr/>
                          <wps:spPr>
                            <a:xfrm flipV="1">
                              <a:off x="7392" y="85817"/>
                              <a:ext cx="3061" cy="8"/>
                            </a:xfrm>
                            <a:prstGeom prst="line">
                              <a:avLst/>
                            </a:prstGeom>
                            <a:ln w="9525">
                              <a:prstDash val="lgDash"/>
                            </a:ln>
                          </wps:spPr>
                          <wps:style>
                            <a:lnRef idx="1">
                              <a:schemeClr val="dk1"/>
                            </a:lnRef>
                            <a:fillRef idx="0">
                              <a:schemeClr val="dk1"/>
                            </a:fillRef>
                            <a:effectRef idx="0">
                              <a:schemeClr val="dk1"/>
                            </a:effectRef>
                            <a:fontRef idx="minor">
                              <a:schemeClr val="tx1"/>
                            </a:fontRef>
                          </wps:style>
                          <wps:bodyPr/>
                        </wps:wsp>
                        <wps:wsp>
                          <wps:cNvPr id="4" name="直接连接符 4"/>
                          <wps:cNvCnPr/>
                          <wps:spPr>
                            <a:xfrm>
                              <a:off x="10482" y="85862"/>
                              <a:ext cx="5" cy="907"/>
                            </a:xfrm>
                            <a:prstGeom prst="line">
                              <a:avLst/>
                            </a:prstGeom>
                            <a:ln w="9525">
                              <a:solidFill>
                                <a:schemeClr val="tx1"/>
                              </a:solidFill>
                              <a:prstDash val="lgDash"/>
                            </a:ln>
                          </wps:spPr>
                          <wps:style>
                            <a:lnRef idx="1">
                              <a:schemeClr val="accent1"/>
                            </a:lnRef>
                            <a:fillRef idx="0">
                              <a:schemeClr val="accent1"/>
                            </a:fillRef>
                            <a:effectRef idx="0">
                              <a:schemeClr val="accent1"/>
                            </a:effectRef>
                            <a:fontRef idx="minor">
                              <a:schemeClr val="tx1"/>
                            </a:fontRef>
                          </wps:style>
                          <wps:bodyPr/>
                        </wps:wsp>
                      </wpg:grpSp>
                    </wpg:wgp>
                  </a:graphicData>
                </a:graphic>
              </wp:anchor>
            </w:drawing>
          </mc:Choice>
          <mc:Fallback xmlns:w15="http://schemas.microsoft.com/office/word/2012/wordml">
            <w:pict>
              <v:group id="组合 6" o:spid="_x0000_s1027" style="position:absolute;margin-left:108.3pt;margin-top:10.55pt;width:157.3pt;height:50.7pt;z-index:251657728" coordorigin="7392,85755" coordsize="3146,10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等腰三角形 3" o:spid="_x0000_s1028" type="#_x0000_t5" style="position:absolute;left:10425;top:85755;width:113;height:11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f1VsUA&#10;AADaAAAADwAAAGRycy9kb3ducmV2LnhtbESPQWvCQBSE70L/w/IKvYhurBDa6CpV1Ao9NfHg8ZF9&#10;TdJm38bsGmN/fbcgeBxm5htmvuxNLTpqXWVZwWQcgSDOra64UHDItqMXEM4ja6wtk4IrOVguHgZz&#10;TLS98Cd1qS9EgLBLUEHpfZNI6fKSDLqxbYiD92Vbgz7ItpC6xUuAm1o+R1EsDVYcFkpsaF1S/pOe&#10;jYLV++aYfryuhvFvdor9967r9lep1NNj/zYD4an39/CtvdcKpvB/JdwA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h/VWxQAAANoAAAAPAAAAAAAAAAAAAAAAAJgCAABkcnMv&#10;ZG93bnJldi54bWxQSwUGAAAAAAQABAD1AAAAigMAAAAA&#10;" fillcolor="black [3213]" strokecolor="black [3213]" strokeweight="2pt">
                  <v:textbox>
                    <w:txbxContent>
                      <w:p w:rsidR="003A1031" w:rsidRDefault="003A1031">
                        <w:pPr>
                          <w:jc w:val="center"/>
                        </w:pPr>
                      </w:p>
                    </w:txbxContent>
                  </v:textbox>
                </v:shape>
                <v:group id="组合 5" o:spid="_x0000_s1029" style="position:absolute;left:7392;top:85817;width:3095;height:952" coordorigin="7392,85817" coordsize="3095,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line id="直接连接符 2" o:spid="_x0000_s1030" style="position:absolute;flip:y;visibility:visible;mso-wrap-style:square" from="7392,85817" to="10453,858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WtTZ8IAAADaAAAADwAAAGRycy9kb3ducmV2LnhtbESPzWrDMBCE74W8g9hALyWWa0IpTpQQ&#10;Ai0lp9YpOS/S+odYK0dSY+ftq0Chx2FmvmHW28n24ko+dI4VPGc5CGLtTMeNgu/j2+IVRIjIBnvH&#10;pOBGAbab2cMaS+NG/qJrFRuRIBxKVNDGOJRSBt2SxZC5gTh5tfMWY5K+kcbjmOC2l0Wev0iLHaeF&#10;Fgfat6TP1Y9VEN8P3RguxbKoJqNPe4315xMq9TifdisQkab4H/5rfxgFBdyvpBsgN7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WtTZ8IAAADaAAAADwAAAAAAAAAAAAAA&#10;AAChAgAAZHJzL2Rvd25yZXYueG1sUEsFBgAAAAAEAAQA+QAAAJADAAAAAA==&#10;" strokecolor="black [3040]">
                    <v:stroke dashstyle="longDash"/>
                  </v:line>
                  <v:line id="直接连接符 4" o:spid="_x0000_s1031" style="position:absolute;visibility:visible;mso-wrap-style:square" from="10482,85862" to="10487,867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7PofsEAAADaAAAADwAAAGRycy9kb3ducmV2LnhtbESPQYvCMBSE74L/ITxhb5rqFlm6RhFB&#10;9OJhrd7fNs+mbPNSkli7/36zIHgcZuYbZrUZbCt68qFxrGA+y0AQV043XCu4lPvpB4gQkTW2jknB&#10;LwXYrMejFRbaPfiL+nOsRYJwKFCBibErpAyVIYth5jri5N2ctxiT9LXUHh8Jblu5yLKltNhwWjDY&#10;0c5Q9XO+WwXV0F99ufu++dMyN4vy4E/5u1fqbTJsP0FEGuIr/GwftYIc/q+kGyDX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Xs+h+wQAAANoAAAAPAAAAAAAAAAAAAAAA&#10;AKECAABkcnMvZG93bnJldi54bWxQSwUGAAAAAAQABAD5AAAAjwMAAAAA&#10;" strokecolor="black [3213]">
                    <v:stroke dashstyle="longDash"/>
                  </v:line>
                </v:group>
              </v:group>
            </w:pict>
          </mc:Fallback>
        </mc:AlternateContent>
      </w:r>
    </w:p>
    <w:p w:rsidR="003A1031" w:rsidRDefault="003A1031">
      <w:pPr>
        <w:pStyle w:val="a2"/>
        <w:numPr>
          <w:ilvl w:val="2"/>
          <w:numId w:val="0"/>
        </w:numPr>
        <w:spacing w:beforeLines="50" w:before="156" w:afterLines="50" w:after="156"/>
        <w:outlineLvl w:val="9"/>
        <w:rPr>
          <w:rFonts w:ascii="黑体" w:hAnsi="黑体" w:cs="黑体"/>
          <w:szCs w:val="21"/>
        </w:rPr>
      </w:pPr>
    </w:p>
    <w:p w:rsidR="003A1031" w:rsidRDefault="003A1031">
      <w:pPr>
        <w:pStyle w:val="a2"/>
        <w:numPr>
          <w:ilvl w:val="2"/>
          <w:numId w:val="0"/>
        </w:numPr>
        <w:spacing w:beforeLines="50" w:before="156" w:afterLines="50" w:after="156"/>
        <w:outlineLvl w:val="9"/>
        <w:rPr>
          <w:rFonts w:ascii="黑体" w:hAnsi="黑体" w:cs="黑体"/>
          <w:szCs w:val="21"/>
        </w:rPr>
      </w:pPr>
    </w:p>
    <w:p w:rsidR="003A1031" w:rsidRDefault="003A1031">
      <w:pPr>
        <w:pStyle w:val="a2"/>
        <w:numPr>
          <w:ilvl w:val="2"/>
          <w:numId w:val="0"/>
        </w:numPr>
        <w:spacing w:beforeLines="50" w:before="156" w:afterLines="50" w:after="156"/>
        <w:outlineLvl w:val="9"/>
        <w:rPr>
          <w:rFonts w:ascii="黑体" w:hAnsi="黑体" w:cs="黑体"/>
          <w:szCs w:val="21"/>
        </w:rPr>
      </w:pPr>
    </w:p>
    <w:p w:rsidR="003A1031" w:rsidRDefault="00AA4CB4">
      <w:pPr>
        <w:pStyle w:val="a2"/>
        <w:numPr>
          <w:ilvl w:val="2"/>
          <w:numId w:val="0"/>
        </w:numPr>
        <w:spacing w:beforeLines="100" w:before="312"/>
        <w:jc w:val="center"/>
        <w:outlineLvl w:val="1"/>
        <w:rPr>
          <w:rFonts w:ascii="黑体" w:hAnsi="黑体" w:cs="黑体"/>
          <w:szCs w:val="21"/>
        </w:rPr>
      </w:pPr>
      <w:r>
        <w:rPr>
          <w:rFonts w:ascii="黑体" w:hAnsi="黑体" w:cs="黑体" w:hint="eastAsia"/>
          <w:szCs w:val="21"/>
        </w:rPr>
        <w:t>图2 泄漏率与</w:t>
      </w:r>
      <w:proofErr w:type="gramStart"/>
      <w:r>
        <w:rPr>
          <w:rFonts w:ascii="黑体" w:hAnsi="黑体" w:cs="黑体" w:hint="eastAsia"/>
          <w:szCs w:val="21"/>
        </w:rPr>
        <w:t>比压力</w:t>
      </w:r>
      <w:proofErr w:type="gramEnd"/>
      <w:r>
        <w:rPr>
          <w:rFonts w:ascii="黑体" w:hAnsi="黑体" w:cs="黑体" w:hint="eastAsia"/>
          <w:szCs w:val="21"/>
        </w:rPr>
        <w:t>y的关系曲线示意图</w:t>
      </w:r>
    </w:p>
    <w:p w:rsidR="003A1031" w:rsidRDefault="00AA4CB4">
      <w:pPr>
        <w:tabs>
          <w:tab w:val="left" w:pos="362"/>
        </w:tabs>
        <w:spacing w:beforeLines="50" w:before="156" w:afterLines="50" w:after="156"/>
        <w:rPr>
          <w:rFonts w:ascii="黑体" w:eastAsia="黑体" w:hAnsi="黑体" w:cs="黑体"/>
          <w:szCs w:val="21"/>
        </w:rPr>
      </w:pPr>
      <w:r>
        <w:rPr>
          <w:rFonts w:ascii="黑体" w:eastAsia="黑体" w:hAnsi="黑体" w:cs="黑体"/>
          <w:szCs w:val="21"/>
        </w:rPr>
        <w:t>7.2 垫片系数（m）</w:t>
      </w:r>
    </w:p>
    <w:p w:rsidR="003A1031" w:rsidRDefault="00AA4CB4">
      <w:pPr>
        <w:rPr>
          <w:rFonts w:ascii="宋体" w:hAnsi="宋体" w:cs="宋体"/>
          <w:szCs w:val="21"/>
        </w:rPr>
      </w:pPr>
      <w:r>
        <w:rPr>
          <w:rFonts w:ascii="黑体" w:eastAsia="黑体" w:hAnsi="黑体" w:cs="黑体" w:hint="eastAsia"/>
          <w:szCs w:val="21"/>
        </w:rPr>
        <w:t xml:space="preserve">7.2.1 </w:t>
      </w:r>
      <w:r>
        <w:rPr>
          <w:rFonts w:ascii="宋体" w:hAnsi="宋体" w:cs="宋体" w:hint="eastAsia"/>
          <w:szCs w:val="21"/>
        </w:rPr>
        <w:t>测量并记录垫片原始厚度。</w:t>
      </w:r>
    </w:p>
    <w:p w:rsidR="003A1031" w:rsidRDefault="00AA4CB4">
      <w:pPr>
        <w:rPr>
          <w:rFonts w:ascii="宋体" w:hAnsi="宋体" w:cs="宋体"/>
          <w:szCs w:val="21"/>
        </w:rPr>
      </w:pPr>
      <w:r>
        <w:rPr>
          <w:rFonts w:ascii="黑体" w:eastAsia="黑体" w:hAnsi="黑体" w:cs="黑体" w:hint="eastAsia"/>
          <w:szCs w:val="21"/>
        </w:rPr>
        <w:t xml:space="preserve">7.2.2 </w:t>
      </w:r>
      <w:r>
        <w:rPr>
          <w:rFonts w:ascii="宋体" w:hAnsi="宋体" w:cs="宋体" w:hint="eastAsia"/>
          <w:szCs w:val="21"/>
        </w:rPr>
        <w:t>用溶剂仔细清洗法兰密封面，垫片对中安装。</w:t>
      </w:r>
    </w:p>
    <w:p w:rsidR="003A1031" w:rsidRDefault="00AA4CB4">
      <w:pPr>
        <w:rPr>
          <w:rFonts w:ascii="宋体" w:hAnsi="宋体" w:cs="宋体"/>
          <w:szCs w:val="21"/>
        </w:rPr>
      </w:pPr>
      <w:r>
        <w:rPr>
          <w:rFonts w:ascii="黑体" w:eastAsia="黑体" w:hAnsi="黑体" w:cs="黑体" w:hint="eastAsia"/>
          <w:szCs w:val="21"/>
        </w:rPr>
        <w:t xml:space="preserve">7.2.3 </w:t>
      </w:r>
      <w:r>
        <w:rPr>
          <w:rFonts w:ascii="宋体" w:hAnsi="宋体" w:cs="宋体" w:hint="eastAsia"/>
          <w:szCs w:val="21"/>
        </w:rPr>
        <w:t>对垫片施加总载荷，保持一定时间（按表1规定）。</w:t>
      </w:r>
    </w:p>
    <w:p w:rsidR="003A1031" w:rsidRDefault="00AA4CB4">
      <w:pPr>
        <w:rPr>
          <w:rFonts w:ascii="宋体" w:hAnsi="宋体" w:cs="宋体"/>
          <w:szCs w:val="21"/>
        </w:rPr>
      </w:pPr>
      <w:r>
        <w:rPr>
          <w:rFonts w:ascii="黑体" w:eastAsia="黑体" w:hAnsi="黑体" w:cs="黑体" w:hint="eastAsia"/>
          <w:szCs w:val="21"/>
        </w:rPr>
        <w:t xml:space="preserve">7.2.4 </w:t>
      </w:r>
      <w:r>
        <w:rPr>
          <w:rFonts w:ascii="宋体" w:hAnsi="宋体" w:cs="宋体" w:hint="eastAsia"/>
          <w:szCs w:val="21"/>
        </w:rPr>
        <w:t>通入试验介质，当介质压力达到2MPa后保持15min，记录泄漏率。</w:t>
      </w:r>
    </w:p>
    <w:p w:rsidR="003A1031" w:rsidRDefault="00AA4CB4">
      <w:pPr>
        <w:rPr>
          <w:rFonts w:ascii="宋体" w:hAnsi="宋体" w:cs="宋体"/>
          <w:szCs w:val="21"/>
        </w:rPr>
      </w:pPr>
      <w:r>
        <w:rPr>
          <w:rFonts w:ascii="黑体" w:eastAsia="黑体" w:hAnsi="黑体" w:cs="黑体" w:hint="eastAsia"/>
          <w:szCs w:val="21"/>
        </w:rPr>
        <w:t xml:space="preserve">7.2.5 </w:t>
      </w:r>
      <w:r>
        <w:rPr>
          <w:rFonts w:ascii="宋体" w:hAnsi="宋体" w:cs="宋体" w:hint="eastAsia"/>
          <w:szCs w:val="21"/>
        </w:rPr>
        <w:t>如果泄漏率大于最大允许泄漏率值，则提高载荷至1.5倍规定总载荷值（应低于垫片抗压强度），保持介质压力15min</w:t>
      </w:r>
      <w:proofErr w:type="gramStart"/>
      <w:r>
        <w:rPr>
          <w:rFonts w:ascii="宋体" w:hAnsi="宋体" w:cs="宋体" w:hint="eastAsia"/>
          <w:szCs w:val="21"/>
        </w:rPr>
        <w:t>后记录</w:t>
      </w:r>
      <w:proofErr w:type="gramEnd"/>
      <w:r>
        <w:rPr>
          <w:rFonts w:ascii="宋体" w:hAnsi="宋体" w:cs="宋体" w:hint="eastAsia"/>
          <w:szCs w:val="21"/>
        </w:rPr>
        <w:t>泄漏率。</w:t>
      </w:r>
    </w:p>
    <w:p w:rsidR="003A1031" w:rsidRDefault="00AA4CB4">
      <w:pPr>
        <w:rPr>
          <w:rFonts w:ascii="宋体" w:hAnsi="宋体" w:cs="宋体"/>
          <w:szCs w:val="21"/>
        </w:rPr>
      </w:pPr>
      <w:r>
        <w:rPr>
          <w:rFonts w:ascii="黑体" w:eastAsia="黑体" w:hAnsi="黑体" w:cs="黑体" w:hint="eastAsia"/>
          <w:szCs w:val="21"/>
        </w:rPr>
        <w:t>7.2.6</w:t>
      </w:r>
      <w:r>
        <w:rPr>
          <w:rFonts w:ascii="宋体" w:hAnsi="宋体" w:cs="宋体" w:hint="eastAsia"/>
          <w:szCs w:val="21"/>
        </w:rPr>
        <w:t xml:space="preserve"> 以规定增量降低垫片表面载荷，并保持一定时间（按表1规定）。</w:t>
      </w:r>
    </w:p>
    <w:p w:rsidR="003A1031" w:rsidRDefault="00AA4CB4">
      <w:pPr>
        <w:rPr>
          <w:rFonts w:ascii="宋体" w:hAnsi="宋体" w:cs="宋体"/>
          <w:szCs w:val="21"/>
        </w:rPr>
      </w:pPr>
      <w:r>
        <w:rPr>
          <w:rFonts w:ascii="黑体" w:eastAsia="黑体" w:hAnsi="黑体" w:cs="黑体" w:hint="eastAsia"/>
          <w:szCs w:val="21"/>
        </w:rPr>
        <w:t xml:space="preserve">7.2.7 </w:t>
      </w:r>
      <w:r>
        <w:rPr>
          <w:rFonts w:ascii="宋体" w:hAnsi="宋体" w:cs="宋体" w:hint="eastAsia"/>
          <w:szCs w:val="21"/>
        </w:rPr>
        <w:t>保持介质压力15min</w:t>
      </w:r>
      <w:proofErr w:type="gramStart"/>
      <w:r>
        <w:rPr>
          <w:rFonts w:ascii="宋体" w:hAnsi="宋体" w:cs="宋体" w:hint="eastAsia"/>
          <w:szCs w:val="21"/>
        </w:rPr>
        <w:t>后记录</w:t>
      </w:r>
      <w:proofErr w:type="gramEnd"/>
      <w:r>
        <w:rPr>
          <w:rFonts w:ascii="宋体" w:hAnsi="宋体" w:cs="宋体" w:hint="eastAsia"/>
          <w:szCs w:val="21"/>
        </w:rPr>
        <w:t>泄漏率。</w:t>
      </w:r>
    </w:p>
    <w:p w:rsidR="003A1031" w:rsidRDefault="00AA4CB4">
      <w:pPr>
        <w:rPr>
          <w:rFonts w:ascii="宋体" w:hAnsi="宋体" w:cs="宋体"/>
          <w:szCs w:val="21"/>
        </w:rPr>
      </w:pPr>
      <w:r>
        <w:rPr>
          <w:rFonts w:ascii="黑体" w:eastAsia="黑体" w:hAnsi="黑体" w:cs="黑体" w:hint="eastAsia"/>
          <w:szCs w:val="21"/>
        </w:rPr>
        <w:t xml:space="preserve">7.2.8 </w:t>
      </w:r>
      <w:r>
        <w:rPr>
          <w:rFonts w:ascii="宋体" w:hAnsi="宋体" w:cs="宋体" w:hint="eastAsia"/>
          <w:szCs w:val="21"/>
        </w:rPr>
        <w:t>重复7.2.6和7.2.7，直到载荷达到规定初载荷值（按表1规定）。</w:t>
      </w:r>
    </w:p>
    <w:p w:rsidR="003A1031" w:rsidRDefault="00AA4CB4">
      <w:pPr>
        <w:rPr>
          <w:rFonts w:ascii="宋体" w:hAnsi="宋体" w:cs="宋体"/>
          <w:szCs w:val="21"/>
        </w:rPr>
      </w:pPr>
      <w:r>
        <w:rPr>
          <w:rFonts w:ascii="黑体" w:eastAsia="黑体" w:hAnsi="黑体" w:cs="黑体" w:hint="eastAsia"/>
          <w:szCs w:val="21"/>
        </w:rPr>
        <w:t xml:space="preserve">7.2.9 </w:t>
      </w:r>
      <w:r>
        <w:rPr>
          <w:rFonts w:ascii="宋体" w:hAnsi="宋体" w:cs="宋体" w:hint="eastAsia"/>
          <w:szCs w:val="21"/>
        </w:rPr>
        <w:t>释放介质压力，取出垫片，测量并记录垫片残余厚度。</w:t>
      </w:r>
    </w:p>
    <w:p w:rsidR="003A1031" w:rsidRDefault="00AA4CB4">
      <w:pPr>
        <w:rPr>
          <w:rFonts w:ascii="宋体" w:hAnsi="宋体" w:cs="宋体"/>
          <w:szCs w:val="21"/>
        </w:rPr>
      </w:pPr>
      <w:r>
        <w:rPr>
          <w:rFonts w:ascii="黑体" w:eastAsia="黑体" w:hAnsi="黑体" w:cs="黑体" w:hint="eastAsia"/>
          <w:szCs w:val="21"/>
        </w:rPr>
        <w:t xml:space="preserve">7.2.10 </w:t>
      </w:r>
      <w:r>
        <w:rPr>
          <w:rFonts w:ascii="宋体" w:hAnsi="宋体" w:cs="宋体" w:hint="eastAsia"/>
          <w:szCs w:val="21"/>
        </w:rPr>
        <w:t>按公式（2）计算并记录每个载荷下的垫片系数m：</w:t>
      </w:r>
    </w:p>
    <w:p w:rsidR="003A1031" w:rsidRDefault="00AA4CB4">
      <w:pPr>
        <w:spacing w:beforeLines="50" w:before="156" w:afterLines="50" w:after="156"/>
        <w:jc w:val="right"/>
        <w:rPr>
          <w:rFonts w:ascii="宋体" w:hAnsi="宋体"/>
          <w:sz w:val="24"/>
          <w:szCs w:val="22"/>
        </w:rPr>
      </w:pPr>
      <m:oMath>
        <m:r>
          <w:rPr>
            <w:rFonts w:ascii="Cambria Math" w:hAnsi="Cambria Math"/>
          </w:rPr>
          <m:t>m=(W-</m:t>
        </m:r>
        <m:sSub>
          <m:sSubPr>
            <m:ctrlPr>
              <w:rPr>
                <w:rFonts w:ascii="Cambria Math" w:hAnsi="Cambria Math"/>
                <w:i/>
              </w:rPr>
            </m:ctrlPr>
          </m:sSubPr>
          <m:e>
            <m:r>
              <w:rPr>
                <w:rFonts w:ascii="Cambria Math" w:hAnsi="Cambria Math"/>
              </w:rPr>
              <m:t>A</m:t>
            </m:r>
          </m:e>
          <m:sub>
            <m:r>
              <w:rPr>
                <w:rFonts w:ascii="Cambria Math" w:hAnsi="Cambria Math"/>
              </w:rPr>
              <m:t>2</m:t>
            </m:r>
          </m:sub>
        </m:sSub>
        <m:r>
          <w:rPr>
            <w:rFonts w:ascii="Cambria Math" w:hAnsi="Cambria Math"/>
          </w:rPr>
          <m:t>P)/</m:t>
        </m:r>
        <m:sSub>
          <m:sSubPr>
            <m:ctrlPr>
              <w:rPr>
                <w:rFonts w:ascii="Cambria Math" w:hAnsi="Cambria Math"/>
                <w:i/>
              </w:rPr>
            </m:ctrlPr>
          </m:sSubPr>
          <m:e>
            <m:r>
              <w:rPr>
                <w:rFonts w:ascii="Cambria Math" w:hAnsi="Cambria Math"/>
              </w:rPr>
              <m:t>A</m:t>
            </m:r>
          </m:e>
          <m:sub>
            <m:r>
              <w:rPr>
                <w:rFonts w:ascii="Cambria Math" w:hAnsi="Cambria Math"/>
              </w:rPr>
              <m:t>1</m:t>
            </m:r>
          </m:sub>
        </m:sSub>
        <m:r>
          <w:rPr>
            <w:rFonts w:ascii="Cambria Math" w:hAnsi="Cambria Math"/>
          </w:rPr>
          <m:t>P</m:t>
        </m:r>
      </m:oMath>
      <w:r>
        <w:rPr>
          <w:rFonts w:ascii="宋体" w:hAnsi="宋体" w:hint="eastAsia"/>
          <w:szCs w:val="22"/>
        </w:rPr>
        <w:t xml:space="preserve"> </w:t>
      </w:r>
      <w:r>
        <w:t>··············································</w:t>
      </w:r>
      <w:r>
        <w:rPr>
          <w:rFonts w:ascii="宋体" w:hAnsi="宋体" w:hint="eastAsia"/>
          <w:szCs w:val="22"/>
        </w:rPr>
        <w:t>（2）</w:t>
      </w:r>
    </w:p>
    <w:p w:rsidR="003A1031" w:rsidRDefault="00AA4CB4">
      <w:pPr>
        <w:ind w:firstLineChars="200" w:firstLine="420"/>
        <w:rPr>
          <w:rFonts w:ascii="宋体" w:hAnsi="宋体"/>
          <w:sz w:val="24"/>
          <w:szCs w:val="22"/>
        </w:rPr>
      </w:pPr>
      <w:r>
        <w:rPr>
          <w:rFonts w:ascii="宋体" w:hAnsi="宋体" w:hint="eastAsia"/>
          <w:szCs w:val="22"/>
        </w:rPr>
        <w:t>式中：</w:t>
      </w:r>
    </w:p>
    <w:tbl>
      <w:tblPr>
        <w:tblW w:w="0" w:type="auto"/>
        <w:tblLook w:val="04A0" w:firstRow="1" w:lastRow="0" w:firstColumn="1" w:lastColumn="0" w:noHBand="0" w:noVBand="1"/>
      </w:tblPr>
      <w:tblGrid>
        <w:gridCol w:w="812"/>
        <w:gridCol w:w="7026"/>
      </w:tblGrid>
      <w:tr w:rsidR="003A1031">
        <w:tc>
          <w:tcPr>
            <w:tcW w:w="812" w:type="dxa"/>
          </w:tcPr>
          <w:p w:rsidR="003A1031" w:rsidRDefault="00AA4CB4">
            <w:pPr>
              <w:ind w:leftChars="171" w:left="359"/>
              <w:jc w:val="right"/>
              <w:rPr>
                <w:rFonts w:hAnsi="Cambria Math" w:hint="eastAsia"/>
                <w:i/>
              </w:rPr>
            </w:pPr>
            <w:r>
              <w:rPr>
                <w:rFonts w:hAnsi="Cambria Math" w:hint="eastAsia"/>
                <w:i/>
              </w:rPr>
              <w:lastRenderedPageBreak/>
              <w:t>m</w:t>
            </w:r>
          </w:p>
        </w:tc>
        <w:tc>
          <w:tcPr>
            <w:tcW w:w="7026" w:type="dxa"/>
          </w:tcPr>
          <w:p w:rsidR="003A1031" w:rsidRDefault="00AA4CB4">
            <w:pPr>
              <w:jc w:val="left"/>
              <w:rPr>
                <w:rFonts w:ascii="宋体" w:hAnsi="宋体"/>
                <w:szCs w:val="21"/>
              </w:rPr>
            </w:pPr>
            <w:r>
              <w:rPr>
                <w:szCs w:val="21"/>
              </w:rPr>
              <w:t>——</w:t>
            </w:r>
            <w:r>
              <w:rPr>
                <w:rFonts w:ascii="宋体" w:hAnsi="宋体" w:hint="eastAsia"/>
                <w:szCs w:val="21"/>
              </w:rPr>
              <w:t>垫片系数；</w:t>
            </w:r>
          </w:p>
        </w:tc>
      </w:tr>
      <w:tr w:rsidR="003A1031">
        <w:tc>
          <w:tcPr>
            <w:tcW w:w="812" w:type="dxa"/>
          </w:tcPr>
          <w:p w:rsidR="003A1031" w:rsidRDefault="00AA4CB4">
            <w:pPr>
              <w:ind w:leftChars="171" w:left="359"/>
              <w:jc w:val="right"/>
              <w:rPr>
                <w:rFonts w:ascii="宋体" w:hAnsi="宋体"/>
                <w:i/>
                <w:szCs w:val="21"/>
              </w:rPr>
            </w:pPr>
            <w:r>
              <w:rPr>
                <w:rFonts w:hint="eastAsia"/>
                <w:i/>
                <w:iCs/>
                <w:szCs w:val="21"/>
              </w:rPr>
              <w:t>W</w:t>
            </w:r>
          </w:p>
        </w:tc>
        <w:tc>
          <w:tcPr>
            <w:tcW w:w="7026" w:type="dxa"/>
          </w:tcPr>
          <w:p w:rsidR="003A1031" w:rsidRDefault="00AA4CB4">
            <w:pPr>
              <w:jc w:val="left"/>
              <w:rPr>
                <w:rFonts w:ascii="宋体" w:hAnsi="宋体"/>
                <w:szCs w:val="21"/>
              </w:rPr>
            </w:pPr>
            <w:r>
              <w:rPr>
                <w:szCs w:val="21"/>
              </w:rPr>
              <w:t>——</w:t>
            </w:r>
            <w:r>
              <w:rPr>
                <w:rFonts w:hint="eastAsia"/>
                <w:szCs w:val="21"/>
              </w:rPr>
              <w:t>当前</w:t>
            </w:r>
            <w:r>
              <w:rPr>
                <w:rFonts w:ascii="宋体" w:hAnsi="宋体" w:hint="eastAsia"/>
                <w:szCs w:val="21"/>
              </w:rPr>
              <w:t>载荷（N）；</w:t>
            </w:r>
          </w:p>
        </w:tc>
      </w:tr>
      <w:tr w:rsidR="003A1031">
        <w:tc>
          <w:tcPr>
            <w:tcW w:w="812" w:type="dxa"/>
          </w:tcPr>
          <w:p w:rsidR="003A1031" w:rsidRDefault="00AA4CB4">
            <w:pPr>
              <w:ind w:leftChars="171" w:left="359"/>
              <w:jc w:val="right"/>
              <w:rPr>
                <w:rFonts w:ascii="宋体" w:hAnsi="宋体"/>
                <w:i/>
                <w:szCs w:val="21"/>
              </w:rPr>
            </w:pPr>
            <w:r>
              <w:rPr>
                <w:rFonts w:ascii="宋体" w:hAnsi="宋体" w:hint="eastAsia"/>
                <w:i/>
                <w:szCs w:val="21"/>
              </w:rPr>
              <w:t>A</w:t>
            </w:r>
            <w:r>
              <w:rPr>
                <w:rFonts w:ascii="宋体" w:hAnsi="宋体" w:hint="eastAsia"/>
                <w:i/>
                <w:szCs w:val="21"/>
                <w:vertAlign w:val="subscript"/>
              </w:rPr>
              <w:t>2</w:t>
            </w:r>
          </w:p>
        </w:tc>
        <w:tc>
          <w:tcPr>
            <w:tcW w:w="7026" w:type="dxa"/>
          </w:tcPr>
          <w:p w:rsidR="003A1031" w:rsidRDefault="00AA4CB4">
            <w:pPr>
              <w:jc w:val="left"/>
              <w:rPr>
                <w:rFonts w:ascii="宋体" w:hAnsi="宋体"/>
                <w:szCs w:val="21"/>
              </w:rPr>
            </w:pPr>
            <w:r>
              <w:rPr>
                <w:szCs w:val="21"/>
              </w:rPr>
              <w:t>——</w:t>
            </w:r>
            <w:r>
              <w:rPr>
                <w:rFonts w:ascii="宋体" w:hAnsi="宋体" w:hint="eastAsia"/>
                <w:szCs w:val="21"/>
              </w:rPr>
              <w:t>垫片内面积（mm</w:t>
            </w:r>
            <w:r>
              <w:rPr>
                <w:rFonts w:ascii="宋体" w:hAnsi="宋体" w:hint="eastAsia"/>
                <w:szCs w:val="21"/>
                <w:vertAlign w:val="superscript"/>
              </w:rPr>
              <w:t>2</w:t>
            </w:r>
            <w:r>
              <w:rPr>
                <w:rFonts w:ascii="宋体" w:hAnsi="宋体" w:hint="eastAsia"/>
                <w:szCs w:val="21"/>
              </w:rPr>
              <w:t>）；</w:t>
            </w:r>
          </w:p>
        </w:tc>
      </w:tr>
      <w:tr w:rsidR="003A1031">
        <w:tc>
          <w:tcPr>
            <w:tcW w:w="812" w:type="dxa"/>
          </w:tcPr>
          <w:p w:rsidR="003A1031" w:rsidRDefault="00AA4CB4">
            <w:pPr>
              <w:ind w:leftChars="171" w:left="359"/>
              <w:jc w:val="right"/>
              <w:rPr>
                <w:rFonts w:ascii="宋体" w:hAnsi="宋体"/>
                <w:i/>
                <w:szCs w:val="21"/>
              </w:rPr>
            </w:pPr>
            <w:r>
              <w:rPr>
                <w:rFonts w:ascii="宋体" w:hAnsi="宋体" w:hint="eastAsia"/>
                <w:i/>
                <w:szCs w:val="21"/>
              </w:rPr>
              <w:t>P</w:t>
            </w:r>
          </w:p>
        </w:tc>
        <w:tc>
          <w:tcPr>
            <w:tcW w:w="7026" w:type="dxa"/>
          </w:tcPr>
          <w:p w:rsidR="003A1031" w:rsidRDefault="00AA4CB4">
            <w:pPr>
              <w:jc w:val="left"/>
              <w:rPr>
                <w:rFonts w:ascii="宋体" w:hAnsi="宋体"/>
                <w:szCs w:val="21"/>
              </w:rPr>
            </w:pPr>
            <w:r>
              <w:rPr>
                <w:szCs w:val="21"/>
              </w:rPr>
              <w:t>——</w:t>
            </w:r>
            <w:r>
              <w:rPr>
                <w:rFonts w:hint="eastAsia"/>
                <w:szCs w:val="21"/>
              </w:rPr>
              <w:t>介质压力</w:t>
            </w:r>
            <w:r>
              <w:rPr>
                <w:rFonts w:ascii="宋体" w:hAnsi="宋体" w:hint="eastAsia"/>
                <w:szCs w:val="21"/>
              </w:rPr>
              <w:t>（MPa）。</w:t>
            </w:r>
          </w:p>
        </w:tc>
      </w:tr>
      <w:tr w:rsidR="003A1031">
        <w:tc>
          <w:tcPr>
            <w:tcW w:w="812" w:type="dxa"/>
          </w:tcPr>
          <w:p w:rsidR="003A1031" w:rsidRDefault="00AA4CB4">
            <w:pPr>
              <w:ind w:leftChars="171" w:left="359"/>
              <w:jc w:val="right"/>
              <w:rPr>
                <w:rFonts w:ascii="宋体" w:hAnsi="宋体"/>
                <w:i/>
                <w:szCs w:val="21"/>
              </w:rPr>
            </w:pPr>
            <w:r>
              <w:rPr>
                <w:rFonts w:ascii="宋体" w:hAnsi="宋体" w:hint="eastAsia"/>
                <w:i/>
                <w:szCs w:val="21"/>
              </w:rPr>
              <w:t>A</w:t>
            </w:r>
            <w:r>
              <w:rPr>
                <w:rFonts w:ascii="宋体" w:hAnsi="宋体" w:hint="eastAsia"/>
                <w:i/>
                <w:szCs w:val="21"/>
                <w:vertAlign w:val="subscript"/>
              </w:rPr>
              <w:t>1</w:t>
            </w:r>
          </w:p>
        </w:tc>
        <w:tc>
          <w:tcPr>
            <w:tcW w:w="7026" w:type="dxa"/>
          </w:tcPr>
          <w:p w:rsidR="003A1031" w:rsidRDefault="00AA4CB4">
            <w:pPr>
              <w:jc w:val="left"/>
              <w:rPr>
                <w:rFonts w:ascii="宋体" w:hAnsi="宋体"/>
                <w:szCs w:val="21"/>
              </w:rPr>
            </w:pPr>
            <w:r>
              <w:rPr>
                <w:szCs w:val="21"/>
              </w:rPr>
              <w:t>——</w:t>
            </w:r>
            <w:r>
              <w:rPr>
                <w:rFonts w:ascii="宋体" w:hAnsi="宋体" w:hint="eastAsia"/>
                <w:szCs w:val="21"/>
              </w:rPr>
              <w:t>垫片接触面积（mm</w:t>
            </w:r>
            <w:r>
              <w:rPr>
                <w:rFonts w:ascii="宋体" w:hAnsi="宋体" w:hint="eastAsia"/>
                <w:szCs w:val="21"/>
                <w:vertAlign w:val="superscript"/>
              </w:rPr>
              <w:t>2</w:t>
            </w:r>
            <w:r>
              <w:rPr>
                <w:rFonts w:ascii="宋体" w:hAnsi="宋体" w:hint="eastAsia"/>
                <w:szCs w:val="21"/>
              </w:rPr>
              <w:t>）；</w:t>
            </w:r>
          </w:p>
        </w:tc>
      </w:tr>
    </w:tbl>
    <w:p w:rsidR="003A1031" w:rsidRDefault="003A1031">
      <w:pPr>
        <w:spacing w:line="400" w:lineRule="atLeast"/>
        <w:rPr>
          <w:rFonts w:ascii="宋体" w:hAnsi="宋体" w:cs="宋体"/>
          <w:szCs w:val="21"/>
        </w:rPr>
      </w:pPr>
    </w:p>
    <w:p w:rsidR="003A1031" w:rsidRDefault="00322923">
      <w:pPr>
        <w:tabs>
          <w:tab w:val="left" w:pos="420"/>
        </w:tabs>
        <w:rPr>
          <w:rFonts w:ascii="宋体" w:hAnsi="宋体" w:cs="宋体"/>
          <w:szCs w:val="21"/>
        </w:rPr>
      </w:pPr>
      <w:r>
        <w:rPr>
          <w:szCs w:val="21"/>
        </w:rPr>
        <w:pict>
          <v:shape id="_x0000_s1099" type="#_x0000_t75" style="position:absolute;left:0;text-align:left;margin-left:25.8pt;margin-top:25.8pt;width:387.05pt;height:249.2pt;z-index:251662848;mso-width-relative:page;mso-height-relative:page">
            <v:imagedata r:id="rId20" o:title=""/>
          </v:shape>
          <o:OLEObject Type="Embed" ProgID="Excel.Sheet.12" ShapeID="_x0000_s1099" DrawAspect="Content" ObjectID="_1742654507" r:id="rId21"/>
        </w:pict>
      </w:r>
      <w:r w:rsidR="00AA4CB4">
        <w:rPr>
          <w:rFonts w:ascii="黑体" w:eastAsia="黑体" w:hAnsi="黑体" w:cs="黑体" w:hint="eastAsia"/>
          <w:szCs w:val="21"/>
        </w:rPr>
        <w:t>7.2.11</w:t>
      </w:r>
      <w:r w:rsidR="00AA4CB4">
        <w:rPr>
          <w:szCs w:val="21"/>
        </w:rPr>
        <w:t xml:space="preserve"> </w:t>
      </w:r>
      <w:r w:rsidR="00AA4CB4">
        <w:rPr>
          <w:rFonts w:ascii="宋体" w:hAnsi="宋体" w:cs="宋体" w:hint="eastAsia"/>
          <w:szCs w:val="21"/>
        </w:rPr>
        <w:t>绘制泄漏率与垫片系数m的关系曲线（如图3所示），利用线性插值法计算最大允许泄漏率对应的垫片系数m。</w:t>
      </w:r>
    </w:p>
    <w:p w:rsidR="003A1031" w:rsidRDefault="003A1031">
      <w:pPr>
        <w:spacing w:line="400" w:lineRule="atLeast"/>
        <w:ind w:firstLineChars="200" w:firstLine="420"/>
        <w:rPr>
          <w:rFonts w:ascii="宋体" w:hAnsi="宋体" w:cs="宋体"/>
          <w:szCs w:val="21"/>
        </w:rPr>
      </w:pPr>
    </w:p>
    <w:p w:rsidR="003A1031" w:rsidRDefault="003A1031">
      <w:pPr>
        <w:spacing w:line="400" w:lineRule="atLeast"/>
        <w:ind w:firstLineChars="200" w:firstLine="420"/>
        <w:rPr>
          <w:szCs w:val="21"/>
        </w:rPr>
      </w:pPr>
    </w:p>
    <w:p w:rsidR="003A1031" w:rsidRDefault="003A1031">
      <w:pPr>
        <w:spacing w:line="400" w:lineRule="atLeast"/>
        <w:ind w:firstLineChars="200" w:firstLine="420"/>
        <w:rPr>
          <w:szCs w:val="21"/>
        </w:rPr>
      </w:pPr>
    </w:p>
    <w:p w:rsidR="003A1031" w:rsidRDefault="003A1031">
      <w:pPr>
        <w:spacing w:line="400" w:lineRule="atLeast"/>
        <w:ind w:firstLineChars="200" w:firstLine="420"/>
        <w:rPr>
          <w:szCs w:val="21"/>
        </w:rPr>
      </w:pPr>
    </w:p>
    <w:p w:rsidR="003A1031" w:rsidRDefault="003A1031">
      <w:pPr>
        <w:spacing w:line="400" w:lineRule="atLeast"/>
        <w:ind w:firstLineChars="200" w:firstLine="420"/>
        <w:rPr>
          <w:szCs w:val="21"/>
        </w:rPr>
      </w:pPr>
    </w:p>
    <w:p w:rsidR="003A1031" w:rsidRDefault="00AA4CB4">
      <w:pPr>
        <w:spacing w:line="400" w:lineRule="atLeast"/>
        <w:ind w:firstLineChars="200" w:firstLine="420"/>
        <w:rPr>
          <w:szCs w:val="21"/>
        </w:rPr>
      </w:pPr>
      <w:r>
        <w:rPr>
          <w:noProof/>
        </w:rPr>
        <mc:AlternateContent>
          <mc:Choice Requires="wps">
            <w:drawing>
              <wp:anchor distT="0" distB="0" distL="114300" distR="114300" simplePos="0" relativeHeight="251659776" behindDoc="0" locked="0" layoutInCell="1" allowOverlap="1">
                <wp:simplePos x="0" y="0"/>
                <wp:positionH relativeFrom="column">
                  <wp:posOffset>1803400</wp:posOffset>
                </wp:positionH>
                <wp:positionV relativeFrom="paragraph">
                  <wp:posOffset>100965</wp:posOffset>
                </wp:positionV>
                <wp:extent cx="763270" cy="209550"/>
                <wp:effectExtent l="0" t="0" r="17780" b="0"/>
                <wp:wrapNone/>
                <wp:docPr id="8" name="文本框 8"/>
                <wp:cNvGraphicFramePr/>
                <a:graphic xmlns:a="http://schemas.openxmlformats.org/drawingml/2006/main">
                  <a:graphicData uri="http://schemas.microsoft.com/office/word/2010/wordprocessingShape">
                    <wps:wsp>
                      <wps:cNvSpPr txBox="1"/>
                      <wps:spPr>
                        <a:xfrm>
                          <a:off x="0" y="0"/>
                          <a:ext cx="763270" cy="209550"/>
                        </a:xfrm>
                        <a:prstGeom prst="rect">
                          <a:avLst/>
                        </a:prstGeom>
                        <a:solidFill>
                          <a:schemeClr val="bg1"/>
                        </a:solidFill>
                        <a:ln w="6350">
                          <a:noFill/>
                        </a:ln>
                      </wps:spPr>
                      <wps:style>
                        <a:lnRef idx="0">
                          <a:schemeClr val="accent1"/>
                        </a:lnRef>
                        <a:fillRef idx="0">
                          <a:schemeClr val="accent1"/>
                        </a:fillRef>
                        <a:effectRef idx="0">
                          <a:schemeClr val="accent1"/>
                        </a:effectRef>
                        <a:fontRef idx="minor">
                          <a:schemeClr val="dk1"/>
                        </a:fontRef>
                      </wps:style>
                      <wps:txbx>
                        <w:txbxContent>
                          <w:p w:rsidR="003A1031" w:rsidRDefault="00AA4CB4">
                            <w:pPr>
                              <w:rPr>
                                <w:sz w:val="15"/>
                                <w:szCs w:val="15"/>
                              </w:rPr>
                            </w:pPr>
                            <w:r>
                              <w:rPr>
                                <w:rFonts w:hint="eastAsia"/>
                                <w:sz w:val="15"/>
                                <w:szCs w:val="15"/>
                              </w:rPr>
                              <w:t>最大允许泄漏率</w:t>
                            </w:r>
                          </w:p>
                        </w:txbxContent>
                      </wps:txbx>
                      <wps:bodyPr rot="0" spcFirstLastPara="0" vertOverflow="overflow" horzOverflow="overflow" vert="horz" wrap="square" lIns="36000" tIns="0" rIns="0" bIns="0" numCol="1" spcCol="0" rtlCol="0" fromWordArt="0" anchor="t" anchorCtr="0" forceAA="0" compatLnSpc="1">
                        <a:noAutofit/>
                      </wps:bodyPr>
                    </wps:wsp>
                  </a:graphicData>
                </a:graphic>
              </wp:anchor>
            </w:drawing>
          </mc:Choice>
          <mc:Fallback xmlns:w15="http://schemas.microsoft.com/office/word/2012/wordml">
            <w:pict>
              <v:shape id="文本框 8" o:spid="_x0000_s1032" type="#_x0000_t202" style="position:absolute;left:0;text-align:left;margin-left:142pt;margin-top:7.95pt;width:60.1pt;height:16.5pt;z-index:2516597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" fillcolor="white [3212]" stroked="f" strokeweight=".5pt">
                <v:textbox inset="1mm,0,0,0">
                  <w:txbxContent>
                    <w:p w:rsidR="003A1031" w:rsidRDefault="00AA4CB4">
                      <w:pPr>
                        <w:rPr>
                          <w:sz w:val="15"/>
                          <w:szCs w:val="15"/>
                        </w:rPr>
                      </w:pPr>
                      <w:r>
                        <w:rPr>
                          <w:rFonts w:hint="eastAsia"/>
                          <w:sz w:val="15"/>
                          <w:szCs w:val="15"/>
                        </w:rPr>
                        <w:t>最大允许泄漏率</w:t>
                      </w:r>
                    </w:p>
                  </w:txbxContent>
                </v:textbox>
              </v:shape>
            </w:pict>
          </mc:Fallback>
        </mc:AlternateContent>
      </w:r>
    </w:p>
    <w:p w:rsidR="003A1031" w:rsidRDefault="00AA4CB4">
      <w:pPr>
        <w:spacing w:line="400" w:lineRule="atLeast"/>
        <w:ind w:firstLineChars="200" w:firstLine="420"/>
        <w:rPr>
          <w:szCs w:val="21"/>
        </w:rPr>
      </w:pPr>
      <w:r>
        <w:rPr>
          <w:noProof/>
        </w:rPr>
        <mc:AlternateContent>
          <mc:Choice Requires="wpg">
            <w:drawing>
              <wp:anchor distT="0" distB="0" distL="114300" distR="114300" simplePos="0" relativeHeight="251660800" behindDoc="0" locked="0" layoutInCell="1" allowOverlap="1">
                <wp:simplePos x="0" y="0"/>
                <wp:positionH relativeFrom="column">
                  <wp:posOffset>1173480</wp:posOffset>
                </wp:positionH>
                <wp:positionV relativeFrom="paragraph">
                  <wp:posOffset>24765</wp:posOffset>
                </wp:positionV>
                <wp:extent cx="2109470" cy="1026160"/>
                <wp:effectExtent l="0" t="12700" r="24130" b="8890"/>
                <wp:wrapNone/>
                <wp:docPr id="15" name="组合 15"/>
                <wp:cNvGraphicFramePr/>
                <a:graphic xmlns:a="http://schemas.openxmlformats.org/drawingml/2006/main">
                  <a:graphicData uri="http://schemas.microsoft.com/office/word/2010/wordprocessingGroup">
                    <wpg:wgp>
                      <wpg:cNvGrpSpPr/>
                      <wpg:grpSpPr>
                        <a:xfrm>
                          <a:off x="0" y="0"/>
                          <a:ext cx="2109470" cy="1026160"/>
                          <a:chOff x="7231" y="85740"/>
                          <a:chExt cx="3322" cy="1616"/>
                        </a:xfrm>
                      </wpg:grpSpPr>
                      <wps:wsp>
                        <wps:cNvPr id="16" name="等腰三角形 3"/>
                        <wps:cNvSpPr/>
                        <wps:spPr>
                          <a:xfrm>
                            <a:off x="10440" y="85740"/>
                            <a:ext cx="113" cy="113"/>
                          </a:xfrm>
                          <a:prstGeom prst="triangl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A1031" w:rsidRDefault="003A1031">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wpg:grpSp>
                        <wpg:cNvPr id="17" name="组合 5"/>
                        <wpg:cNvGrpSpPr/>
                        <wpg:grpSpPr>
                          <a:xfrm>
                            <a:off x="7231" y="85802"/>
                            <a:ext cx="3288" cy="1554"/>
                            <a:chOff x="7231" y="85802"/>
                            <a:chExt cx="3288" cy="1554"/>
                          </a:xfrm>
                        </wpg:grpSpPr>
                        <wps:wsp>
                          <wps:cNvPr id="18" name="直接连接符 2"/>
                          <wps:cNvCnPr/>
                          <wps:spPr>
                            <a:xfrm flipV="1">
                              <a:off x="7231" y="85802"/>
                              <a:ext cx="3288" cy="5"/>
                            </a:xfrm>
                            <a:prstGeom prst="line">
                              <a:avLst/>
                            </a:prstGeom>
                            <a:ln>
                              <a:prstDash val="lgDash"/>
                            </a:ln>
                          </wps:spPr>
                          <wps:style>
                            <a:lnRef idx="1">
                              <a:schemeClr val="dk1"/>
                            </a:lnRef>
                            <a:fillRef idx="0">
                              <a:schemeClr val="dk1"/>
                            </a:fillRef>
                            <a:effectRef idx="0">
                              <a:schemeClr val="dk1"/>
                            </a:effectRef>
                            <a:fontRef idx="minor">
                              <a:schemeClr val="tx1"/>
                            </a:fontRef>
                          </wps:style>
                          <wps:bodyPr/>
                        </wps:wsp>
                        <wps:wsp>
                          <wps:cNvPr id="19" name="直接连接符 4"/>
                          <wps:cNvCnPr/>
                          <wps:spPr>
                            <a:xfrm>
                              <a:off x="10482" y="85825"/>
                              <a:ext cx="5" cy="1531"/>
                            </a:xfrm>
                            <a:prstGeom prst="line">
                              <a:avLst/>
                            </a:prstGeom>
                            <a:ln w="6350">
                              <a:solidFill>
                                <a:schemeClr val="tx1"/>
                              </a:solidFill>
                              <a:prstDash val="lgDash"/>
                            </a:ln>
                          </wps:spPr>
                          <wps:style>
                            <a:lnRef idx="1">
                              <a:schemeClr val="accent1"/>
                            </a:lnRef>
                            <a:fillRef idx="0">
                              <a:schemeClr val="accent1"/>
                            </a:fillRef>
                            <a:effectRef idx="0">
                              <a:schemeClr val="accent1"/>
                            </a:effectRef>
                            <a:fontRef idx="minor">
                              <a:schemeClr val="tx1"/>
                            </a:fontRef>
                          </wps:style>
                          <wps:bodyPr/>
                        </wps:wsp>
                      </wpg:grpSp>
                    </wpg:wgp>
                  </a:graphicData>
                </a:graphic>
              </wp:anchor>
            </w:drawing>
          </mc:Choice>
          <mc:Fallback xmlns:w15="http://schemas.microsoft.com/office/word/2012/wordml">
            <w:pict>
              <v:group id="组合 15" o:spid="_x0000_s1033" style="position:absolute;left:0;text-align:left;margin-left:92.4pt;margin-top:1.95pt;width:166.1pt;height:80.8pt;z-index:251660800" coordorigin="7231,85740" coordsize="3322,16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">
                <v:shape id="等腰三角形 3" o:spid="_x0000_s1034" type="#_x0000_t5" style="position:absolute;left:10440;top:85740;width:113;height:11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cPO8QA&#10;AADbAAAADwAAAGRycy9kb3ducmV2LnhtbERPTWvCQBC9C/0PyxS8SN20h2BjNlJLq4InYw8eh+w0&#10;SZudTbNrjP56VxB6m8f7nHQxmEb01LnasoLnaQSCuLC65lLB1/7zaQbCeWSNjWVScCYHi+xhlGKi&#10;7Yl31Oe+FCGEXYIKKu/bREpXVGTQTW1LHLhv2xn0AXal1B2eQrhp5EsUxdJgzaGhwpbeKyp+86NR&#10;sFx/HPLt63ISX/Z/sf9Z9f3mLJUaPw5vcxCeBv8vvrs3OsyP4fZLOEB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k3DzvEAAAA2wAAAA8AAAAAAAAAAAAAAAAAmAIAAGRycy9k&#10;b3ducmV2LnhtbFBLBQYAAAAABAAEAPUAAACJAwAAAAA=&#10;" fillcolor="black [3213]" strokecolor="black [3213]" strokeweight="2pt">
                  <v:textbox>
                    <w:txbxContent>
                      <w:p w:rsidR="003A1031" w:rsidRDefault="003A1031">
                        <w:pPr>
                          <w:jc w:val="center"/>
                        </w:pPr>
                      </w:p>
                    </w:txbxContent>
                  </v:textbox>
                </v:shape>
                <v:group id="组合 5" o:spid="_x0000_s1035" style="position:absolute;left:7231;top:85802;width:3288;height:1554" coordorigin="7231,85802" coordsize="3288,15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tRabsEAAADbAAAADwAAAGRycy9kb3ducmV2LnhtbERPTYvCMBC9C/sfwix4&#10;07S7qEvXKCKueBBBXRBvQzO2xWZSmtjWf28Ewds83udM550pRUO1KywriIcRCOLU6oIzBf/Hv8EP&#10;COeRNZaWScGdHMxnH70pJtq2vKfm4DMRQtglqCD3vkqkdGlOBt3QVsSBu9jaoA+wzqSusQ3hppRf&#10;UTSWBgsODTlWtMwpvR5uRsG6xXbxHa+a7fWyvJ+Po91pG5NS/c9u8QvCU+ff4pd7o8P8CT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YtRabsEAAADbAAAADwAA&#10;AAAAAAAAAAAAAACqAgAAZHJzL2Rvd25yZXYueG1sUEsFBgAAAAAEAAQA+gAAAJgDAAAAAA==&#10;">
                  <v:line id="直接连接符 2" o:spid="_x0000_s1036" style="position:absolute;flip:y;visibility:visible;mso-wrap-style:square" from="7231,85802" to="10519,858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zVHVMMAAADbAAAADwAAAGRycy9kb3ducmV2LnhtbESPQWvCQBCF7wX/wzJCL0U3DaVIdBUR&#10;FPHUpsXzsDsmwexszG5N+u+dQ6G3Gd6b975ZbUbfqjv1sQls4HWegSK2wTVcGfj+2s8WoGJCdtgG&#10;JgO/FGGznjytsHBh4E+6l6lSEsKxQAN1Sl2hdbQ1eYzz0BGLdgm9xyRrX2nX4yDhvtV5lr1rjw1L&#10;Q40d7Wqy1/LHG0iHUzPEW/6Wl6Oz553Fy8cLGvM8HbdLUInG9G/+uz46wRdY+UUG0Os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M1R1TDAAAA2wAAAA8AAAAAAAAAAAAA&#10;AAAAoQIAAGRycy9kb3ducmV2LnhtbFBLBQYAAAAABAAEAPkAAACRAwAAAAA=&#10;" strokecolor="black [3040]">
                    <v:stroke dashstyle="longDash"/>
                  </v:line>
                  <v:line id="直接连接符 4" o:spid="_x0000_s1037" style="position:absolute;visibility:visible;mso-wrap-style:square" from="10482,85825" to="10487,87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6U/8sIAAADbAAAADwAAAGRycy9kb3ducmV2LnhtbERP24rCMBB9X/Afwgj7pqmyLlqNIoLg&#10;ZWFZL+Dj0IxtsZmUJNru328EYd/mcK4zW7SmEg9yvrSsYNBPQBBnVpecKzgd170xCB+QNVaWScEv&#10;eVjMO28zTLVt+Iceh5CLGMI+RQVFCHUqpc8KMuj7tiaO3NU6gyFCl0vtsInhppLDJPmUBkuODQXW&#10;tCooux3uRsFkt72Uq28a7YfN5uPLjddnzQOl3rvtcgoiUBv+xS/3Rsf5E3j+E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6U/8sIAAADbAAAADwAAAAAAAAAAAAAA&#10;AAChAgAAZHJzL2Rvd25yZXYueG1sUEsFBgAAAAAEAAQA+QAAAJADAAAAAA==&#10;" strokecolor="black [3213]" strokeweight=".5pt">
                    <v:stroke dashstyle="longDash"/>
                  </v:line>
                </v:group>
              </v:group>
            </w:pict>
          </mc:Fallback>
        </mc:AlternateContent>
      </w:r>
    </w:p>
    <w:p w:rsidR="003A1031" w:rsidRDefault="003A1031">
      <w:pPr>
        <w:spacing w:line="400" w:lineRule="atLeast"/>
        <w:ind w:firstLineChars="200" w:firstLine="420"/>
        <w:rPr>
          <w:szCs w:val="21"/>
        </w:rPr>
      </w:pPr>
    </w:p>
    <w:p w:rsidR="003A1031" w:rsidRDefault="003A1031">
      <w:pPr>
        <w:spacing w:line="400" w:lineRule="atLeast"/>
        <w:ind w:firstLineChars="200" w:firstLine="420"/>
        <w:rPr>
          <w:szCs w:val="21"/>
        </w:rPr>
      </w:pPr>
    </w:p>
    <w:p w:rsidR="003A1031" w:rsidRDefault="003A1031">
      <w:pPr>
        <w:spacing w:line="400" w:lineRule="atLeast"/>
        <w:ind w:firstLineChars="200" w:firstLine="420"/>
        <w:rPr>
          <w:szCs w:val="21"/>
        </w:rPr>
      </w:pPr>
    </w:p>
    <w:p w:rsidR="003A1031" w:rsidRDefault="003A1031">
      <w:pPr>
        <w:spacing w:line="400" w:lineRule="atLeast"/>
        <w:ind w:firstLineChars="200" w:firstLine="420"/>
        <w:rPr>
          <w:szCs w:val="21"/>
        </w:rPr>
      </w:pPr>
    </w:p>
    <w:p w:rsidR="003A1031" w:rsidRDefault="003A1031">
      <w:pPr>
        <w:spacing w:line="400" w:lineRule="atLeast"/>
        <w:ind w:firstLineChars="200" w:firstLine="420"/>
        <w:rPr>
          <w:szCs w:val="21"/>
        </w:rPr>
      </w:pPr>
    </w:p>
    <w:p w:rsidR="003A1031" w:rsidRDefault="00AA4CB4">
      <w:pPr>
        <w:tabs>
          <w:tab w:val="left" w:pos="362"/>
        </w:tabs>
        <w:spacing w:line="400" w:lineRule="atLeast"/>
        <w:jc w:val="center"/>
        <w:rPr>
          <w:rFonts w:ascii="黑体" w:eastAsia="黑体" w:hAnsi="黑体" w:cs="黑体"/>
          <w:szCs w:val="21"/>
        </w:rPr>
      </w:pPr>
      <w:r>
        <w:rPr>
          <w:rFonts w:ascii="黑体" w:eastAsia="黑体" w:hAnsi="黑体" w:cs="黑体" w:hint="eastAsia"/>
          <w:szCs w:val="21"/>
        </w:rPr>
        <w:t>图3泄漏率和垫片系数m的关系曲线示意图</w:t>
      </w:r>
    </w:p>
    <w:p w:rsidR="003A1031" w:rsidRDefault="00AA4CB4">
      <w:pPr>
        <w:tabs>
          <w:tab w:val="left" w:pos="362"/>
        </w:tabs>
        <w:spacing w:beforeLines="100" w:before="312" w:afterLines="100" w:after="312"/>
        <w:outlineLvl w:val="0"/>
        <w:rPr>
          <w:rFonts w:ascii="黑体" w:eastAsia="黑体" w:hAnsi="黑体" w:cs="黑体"/>
          <w:szCs w:val="21"/>
        </w:rPr>
      </w:pPr>
      <w:bookmarkStart w:id="87" w:name="_Toc19239"/>
      <w:r>
        <w:rPr>
          <w:rFonts w:ascii="黑体" w:eastAsia="黑体" w:hAnsi="黑体" w:cs="黑体" w:hint="eastAsia"/>
          <w:szCs w:val="21"/>
        </w:rPr>
        <w:t>8  报告</w:t>
      </w:r>
      <w:bookmarkEnd w:id="87"/>
    </w:p>
    <w:p w:rsidR="003A1031" w:rsidRDefault="00AA4CB4">
      <w:pPr>
        <w:tabs>
          <w:tab w:val="left" w:pos="362"/>
        </w:tabs>
        <w:ind w:firstLineChars="200" w:firstLine="420"/>
        <w:rPr>
          <w:rFonts w:ascii="宋体" w:hAnsi="宋体" w:cs="宋体"/>
          <w:szCs w:val="21"/>
        </w:rPr>
      </w:pPr>
      <w:r>
        <w:rPr>
          <w:rFonts w:ascii="宋体" w:hAnsi="宋体" w:cs="宋体" w:hint="eastAsia"/>
          <w:szCs w:val="21"/>
        </w:rPr>
        <w:t>试验报告应包括以下内容：</w:t>
      </w:r>
    </w:p>
    <w:p w:rsidR="003A1031" w:rsidRDefault="00AA4CB4">
      <w:pPr>
        <w:ind w:left="403"/>
        <w:rPr>
          <w:rFonts w:ascii="宋体" w:hAnsi="宋体" w:cs="宋体"/>
          <w:szCs w:val="21"/>
        </w:rPr>
      </w:pPr>
      <w:r>
        <w:rPr>
          <w:szCs w:val="21"/>
        </w:rPr>
        <w:t>——</w:t>
      </w:r>
      <w:r>
        <w:rPr>
          <w:rFonts w:ascii="宋体" w:hAnsi="宋体" w:cs="宋体" w:hint="eastAsia"/>
          <w:szCs w:val="21"/>
        </w:rPr>
        <w:t>本试验方法的标准号；</w:t>
      </w:r>
    </w:p>
    <w:p w:rsidR="003A1031" w:rsidRDefault="00AA4CB4">
      <w:pPr>
        <w:ind w:left="403"/>
        <w:rPr>
          <w:rFonts w:ascii="宋体" w:hAnsi="宋体" w:cs="宋体"/>
          <w:szCs w:val="21"/>
        </w:rPr>
      </w:pPr>
      <w:r>
        <w:rPr>
          <w:szCs w:val="21"/>
        </w:rPr>
        <w:t>——</w:t>
      </w:r>
      <w:r>
        <w:rPr>
          <w:rFonts w:ascii="宋体" w:hAnsi="宋体" w:cs="宋体" w:hint="eastAsia"/>
          <w:szCs w:val="21"/>
        </w:rPr>
        <w:t>试验垫片的名称、材料、规格尺寸；</w:t>
      </w:r>
    </w:p>
    <w:p w:rsidR="003A1031" w:rsidRDefault="00AA4CB4">
      <w:pPr>
        <w:ind w:left="403"/>
        <w:rPr>
          <w:rFonts w:ascii="宋体" w:hAnsi="宋体" w:cs="宋体"/>
          <w:szCs w:val="21"/>
        </w:rPr>
      </w:pPr>
      <w:r>
        <w:rPr>
          <w:szCs w:val="21"/>
        </w:rPr>
        <w:t>——</w:t>
      </w:r>
      <w:r>
        <w:rPr>
          <w:rFonts w:hint="eastAsia"/>
          <w:szCs w:val="21"/>
        </w:rPr>
        <w:t>试验垫片的</w:t>
      </w:r>
      <w:r>
        <w:rPr>
          <w:rFonts w:ascii="宋体" w:hAnsi="宋体" w:cs="宋体" w:hint="eastAsia"/>
          <w:szCs w:val="21"/>
        </w:rPr>
        <w:t>编号和数量；</w:t>
      </w:r>
    </w:p>
    <w:p w:rsidR="003A1031" w:rsidRDefault="00AA4CB4">
      <w:pPr>
        <w:ind w:left="403"/>
        <w:rPr>
          <w:rFonts w:ascii="宋体" w:hAnsi="宋体" w:cs="宋体"/>
          <w:szCs w:val="21"/>
        </w:rPr>
      </w:pPr>
      <w:r>
        <w:rPr>
          <w:szCs w:val="21"/>
        </w:rPr>
        <w:t>——</w:t>
      </w:r>
      <w:r>
        <w:rPr>
          <w:rFonts w:ascii="宋体" w:hAnsi="宋体" w:cs="宋体" w:hint="eastAsia"/>
          <w:szCs w:val="21"/>
        </w:rPr>
        <w:t>试验条件（试验温度、检漏方法、初载荷、规定增量、总载荷、试验介质和压力、保持时间）；</w:t>
      </w:r>
    </w:p>
    <w:p w:rsidR="003A1031" w:rsidRDefault="00AA4CB4">
      <w:pPr>
        <w:ind w:left="403"/>
        <w:rPr>
          <w:rFonts w:ascii="宋体" w:hAnsi="宋体" w:cs="宋体"/>
          <w:szCs w:val="21"/>
        </w:rPr>
      </w:pPr>
      <w:r>
        <w:rPr>
          <w:szCs w:val="21"/>
        </w:rPr>
        <w:t>——</w:t>
      </w:r>
      <w:r>
        <w:rPr>
          <w:rFonts w:ascii="宋体" w:hAnsi="宋体" w:cs="宋体" w:hint="eastAsia"/>
          <w:szCs w:val="21"/>
        </w:rPr>
        <w:t>泄漏率与</w:t>
      </w:r>
      <w:proofErr w:type="gramStart"/>
      <w:r>
        <w:rPr>
          <w:rFonts w:ascii="宋体" w:hAnsi="宋体" w:cs="宋体" w:hint="eastAsia"/>
          <w:szCs w:val="21"/>
        </w:rPr>
        <w:t>比压力</w:t>
      </w:r>
      <w:proofErr w:type="gramEnd"/>
      <w:r>
        <w:rPr>
          <w:rFonts w:ascii="宋体" w:hAnsi="宋体" w:cs="宋体" w:hint="eastAsia"/>
          <w:szCs w:val="21"/>
        </w:rPr>
        <w:t>y的关系曲线、泄漏率与垫片系数m的关系曲线、最大允许泄漏率及对应的m、y值；</w:t>
      </w:r>
    </w:p>
    <w:p w:rsidR="003A1031" w:rsidRDefault="00AA4CB4">
      <w:pPr>
        <w:ind w:left="403"/>
        <w:rPr>
          <w:rFonts w:ascii="宋体" w:hAnsi="宋体" w:cs="宋体"/>
          <w:szCs w:val="21"/>
        </w:rPr>
      </w:pPr>
      <w:r>
        <w:rPr>
          <w:szCs w:val="21"/>
        </w:rPr>
        <w:t>——</w:t>
      </w:r>
      <w:r>
        <w:rPr>
          <w:rFonts w:ascii="宋体" w:hAnsi="宋体" w:cs="宋体" w:hint="eastAsia"/>
          <w:szCs w:val="21"/>
        </w:rPr>
        <w:t>试验人员和日期。</w:t>
      </w:r>
      <w:bookmarkEnd w:id="69"/>
      <w:bookmarkEnd w:id="70"/>
      <w:bookmarkEnd w:id="71"/>
      <w:bookmarkEnd w:id="72"/>
      <w:bookmarkEnd w:id="73"/>
      <w:bookmarkEnd w:id="74"/>
      <w:bookmarkEnd w:id="75"/>
      <w:bookmarkEnd w:id="76"/>
      <w:bookmarkEnd w:id="77"/>
      <w:bookmarkEnd w:id="82"/>
    </w:p>
    <w:p w:rsidR="003A1031" w:rsidRDefault="003A1031">
      <w:pPr>
        <w:ind w:left="403"/>
        <w:rPr>
          <w:rFonts w:ascii="宋体" w:hAnsi="宋体" w:cs="宋体"/>
          <w:szCs w:val="21"/>
        </w:rPr>
      </w:pPr>
    </w:p>
    <w:p w:rsidR="003A1031" w:rsidRDefault="00AA4CB4">
      <w:pPr>
        <w:pStyle w:val="affa"/>
        <w:framePr w:wrap="around"/>
      </w:pPr>
      <w:r>
        <w:t>______________________________</w:t>
      </w:r>
    </w:p>
    <w:p w:rsidR="003A1031" w:rsidRDefault="003A1031">
      <w:pPr>
        <w:ind w:left="403"/>
        <w:rPr>
          <w:rFonts w:ascii="宋体" w:hAnsi="宋体" w:cs="宋体"/>
          <w:szCs w:val="21"/>
        </w:rPr>
      </w:pPr>
    </w:p>
    <w:p w:rsidR="003A1031" w:rsidRDefault="003A1031">
      <w:pPr>
        <w:ind w:left="403"/>
        <w:rPr>
          <w:rFonts w:ascii="宋体" w:hAnsi="宋体" w:cs="宋体"/>
          <w:szCs w:val="21"/>
        </w:rPr>
      </w:pPr>
    </w:p>
    <w:sectPr w:rsidR="003A1031">
      <w:headerReference w:type="even" r:id="rId22"/>
      <w:headerReference w:type="default" r:id="rId23"/>
      <w:footerReference w:type="even" r:id="rId24"/>
      <w:footerReference w:type="default" r:id="rId25"/>
      <w:pgSz w:w="11906" w:h="16838"/>
      <w:pgMar w:top="1984" w:right="1134" w:bottom="1134" w:left="1417" w:header="1417" w:footer="1134" w:gutter="0"/>
      <w:pgNumType w:start="1"/>
      <w:cols w:space="720"/>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22923" w:rsidRDefault="00322923">
      <w:r>
        <w:separator/>
      </w:r>
    </w:p>
  </w:endnote>
  <w:endnote w:type="continuationSeparator" w:id="0">
    <w:p w:rsidR="00322923" w:rsidRDefault="003229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1031" w:rsidRDefault="003A1031">
    <w:pPr>
      <w:pStyle w:val="a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1031" w:rsidRDefault="003A1031">
    <w:pPr>
      <w:pStyle w:val="afc"/>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1031" w:rsidRDefault="00AA4CB4">
    <w:pPr>
      <w:pStyle w:val="aa"/>
    </w:pPr>
    <w:r>
      <w:rPr>
        <w:noProof/>
      </w:rPr>
      <mc:AlternateContent>
        <mc:Choice Requires="wps">
          <w:drawing>
            <wp:anchor distT="0" distB="0" distL="114300" distR="114300" simplePos="0" relativeHeight="251666432" behindDoc="0" locked="0" layoutInCell="1" allowOverlap="1">
              <wp:simplePos x="0" y="0"/>
              <wp:positionH relativeFrom="margin">
                <wp:align>right</wp:align>
              </wp:positionH>
              <wp:positionV relativeFrom="paragraph">
                <wp:posOffset>0</wp:posOffset>
              </wp:positionV>
              <wp:extent cx="1828800" cy="1828800"/>
              <wp:effectExtent l="0" t="0" r="0" b="0"/>
              <wp:wrapNone/>
              <wp:docPr id="21" name="文本框 2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3A1031" w:rsidRDefault="00AA4CB4">
                          <w:pPr>
                            <w:pStyle w:val="aa"/>
                          </w:pPr>
                          <w:r>
                            <w:fldChar w:fldCharType="begin"/>
                          </w:r>
                          <w:r>
                            <w:instrText xml:space="preserve"> PAGE  \* MERGEFORMAT </w:instrText>
                          </w:r>
                          <w:r>
                            <w:fldChar w:fldCharType="separate"/>
                          </w:r>
                          <w:r>
                            <w:t>2</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xmlns:w15="http://schemas.microsoft.com/office/word/2012/wordml">
          <w:pict>
            <v:shapetype id="_x0000_t202" coordsize="21600,21600" o:spt="202" path="m,l,21600r21600,l21600,xe">
              <v:stroke joinstyle="miter"/>
              <v:path gradientshapeok="t" o:connecttype="rect"/>
            </v:shapetype>
            <v:shape id="文本框 21" o:spid="_x0000_s1038" type="#_x0000_t202" style="position:absolute;left:0;text-align:left;margin-left:92.8pt;margin-top:0;width:2in;height:2in;z-index:251666432;visibility:visible;mso-wrap-style:non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" filled="f" stroked="f" strokeweight=".5pt">
              <v:textbox style="mso-fit-shape-to-text:t" inset="0,0,0,0">
                <w:txbxContent>
                  <w:p w:rsidR="003A1031" w:rsidRDefault="00AA4CB4">
                    <w:pPr>
                      <w:pStyle w:val="aa"/>
                    </w:pPr>
                    <w:r>
                      <w:fldChar w:fldCharType="begin"/>
                    </w:r>
                    <w:r>
                      <w:instrText xml:space="preserve"> PAGE  \* MERGEFORMAT </w:instrText>
                    </w:r>
                    <w:r>
                      <w:fldChar w:fldCharType="separate"/>
                    </w:r>
                    <w:r>
                      <w:t>2</w:t>
                    </w:r>
                    <w:r>
                      <w:fldChar w:fldCharType="end"/>
                    </w:r>
                  </w:p>
                </w:txbxContent>
              </v:textbox>
              <w10:wrap anchorx="margin"/>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1031" w:rsidRDefault="00AA4CB4">
    <w:pPr>
      <w:pStyle w:val="afc"/>
    </w:pPr>
    <w:r>
      <w:rPr>
        <w:noProof/>
      </w:rPr>
      <mc:AlternateContent>
        <mc:Choice Requires="wps">
          <w:drawing>
            <wp:anchor distT="0" distB="0" distL="114300" distR="114300" simplePos="0" relativeHeight="251665408" behindDoc="0" locked="0" layoutInCell="1" allowOverlap="1">
              <wp:simplePos x="0" y="0"/>
              <wp:positionH relativeFrom="margin">
                <wp:align>right</wp:align>
              </wp:positionH>
              <wp:positionV relativeFrom="paragraph">
                <wp:posOffset>0</wp:posOffset>
              </wp:positionV>
              <wp:extent cx="1828800" cy="1828800"/>
              <wp:effectExtent l="0" t="0" r="0" b="0"/>
              <wp:wrapNone/>
              <wp:docPr id="20" name="文本框 2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3A1031" w:rsidRDefault="00AA4CB4">
                          <w:pPr>
                            <w:pStyle w:val="aa"/>
                          </w:pPr>
                          <w:r>
                            <w:fldChar w:fldCharType="begin"/>
                          </w:r>
                          <w:r>
                            <w:instrText xml:space="preserve"> PAGE  \* MERGEFORMAT </w:instrText>
                          </w:r>
                          <w:r>
                            <w:fldChar w:fldCharType="separate"/>
                          </w:r>
                          <w:r w:rsidR="0093205B">
                            <w:rPr>
                              <w:noProof/>
                            </w:rPr>
                            <w:t>I</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20" o:spid="_x0000_s1039" type="#_x0000_t202" style="position:absolute;left:0;text-align:left;margin-left:92.8pt;margin-top:0;width:2in;height:2in;z-index:251665408;visibility:visible;mso-wrap-style:non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" filled="f" stroked="f" strokeweight=".5pt">
              <v:textbox style="mso-fit-shape-to-text:t" inset="0,0,0,0">
                <w:txbxContent>
                  <w:p w:rsidR="003A1031" w:rsidRDefault="00AA4CB4">
                    <w:pPr>
                      <w:pStyle w:val="aa"/>
                    </w:pPr>
                    <w:r>
                      <w:fldChar w:fldCharType="begin"/>
                    </w:r>
                    <w:r>
                      <w:instrText xml:space="preserve"> PAGE  \* MERGEFORMAT </w:instrText>
                    </w:r>
                    <w:r>
                      <w:fldChar w:fldCharType="separate"/>
                    </w:r>
                    <w:r w:rsidR="0093205B">
                      <w:rPr>
                        <w:noProof/>
                      </w:rPr>
                      <w:t>I</w:t>
                    </w:r>
                    <w:r>
                      <w:fldChar w:fldCharType="end"/>
                    </w:r>
                  </w:p>
                </w:txbxContent>
              </v:textbox>
              <w10:wrap anchorx="margin"/>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1031" w:rsidRDefault="00AA4CB4">
    <w:pPr>
      <w:pStyle w:val="aa"/>
      <w:rPr>
        <w:sz w:val="28"/>
        <w:szCs w:val="28"/>
      </w:rPr>
    </w:pPr>
    <w:r>
      <w:rPr>
        <w:noProof/>
        <w:sz w:val="28"/>
      </w:rPr>
      <mc:AlternateContent>
        <mc:Choice Requires="wps">
          <w:drawing>
            <wp:anchor distT="0" distB="0" distL="114300" distR="114300" simplePos="0" relativeHeight="251664384" behindDoc="0" locked="0" layoutInCell="1" allowOverlap="1">
              <wp:simplePos x="0" y="0"/>
              <wp:positionH relativeFrom="margin">
                <wp:posOffset>-10795</wp:posOffset>
              </wp:positionH>
              <wp:positionV relativeFrom="paragraph">
                <wp:posOffset>127000</wp:posOffset>
              </wp:positionV>
              <wp:extent cx="1828800" cy="1828800"/>
              <wp:effectExtent l="0" t="0" r="0" b="0"/>
              <wp:wrapNone/>
              <wp:docPr id="29" name="文本框 2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3A1031" w:rsidRDefault="00AA4CB4">
                          <w:pPr>
                            <w:pStyle w:val="aa"/>
                          </w:pPr>
                          <w:r>
                            <w:rPr>
                              <w:rFonts w:ascii="宋体" w:hAnsi="宋体" w:cs="宋体" w:hint="eastAsia"/>
                            </w:rPr>
                            <w:fldChar w:fldCharType="begin"/>
                          </w:r>
                          <w:r>
                            <w:rPr>
                              <w:rFonts w:ascii="宋体" w:hAnsi="宋体" w:cs="宋体" w:hint="eastAsia"/>
                            </w:rPr>
                            <w:instrText xml:space="preserve"> PAGE  \* MERGEFORMAT </w:instrText>
                          </w:r>
                          <w:r>
                            <w:rPr>
                              <w:rFonts w:ascii="宋体" w:hAnsi="宋体" w:cs="宋体" w:hint="eastAsia"/>
                            </w:rPr>
                            <w:fldChar w:fldCharType="separate"/>
                          </w:r>
                          <w:r w:rsidR="0093205B">
                            <w:rPr>
                              <w:rFonts w:ascii="宋体" w:hAnsi="宋体" w:cs="宋体"/>
                              <w:noProof/>
                            </w:rPr>
                            <w:t>4</w:t>
                          </w:r>
                          <w:r>
                            <w:rPr>
                              <w:rFonts w:ascii="宋体" w:hAnsi="宋体" w:cs="宋体" w:hint="eastAsia"/>
                            </w:rPr>
                            <w:fldChar w:fldCharType="end"/>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文本框 23" o:spid="_x0000_s1040" type="#_x0000_t202" style="position:absolute;left:0;text-align:left;margin-left:-.85pt;margin-top:10pt;width:2in;height:2in;z-index:251664384;visibility:visible;mso-wrap-style:non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" filled="f" stroked="f">
              <v:textbox style="mso-fit-shape-to-text:t" inset="0,0,0,0">
                <w:txbxContent>
                  <w:p w:rsidR="003A1031" w:rsidRDefault="00AA4CB4">
                    <w:pPr>
                      <w:pStyle w:val="aa"/>
                    </w:pPr>
                    <w:r>
                      <w:rPr>
                        <w:rFonts w:ascii="宋体" w:hAnsi="宋体" w:cs="宋体" w:hint="eastAsia"/>
                      </w:rPr>
                      <w:fldChar w:fldCharType="begin"/>
                    </w:r>
                    <w:r>
                      <w:rPr>
                        <w:rFonts w:ascii="宋体" w:hAnsi="宋体" w:cs="宋体" w:hint="eastAsia"/>
                      </w:rPr>
                      <w:instrText xml:space="preserve"> PAGE  \* MERGEFORMAT </w:instrText>
                    </w:r>
                    <w:r>
                      <w:rPr>
                        <w:rFonts w:ascii="宋体" w:hAnsi="宋体" w:cs="宋体" w:hint="eastAsia"/>
                      </w:rPr>
                      <w:fldChar w:fldCharType="separate"/>
                    </w:r>
                    <w:r w:rsidR="0093205B">
                      <w:rPr>
                        <w:rFonts w:ascii="宋体" w:hAnsi="宋体" w:cs="宋体"/>
                        <w:noProof/>
                      </w:rPr>
                      <w:t>4</w:t>
                    </w:r>
                    <w:r>
                      <w:rPr>
                        <w:rFonts w:ascii="宋体" w:hAnsi="宋体" w:cs="宋体" w:hint="eastAsia"/>
                      </w:rPr>
                      <w:fldChar w:fldCharType="end"/>
                    </w:r>
                  </w:p>
                </w:txbxContent>
              </v:textbox>
              <w10:wrap anchorx="margin"/>
            </v:shape>
          </w:pict>
        </mc:Fallback>
      </mc:AlternateContent>
    </w:r>
  </w:p>
  <w:p w:rsidR="003A1031" w:rsidRDefault="003A1031">
    <w:pPr>
      <w:pStyle w:val="aa"/>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1031" w:rsidRDefault="00AA4CB4">
    <w:pPr>
      <w:pStyle w:val="afc"/>
    </w:pPr>
    <w:r>
      <w:rPr>
        <w:noProof/>
      </w:rPr>
      <mc:AlternateContent>
        <mc:Choice Requires="wps">
          <w:drawing>
            <wp:anchor distT="0" distB="0" distL="114300" distR="114300" simplePos="0" relativeHeight="251663360" behindDoc="0" locked="0" layoutInCell="1" allowOverlap="1">
              <wp:simplePos x="0" y="0"/>
              <wp:positionH relativeFrom="margin">
                <wp:align>outside</wp:align>
              </wp:positionH>
              <wp:positionV relativeFrom="paragraph">
                <wp:posOffset>0</wp:posOffset>
              </wp:positionV>
              <wp:extent cx="1828800" cy="1828800"/>
              <wp:effectExtent l="0" t="0" r="0" b="0"/>
              <wp:wrapNone/>
              <wp:docPr id="28"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3A1031" w:rsidRDefault="00AA4CB4">
                          <w:pPr>
                            <w:pStyle w:val="aa"/>
                            <w:rPr>
                              <w:rFonts w:ascii="宋体" w:hAnsi="宋体" w:cs="宋体"/>
                            </w:rPr>
                          </w:pPr>
                          <w:r>
                            <w:rPr>
                              <w:rFonts w:ascii="宋体" w:hAnsi="宋体" w:cs="宋体" w:hint="eastAsia"/>
                            </w:rPr>
                            <w:fldChar w:fldCharType="begin"/>
                          </w:r>
                          <w:r>
                            <w:rPr>
                              <w:rFonts w:ascii="宋体" w:hAnsi="宋体" w:cs="宋体" w:hint="eastAsia"/>
                            </w:rPr>
                            <w:instrText xml:space="preserve"> PAGE  \* MERGEFORMAT </w:instrText>
                          </w:r>
                          <w:r>
                            <w:rPr>
                              <w:rFonts w:ascii="宋体" w:hAnsi="宋体" w:cs="宋体" w:hint="eastAsia"/>
                            </w:rPr>
                            <w:fldChar w:fldCharType="separate"/>
                          </w:r>
                          <w:r w:rsidR="0093205B">
                            <w:rPr>
                              <w:rFonts w:ascii="宋体" w:hAnsi="宋体" w:cs="宋体"/>
                              <w:noProof/>
                            </w:rPr>
                            <w:t>1</w:t>
                          </w:r>
                          <w:r>
                            <w:rPr>
                              <w:rFonts w:ascii="宋体" w:hAnsi="宋体" w:cs="宋体" w:hint="eastAsia"/>
                            </w:rPr>
                            <w:fldChar w:fldCharType="end"/>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文本框 3" o:spid="_x0000_s1041" type="#_x0000_t202" style="position:absolute;left:0;text-align:left;margin-left:92.8pt;margin-top:0;width:2in;height:2in;z-index:251663360;visibility:visible;mso-wrap-style:none;mso-wrap-distance-left:9pt;mso-wrap-distance-top:0;mso-wrap-distance-right:9pt;mso-wrap-distance-bottom:0;mso-position-horizontal:outsid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" filled="f" stroked="f">
              <v:textbox style="mso-fit-shape-to-text:t" inset="0,0,0,0">
                <w:txbxContent>
                  <w:p w:rsidR="003A1031" w:rsidRDefault="00AA4CB4">
                    <w:pPr>
                      <w:pStyle w:val="aa"/>
                      <w:rPr>
                        <w:rFonts w:ascii="宋体" w:hAnsi="宋体" w:cs="宋体"/>
                      </w:rPr>
                    </w:pPr>
                    <w:r>
                      <w:rPr>
                        <w:rFonts w:ascii="宋体" w:hAnsi="宋体" w:cs="宋体" w:hint="eastAsia"/>
                      </w:rPr>
                      <w:fldChar w:fldCharType="begin"/>
                    </w:r>
                    <w:r>
                      <w:rPr>
                        <w:rFonts w:ascii="宋体" w:hAnsi="宋体" w:cs="宋体" w:hint="eastAsia"/>
                      </w:rPr>
                      <w:instrText xml:space="preserve"> PAGE  \* MERGEFORMAT </w:instrText>
                    </w:r>
                    <w:r>
                      <w:rPr>
                        <w:rFonts w:ascii="宋体" w:hAnsi="宋体" w:cs="宋体" w:hint="eastAsia"/>
                      </w:rPr>
                      <w:fldChar w:fldCharType="separate"/>
                    </w:r>
                    <w:r w:rsidR="0093205B">
                      <w:rPr>
                        <w:rFonts w:ascii="宋体" w:hAnsi="宋体" w:cs="宋体"/>
                        <w:noProof/>
                      </w:rPr>
                      <w:t>1</w:t>
                    </w:r>
                    <w:r>
                      <w:rPr>
                        <w:rFonts w:ascii="宋体" w:hAnsi="宋体" w:cs="宋体" w:hint="eastAsia"/>
                      </w:rPr>
                      <w:fldChar w:fldCharType="end"/>
                    </w:r>
                  </w:p>
                </w:txbxContent>
              </v:textbox>
              <w10:wrap anchorx="margin"/>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22923" w:rsidRDefault="00322923">
      <w:r>
        <w:separator/>
      </w:r>
    </w:p>
  </w:footnote>
  <w:footnote w:type="continuationSeparator" w:id="0">
    <w:p w:rsidR="00322923" w:rsidRDefault="0032292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1031" w:rsidRDefault="00AA4CB4">
    <w:pPr>
      <w:pStyle w:val="ab"/>
      <w:rPr>
        <w:sz w:val="21"/>
        <w:szCs w:val="32"/>
      </w:rPr>
    </w:pPr>
    <w:r>
      <w:rPr>
        <w:rFonts w:ascii="黑体" w:eastAsia="黑体" w:hAnsi="黑体" w:cs="黑体" w:hint="eastAsia"/>
        <w:sz w:val="21"/>
        <w:szCs w:val="32"/>
      </w:rPr>
      <w:t xml:space="preserve">DB 32/T </w:t>
    </w:r>
    <w:r>
      <w:rPr>
        <w:rFonts w:ascii="黑体" w:eastAsia="黑体" w:hAnsi="黑体" w:cs="黑体" w:hint="eastAsia"/>
        <w:sz w:val="21"/>
        <w:szCs w:val="32"/>
      </w:rPr>
      <w:fldChar w:fldCharType="begin"/>
    </w:r>
    <w:r>
      <w:rPr>
        <w:rFonts w:ascii="黑体" w:eastAsia="黑体" w:hAnsi="黑体" w:cs="黑体" w:hint="eastAsia"/>
        <w:sz w:val="21"/>
        <w:szCs w:val="32"/>
      </w:rPr>
      <w:instrText xml:space="preserve"> FORMTEXT </w:instrText>
    </w:r>
    <w:r>
      <w:rPr>
        <w:rFonts w:ascii="黑体" w:eastAsia="黑体" w:hAnsi="黑体" w:cs="黑体" w:hint="eastAsia"/>
        <w:sz w:val="21"/>
        <w:szCs w:val="32"/>
      </w:rPr>
      <w:fldChar w:fldCharType="separate"/>
    </w:r>
    <w:r>
      <w:rPr>
        <w:rFonts w:ascii="黑体" w:eastAsia="黑体" w:hAnsi="黑体" w:cs="黑体" w:hint="eastAsia"/>
        <w:sz w:val="21"/>
        <w:szCs w:val="32"/>
      </w:rPr>
      <w:t>××××</w:t>
    </w:r>
    <w:r>
      <w:rPr>
        <w:rFonts w:ascii="黑体" w:eastAsia="黑体" w:hAnsi="黑体" w:cs="黑体" w:hint="eastAsia"/>
        <w:sz w:val="21"/>
        <w:szCs w:val="32"/>
      </w:rPr>
      <w:fldChar w:fldCharType="end"/>
    </w:r>
    <w:r>
      <w:rPr>
        <w:rFonts w:ascii="黑体" w:eastAsia="黑体" w:hAnsi="黑体" w:cs="黑体" w:hint="eastAsia"/>
        <w:sz w:val="21"/>
        <w:szCs w:val="32"/>
      </w:rPr>
      <w:t>—</w:t>
    </w:r>
    <w:r>
      <w:rPr>
        <w:rFonts w:ascii="黑体" w:eastAsia="黑体" w:hAnsi="黑体" w:cs="黑体" w:hint="eastAsia"/>
        <w:sz w:val="21"/>
        <w:szCs w:val="32"/>
      </w:rPr>
      <w:fldChar w:fldCharType="begin"/>
    </w:r>
    <w:r>
      <w:rPr>
        <w:rFonts w:ascii="黑体" w:eastAsia="黑体" w:hAnsi="黑体" w:cs="黑体" w:hint="eastAsia"/>
        <w:sz w:val="21"/>
        <w:szCs w:val="32"/>
      </w:rPr>
      <w:instrText xml:space="preserve"> FORMTEXT </w:instrText>
    </w:r>
    <w:r>
      <w:rPr>
        <w:rFonts w:ascii="黑体" w:eastAsia="黑体" w:hAnsi="黑体" w:cs="黑体" w:hint="eastAsia"/>
        <w:sz w:val="21"/>
        <w:szCs w:val="32"/>
      </w:rPr>
      <w:fldChar w:fldCharType="separate"/>
    </w:r>
    <w:r>
      <w:rPr>
        <w:rFonts w:ascii="黑体" w:eastAsia="黑体" w:hAnsi="黑体" w:cs="黑体" w:hint="eastAsia"/>
        <w:sz w:val="21"/>
        <w:szCs w:val="32"/>
      </w:rPr>
      <w:t>××××</w:t>
    </w:r>
    <w:r>
      <w:rPr>
        <w:rFonts w:ascii="黑体" w:eastAsia="黑体" w:hAnsi="黑体" w:cs="黑体" w:hint="eastAsia"/>
        <w:sz w:val="21"/>
        <w:szCs w:val="32"/>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1031" w:rsidRDefault="00AA4CB4">
    <w:pPr>
      <w:pStyle w:val="ab"/>
      <w:jc w:val="right"/>
      <w:rPr>
        <w:sz w:val="21"/>
        <w:szCs w:val="32"/>
      </w:rPr>
    </w:pPr>
    <w:r>
      <w:rPr>
        <w:rFonts w:ascii="黑体" w:eastAsia="黑体" w:hAnsi="黑体" w:cs="黑体" w:hint="eastAsia"/>
        <w:sz w:val="21"/>
        <w:szCs w:val="32"/>
      </w:rPr>
      <w:t xml:space="preserve">DB32/T </w:t>
    </w:r>
    <w:r>
      <w:rPr>
        <w:rFonts w:ascii="黑体" w:eastAsia="黑体" w:hAnsi="黑体" w:cs="黑体" w:hint="eastAsia"/>
        <w:sz w:val="21"/>
        <w:szCs w:val="32"/>
      </w:rPr>
      <w:fldChar w:fldCharType="begin"/>
    </w:r>
    <w:r>
      <w:rPr>
        <w:rFonts w:ascii="黑体" w:eastAsia="黑体" w:hAnsi="黑体" w:cs="黑体" w:hint="eastAsia"/>
        <w:sz w:val="21"/>
        <w:szCs w:val="32"/>
      </w:rPr>
      <w:instrText xml:space="preserve"> FORMTEXT </w:instrText>
    </w:r>
    <w:r>
      <w:rPr>
        <w:rFonts w:ascii="黑体" w:eastAsia="黑体" w:hAnsi="黑体" w:cs="黑体" w:hint="eastAsia"/>
        <w:sz w:val="21"/>
        <w:szCs w:val="32"/>
      </w:rPr>
      <w:fldChar w:fldCharType="separate"/>
    </w:r>
    <w:r>
      <w:rPr>
        <w:rFonts w:ascii="黑体" w:eastAsia="黑体" w:hAnsi="黑体" w:cs="黑体" w:hint="eastAsia"/>
        <w:sz w:val="21"/>
        <w:szCs w:val="32"/>
      </w:rPr>
      <w:t>××××</w:t>
    </w:r>
    <w:r>
      <w:rPr>
        <w:rFonts w:ascii="黑体" w:eastAsia="黑体" w:hAnsi="黑体" w:cs="黑体" w:hint="eastAsia"/>
        <w:sz w:val="21"/>
        <w:szCs w:val="32"/>
      </w:rPr>
      <w:fldChar w:fldCharType="end"/>
    </w:r>
    <w:r>
      <w:rPr>
        <w:rFonts w:ascii="黑体" w:eastAsia="黑体" w:hAnsi="黑体" w:cs="黑体" w:hint="eastAsia"/>
        <w:sz w:val="21"/>
        <w:szCs w:val="32"/>
      </w:rPr>
      <w:t>—</w:t>
    </w:r>
    <w:r>
      <w:rPr>
        <w:rFonts w:ascii="黑体" w:eastAsia="黑体" w:hAnsi="黑体" w:cs="黑体" w:hint="eastAsia"/>
        <w:sz w:val="21"/>
        <w:szCs w:val="32"/>
      </w:rPr>
      <w:fldChar w:fldCharType="begin"/>
    </w:r>
    <w:r>
      <w:rPr>
        <w:rFonts w:ascii="黑体" w:eastAsia="黑体" w:hAnsi="黑体" w:cs="黑体" w:hint="eastAsia"/>
        <w:sz w:val="21"/>
        <w:szCs w:val="32"/>
      </w:rPr>
      <w:instrText xml:space="preserve"> FORMTEXT </w:instrText>
    </w:r>
    <w:r>
      <w:rPr>
        <w:rFonts w:ascii="黑体" w:eastAsia="黑体" w:hAnsi="黑体" w:cs="黑体" w:hint="eastAsia"/>
        <w:sz w:val="21"/>
        <w:szCs w:val="32"/>
      </w:rPr>
      <w:fldChar w:fldCharType="separate"/>
    </w:r>
    <w:r>
      <w:rPr>
        <w:rFonts w:ascii="黑体" w:eastAsia="黑体" w:hAnsi="黑体" w:cs="黑体" w:hint="eastAsia"/>
        <w:sz w:val="21"/>
        <w:szCs w:val="32"/>
      </w:rPr>
      <w:t>××××</w:t>
    </w:r>
    <w:r>
      <w:rPr>
        <w:rFonts w:ascii="黑体" w:eastAsia="黑体" w:hAnsi="黑体" w:cs="黑体" w:hint="eastAsia"/>
        <w:sz w:val="21"/>
        <w:szCs w:val="32"/>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1031" w:rsidRDefault="00AA4CB4">
    <w:pPr>
      <w:pStyle w:val="ab"/>
      <w:jc w:val="right"/>
      <w:rPr>
        <w:sz w:val="21"/>
        <w:szCs w:val="32"/>
      </w:rPr>
    </w:pPr>
    <w:r>
      <w:rPr>
        <w:rFonts w:ascii="黑体" w:eastAsia="黑体" w:hAnsi="黑体" w:cs="黑体" w:hint="eastAsia"/>
        <w:sz w:val="21"/>
        <w:szCs w:val="32"/>
      </w:rPr>
      <w:t xml:space="preserve">DB32/T </w:t>
    </w:r>
    <w:r>
      <w:rPr>
        <w:rFonts w:ascii="黑体" w:eastAsia="黑体" w:hAnsi="黑体" w:cs="黑体" w:hint="eastAsia"/>
        <w:sz w:val="21"/>
        <w:szCs w:val="32"/>
      </w:rPr>
      <w:fldChar w:fldCharType="begin"/>
    </w:r>
    <w:r>
      <w:rPr>
        <w:rFonts w:ascii="黑体" w:eastAsia="黑体" w:hAnsi="黑体" w:cs="黑体" w:hint="eastAsia"/>
        <w:sz w:val="21"/>
        <w:szCs w:val="32"/>
      </w:rPr>
      <w:instrText xml:space="preserve"> FORMTEXT </w:instrText>
    </w:r>
    <w:r>
      <w:rPr>
        <w:rFonts w:ascii="黑体" w:eastAsia="黑体" w:hAnsi="黑体" w:cs="黑体" w:hint="eastAsia"/>
        <w:sz w:val="21"/>
        <w:szCs w:val="32"/>
      </w:rPr>
      <w:fldChar w:fldCharType="separate"/>
    </w:r>
    <w:r>
      <w:rPr>
        <w:rFonts w:ascii="黑体" w:eastAsia="黑体" w:hAnsi="黑体" w:cs="黑体" w:hint="eastAsia"/>
        <w:sz w:val="21"/>
        <w:szCs w:val="32"/>
      </w:rPr>
      <w:t>××××</w:t>
    </w:r>
    <w:r>
      <w:rPr>
        <w:rFonts w:ascii="黑体" w:eastAsia="黑体" w:hAnsi="黑体" w:cs="黑体" w:hint="eastAsia"/>
        <w:sz w:val="21"/>
        <w:szCs w:val="32"/>
      </w:rPr>
      <w:fldChar w:fldCharType="end"/>
    </w:r>
    <w:r>
      <w:rPr>
        <w:rFonts w:ascii="黑体" w:eastAsia="黑体" w:hAnsi="黑体" w:cs="黑体" w:hint="eastAsia"/>
        <w:sz w:val="21"/>
        <w:szCs w:val="32"/>
      </w:rPr>
      <w:t>—</w:t>
    </w:r>
    <w:r>
      <w:rPr>
        <w:rFonts w:ascii="黑体" w:eastAsia="黑体" w:hAnsi="黑体" w:cs="黑体" w:hint="eastAsia"/>
        <w:sz w:val="21"/>
        <w:szCs w:val="32"/>
      </w:rPr>
      <w:fldChar w:fldCharType="begin"/>
    </w:r>
    <w:r>
      <w:rPr>
        <w:rFonts w:ascii="黑体" w:eastAsia="黑体" w:hAnsi="黑体" w:cs="黑体" w:hint="eastAsia"/>
        <w:sz w:val="21"/>
        <w:szCs w:val="32"/>
      </w:rPr>
      <w:instrText xml:space="preserve"> FORMTEXT </w:instrText>
    </w:r>
    <w:r>
      <w:rPr>
        <w:rFonts w:ascii="黑体" w:eastAsia="黑体" w:hAnsi="黑体" w:cs="黑体" w:hint="eastAsia"/>
        <w:sz w:val="21"/>
        <w:szCs w:val="32"/>
      </w:rPr>
      <w:fldChar w:fldCharType="separate"/>
    </w:r>
    <w:r>
      <w:rPr>
        <w:rFonts w:ascii="黑体" w:eastAsia="黑体" w:hAnsi="黑体" w:cs="黑体" w:hint="eastAsia"/>
        <w:sz w:val="21"/>
        <w:szCs w:val="32"/>
      </w:rPr>
      <w:t>××××</w:t>
    </w:r>
    <w:r>
      <w:rPr>
        <w:rFonts w:ascii="黑体" w:eastAsia="黑体" w:hAnsi="黑体" w:cs="黑体" w:hint="eastAsia"/>
        <w:sz w:val="21"/>
        <w:szCs w:val="32"/>
      </w:rPr>
      <w:fldChar w:fldCharType="end"/>
    </w:r>
  </w:p>
  <w:p w:rsidR="003A1031" w:rsidRDefault="003A1031">
    <w:pPr>
      <w:pStyle w:val="af9"/>
      <w:jc w:val="both"/>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1031" w:rsidRDefault="00AA4CB4">
    <w:pPr>
      <w:pStyle w:val="ab"/>
      <w:rPr>
        <w:sz w:val="21"/>
        <w:szCs w:val="32"/>
      </w:rPr>
    </w:pPr>
    <w:r>
      <w:rPr>
        <w:rFonts w:ascii="黑体" w:eastAsia="黑体" w:hAnsi="黑体" w:cs="黑体" w:hint="eastAsia"/>
        <w:sz w:val="21"/>
        <w:szCs w:val="32"/>
      </w:rPr>
      <w:t xml:space="preserve">DB32/T </w:t>
    </w:r>
    <w:r>
      <w:rPr>
        <w:rFonts w:ascii="黑体" w:eastAsia="黑体" w:hAnsi="黑体" w:cs="黑体" w:hint="eastAsia"/>
        <w:sz w:val="21"/>
        <w:szCs w:val="32"/>
      </w:rPr>
      <w:fldChar w:fldCharType="begin"/>
    </w:r>
    <w:r>
      <w:rPr>
        <w:rFonts w:ascii="黑体" w:eastAsia="黑体" w:hAnsi="黑体" w:cs="黑体" w:hint="eastAsia"/>
        <w:sz w:val="21"/>
        <w:szCs w:val="32"/>
      </w:rPr>
      <w:instrText xml:space="preserve"> FORMTEXT </w:instrText>
    </w:r>
    <w:r>
      <w:rPr>
        <w:rFonts w:ascii="黑体" w:eastAsia="黑体" w:hAnsi="黑体" w:cs="黑体" w:hint="eastAsia"/>
        <w:sz w:val="21"/>
        <w:szCs w:val="32"/>
      </w:rPr>
      <w:fldChar w:fldCharType="separate"/>
    </w:r>
    <w:r>
      <w:rPr>
        <w:rFonts w:ascii="黑体" w:eastAsia="黑体" w:hAnsi="黑体" w:cs="黑体" w:hint="eastAsia"/>
        <w:sz w:val="21"/>
        <w:szCs w:val="32"/>
      </w:rPr>
      <w:t>××××</w:t>
    </w:r>
    <w:r>
      <w:rPr>
        <w:rFonts w:ascii="黑体" w:eastAsia="黑体" w:hAnsi="黑体" w:cs="黑体" w:hint="eastAsia"/>
        <w:sz w:val="21"/>
        <w:szCs w:val="32"/>
      </w:rPr>
      <w:fldChar w:fldCharType="end"/>
    </w:r>
    <w:r>
      <w:rPr>
        <w:rFonts w:ascii="黑体" w:eastAsia="黑体" w:hAnsi="黑体" w:cs="黑体" w:hint="eastAsia"/>
        <w:sz w:val="21"/>
        <w:szCs w:val="32"/>
      </w:rPr>
      <w:t>—</w:t>
    </w:r>
    <w:r>
      <w:rPr>
        <w:rFonts w:ascii="黑体" w:eastAsia="黑体" w:hAnsi="黑体" w:cs="黑体" w:hint="eastAsia"/>
        <w:sz w:val="21"/>
        <w:szCs w:val="32"/>
      </w:rPr>
      <w:fldChar w:fldCharType="begin"/>
    </w:r>
    <w:r>
      <w:rPr>
        <w:rFonts w:ascii="黑体" w:eastAsia="黑体" w:hAnsi="黑体" w:cs="黑体" w:hint="eastAsia"/>
        <w:sz w:val="21"/>
        <w:szCs w:val="32"/>
      </w:rPr>
      <w:instrText xml:space="preserve"> FORMTEXT </w:instrText>
    </w:r>
    <w:r>
      <w:rPr>
        <w:rFonts w:ascii="黑体" w:eastAsia="黑体" w:hAnsi="黑体" w:cs="黑体" w:hint="eastAsia"/>
        <w:sz w:val="21"/>
        <w:szCs w:val="32"/>
      </w:rPr>
      <w:fldChar w:fldCharType="separate"/>
    </w:r>
    <w:r>
      <w:rPr>
        <w:rFonts w:ascii="黑体" w:eastAsia="黑体" w:hAnsi="黑体" w:cs="黑体" w:hint="eastAsia"/>
        <w:sz w:val="21"/>
        <w:szCs w:val="32"/>
      </w:rPr>
      <w:t>××××</w:t>
    </w:r>
    <w:r>
      <w:rPr>
        <w:rFonts w:ascii="黑体" w:eastAsia="黑体" w:hAnsi="黑体" w:cs="黑体" w:hint="eastAsia"/>
        <w:sz w:val="21"/>
        <w:szCs w:val="32"/>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1031" w:rsidRDefault="00AA4CB4">
    <w:pPr>
      <w:pStyle w:val="ab"/>
      <w:jc w:val="right"/>
      <w:rPr>
        <w:sz w:val="21"/>
        <w:szCs w:val="32"/>
      </w:rPr>
    </w:pPr>
    <w:r>
      <w:rPr>
        <w:rFonts w:ascii="黑体" w:eastAsia="黑体" w:hAnsi="黑体" w:cs="黑体" w:hint="eastAsia"/>
        <w:sz w:val="21"/>
        <w:szCs w:val="32"/>
      </w:rPr>
      <w:t xml:space="preserve">DB32/T </w:t>
    </w:r>
    <w:r>
      <w:rPr>
        <w:rFonts w:ascii="黑体" w:eastAsia="黑体" w:hAnsi="黑体" w:cs="黑体" w:hint="eastAsia"/>
        <w:sz w:val="21"/>
        <w:szCs w:val="32"/>
      </w:rPr>
      <w:fldChar w:fldCharType="begin"/>
    </w:r>
    <w:r>
      <w:rPr>
        <w:rFonts w:ascii="黑体" w:eastAsia="黑体" w:hAnsi="黑体" w:cs="黑体" w:hint="eastAsia"/>
        <w:sz w:val="21"/>
        <w:szCs w:val="32"/>
      </w:rPr>
      <w:instrText xml:space="preserve"> FORMTEXT </w:instrText>
    </w:r>
    <w:r>
      <w:rPr>
        <w:rFonts w:ascii="黑体" w:eastAsia="黑体" w:hAnsi="黑体" w:cs="黑体" w:hint="eastAsia"/>
        <w:sz w:val="21"/>
        <w:szCs w:val="32"/>
      </w:rPr>
      <w:fldChar w:fldCharType="separate"/>
    </w:r>
    <w:r>
      <w:rPr>
        <w:rFonts w:ascii="黑体" w:eastAsia="黑体" w:hAnsi="黑体" w:cs="黑体" w:hint="eastAsia"/>
        <w:sz w:val="21"/>
        <w:szCs w:val="32"/>
      </w:rPr>
      <w:t>××××</w:t>
    </w:r>
    <w:r>
      <w:rPr>
        <w:rFonts w:ascii="黑体" w:eastAsia="黑体" w:hAnsi="黑体" w:cs="黑体" w:hint="eastAsia"/>
        <w:sz w:val="21"/>
        <w:szCs w:val="32"/>
      </w:rPr>
      <w:fldChar w:fldCharType="end"/>
    </w:r>
    <w:r>
      <w:rPr>
        <w:rFonts w:ascii="黑体" w:eastAsia="黑体" w:hAnsi="黑体" w:cs="黑体" w:hint="eastAsia"/>
        <w:sz w:val="21"/>
        <w:szCs w:val="32"/>
      </w:rPr>
      <w:t>—</w:t>
    </w:r>
    <w:r>
      <w:rPr>
        <w:rFonts w:ascii="黑体" w:eastAsia="黑体" w:hAnsi="黑体" w:cs="黑体" w:hint="eastAsia"/>
        <w:sz w:val="21"/>
        <w:szCs w:val="32"/>
      </w:rPr>
      <w:fldChar w:fldCharType="begin"/>
    </w:r>
    <w:r>
      <w:rPr>
        <w:rFonts w:ascii="黑体" w:eastAsia="黑体" w:hAnsi="黑体" w:cs="黑体" w:hint="eastAsia"/>
        <w:sz w:val="21"/>
        <w:szCs w:val="32"/>
      </w:rPr>
      <w:instrText xml:space="preserve"> FORMTEXT </w:instrText>
    </w:r>
    <w:r>
      <w:rPr>
        <w:rFonts w:ascii="黑体" w:eastAsia="黑体" w:hAnsi="黑体" w:cs="黑体" w:hint="eastAsia"/>
        <w:sz w:val="21"/>
        <w:szCs w:val="32"/>
      </w:rPr>
      <w:fldChar w:fldCharType="separate"/>
    </w:r>
    <w:r>
      <w:rPr>
        <w:rFonts w:ascii="黑体" w:eastAsia="黑体" w:hAnsi="黑体" w:cs="黑体" w:hint="eastAsia"/>
        <w:sz w:val="21"/>
        <w:szCs w:val="32"/>
      </w:rPr>
      <w:t>××××</w:t>
    </w:r>
    <w:r>
      <w:rPr>
        <w:rFonts w:ascii="黑体" w:eastAsia="黑体" w:hAnsi="黑体" w:cs="黑体" w:hint="eastAsia"/>
        <w:sz w:val="21"/>
        <w:szCs w:val="32"/>
      </w:rPr>
      <w:fldChar w:fldCharType="end"/>
    </w:r>
  </w:p>
  <w:p w:rsidR="003A1031" w:rsidRDefault="00AA4CB4">
    <w:pPr>
      <w:pStyle w:val="af9"/>
      <w:ind w:right="210"/>
      <w:jc w:val="both"/>
    </w:pPr>
    <w:r>
      <w:rPr>
        <w:rFonts w:ascii="黑体" w:eastAsia="黑体" w:hAnsi="黑体" w:cs="黑体" w:hint="eastAsia"/>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F302902"/>
    <w:multiLevelType w:val="multilevel"/>
    <w:tmpl w:val="4F302902"/>
    <w:lvl w:ilvl="0">
      <w:start w:val="1"/>
      <w:numFmt w:val="none"/>
      <w:pStyle w:val="a"/>
      <w:lvlText w:val="表"/>
      <w:lvlJc w:val="left"/>
      <w:pPr>
        <w:tabs>
          <w:tab w:val="left" w:pos="360"/>
        </w:tabs>
        <w:ind w:left="0" w:firstLine="0"/>
      </w:pPr>
      <w:rPr>
        <w:rFonts w:ascii="黑体" w:eastAsia="黑体" w:hint="eastAsia"/>
        <w:b w:val="0"/>
        <w:i w:val="0"/>
        <w:sz w:val="21"/>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1">
    <w:nsid w:val="6CEA2025"/>
    <w:multiLevelType w:val="multilevel"/>
    <w:tmpl w:val="6CEA2025"/>
    <w:lvl w:ilvl="0">
      <w:start w:val="1"/>
      <w:numFmt w:val="none"/>
      <w:pStyle w:val="a0"/>
      <w:suff w:val="nothing"/>
      <w:lvlText w:val="%1"/>
      <w:lvlJc w:val="left"/>
      <w:pPr>
        <w:ind w:left="0" w:firstLine="0"/>
      </w:pPr>
      <w:rPr>
        <w:rFonts w:ascii="Times New Roman" w:hAnsi="Times New Roman" w:hint="default"/>
        <w:b/>
        <w:i w:val="0"/>
        <w:sz w:val="21"/>
      </w:rPr>
    </w:lvl>
    <w:lvl w:ilvl="1">
      <w:start w:val="1"/>
      <w:numFmt w:val="decimal"/>
      <w:pStyle w:val="a1"/>
      <w:suff w:val="nothing"/>
      <w:lvlText w:val="%1%2　"/>
      <w:lvlJc w:val="left"/>
      <w:pPr>
        <w:ind w:left="0" w:firstLine="0"/>
      </w:pPr>
      <w:rPr>
        <w:rFonts w:ascii="黑体" w:eastAsia="黑体" w:hAnsi="Times New Roman" w:hint="eastAsia"/>
        <w:b w:val="0"/>
        <w:i w:val="0"/>
        <w:sz w:val="21"/>
      </w:rPr>
    </w:lvl>
    <w:lvl w:ilvl="2">
      <w:start w:val="1"/>
      <w:numFmt w:val="decimal"/>
      <w:pStyle w:val="a2"/>
      <w:suff w:val="nothing"/>
      <w:lvlText w:val="%1%2.%3　"/>
      <w:lvlJc w:val="left"/>
      <w:pPr>
        <w:ind w:left="0" w:firstLine="0"/>
      </w:pPr>
      <w:rPr>
        <w:rFonts w:ascii="黑体" w:eastAsia="黑体" w:hAnsi="Times New Roman" w:hint="eastAsia"/>
        <w:b w:val="0"/>
        <w:i w:val="0"/>
        <w:sz w:val="21"/>
      </w:rPr>
    </w:lvl>
    <w:lvl w:ilvl="3">
      <w:start w:val="1"/>
      <w:numFmt w:val="decimal"/>
      <w:pStyle w:val="a3"/>
      <w:suff w:val="nothing"/>
      <w:lvlText w:val="%1%2.%3.%4　"/>
      <w:lvlJc w:val="left"/>
      <w:pPr>
        <w:ind w:left="710" w:firstLine="0"/>
      </w:pPr>
      <w:rPr>
        <w:rFonts w:ascii="黑体" w:eastAsia="黑体" w:hAnsi="Times New Roman" w:hint="eastAsia"/>
        <w:b w:val="0"/>
        <w:i w:val="0"/>
        <w:sz w:val="21"/>
      </w:rPr>
    </w:lvl>
    <w:lvl w:ilvl="4">
      <w:start w:val="1"/>
      <w:numFmt w:val="decimal"/>
      <w:suff w:val="nothing"/>
      <w:lvlText w:val="%1%2.%3.%4.%5　"/>
      <w:lvlJc w:val="left"/>
      <w:pPr>
        <w:ind w:left="0" w:firstLine="0"/>
      </w:pPr>
      <w:rPr>
        <w:rFonts w:ascii="黑体" w:eastAsia="黑体" w:hAnsi="Times New Roman" w:hint="eastAsia"/>
        <w:b w:val="0"/>
        <w:i w:val="0"/>
        <w:sz w:val="21"/>
      </w:rPr>
    </w:lvl>
    <w:lvl w:ilvl="5">
      <w:start w:val="1"/>
      <w:numFmt w:val="decimal"/>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evenAndOddHeaders/>
  <w:drawingGridVerticalSpacing w:val="156"/>
  <w:noPunctuationKerning/>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YwMzNkNTMxNjk4OWU4NjFlMDE5OWQxODcxMTlmOGMifQ=="/>
  </w:docVars>
  <w:rsids>
    <w:rsidRoot w:val="00B82ADA"/>
    <w:rsid w:val="BF7BD9BF"/>
    <w:rsid w:val="BFBDE7D6"/>
    <w:rsid w:val="FBBEC762"/>
    <w:rsid w:val="000A02E1"/>
    <w:rsid w:val="0021523B"/>
    <w:rsid w:val="00277513"/>
    <w:rsid w:val="002F303B"/>
    <w:rsid w:val="00322923"/>
    <w:rsid w:val="00333CA1"/>
    <w:rsid w:val="00334848"/>
    <w:rsid w:val="003A1031"/>
    <w:rsid w:val="00485432"/>
    <w:rsid w:val="00527186"/>
    <w:rsid w:val="005636DB"/>
    <w:rsid w:val="0062190A"/>
    <w:rsid w:val="006239DC"/>
    <w:rsid w:val="006C28BD"/>
    <w:rsid w:val="00767722"/>
    <w:rsid w:val="007E7893"/>
    <w:rsid w:val="008D18EC"/>
    <w:rsid w:val="00922791"/>
    <w:rsid w:val="0093205B"/>
    <w:rsid w:val="00990190"/>
    <w:rsid w:val="00A2287D"/>
    <w:rsid w:val="00A92EDB"/>
    <w:rsid w:val="00AA4CB4"/>
    <w:rsid w:val="00B01379"/>
    <w:rsid w:val="00B2433A"/>
    <w:rsid w:val="00B82ADA"/>
    <w:rsid w:val="00BA2350"/>
    <w:rsid w:val="00BB177E"/>
    <w:rsid w:val="00BC02FA"/>
    <w:rsid w:val="00C37EF1"/>
    <w:rsid w:val="00E270C7"/>
    <w:rsid w:val="00E64472"/>
    <w:rsid w:val="00F278AA"/>
    <w:rsid w:val="00F601B0"/>
    <w:rsid w:val="00F76A7C"/>
    <w:rsid w:val="00FA7D44"/>
    <w:rsid w:val="00FF642C"/>
    <w:rsid w:val="014638AF"/>
    <w:rsid w:val="0149644D"/>
    <w:rsid w:val="015D6D20"/>
    <w:rsid w:val="017F637D"/>
    <w:rsid w:val="01DD4987"/>
    <w:rsid w:val="026540CA"/>
    <w:rsid w:val="02796A39"/>
    <w:rsid w:val="028B4A2C"/>
    <w:rsid w:val="032A357B"/>
    <w:rsid w:val="035F4593"/>
    <w:rsid w:val="0386346B"/>
    <w:rsid w:val="04455AD9"/>
    <w:rsid w:val="0492656B"/>
    <w:rsid w:val="05753A21"/>
    <w:rsid w:val="05A225F0"/>
    <w:rsid w:val="06063824"/>
    <w:rsid w:val="06A40DF1"/>
    <w:rsid w:val="07167B65"/>
    <w:rsid w:val="076D29DB"/>
    <w:rsid w:val="07A31456"/>
    <w:rsid w:val="07CB7A8B"/>
    <w:rsid w:val="07EA7A6E"/>
    <w:rsid w:val="081E5EE1"/>
    <w:rsid w:val="08B516E8"/>
    <w:rsid w:val="08B64797"/>
    <w:rsid w:val="08C95206"/>
    <w:rsid w:val="08DE3B97"/>
    <w:rsid w:val="08F53651"/>
    <w:rsid w:val="093D244B"/>
    <w:rsid w:val="098112A9"/>
    <w:rsid w:val="09FF0934"/>
    <w:rsid w:val="0ABF37B1"/>
    <w:rsid w:val="0B536692"/>
    <w:rsid w:val="0B6012B8"/>
    <w:rsid w:val="0C0D6AB3"/>
    <w:rsid w:val="0C323D5E"/>
    <w:rsid w:val="0C4022C1"/>
    <w:rsid w:val="0CA53AF8"/>
    <w:rsid w:val="0CB66750"/>
    <w:rsid w:val="0D162709"/>
    <w:rsid w:val="0D3978D6"/>
    <w:rsid w:val="0D9E2030"/>
    <w:rsid w:val="0E1F7CA9"/>
    <w:rsid w:val="0E387400"/>
    <w:rsid w:val="0E4452D6"/>
    <w:rsid w:val="0E463AB5"/>
    <w:rsid w:val="0EEC0B62"/>
    <w:rsid w:val="0F0A510C"/>
    <w:rsid w:val="0F323BB7"/>
    <w:rsid w:val="101E188A"/>
    <w:rsid w:val="10214428"/>
    <w:rsid w:val="104172F1"/>
    <w:rsid w:val="10C04B98"/>
    <w:rsid w:val="110C5652"/>
    <w:rsid w:val="113F42FF"/>
    <w:rsid w:val="115211F0"/>
    <w:rsid w:val="115E07FC"/>
    <w:rsid w:val="11F25528"/>
    <w:rsid w:val="11FC73F0"/>
    <w:rsid w:val="12353D7E"/>
    <w:rsid w:val="12555F0B"/>
    <w:rsid w:val="12A30578"/>
    <w:rsid w:val="12CD017D"/>
    <w:rsid w:val="133833D9"/>
    <w:rsid w:val="135C17BC"/>
    <w:rsid w:val="13A943FB"/>
    <w:rsid w:val="152E7F0B"/>
    <w:rsid w:val="1566653F"/>
    <w:rsid w:val="156D3E17"/>
    <w:rsid w:val="15863DE4"/>
    <w:rsid w:val="17A930B1"/>
    <w:rsid w:val="182F611F"/>
    <w:rsid w:val="18667931"/>
    <w:rsid w:val="18852ADA"/>
    <w:rsid w:val="18B074E7"/>
    <w:rsid w:val="18B372BC"/>
    <w:rsid w:val="18F07BDC"/>
    <w:rsid w:val="18FC3079"/>
    <w:rsid w:val="191F0609"/>
    <w:rsid w:val="1A3B43B1"/>
    <w:rsid w:val="1A80244B"/>
    <w:rsid w:val="1AA52177"/>
    <w:rsid w:val="1B116384"/>
    <w:rsid w:val="1B28359B"/>
    <w:rsid w:val="1B492846"/>
    <w:rsid w:val="1B4F23AF"/>
    <w:rsid w:val="1B917C60"/>
    <w:rsid w:val="1BC44265"/>
    <w:rsid w:val="1BDC1BCA"/>
    <w:rsid w:val="1C1B3CDE"/>
    <w:rsid w:val="1C541885"/>
    <w:rsid w:val="1C5E3F13"/>
    <w:rsid w:val="1D2F2CF0"/>
    <w:rsid w:val="1F245D9F"/>
    <w:rsid w:val="1F826A13"/>
    <w:rsid w:val="20032169"/>
    <w:rsid w:val="20293681"/>
    <w:rsid w:val="204315C6"/>
    <w:rsid w:val="205B2293"/>
    <w:rsid w:val="21097365"/>
    <w:rsid w:val="21246020"/>
    <w:rsid w:val="21433D94"/>
    <w:rsid w:val="21547960"/>
    <w:rsid w:val="215C77E4"/>
    <w:rsid w:val="219B148D"/>
    <w:rsid w:val="2268088F"/>
    <w:rsid w:val="22D61880"/>
    <w:rsid w:val="2315641B"/>
    <w:rsid w:val="238C437A"/>
    <w:rsid w:val="240671CC"/>
    <w:rsid w:val="244D7FCA"/>
    <w:rsid w:val="24517235"/>
    <w:rsid w:val="245F17B9"/>
    <w:rsid w:val="25010229"/>
    <w:rsid w:val="252E0F14"/>
    <w:rsid w:val="25571DF9"/>
    <w:rsid w:val="25765260"/>
    <w:rsid w:val="25FE7D09"/>
    <w:rsid w:val="26131B42"/>
    <w:rsid w:val="26622938"/>
    <w:rsid w:val="26A34607"/>
    <w:rsid w:val="26B95DA8"/>
    <w:rsid w:val="270E4B49"/>
    <w:rsid w:val="271452C9"/>
    <w:rsid w:val="2805003D"/>
    <w:rsid w:val="2809444E"/>
    <w:rsid w:val="289960ED"/>
    <w:rsid w:val="28E84BA1"/>
    <w:rsid w:val="28EF55C9"/>
    <w:rsid w:val="2A98032A"/>
    <w:rsid w:val="2AED6C06"/>
    <w:rsid w:val="2B003486"/>
    <w:rsid w:val="2B141083"/>
    <w:rsid w:val="2B1F718D"/>
    <w:rsid w:val="2B4E609C"/>
    <w:rsid w:val="2BD07775"/>
    <w:rsid w:val="2BE32DA1"/>
    <w:rsid w:val="2BF61072"/>
    <w:rsid w:val="2C072F3A"/>
    <w:rsid w:val="2C306281"/>
    <w:rsid w:val="2C8A55A1"/>
    <w:rsid w:val="2C9336AF"/>
    <w:rsid w:val="2C942738"/>
    <w:rsid w:val="2CE1464F"/>
    <w:rsid w:val="2CF60EF1"/>
    <w:rsid w:val="2D270637"/>
    <w:rsid w:val="2DBF267B"/>
    <w:rsid w:val="2E0E61CE"/>
    <w:rsid w:val="2EAA3B7F"/>
    <w:rsid w:val="2ED72C36"/>
    <w:rsid w:val="2F695071"/>
    <w:rsid w:val="2F911908"/>
    <w:rsid w:val="3022360D"/>
    <w:rsid w:val="30564630"/>
    <w:rsid w:val="30B65646"/>
    <w:rsid w:val="310856C0"/>
    <w:rsid w:val="311546DF"/>
    <w:rsid w:val="31C303EC"/>
    <w:rsid w:val="32F56C21"/>
    <w:rsid w:val="330E73ED"/>
    <w:rsid w:val="33B97E30"/>
    <w:rsid w:val="33BB6524"/>
    <w:rsid w:val="3409216F"/>
    <w:rsid w:val="344A717E"/>
    <w:rsid w:val="34881F69"/>
    <w:rsid w:val="34AC4729"/>
    <w:rsid w:val="35490422"/>
    <w:rsid w:val="355E3EFC"/>
    <w:rsid w:val="35A667BA"/>
    <w:rsid w:val="35CF5FE7"/>
    <w:rsid w:val="35E17E64"/>
    <w:rsid w:val="361E22BA"/>
    <w:rsid w:val="36730D2A"/>
    <w:rsid w:val="36DC60FE"/>
    <w:rsid w:val="37EA6E90"/>
    <w:rsid w:val="38063AC9"/>
    <w:rsid w:val="382B0CB3"/>
    <w:rsid w:val="38F6475A"/>
    <w:rsid w:val="3A9C658C"/>
    <w:rsid w:val="3AA46FE5"/>
    <w:rsid w:val="3ADF32C3"/>
    <w:rsid w:val="3B2B1701"/>
    <w:rsid w:val="3B392D0D"/>
    <w:rsid w:val="3B456CBD"/>
    <w:rsid w:val="3B4F00BF"/>
    <w:rsid w:val="3B761083"/>
    <w:rsid w:val="3B8109A7"/>
    <w:rsid w:val="3C154195"/>
    <w:rsid w:val="3C2D5E2A"/>
    <w:rsid w:val="3C35058B"/>
    <w:rsid w:val="3C8E092F"/>
    <w:rsid w:val="3C9278A2"/>
    <w:rsid w:val="3CA11242"/>
    <w:rsid w:val="3CA814C2"/>
    <w:rsid w:val="3CB11B5A"/>
    <w:rsid w:val="3CF616A2"/>
    <w:rsid w:val="3D4363B3"/>
    <w:rsid w:val="3D84797F"/>
    <w:rsid w:val="3DBD4640"/>
    <w:rsid w:val="3DD80C25"/>
    <w:rsid w:val="3E1262B5"/>
    <w:rsid w:val="3E24484E"/>
    <w:rsid w:val="3E2F35E2"/>
    <w:rsid w:val="3E9543A6"/>
    <w:rsid w:val="3ED07D11"/>
    <w:rsid w:val="3F7436AB"/>
    <w:rsid w:val="3FB026D5"/>
    <w:rsid w:val="3FD64ED9"/>
    <w:rsid w:val="3FDB621C"/>
    <w:rsid w:val="3FE71217"/>
    <w:rsid w:val="40131041"/>
    <w:rsid w:val="404A08D6"/>
    <w:rsid w:val="40740169"/>
    <w:rsid w:val="40BD3DE2"/>
    <w:rsid w:val="41296BFC"/>
    <w:rsid w:val="41460DB8"/>
    <w:rsid w:val="41A32914"/>
    <w:rsid w:val="423D7FA0"/>
    <w:rsid w:val="425057BF"/>
    <w:rsid w:val="425C6A3F"/>
    <w:rsid w:val="42816275"/>
    <w:rsid w:val="42D74E41"/>
    <w:rsid w:val="43DE3250"/>
    <w:rsid w:val="44420B2D"/>
    <w:rsid w:val="4447194C"/>
    <w:rsid w:val="445C3143"/>
    <w:rsid w:val="44A66AF6"/>
    <w:rsid w:val="44AB73FD"/>
    <w:rsid w:val="44C3178B"/>
    <w:rsid w:val="450B7626"/>
    <w:rsid w:val="45341684"/>
    <w:rsid w:val="4564296D"/>
    <w:rsid w:val="46111731"/>
    <w:rsid w:val="463B3E3A"/>
    <w:rsid w:val="465D7BEE"/>
    <w:rsid w:val="468A2787"/>
    <w:rsid w:val="46F53EEB"/>
    <w:rsid w:val="47496888"/>
    <w:rsid w:val="48071DF8"/>
    <w:rsid w:val="48904B42"/>
    <w:rsid w:val="489200F3"/>
    <w:rsid w:val="48DA340E"/>
    <w:rsid w:val="48E424F8"/>
    <w:rsid w:val="4935065B"/>
    <w:rsid w:val="493C35DF"/>
    <w:rsid w:val="4977763B"/>
    <w:rsid w:val="4AB535C1"/>
    <w:rsid w:val="4AB92B29"/>
    <w:rsid w:val="4AF7328B"/>
    <w:rsid w:val="4B011B9C"/>
    <w:rsid w:val="4B035389"/>
    <w:rsid w:val="4B840898"/>
    <w:rsid w:val="4C4C30DD"/>
    <w:rsid w:val="4CBB3A00"/>
    <w:rsid w:val="4D264102"/>
    <w:rsid w:val="4DEA17ED"/>
    <w:rsid w:val="4DFE3E99"/>
    <w:rsid w:val="4E4D58DF"/>
    <w:rsid w:val="4EBE0F8C"/>
    <w:rsid w:val="4ED212E5"/>
    <w:rsid w:val="4EEB5F78"/>
    <w:rsid w:val="4EFD0798"/>
    <w:rsid w:val="4F1448A0"/>
    <w:rsid w:val="4F9A1D74"/>
    <w:rsid w:val="4FAD0397"/>
    <w:rsid w:val="4FD72DA1"/>
    <w:rsid w:val="50212C00"/>
    <w:rsid w:val="50252544"/>
    <w:rsid w:val="502D47E4"/>
    <w:rsid w:val="50664FC0"/>
    <w:rsid w:val="50A634F9"/>
    <w:rsid w:val="51993B43"/>
    <w:rsid w:val="51C51920"/>
    <w:rsid w:val="51D15A56"/>
    <w:rsid w:val="51E47A48"/>
    <w:rsid w:val="522262F2"/>
    <w:rsid w:val="529C3FE9"/>
    <w:rsid w:val="52AB25D0"/>
    <w:rsid w:val="52E11882"/>
    <w:rsid w:val="539D0FFC"/>
    <w:rsid w:val="539E68A2"/>
    <w:rsid w:val="53AE0F6F"/>
    <w:rsid w:val="53BE0DE6"/>
    <w:rsid w:val="53C13E12"/>
    <w:rsid w:val="53D31D87"/>
    <w:rsid w:val="53FE60C3"/>
    <w:rsid w:val="54321D6B"/>
    <w:rsid w:val="54454B43"/>
    <w:rsid w:val="54AE4895"/>
    <w:rsid w:val="552C177F"/>
    <w:rsid w:val="5579126C"/>
    <w:rsid w:val="559871C6"/>
    <w:rsid w:val="55DD19BC"/>
    <w:rsid w:val="55EE1B2F"/>
    <w:rsid w:val="56046949"/>
    <w:rsid w:val="563073D5"/>
    <w:rsid w:val="5652271B"/>
    <w:rsid w:val="565F354D"/>
    <w:rsid w:val="566E032D"/>
    <w:rsid w:val="575826C4"/>
    <w:rsid w:val="57D3680C"/>
    <w:rsid w:val="57F21CA9"/>
    <w:rsid w:val="57FF35EA"/>
    <w:rsid w:val="581130C0"/>
    <w:rsid w:val="58454F99"/>
    <w:rsid w:val="584A3D78"/>
    <w:rsid w:val="588E463D"/>
    <w:rsid w:val="5A8C4B03"/>
    <w:rsid w:val="5ABD553F"/>
    <w:rsid w:val="5AE0473F"/>
    <w:rsid w:val="5AF9635E"/>
    <w:rsid w:val="5B110B97"/>
    <w:rsid w:val="5C174FF2"/>
    <w:rsid w:val="5C591363"/>
    <w:rsid w:val="5C8C1D53"/>
    <w:rsid w:val="5CE80C48"/>
    <w:rsid w:val="5D35218C"/>
    <w:rsid w:val="5DE24665"/>
    <w:rsid w:val="5E0B65FD"/>
    <w:rsid w:val="5F103AD2"/>
    <w:rsid w:val="5F5D58BE"/>
    <w:rsid w:val="5FD37C72"/>
    <w:rsid w:val="5FEA33E7"/>
    <w:rsid w:val="60190373"/>
    <w:rsid w:val="60572FA9"/>
    <w:rsid w:val="60814239"/>
    <w:rsid w:val="609938BD"/>
    <w:rsid w:val="60B350E7"/>
    <w:rsid w:val="60D12321"/>
    <w:rsid w:val="60FB09DA"/>
    <w:rsid w:val="614E7EFE"/>
    <w:rsid w:val="6198077C"/>
    <w:rsid w:val="622C5608"/>
    <w:rsid w:val="62672AEA"/>
    <w:rsid w:val="62873C94"/>
    <w:rsid w:val="62A3424B"/>
    <w:rsid w:val="62CA2108"/>
    <w:rsid w:val="62E34C72"/>
    <w:rsid w:val="62EA7AAA"/>
    <w:rsid w:val="62EF055B"/>
    <w:rsid w:val="630A448C"/>
    <w:rsid w:val="635D2D8C"/>
    <w:rsid w:val="6389668F"/>
    <w:rsid w:val="63C8050B"/>
    <w:rsid w:val="642B357D"/>
    <w:rsid w:val="64743F06"/>
    <w:rsid w:val="64B85F27"/>
    <w:rsid w:val="64FD79D2"/>
    <w:rsid w:val="65C41D09"/>
    <w:rsid w:val="65FB79F5"/>
    <w:rsid w:val="65FD5371"/>
    <w:rsid w:val="663967F9"/>
    <w:rsid w:val="66756A41"/>
    <w:rsid w:val="66AF33B3"/>
    <w:rsid w:val="66F6168A"/>
    <w:rsid w:val="670657C2"/>
    <w:rsid w:val="675F49D8"/>
    <w:rsid w:val="679F2CE1"/>
    <w:rsid w:val="67A73DD1"/>
    <w:rsid w:val="67BD5164"/>
    <w:rsid w:val="68045DC1"/>
    <w:rsid w:val="69717962"/>
    <w:rsid w:val="69A246EB"/>
    <w:rsid w:val="6A09331C"/>
    <w:rsid w:val="6A0D1CA7"/>
    <w:rsid w:val="6A231C6F"/>
    <w:rsid w:val="6A657510"/>
    <w:rsid w:val="6A956440"/>
    <w:rsid w:val="6A9F14AF"/>
    <w:rsid w:val="6AA77262"/>
    <w:rsid w:val="6ACC7B6B"/>
    <w:rsid w:val="6ADB1D1C"/>
    <w:rsid w:val="6B27165F"/>
    <w:rsid w:val="6BE53E69"/>
    <w:rsid w:val="6CBC3901"/>
    <w:rsid w:val="6CD53F3C"/>
    <w:rsid w:val="6D3C4BFB"/>
    <w:rsid w:val="6D6B570E"/>
    <w:rsid w:val="6D6C4680"/>
    <w:rsid w:val="6DD2259B"/>
    <w:rsid w:val="6E3A29FA"/>
    <w:rsid w:val="6E432B32"/>
    <w:rsid w:val="6E947DF0"/>
    <w:rsid w:val="6EB61BBD"/>
    <w:rsid w:val="6F961A08"/>
    <w:rsid w:val="6FDD5F7D"/>
    <w:rsid w:val="70C94A4C"/>
    <w:rsid w:val="71C22183"/>
    <w:rsid w:val="72120ED7"/>
    <w:rsid w:val="72627DE2"/>
    <w:rsid w:val="72CD5E0E"/>
    <w:rsid w:val="72D14D0D"/>
    <w:rsid w:val="733F65EC"/>
    <w:rsid w:val="736A3875"/>
    <w:rsid w:val="7445188B"/>
    <w:rsid w:val="744D18A6"/>
    <w:rsid w:val="74984E8A"/>
    <w:rsid w:val="74E237FE"/>
    <w:rsid w:val="75285E81"/>
    <w:rsid w:val="75551ACD"/>
    <w:rsid w:val="75D10AB9"/>
    <w:rsid w:val="75FD0C72"/>
    <w:rsid w:val="76013A72"/>
    <w:rsid w:val="76662883"/>
    <w:rsid w:val="770B3220"/>
    <w:rsid w:val="77241175"/>
    <w:rsid w:val="77993F7F"/>
    <w:rsid w:val="782C1AD9"/>
    <w:rsid w:val="787A02FC"/>
    <w:rsid w:val="78B269D9"/>
    <w:rsid w:val="78C03609"/>
    <w:rsid w:val="79182816"/>
    <w:rsid w:val="798E516D"/>
    <w:rsid w:val="79F254D5"/>
    <w:rsid w:val="7A4E196D"/>
    <w:rsid w:val="7B29477F"/>
    <w:rsid w:val="7B393C14"/>
    <w:rsid w:val="7B57749C"/>
    <w:rsid w:val="7BD60EE0"/>
    <w:rsid w:val="7BFF2605"/>
    <w:rsid w:val="7C117E9F"/>
    <w:rsid w:val="7D40716A"/>
    <w:rsid w:val="7D4375F0"/>
    <w:rsid w:val="7D5A1630"/>
    <w:rsid w:val="7DC96FBF"/>
    <w:rsid w:val="7DD5635D"/>
    <w:rsid w:val="7E414460"/>
    <w:rsid w:val="7E484F9C"/>
    <w:rsid w:val="7E555FE9"/>
    <w:rsid w:val="7EE10A2E"/>
    <w:rsid w:val="7EFE2E92"/>
    <w:rsid w:val="7F632CF1"/>
    <w:rsid w:val="7F7E8845"/>
    <w:rsid w:val="7F7F1A7C"/>
    <w:rsid w:val="7FB5392E"/>
    <w:rsid w:val="7FBD3871"/>
    <w:rsid w:val="7FD7611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qFormat="1"/>
    <w:lsdException w:name="toc 2" w:qFormat="1"/>
    <w:lsdException w:name="toc 3" w:qFormat="1"/>
    <w:lsdException w:name="annotation text" w:qFormat="1"/>
    <w:lsdException w:name="header" w:qFormat="1"/>
    <w:lsdException w:name="footer" w:uiPriority="99" w:qFormat="1"/>
    <w:lsdException w:name="caption" w:semiHidden="1" w:unhideWhenUsed="1" w:qFormat="1"/>
    <w:lsdException w:name="page number" w:qFormat="1"/>
    <w:lsdException w:name="Title" w:qFormat="1"/>
    <w:lsdException w:name="Default Paragraph Font" w:semiHidden="1" w:qFormat="1"/>
    <w:lsdException w:name="Subtitle" w:qFormat="1"/>
    <w:lsdException w:name="Hyperlink" w:qFormat="1"/>
    <w:lsdException w:name="Strong" w:qFormat="1"/>
    <w:lsdException w:name="Emphasis" w:qFormat="1"/>
    <w:lsdException w:name="HTML Top of Form" w:semiHidden="1" w:uiPriority="99" w:unhideWhenUsed="1"/>
    <w:lsdException w:name="HTML Bottom of Form" w:semiHidden="1" w:uiPriority="99" w:unhideWhenUsed="1"/>
    <w:lsdException w:name="Normal (Web)" w:unhideWhenUsed="1" w:qFormat="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semiHidden="1" w:unhideWhenUsed="1"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4">
    <w:name w:val="Normal"/>
    <w:qFormat/>
    <w:pPr>
      <w:widowControl w:val="0"/>
      <w:jc w:val="both"/>
    </w:pPr>
    <w:rPr>
      <w:kern w:val="2"/>
      <w:sz w:val="21"/>
      <w:szCs w:val="24"/>
    </w:rPr>
  </w:style>
  <w:style w:type="paragraph" w:styleId="1">
    <w:name w:val="heading 1"/>
    <w:basedOn w:val="a4"/>
    <w:next w:val="a4"/>
    <w:qFormat/>
    <w:pPr>
      <w:spacing w:before="100" w:beforeAutospacing="1" w:after="100" w:afterAutospacing="1"/>
      <w:jc w:val="left"/>
      <w:outlineLvl w:val="0"/>
    </w:pPr>
    <w:rPr>
      <w:rFonts w:ascii="宋体" w:hAnsi="宋体" w:hint="eastAsia"/>
      <w:b/>
      <w:bCs/>
      <w:kern w:val="44"/>
      <w:sz w:val="48"/>
      <w:szCs w:val="48"/>
    </w:rPr>
  </w:style>
  <w:style w:type="paragraph" w:styleId="3">
    <w:name w:val="heading 3"/>
    <w:basedOn w:val="a4"/>
    <w:next w:val="a4"/>
    <w:qFormat/>
    <w:pPr>
      <w:spacing w:before="100" w:beforeAutospacing="1" w:after="100" w:afterAutospacing="1"/>
      <w:jc w:val="left"/>
      <w:outlineLvl w:val="2"/>
    </w:pPr>
    <w:rPr>
      <w:rFonts w:ascii="宋体" w:hAnsi="宋体" w:hint="eastAsia"/>
      <w:b/>
      <w:bCs/>
      <w:kern w:val="0"/>
      <w:sz w:val="27"/>
      <w:szCs w:val="27"/>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a8">
    <w:name w:val="annotation text"/>
    <w:basedOn w:val="a4"/>
    <w:qFormat/>
    <w:pPr>
      <w:jc w:val="left"/>
    </w:pPr>
  </w:style>
  <w:style w:type="paragraph" w:styleId="30">
    <w:name w:val="toc 3"/>
    <w:basedOn w:val="a4"/>
    <w:next w:val="a4"/>
    <w:qFormat/>
    <w:pPr>
      <w:ind w:leftChars="400" w:left="840"/>
    </w:pPr>
  </w:style>
  <w:style w:type="paragraph" w:styleId="a9">
    <w:name w:val="Balloon Text"/>
    <w:basedOn w:val="a4"/>
    <w:link w:val="Char"/>
    <w:qFormat/>
    <w:rPr>
      <w:sz w:val="18"/>
      <w:szCs w:val="18"/>
    </w:rPr>
  </w:style>
  <w:style w:type="paragraph" w:styleId="aa">
    <w:name w:val="footer"/>
    <w:basedOn w:val="a4"/>
    <w:uiPriority w:val="99"/>
    <w:qFormat/>
    <w:pPr>
      <w:tabs>
        <w:tab w:val="center" w:pos="4153"/>
        <w:tab w:val="right" w:pos="8306"/>
      </w:tabs>
      <w:snapToGrid w:val="0"/>
      <w:ind w:rightChars="100" w:right="210"/>
      <w:jc w:val="right"/>
    </w:pPr>
    <w:rPr>
      <w:sz w:val="18"/>
      <w:szCs w:val="18"/>
    </w:rPr>
  </w:style>
  <w:style w:type="paragraph" w:styleId="ab">
    <w:name w:val="header"/>
    <w:basedOn w:val="a4"/>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10">
    <w:name w:val="toc 1"/>
    <w:basedOn w:val="a4"/>
    <w:next w:val="a4"/>
    <w:qFormat/>
  </w:style>
  <w:style w:type="paragraph" w:styleId="2">
    <w:name w:val="toc 2"/>
    <w:basedOn w:val="a4"/>
    <w:next w:val="a4"/>
    <w:qFormat/>
    <w:pPr>
      <w:ind w:leftChars="200" w:left="420"/>
    </w:pPr>
  </w:style>
  <w:style w:type="paragraph" w:styleId="ac">
    <w:name w:val="Normal (Web)"/>
    <w:basedOn w:val="a4"/>
    <w:unhideWhenUsed/>
    <w:qFormat/>
    <w:pPr>
      <w:widowControl/>
      <w:spacing w:before="100" w:beforeAutospacing="1" w:after="100" w:afterAutospacing="1"/>
      <w:jc w:val="left"/>
    </w:pPr>
    <w:rPr>
      <w:rFonts w:ascii="宋体" w:hAnsi="宋体" w:cs="宋体"/>
      <w:kern w:val="0"/>
      <w:sz w:val="24"/>
    </w:rPr>
  </w:style>
  <w:style w:type="table" w:styleId="ad">
    <w:name w:val="Table Grid"/>
    <w:basedOn w:val="a6"/>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e">
    <w:name w:val="page number"/>
    <w:qFormat/>
    <w:rPr>
      <w:rFonts w:ascii="Times New Roman" w:eastAsia="宋体" w:hAnsi="Times New Roman"/>
      <w:sz w:val="18"/>
    </w:rPr>
  </w:style>
  <w:style w:type="character" w:styleId="af">
    <w:name w:val="Emphasis"/>
    <w:qFormat/>
    <w:rPr>
      <w:i/>
    </w:rPr>
  </w:style>
  <w:style w:type="character" w:styleId="af0">
    <w:name w:val="Hyperlink"/>
    <w:qFormat/>
    <w:rPr>
      <w:color w:val="0000FF"/>
      <w:u w:val="single"/>
    </w:rPr>
  </w:style>
  <w:style w:type="character" w:customStyle="1" w:styleId="Char">
    <w:name w:val="批注框文本 Char"/>
    <w:link w:val="a9"/>
    <w:qFormat/>
    <w:rPr>
      <w:kern w:val="2"/>
      <w:sz w:val="18"/>
      <w:szCs w:val="18"/>
    </w:rPr>
  </w:style>
  <w:style w:type="character" w:customStyle="1" w:styleId="font61">
    <w:name w:val="font61"/>
    <w:qFormat/>
    <w:rPr>
      <w:rFonts w:ascii="宋体" w:eastAsia="宋体" w:hAnsi="宋体" w:cs="宋体" w:hint="eastAsia"/>
      <w:color w:val="000000"/>
      <w:sz w:val="24"/>
      <w:szCs w:val="24"/>
      <w:u w:val="single"/>
    </w:rPr>
  </w:style>
  <w:style w:type="character" w:customStyle="1" w:styleId="font101">
    <w:name w:val="font101"/>
    <w:qFormat/>
    <w:rPr>
      <w:rFonts w:ascii="宋体" w:eastAsia="宋体" w:hAnsi="宋体" w:cs="宋体" w:hint="eastAsia"/>
      <w:color w:val="000000"/>
      <w:sz w:val="20"/>
      <w:szCs w:val="20"/>
      <w:u w:val="single"/>
    </w:rPr>
  </w:style>
  <w:style w:type="character" w:customStyle="1" w:styleId="font11">
    <w:name w:val="font11"/>
    <w:qFormat/>
    <w:rPr>
      <w:rFonts w:ascii="宋体" w:eastAsia="宋体" w:hAnsi="宋体" w:cs="宋体" w:hint="eastAsia"/>
      <w:b/>
      <w:bCs/>
      <w:color w:val="000000"/>
      <w:sz w:val="20"/>
      <w:szCs w:val="20"/>
      <w:u w:val="none"/>
    </w:rPr>
  </w:style>
  <w:style w:type="character" w:customStyle="1" w:styleId="font31">
    <w:name w:val="font31"/>
    <w:qFormat/>
    <w:rPr>
      <w:rFonts w:ascii="宋体" w:eastAsia="宋体" w:hAnsi="宋体" w:cs="宋体" w:hint="eastAsia"/>
      <w:color w:val="000000"/>
      <w:sz w:val="24"/>
      <w:szCs w:val="24"/>
      <w:u w:val="none"/>
    </w:rPr>
  </w:style>
  <w:style w:type="character" w:customStyle="1" w:styleId="font21">
    <w:name w:val="font21"/>
    <w:qFormat/>
    <w:rPr>
      <w:rFonts w:ascii="宋体" w:eastAsia="宋体" w:hAnsi="宋体" w:cs="宋体" w:hint="eastAsia"/>
      <w:b/>
      <w:bCs/>
      <w:color w:val="000000"/>
      <w:sz w:val="24"/>
      <w:szCs w:val="24"/>
      <w:u w:val="none"/>
    </w:rPr>
  </w:style>
  <w:style w:type="character" w:customStyle="1" w:styleId="font141">
    <w:name w:val="font141"/>
    <w:qFormat/>
    <w:rPr>
      <w:rFonts w:ascii="宋体" w:eastAsia="宋体" w:hAnsi="宋体" w:cs="宋体" w:hint="eastAsia"/>
      <w:color w:val="000000"/>
      <w:sz w:val="20"/>
      <w:szCs w:val="20"/>
      <w:u w:val="single"/>
    </w:rPr>
  </w:style>
  <w:style w:type="character" w:customStyle="1" w:styleId="Char0">
    <w:name w:val="附录公式 Char"/>
    <w:link w:val="af1"/>
    <w:qFormat/>
  </w:style>
  <w:style w:type="paragraph" w:customStyle="1" w:styleId="af1">
    <w:name w:val="附录公式"/>
    <w:basedOn w:val="af2"/>
    <w:next w:val="af2"/>
    <w:link w:val="Char0"/>
    <w:qFormat/>
    <w:pPr>
      <w:tabs>
        <w:tab w:val="center" w:pos="4201"/>
        <w:tab w:val="right" w:leader="dot" w:pos="9298"/>
      </w:tabs>
      <w:ind w:firstLine="420"/>
    </w:pPr>
  </w:style>
  <w:style w:type="paragraph" w:customStyle="1" w:styleId="af2">
    <w:name w:val="段"/>
    <w:qFormat/>
    <w:pPr>
      <w:autoSpaceDE w:val="0"/>
      <w:autoSpaceDN w:val="0"/>
      <w:ind w:firstLineChars="200" w:firstLine="200"/>
      <w:jc w:val="both"/>
    </w:pPr>
    <w:rPr>
      <w:rFonts w:ascii="宋体"/>
      <w:sz w:val="21"/>
    </w:rPr>
  </w:style>
  <w:style w:type="character" w:customStyle="1" w:styleId="af3">
    <w:name w:val="发布"/>
    <w:qFormat/>
    <w:rPr>
      <w:rFonts w:ascii="黑体" w:eastAsia="黑体"/>
      <w:spacing w:val="22"/>
      <w:w w:val="100"/>
      <w:position w:val="3"/>
      <w:sz w:val="28"/>
    </w:rPr>
  </w:style>
  <w:style w:type="character" w:customStyle="1" w:styleId="font91">
    <w:name w:val="font91"/>
    <w:qFormat/>
    <w:rPr>
      <w:rFonts w:ascii="宋体" w:eastAsia="宋体" w:hAnsi="宋体" w:cs="宋体" w:hint="eastAsia"/>
      <w:b/>
      <w:bCs/>
      <w:color w:val="000000"/>
      <w:sz w:val="20"/>
      <w:szCs w:val="20"/>
      <w:u w:val="none"/>
    </w:rPr>
  </w:style>
  <w:style w:type="character" w:customStyle="1" w:styleId="font71">
    <w:name w:val="font71"/>
    <w:qFormat/>
    <w:rPr>
      <w:rFonts w:ascii="宋体" w:eastAsia="宋体" w:hAnsi="宋体" w:cs="宋体" w:hint="eastAsia"/>
      <w:b/>
      <w:bCs/>
      <w:color w:val="000000"/>
      <w:sz w:val="24"/>
      <w:szCs w:val="24"/>
      <w:u w:val="none"/>
    </w:rPr>
  </w:style>
  <w:style w:type="character" w:customStyle="1" w:styleId="font01">
    <w:name w:val="font01"/>
    <w:qFormat/>
    <w:rPr>
      <w:rFonts w:ascii="宋体" w:eastAsia="宋体" w:hAnsi="宋体" w:cs="宋体" w:hint="eastAsia"/>
      <w:color w:val="000000"/>
      <w:sz w:val="20"/>
      <w:szCs w:val="20"/>
      <w:u w:val="none"/>
    </w:rPr>
  </w:style>
  <w:style w:type="character" w:customStyle="1" w:styleId="Char1">
    <w:name w:val="三级条标题 Char"/>
    <w:link w:val="af4"/>
    <w:qFormat/>
  </w:style>
  <w:style w:type="paragraph" w:customStyle="1" w:styleId="af4">
    <w:name w:val="三级条标题"/>
    <w:basedOn w:val="a3"/>
    <w:next w:val="af2"/>
    <w:link w:val="Char1"/>
    <w:qFormat/>
    <w:pPr>
      <w:numPr>
        <w:ilvl w:val="0"/>
        <w:numId w:val="0"/>
      </w:numPr>
      <w:outlineLvl w:val="4"/>
    </w:pPr>
  </w:style>
  <w:style w:type="paragraph" w:customStyle="1" w:styleId="a3">
    <w:name w:val="二级条标题"/>
    <w:basedOn w:val="a2"/>
    <w:next w:val="af2"/>
    <w:link w:val="Char2"/>
    <w:qFormat/>
    <w:pPr>
      <w:numPr>
        <w:ilvl w:val="3"/>
      </w:numPr>
      <w:outlineLvl w:val="3"/>
    </w:pPr>
  </w:style>
  <w:style w:type="paragraph" w:customStyle="1" w:styleId="a2">
    <w:name w:val="一级条标题"/>
    <w:next w:val="af2"/>
    <w:link w:val="Char3"/>
    <w:qFormat/>
    <w:pPr>
      <w:numPr>
        <w:ilvl w:val="2"/>
        <w:numId w:val="1"/>
      </w:numPr>
      <w:outlineLvl w:val="2"/>
    </w:pPr>
    <w:rPr>
      <w:rFonts w:eastAsia="黑体"/>
      <w:sz w:val="21"/>
    </w:rPr>
  </w:style>
  <w:style w:type="character" w:customStyle="1" w:styleId="Char3">
    <w:name w:val="一级条标题 Char"/>
    <w:link w:val="a2"/>
    <w:qFormat/>
    <w:rPr>
      <w:rFonts w:ascii="Times New Roman" w:eastAsia="黑体" w:hAnsi="Times New Roman" w:cs="Times New Roman"/>
      <w:sz w:val="21"/>
      <w:lang w:val="en-US" w:eastAsia="zh-CN" w:bidi="ar-SA"/>
    </w:rPr>
  </w:style>
  <w:style w:type="character" w:customStyle="1" w:styleId="Char2">
    <w:name w:val="二级条标题 Char"/>
    <w:link w:val="a3"/>
    <w:qFormat/>
  </w:style>
  <w:style w:type="character" w:customStyle="1" w:styleId="font81">
    <w:name w:val="font81"/>
    <w:qFormat/>
    <w:rPr>
      <w:rFonts w:ascii="宋体" w:eastAsia="宋体" w:hAnsi="宋体" w:cs="宋体" w:hint="eastAsia"/>
      <w:b/>
      <w:bCs/>
      <w:color w:val="000000"/>
      <w:sz w:val="24"/>
      <w:szCs w:val="24"/>
      <w:u w:val="single"/>
    </w:rPr>
  </w:style>
  <w:style w:type="character" w:customStyle="1" w:styleId="font112">
    <w:name w:val="font112"/>
    <w:qFormat/>
    <w:rPr>
      <w:rFonts w:ascii="宋体" w:eastAsia="宋体" w:hAnsi="宋体" w:cs="宋体" w:hint="eastAsia"/>
      <w:color w:val="000000"/>
      <w:sz w:val="20"/>
      <w:szCs w:val="20"/>
      <w:u w:val="single"/>
    </w:rPr>
  </w:style>
  <w:style w:type="character" w:customStyle="1" w:styleId="Char4">
    <w:name w:val="附录标识 Char"/>
    <w:link w:val="af5"/>
    <w:qFormat/>
    <w:rPr>
      <w:sz w:val="21"/>
    </w:rPr>
  </w:style>
  <w:style w:type="paragraph" w:customStyle="1" w:styleId="af5">
    <w:name w:val="附录标识"/>
    <w:basedOn w:val="a0"/>
    <w:link w:val="Char4"/>
    <w:qFormat/>
    <w:pPr>
      <w:numPr>
        <w:numId w:val="0"/>
      </w:numPr>
      <w:tabs>
        <w:tab w:val="left" w:pos="6405"/>
      </w:tabs>
      <w:spacing w:after="200"/>
    </w:pPr>
    <w:rPr>
      <w:sz w:val="21"/>
    </w:rPr>
  </w:style>
  <w:style w:type="paragraph" w:customStyle="1" w:styleId="a0">
    <w:name w:val="前言、引言标题"/>
    <w:next w:val="af2"/>
    <w:qFormat/>
    <w:pPr>
      <w:numPr>
        <w:numId w:val="1"/>
      </w:numPr>
      <w:shd w:val="clear" w:color="FFFFFF" w:fill="FFFFFF"/>
      <w:spacing w:before="640" w:after="560"/>
      <w:jc w:val="center"/>
      <w:outlineLvl w:val="0"/>
    </w:pPr>
    <w:rPr>
      <w:rFonts w:ascii="黑体" w:eastAsia="黑体"/>
      <w:sz w:val="32"/>
    </w:rPr>
  </w:style>
  <w:style w:type="character" w:customStyle="1" w:styleId="font151">
    <w:name w:val="font151"/>
    <w:qFormat/>
    <w:rPr>
      <w:rFonts w:ascii="宋体" w:eastAsia="宋体" w:hAnsi="宋体" w:cs="宋体" w:hint="eastAsia"/>
      <w:b/>
      <w:bCs/>
      <w:color w:val="000000"/>
      <w:sz w:val="20"/>
      <w:szCs w:val="20"/>
      <w:u w:val="single"/>
    </w:rPr>
  </w:style>
  <w:style w:type="character" w:customStyle="1" w:styleId="font51">
    <w:name w:val="font51"/>
    <w:qFormat/>
    <w:rPr>
      <w:rFonts w:ascii="宋体" w:eastAsia="宋体" w:hAnsi="宋体" w:cs="宋体" w:hint="eastAsia"/>
      <w:color w:val="000000"/>
      <w:sz w:val="24"/>
      <w:szCs w:val="24"/>
      <w:u w:val="single"/>
    </w:rPr>
  </w:style>
  <w:style w:type="character" w:customStyle="1" w:styleId="font41">
    <w:name w:val="font41"/>
    <w:qFormat/>
    <w:rPr>
      <w:rFonts w:ascii="宋体" w:eastAsia="宋体" w:hAnsi="宋体" w:cs="宋体" w:hint="eastAsia"/>
      <w:color w:val="000000"/>
      <w:sz w:val="24"/>
      <w:szCs w:val="24"/>
      <w:u w:val="none"/>
    </w:rPr>
  </w:style>
  <w:style w:type="character" w:customStyle="1" w:styleId="font131">
    <w:name w:val="font131"/>
    <w:qFormat/>
    <w:rPr>
      <w:rFonts w:ascii="宋体" w:eastAsia="宋体" w:hAnsi="宋体" w:cs="宋体" w:hint="eastAsia"/>
      <w:b/>
      <w:bCs/>
      <w:color w:val="000000"/>
      <w:sz w:val="20"/>
      <w:szCs w:val="20"/>
      <w:u w:val="none"/>
    </w:rPr>
  </w:style>
  <w:style w:type="character" w:customStyle="1" w:styleId="font121">
    <w:name w:val="font121"/>
    <w:qFormat/>
    <w:rPr>
      <w:rFonts w:ascii="宋体" w:eastAsia="宋体" w:hAnsi="宋体" w:cs="宋体" w:hint="eastAsia"/>
      <w:b/>
      <w:bCs/>
      <w:color w:val="000000"/>
      <w:sz w:val="20"/>
      <w:szCs w:val="20"/>
      <w:u w:val="none"/>
    </w:rPr>
  </w:style>
  <w:style w:type="paragraph" w:customStyle="1" w:styleId="af6">
    <w:name w:val="其他标准称谓"/>
    <w:next w:val="a4"/>
    <w:qFormat/>
    <w:pPr>
      <w:spacing w:line="0" w:lineRule="atLeast"/>
      <w:jc w:val="distribute"/>
    </w:pPr>
    <w:rPr>
      <w:rFonts w:ascii="黑体" w:eastAsia="黑体" w:hAnsi="宋体"/>
      <w:sz w:val="52"/>
    </w:rPr>
  </w:style>
  <w:style w:type="paragraph" w:customStyle="1" w:styleId="a">
    <w:name w:val="附录表标题"/>
    <w:next w:val="af2"/>
    <w:qFormat/>
    <w:pPr>
      <w:numPr>
        <w:numId w:val="2"/>
      </w:numPr>
      <w:jc w:val="center"/>
      <w:textAlignment w:val="baseline"/>
    </w:pPr>
    <w:rPr>
      <w:rFonts w:ascii="黑体" w:eastAsia="黑体"/>
      <w:kern w:val="21"/>
      <w:sz w:val="21"/>
    </w:rPr>
  </w:style>
  <w:style w:type="paragraph" w:customStyle="1" w:styleId="af7">
    <w:name w:val="其他实施日期"/>
    <w:basedOn w:val="a4"/>
    <w:qFormat/>
    <w:pPr>
      <w:framePr w:w="3997" w:h="471" w:hRule="exact" w:vSpace="181" w:wrap="around" w:vAnchor="page" w:hAnchor="text" w:x="7089" w:y="14097" w:anchorLock="1"/>
      <w:widowControl/>
      <w:jc w:val="right"/>
    </w:pPr>
    <w:rPr>
      <w:rFonts w:eastAsia="黑体"/>
      <w:kern w:val="0"/>
      <w:sz w:val="28"/>
      <w:szCs w:val="20"/>
    </w:rPr>
  </w:style>
  <w:style w:type="paragraph" w:customStyle="1" w:styleId="af8">
    <w:name w:val="封面一致性程度标识"/>
    <w:qFormat/>
    <w:pPr>
      <w:spacing w:before="440" w:line="400" w:lineRule="exact"/>
      <w:jc w:val="center"/>
    </w:pPr>
    <w:rPr>
      <w:rFonts w:ascii="宋体"/>
      <w:sz w:val="28"/>
    </w:rPr>
  </w:style>
  <w:style w:type="paragraph" w:customStyle="1" w:styleId="af9">
    <w:name w:val="标准书眉_奇数页"/>
    <w:next w:val="a4"/>
    <w:qFormat/>
    <w:pPr>
      <w:tabs>
        <w:tab w:val="center" w:pos="4154"/>
        <w:tab w:val="right" w:pos="8306"/>
      </w:tabs>
      <w:spacing w:after="120"/>
      <w:jc w:val="right"/>
    </w:pPr>
    <w:rPr>
      <w:sz w:val="21"/>
    </w:rPr>
  </w:style>
  <w:style w:type="paragraph" w:customStyle="1" w:styleId="afa">
    <w:name w:val="其他发布日期"/>
    <w:basedOn w:val="a4"/>
    <w:qFormat/>
    <w:pPr>
      <w:framePr w:w="3997" w:h="471" w:hRule="exact" w:vSpace="181" w:wrap="around" w:vAnchor="page" w:hAnchor="text" w:x="1419" w:y="14097" w:anchorLock="1"/>
      <w:widowControl/>
      <w:jc w:val="left"/>
    </w:pPr>
    <w:rPr>
      <w:rFonts w:eastAsia="黑体"/>
      <w:kern w:val="0"/>
      <w:sz w:val="28"/>
      <w:szCs w:val="20"/>
    </w:rPr>
  </w:style>
  <w:style w:type="paragraph" w:customStyle="1" w:styleId="afb">
    <w:name w:val="标准书眉_偶数页"/>
    <w:basedOn w:val="af9"/>
    <w:next w:val="a4"/>
    <w:qFormat/>
    <w:pPr>
      <w:jc w:val="left"/>
    </w:pPr>
  </w:style>
  <w:style w:type="paragraph" w:customStyle="1" w:styleId="20">
    <w:name w:val="封面标准号2"/>
    <w:basedOn w:val="11"/>
    <w:qFormat/>
    <w:pPr>
      <w:framePr w:w="9138" w:h="1244" w:hRule="exact" w:wrap="around" w:vAnchor="page" w:hAnchor="margin" w:y="2908"/>
      <w:adjustRightInd w:val="0"/>
      <w:spacing w:before="357" w:line="280" w:lineRule="exact"/>
    </w:pPr>
  </w:style>
  <w:style w:type="paragraph" w:customStyle="1" w:styleId="11">
    <w:name w:val="封面标准号1"/>
    <w:qFormat/>
    <w:pPr>
      <w:widowControl w:val="0"/>
      <w:kinsoku w:val="0"/>
      <w:overflowPunct w:val="0"/>
      <w:autoSpaceDE w:val="0"/>
      <w:autoSpaceDN w:val="0"/>
      <w:spacing w:before="308"/>
      <w:jc w:val="right"/>
      <w:textAlignment w:val="center"/>
    </w:pPr>
    <w:rPr>
      <w:sz w:val="28"/>
    </w:rPr>
  </w:style>
  <w:style w:type="paragraph" w:customStyle="1" w:styleId="afc">
    <w:name w:val="标准书脚_奇数页"/>
    <w:qFormat/>
    <w:pPr>
      <w:spacing w:before="120"/>
      <w:jc w:val="right"/>
    </w:pPr>
    <w:rPr>
      <w:sz w:val="18"/>
    </w:rPr>
  </w:style>
  <w:style w:type="paragraph" w:customStyle="1" w:styleId="afd">
    <w:name w:val="附录表标号"/>
    <w:basedOn w:val="a4"/>
    <w:next w:val="af2"/>
    <w:qFormat/>
    <w:pPr>
      <w:spacing w:line="14" w:lineRule="exact"/>
      <w:ind w:left="811" w:hanging="448"/>
      <w:jc w:val="center"/>
      <w:outlineLvl w:val="0"/>
    </w:pPr>
    <w:rPr>
      <w:color w:val="FFFFFF"/>
    </w:rPr>
  </w:style>
  <w:style w:type="paragraph" w:styleId="afe">
    <w:name w:val="List Paragraph"/>
    <w:basedOn w:val="a4"/>
    <w:uiPriority w:val="34"/>
    <w:qFormat/>
    <w:pPr>
      <w:ind w:firstLineChars="200" w:firstLine="420"/>
    </w:pPr>
  </w:style>
  <w:style w:type="paragraph" w:customStyle="1" w:styleId="aff">
    <w:name w:val="发布部门"/>
    <w:next w:val="af2"/>
    <w:qFormat/>
    <w:pPr>
      <w:framePr w:w="7433" w:h="585" w:hRule="exact" w:hSpace="180" w:vSpace="180" w:wrap="around" w:hAnchor="margin" w:xAlign="center" w:y="14401" w:anchorLock="1"/>
      <w:jc w:val="center"/>
    </w:pPr>
    <w:rPr>
      <w:rFonts w:ascii="宋体"/>
      <w:b/>
      <w:spacing w:val="20"/>
      <w:w w:val="135"/>
      <w:sz w:val="36"/>
    </w:rPr>
  </w:style>
  <w:style w:type="paragraph" w:customStyle="1" w:styleId="aff0">
    <w:name w:val="标准书脚_偶数页"/>
    <w:qFormat/>
    <w:pPr>
      <w:spacing w:before="120"/>
    </w:pPr>
    <w:rPr>
      <w:sz w:val="18"/>
    </w:rPr>
  </w:style>
  <w:style w:type="paragraph" w:customStyle="1" w:styleId="aff1">
    <w:name w:val="封面标准文稿类别"/>
    <w:qFormat/>
    <w:pPr>
      <w:spacing w:before="440" w:line="400" w:lineRule="exact"/>
      <w:jc w:val="center"/>
    </w:pPr>
    <w:rPr>
      <w:rFonts w:ascii="宋体"/>
      <w:sz w:val="24"/>
    </w:rPr>
  </w:style>
  <w:style w:type="paragraph" w:customStyle="1" w:styleId="aff2">
    <w:name w:val="一级无"/>
    <w:basedOn w:val="a2"/>
    <w:qFormat/>
    <w:pPr>
      <w:numPr>
        <w:ilvl w:val="0"/>
        <w:numId w:val="0"/>
      </w:numPr>
    </w:pPr>
    <w:rPr>
      <w:rFonts w:ascii="宋体" w:eastAsia="宋体"/>
      <w:szCs w:val="21"/>
    </w:rPr>
  </w:style>
  <w:style w:type="paragraph" w:customStyle="1" w:styleId="BalloonText3">
    <w:name w:val="Balloon Text3"/>
    <w:basedOn w:val="a4"/>
    <w:uiPriority w:val="99"/>
    <w:qFormat/>
    <w:rPr>
      <w:sz w:val="18"/>
      <w:szCs w:val="18"/>
    </w:rPr>
  </w:style>
  <w:style w:type="paragraph" w:customStyle="1" w:styleId="a1">
    <w:name w:val="章标题"/>
    <w:next w:val="af2"/>
    <w:qFormat/>
    <w:pPr>
      <w:numPr>
        <w:ilvl w:val="1"/>
        <w:numId w:val="1"/>
      </w:numPr>
      <w:spacing w:beforeLines="50" w:before="50" w:afterLines="50" w:after="50"/>
      <w:jc w:val="both"/>
      <w:outlineLvl w:val="1"/>
    </w:pPr>
    <w:rPr>
      <w:rFonts w:ascii="黑体" w:eastAsia="黑体"/>
      <w:sz w:val="21"/>
    </w:rPr>
  </w:style>
  <w:style w:type="paragraph" w:customStyle="1" w:styleId="aff3">
    <w:name w:val="文献分类号"/>
    <w:qFormat/>
    <w:pPr>
      <w:framePr w:hSpace="180" w:vSpace="180" w:wrap="around" w:hAnchor="margin" w:y="1" w:anchorLock="1"/>
      <w:widowControl w:val="0"/>
      <w:textAlignment w:val="center"/>
    </w:pPr>
    <w:rPr>
      <w:rFonts w:eastAsia="黑体"/>
      <w:sz w:val="21"/>
    </w:rPr>
  </w:style>
  <w:style w:type="paragraph" w:customStyle="1" w:styleId="aff4">
    <w:name w:val="封面标准代替信息"/>
    <w:basedOn w:val="20"/>
    <w:qFormat/>
    <w:pPr>
      <w:framePr w:wrap="around"/>
      <w:spacing w:before="57"/>
    </w:pPr>
    <w:rPr>
      <w:rFonts w:ascii="宋体"/>
      <w:sz w:val="21"/>
    </w:rPr>
  </w:style>
  <w:style w:type="paragraph" w:customStyle="1" w:styleId="aff5">
    <w:name w:val="其他标准标志"/>
    <w:basedOn w:val="a4"/>
    <w:qFormat/>
    <w:pPr>
      <w:framePr w:w="6101" w:h="1389" w:hRule="exact" w:hSpace="181" w:vSpace="181" w:wrap="around" w:vAnchor="page" w:hAnchor="page" w:x="4673" w:y="942" w:anchorLock="1"/>
      <w:widowControl/>
      <w:shd w:val="solid" w:color="FFFFFF" w:fill="FFFFFF"/>
      <w:spacing w:line="0" w:lineRule="atLeast"/>
      <w:jc w:val="right"/>
    </w:pPr>
    <w:rPr>
      <w:b/>
      <w:w w:val="130"/>
      <w:kern w:val="0"/>
      <w:sz w:val="96"/>
      <w:szCs w:val="96"/>
    </w:rPr>
  </w:style>
  <w:style w:type="paragraph" w:customStyle="1" w:styleId="aff6">
    <w:name w:val="二级无"/>
    <w:basedOn w:val="a3"/>
    <w:qFormat/>
    <w:pPr>
      <w:numPr>
        <w:ilvl w:val="0"/>
        <w:numId w:val="0"/>
      </w:numPr>
    </w:pPr>
    <w:rPr>
      <w:rFonts w:ascii="宋体" w:eastAsia="宋体"/>
      <w:szCs w:val="21"/>
    </w:rPr>
  </w:style>
  <w:style w:type="paragraph" w:customStyle="1" w:styleId="aff7">
    <w:name w:val="封面标准文稿编辑信息"/>
    <w:qFormat/>
    <w:pPr>
      <w:spacing w:before="180" w:line="180" w:lineRule="exact"/>
      <w:jc w:val="center"/>
    </w:pPr>
    <w:rPr>
      <w:rFonts w:ascii="宋体"/>
      <w:sz w:val="21"/>
    </w:rPr>
  </w:style>
  <w:style w:type="paragraph" w:customStyle="1" w:styleId="aff8">
    <w:name w:val="其他发布部门"/>
    <w:basedOn w:val="aff"/>
    <w:qFormat/>
    <w:pPr>
      <w:framePr w:wrap="around"/>
      <w:spacing w:line="0" w:lineRule="atLeast"/>
    </w:pPr>
    <w:rPr>
      <w:rFonts w:ascii="黑体" w:eastAsia="黑体"/>
      <w:b w:val="0"/>
    </w:rPr>
  </w:style>
  <w:style w:type="paragraph" w:customStyle="1" w:styleId="aff9">
    <w:name w:val="附录章标题"/>
    <w:next w:val="af2"/>
    <w:qFormat/>
    <w:pPr>
      <w:wordWrap w:val="0"/>
      <w:overflowPunct w:val="0"/>
      <w:autoSpaceDE w:val="0"/>
      <w:spacing w:beforeLines="50" w:before="50" w:afterLines="50" w:after="50"/>
      <w:jc w:val="both"/>
      <w:textAlignment w:val="baseline"/>
      <w:outlineLvl w:val="1"/>
    </w:pPr>
    <w:rPr>
      <w:rFonts w:ascii="黑体" w:eastAsia="黑体"/>
      <w:kern w:val="21"/>
      <w:sz w:val="21"/>
    </w:rPr>
  </w:style>
  <w:style w:type="paragraph" w:customStyle="1" w:styleId="WPSOffice1">
    <w:name w:val="WPSOffice手动目录 1"/>
    <w:qFormat/>
  </w:style>
  <w:style w:type="paragraph" w:customStyle="1" w:styleId="affa">
    <w:name w:val="终结线"/>
    <w:basedOn w:val="a4"/>
    <w:qFormat/>
    <w:pPr>
      <w:framePr w:hSpace="181" w:vSpace="181" w:wrap="around" w:vAnchor="text" w:hAnchor="margin" w:xAlign="center" w:y="285"/>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qFormat="1"/>
    <w:lsdException w:name="toc 2" w:qFormat="1"/>
    <w:lsdException w:name="toc 3" w:qFormat="1"/>
    <w:lsdException w:name="annotation text" w:qFormat="1"/>
    <w:lsdException w:name="header" w:qFormat="1"/>
    <w:lsdException w:name="footer" w:uiPriority="99" w:qFormat="1"/>
    <w:lsdException w:name="caption" w:semiHidden="1" w:unhideWhenUsed="1" w:qFormat="1"/>
    <w:lsdException w:name="page number" w:qFormat="1"/>
    <w:lsdException w:name="Title" w:qFormat="1"/>
    <w:lsdException w:name="Default Paragraph Font" w:semiHidden="1" w:qFormat="1"/>
    <w:lsdException w:name="Subtitle" w:qFormat="1"/>
    <w:lsdException w:name="Hyperlink" w:qFormat="1"/>
    <w:lsdException w:name="Strong" w:qFormat="1"/>
    <w:lsdException w:name="Emphasis" w:qFormat="1"/>
    <w:lsdException w:name="HTML Top of Form" w:semiHidden="1" w:uiPriority="99" w:unhideWhenUsed="1"/>
    <w:lsdException w:name="HTML Bottom of Form" w:semiHidden="1" w:uiPriority="99" w:unhideWhenUsed="1"/>
    <w:lsdException w:name="Normal (Web)" w:unhideWhenUsed="1" w:qFormat="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semiHidden="1" w:unhideWhenUsed="1"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4">
    <w:name w:val="Normal"/>
    <w:qFormat/>
    <w:pPr>
      <w:widowControl w:val="0"/>
      <w:jc w:val="both"/>
    </w:pPr>
    <w:rPr>
      <w:kern w:val="2"/>
      <w:sz w:val="21"/>
      <w:szCs w:val="24"/>
    </w:rPr>
  </w:style>
  <w:style w:type="paragraph" w:styleId="1">
    <w:name w:val="heading 1"/>
    <w:basedOn w:val="a4"/>
    <w:next w:val="a4"/>
    <w:qFormat/>
    <w:pPr>
      <w:spacing w:before="100" w:beforeAutospacing="1" w:after="100" w:afterAutospacing="1"/>
      <w:jc w:val="left"/>
      <w:outlineLvl w:val="0"/>
    </w:pPr>
    <w:rPr>
      <w:rFonts w:ascii="宋体" w:hAnsi="宋体" w:hint="eastAsia"/>
      <w:b/>
      <w:bCs/>
      <w:kern w:val="44"/>
      <w:sz w:val="48"/>
      <w:szCs w:val="48"/>
    </w:rPr>
  </w:style>
  <w:style w:type="paragraph" w:styleId="3">
    <w:name w:val="heading 3"/>
    <w:basedOn w:val="a4"/>
    <w:next w:val="a4"/>
    <w:qFormat/>
    <w:pPr>
      <w:spacing w:before="100" w:beforeAutospacing="1" w:after="100" w:afterAutospacing="1"/>
      <w:jc w:val="left"/>
      <w:outlineLvl w:val="2"/>
    </w:pPr>
    <w:rPr>
      <w:rFonts w:ascii="宋体" w:hAnsi="宋体" w:hint="eastAsia"/>
      <w:b/>
      <w:bCs/>
      <w:kern w:val="0"/>
      <w:sz w:val="27"/>
      <w:szCs w:val="27"/>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a8">
    <w:name w:val="annotation text"/>
    <w:basedOn w:val="a4"/>
    <w:qFormat/>
    <w:pPr>
      <w:jc w:val="left"/>
    </w:pPr>
  </w:style>
  <w:style w:type="paragraph" w:styleId="30">
    <w:name w:val="toc 3"/>
    <w:basedOn w:val="a4"/>
    <w:next w:val="a4"/>
    <w:qFormat/>
    <w:pPr>
      <w:ind w:leftChars="400" w:left="840"/>
    </w:pPr>
  </w:style>
  <w:style w:type="paragraph" w:styleId="a9">
    <w:name w:val="Balloon Text"/>
    <w:basedOn w:val="a4"/>
    <w:link w:val="Char"/>
    <w:qFormat/>
    <w:rPr>
      <w:sz w:val="18"/>
      <w:szCs w:val="18"/>
    </w:rPr>
  </w:style>
  <w:style w:type="paragraph" w:styleId="aa">
    <w:name w:val="footer"/>
    <w:basedOn w:val="a4"/>
    <w:uiPriority w:val="99"/>
    <w:qFormat/>
    <w:pPr>
      <w:tabs>
        <w:tab w:val="center" w:pos="4153"/>
        <w:tab w:val="right" w:pos="8306"/>
      </w:tabs>
      <w:snapToGrid w:val="0"/>
      <w:ind w:rightChars="100" w:right="210"/>
      <w:jc w:val="right"/>
    </w:pPr>
    <w:rPr>
      <w:sz w:val="18"/>
      <w:szCs w:val="18"/>
    </w:rPr>
  </w:style>
  <w:style w:type="paragraph" w:styleId="ab">
    <w:name w:val="header"/>
    <w:basedOn w:val="a4"/>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10">
    <w:name w:val="toc 1"/>
    <w:basedOn w:val="a4"/>
    <w:next w:val="a4"/>
    <w:qFormat/>
  </w:style>
  <w:style w:type="paragraph" w:styleId="2">
    <w:name w:val="toc 2"/>
    <w:basedOn w:val="a4"/>
    <w:next w:val="a4"/>
    <w:qFormat/>
    <w:pPr>
      <w:ind w:leftChars="200" w:left="420"/>
    </w:pPr>
  </w:style>
  <w:style w:type="paragraph" w:styleId="ac">
    <w:name w:val="Normal (Web)"/>
    <w:basedOn w:val="a4"/>
    <w:unhideWhenUsed/>
    <w:qFormat/>
    <w:pPr>
      <w:widowControl/>
      <w:spacing w:before="100" w:beforeAutospacing="1" w:after="100" w:afterAutospacing="1"/>
      <w:jc w:val="left"/>
    </w:pPr>
    <w:rPr>
      <w:rFonts w:ascii="宋体" w:hAnsi="宋体" w:cs="宋体"/>
      <w:kern w:val="0"/>
      <w:sz w:val="24"/>
    </w:rPr>
  </w:style>
  <w:style w:type="table" w:styleId="ad">
    <w:name w:val="Table Grid"/>
    <w:basedOn w:val="a6"/>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e">
    <w:name w:val="page number"/>
    <w:qFormat/>
    <w:rPr>
      <w:rFonts w:ascii="Times New Roman" w:eastAsia="宋体" w:hAnsi="Times New Roman"/>
      <w:sz w:val="18"/>
    </w:rPr>
  </w:style>
  <w:style w:type="character" w:styleId="af">
    <w:name w:val="Emphasis"/>
    <w:qFormat/>
    <w:rPr>
      <w:i/>
    </w:rPr>
  </w:style>
  <w:style w:type="character" w:styleId="af0">
    <w:name w:val="Hyperlink"/>
    <w:qFormat/>
    <w:rPr>
      <w:color w:val="0000FF"/>
      <w:u w:val="single"/>
    </w:rPr>
  </w:style>
  <w:style w:type="character" w:customStyle="1" w:styleId="Char">
    <w:name w:val="批注框文本 Char"/>
    <w:link w:val="a9"/>
    <w:qFormat/>
    <w:rPr>
      <w:kern w:val="2"/>
      <w:sz w:val="18"/>
      <w:szCs w:val="18"/>
    </w:rPr>
  </w:style>
  <w:style w:type="character" w:customStyle="1" w:styleId="font61">
    <w:name w:val="font61"/>
    <w:qFormat/>
    <w:rPr>
      <w:rFonts w:ascii="宋体" w:eastAsia="宋体" w:hAnsi="宋体" w:cs="宋体" w:hint="eastAsia"/>
      <w:color w:val="000000"/>
      <w:sz w:val="24"/>
      <w:szCs w:val="24"/>
      <w:u w:val="single"/>
    </w:rPr>
  </w:style>
  <w:style w:type="character" w:customStyle="1" w:styleId="font101">
    <w:name w:val="font101"/>
    <w:qFormat/>
    <w:rPr>
      <w:rFonts w:ascii="宋体" w:eastAsia="宋体" w:hAnsi="宋体" w:cs="宋体" w:hint="eastAsia"/>
      <w:color w:val="000000"/>
      <w:sz w:val="20"/>
      <w:szCs w:val="20"/>
      <w:u w:val="single"/>
    </w:rPr>
  </w:style>
  <w:style w:type="character" w:customStyle="1" w:styleId="font11">
    <w:name w:val="font11"/>
    <w:qFormat/>
    <w:rPr>
      <w:rFonts w:ascii="宋体" w:eastAsia="宋体" w:hAnsi="宋体" w:cs="宋体" w:hint="eastAsia"/>
      <w:b/>
      <w:bCs/>
      <w:color w:val="000000"/>
      <w:sz w:val="20"/>
      <w:szCs w:val="20"/>
      <w:u w:val="none"/>
    </w:rPr>
  </w:style>
  <w:style w:type="character" w:customStyle="1" w:styleId="font31">
    <w:name w:val="font31"/>
    <w:qFormat/>
    <w:rPr>
      <w:rFonts w:ascii="宋体" w:eastAsia="宋体" w:hAnsi="宋体" w:cs="宋体" w:hint="eastAsia"/>
      <w:color w:val="000000"/>
      <w:sz w:val="24"/>
      <w:szCs w:val="24"/>
      <w:u w:val="none"/>
    </w:rPr>
  </w:style>
  <w:style w:type="character" w:customStyle="1" w:styleId="font21">
    <w:name w:val="font21"/>
    <w:qFormat/>
    <w:rPr>
      <w:rFonts w:ascii="宋体" w:eastAsia="宋体" w:hAnsi="宋体" w:cs="宋体" w:hint="eastAsia"/>
      <w:b/>
      <w:bCs/>
      <w:color w:val="000000"/>
      <w:sz w:val="24"/>
      <w:szCs w:val="24"/>
      <w:u w:val="none"/>
    </w:rPr>
  </w:style>
  <w:style w:type="character" w:customStyle="1" w:styleId="font141">
    <w:name w:val="font141"/>
    <w:qFormat/>
    <w:rPr>
      <w:rFonts w:ascii="宋体" w:eastAsia="宋体" w:hAnsi="宋体" w:cs="宋体" w:hint="eastAsia"/>
      <w:color w:val="000000"/>
      <w:sz w:val="20"/>
      <w:szCs w:val="20"/>
      <w:u w:val="single"/>
    </w:rPr>
  </w:style>
  <w:style w:type="character" w:customStyle="1" w:styleId="Char0">
    <w:name w:val="附录公式 Char"/>
    <w:link w:val="af1"/>
    <w:qFormat/>
  </w:style>
  <w:style w:type="paragraph" w:customStyle="1" w:styleId="af1">
    <w:name w:val="附录公式"/>
    <w:basedOn w:val="af2"/>
    <w:next w:val="af2"/>
    <w:link w:val="Char0"/>
    <w:qFormat/>
    <w:pPr>
      <w:tabs>
        <w:tab w:val="center" w:pos="4201"/>
        <w:tab w:val="right" w:leader="dot" w:pos="9298"/>
      </w:tabs>
      <w:ind w:firstLine="420"/>
    </w:pPr>
  </w:style>
  <w:style w:type="paragraph" w:customStyle="1" w:styleId="af2">
    <w:name w:val="段"/>
    <w:qFormat/>
    <w:pPr>
      <w:autoSpaceDE w:val="0"/>
      <w:autoSpaceDN w:val="0"/>
      <w:ind w:firstLineChars="200" w:firstLine="200"/>
      <w:jc w:val="both"/>
    </w:pPr>
    <w:rPr>
      <w:rFonts w:ascii="宋体"/>
      <w:sz w:val="21"/>
    </w:rPr>
  </w:style>
  <w:style w:type="character" w:customStyle="1" w:styleId="af3">
    <w:name w:val="发布"/>
    <w:qFormat/>
    <w:rPr>
      <w:rFonts w:ascii="黑体" w:eastAsia="黑体"/>
      <w:spacing w:val="22"/>
      <w:w w:val="100"/>
      <w:position w:val="3"/>
      <w:sz w:val="28"/>
    </w:rPr>
  </w:style>
  <w:style w:type="character" w:customStyle="1" w:styleId="font91">
    <w:name w:val="font91"/>
    <w:qFormat/>
    <w:rPr>
      <w:rFonts w:ascii="宋体" w:eastAsia="宋体" w:hAnsi="宋体" w:cs="宋体" w:hint="eastAsia"/>
      <w:b/>
      <w:bCs/>
      <w:color w:val="000000"/>
      <w:sz w:val="20"/>
      <w:szCs w:val="20"/>
      <w:u w:val="none"/>
    </w:rPr>
  </w:style>
  <w:style w:type="character" w:customStyle="1" w:styleId="font71">
    <w:name w:val="font71"/>
    <w:qFormat/>
    <w:rPr>
      <w:rFonts w:ascii="宋体" w:eastAsia="宋体" w:hAnsi="宋体" w:cs="宋体" w:hint="eastAsia"/>
      <w:b/>
      <w:bCs/>
      <w:color w:val="000000"/>
      <w:sz w:val="24"/>
      <w:szCs w:val="24"/>
      <w:u w:val="none"/>
    </w:rPr>
  </w:style>
  <w:style w:type="character" w:customStyle="1" w:styleId="font01">
    <w:name w:val="font01"/>
    <w:qFormat/>
    <w:rPr>
      <w:rFonts w:ascii="宋体" w:eastAsia="宋体" w:hAnsi="宋体" w:cs="宋体" w:hint="eastAsia"/>
      <w:color w:val="000000"/>
      <w:sz w:val="20"/>
      <w:szCs w:val="20"/>
      <w:u w:val="none"/>
    </w:rPr>
  </w:style>
  <w:style w:type="character" w:customStyle="1" w:styleId="Char1">
    <w:name w:val="三级条标题 Char"/>
    <w:link w:val="af4"/>
    <w:qFormat/>
  </w:style>
  <w:style w:type="paragraph" w:customStyle="1" w:styleId="af4">
    <w:name w:val="三级条标题"/>
    <w:basedOn w:val="a3"/>
    <w:next w:val="af2"/>
    <w:link w:val="Char1"/>
    <w:qFormat/>
    <w:pPr>
      <w:numPr>
        <w:ilvl w:val="0"/>
        <w:numId w:val="0"/>
      </w:numPr>
      <w:outlineLvl w:val="4"/>
    </w:pPr>
  </w:style>
  <w:style w:type="paragraph" w:customStyle="1" w:styleId="a3">
    <w:name w:val="二级条标题"/>
    <w:basedOn w:val="a2"/>
    <w:next w:val="af2"/>
    <w:link w:val="Char2"/>
    <w:qFormat/>
    <w:pPr>
      <w:numPr>
        <w:ilvl w:val="3"/>
      </w:numPr>
      <w:outlineLvl w:val="3"/>
    </w:pPr>
  </w:style>
  <w:style w:type="paragraph" w:customStyle="1" w:styleId="a2">
    <w:name w:val="一级条标题"/>
    <w:next w:val="af2"/>
    <w:link w:val="Char3"/>
    <w:qFormat/>
    <w:pPr>
      <w:numPr>
        <w:ilvl w:val="2"/>
        <w:numId w:val="1"/>
      </w:numPr>
      <w:outlineLvl w:val="2"/>
    </w:pPr>
    <w:rPr>
      <w:rFonts w:eastAsia="黑体"/>
      <w:sz w:val="21"/>
    </w:rPr>
  </w:style>
  <w:style w:type="character" w:customStyle="1" w:styleId="Char3">
    <w:name w:val="一级条标题 Char"/>
    <w:link w:val="a2"/>
    <w:qFormat/>
    <w:rPr>
      <w:rFonts w:ascii="Times New Roman" w:eastAsia="黑体" w:hAnsi="Times New Roman" w:cs="Times New Roman"/>
      <w:sz w:val="21"/>
      <w:lang w:val="en-US" w:eastAsia="zh-CN" w:bidi="ar-SA"/>
    </w:rPr>
  </w:style>
  <w:style w:type="character" w:customStyle="1" w:styleId="Char2">
    <w:name w:val="二级条标题 Char"/>
    <w:link w:val="a3"/>
    <w:qFormat/>
  </w:style>
  <w:style w:type="character" w:customStyle="1" w:styleId="font81">
    <w:name w:val="font81"/>
    <w:qFormat/>
    <w:rPr>
      <w:rFonts w:ascii="宋体" w:eastAsia="宋体" w:hAnsi="宋体" w:cs="宋体" w:hint="eastAsia"/>
      <w:b/>
      <w:bCs/>
      <w:color w:val="000000"/>
      <w:sz w:val="24"/>
      <w:szCs w:val="24"/>
      <w:u w:val="single"/>
    </w:rPr>
  </w:style>
  <w:style w:type="character" w:customStyle="1" w:styleId="font112">
    <w:name w:val="font112"/>
    <w:qFormat/>
    <w:rPr>
      <w:rFonts w:ascii="宋体" w:eastAsia="宋体" w:hAnsi="宋体" w:cs="宋体" w:hint="eastAsia"/>
      <w:color w:val="000000"/>
      <w:sz w:val="20"/>
      <w:szCs w:val="20"/>
      <w:u w:val="single"/>
    </w:rPr>
  </w:style>
  <w:style w:type="character" w:customStyle="1" w:styleId="Char4">
    <w:name w:val="附录标识 Char"/>
    <w:link w:val="af5"/>
    <w:qFormat/>
    <w:rPr>
      <w:sz w:val="21"/>
    </w:rPr>
  </w:style>
  <w:style w:type="paragraph" w:customStyle="1" w:styleId="af5">
    <w:name w:val="附录标识"/>
    <w:basedOn w:val="a0"/>
    <w:link w:val="Char4"/>
    <w:qFormat/>
    <w:pPr>
      <w:numPr>
        <w:numId w:val="0"/>
      </w:numPr>
      <w:tabs>
        <w:tab w:val="left" w:pos="6405"/>
      </w:tabs>
      <w:spacing w:after="200"/>
    </w:pPr>
    <w:rPr>
      <w:sz w:val="21"/>
    </w:rPr>
  </w:style>
  <w:style w:type="paragraph" w:customStyle="1" w:styleId="a0">
    <w:name w:val="前言、引言标题"/>
    <w:next w:val="af2"/>
    <w:qFormat/>
    <w:pPr>
      <w:numPr>
        <w:numId w:val="1"/>
      </w:numPr>
      <w:shd w:val="clear" w:color="FFFFFF" w:fill="FFFFFF"/>
      <w:spacing w:before="640" w:after="560"/>
      <w:jc w:val="center"/>
      <w:outlineLvl w:val="0"/>
    </w:pPr>
    <w:rPr>
      <w:rFonts w:ascii="黑体" w:eastAsia="黑体"/>
      <w:sz w:val="32"/>
    </w:rPr>
  </w:style>
  <w:style w:type="character" w:customStyle="1" w:styleId="font151">
    <w:name w:val="font151"/>
    <w:qFormat/>
    <w:rPr>
      <w:rFonts w:ascii="宋体" w:eastAsia="宋体" w:hAnsi="宋体" w:cs="宋体" w:hint="eastAsia"/>
      <w:b/>
      <w:bCs/>
      <w:color w:val="000000"/>
      <w:sz w:val="20"/>
      <w:szCs w:val="20"/>
      <w:u w:val="single"/>
    </w:rPr>
  </w:style>
  <w:style w:type="character" w:customStyle="1" w:styleId="font51">
    <w:name w:val="font51"/>
    <w:qFormat/>
    <w:rPr>
      <w:rFonts w:ascii="宋体" w:eastAsia="宋体" w:hAnsi="宋体" w:cs="宋体" w:hint="eastAsia"/>
      <w:color w:val="000000"/>
      <w:sz w:val="24"/>
      <w:szCs w:val="24"/>
      <w:u w:val="single"/>
    </w:rPr>
  </w:style>
  <w:style w:type="character" w:customStyle="1" w:styleId="font41">
    <w:name w:val="font41"/>
    <w:qFormat/>
    <w:rPr>
      <w:rFonts w:ascii="宋体" w:eastAsia="宋体" w:hAnsi="宋体" w:cs="宋体" w:hint="eastAsia"/>
      <w:color w:val="000000"/>
      <w:sz w:val="24"/>
      <w:szCs w:val="24"/>
      <w:u w:val="none"/>
    </w:rPr>
  </w:style>
  <w:style w:type="character" w:customStyle="1" w:styleId="font131">
    <w:name w:val="font131"/>
    <w:qFormat/>
    <w:rPr>
      <w:rFonts w:ascii="宋体" w:eastAsia="宋体" w:hAnsi="宋体" w:cs="宋体" w:hint="eastAsia"/>
      <w:b/>
      <w:bCs/>
      <w:color w:val="000000"/>
      <w:sz w:val="20"/>
      <w:szCs w:val="20"/>
      <w:u w:val="none"/>
    </w:rPr>
  </w:style>
  <w:style w:type="character" w:customStyle="1" w:styleId="font121">
    <w:name w:val="font121"/>
    <w:qFormat/>
    <w:rPr>
      <w:rFonts w:ascii="宋体" w:eastAsia="宋体" w:hAnsi="宋体" w:cs="宋体" w:hint="eastAsia"/>
      <w:b/>
      <w:bCs/>
      <w:color w:val="000000"/>
      <w:sz w:val="20"/>
      <w:szCs w:val="20"/>
      <w:u w:val="none"/>
    </w:rPr>
  </w:style>
  <w:style w:type="paragraph" w:customStyle="1" w:styleId="af6">
    <w:name w:val="其他标准称谓"/>
    <w:next w:val="a4"/>
    <w:qFormat/>
    <w:pPr>
      <w:spacing w:line="0" w:lineRule="atLeast"/>
      <w:jc w:val="distribute"/>
    </w:pPr>
    <w:rPr>
      <w:rFonts w:ascii="黑体" w:eastAsia="黑体" w:hAnsi="宋体"/>
      <w:sz w:val="52"/>
    </w:rPr>
  </w:style>
  <w:style w:type="paragraph" w:customStyle="1" w:styleId="a">
    <w:name w:val="附录表标题"/>
    <w:next w:val="af2"/>
    <w:qFormat/>
    <w:pPr>
      <w:numPr>
        <w:numId w:val="2"/>
      </w:numPr>
      <w:jc w:val="center"/>
      <w:textAlignment w:val="baseline"/>
    </w:pPr>
    <w:rPr>
      <w:rFonts w:ascii="黑体" w:eastAsia="黑体"/>
      <w:kern w:val="21"/>
      <w:sz w:val="21"/>
    </w:rPr>
  </w:style>
  <w:style w:type="paragraph" w:customStyle="1" w:styleId="af7">
    <w:name w:val="其他实施日期"/>
    <w:basedOn w:val="a4"/>
    <w:qFormat/>
    <w:pPr>
      <w:framePr w:w="3997" w:h="471" w:hRule="exact" w:vSpace="181" w:wrap="around" w:vAnchor="page" w:hAnchor="text" w:x="7089" w:y="14097" w:anchorLock="1"/>
      <w:widowControl/>
      <w:jc w:val="right"/>
    </w:pPr>
    <w:rPr>
      <w:rFonts w:eastAsia="黑体"/>
      <w:kern w:val="0"/>
      <w:sz w:val="28"/>
      <w:szCs w:val="20"/>
    </w:rPr>
  </w:style>
  <w:style w:type="paragraph" w:customStyle="1" w:styleId="af8">
    <w:name w:val="封面一致性程度标识"/>
    <w:qFormat/>
    <w:pPr>
      <w:spacing w:before="440" w:line="400" w:lineRule="exact"/>
      <w:jc w:val="center"/>
    </w:pPr>
    <w:rPr>
      <w:rFonts w:ascii="宋体"/>
      <w:sz w:val="28"/>
    </w:rPr>
  </w:style>
  <w:style w:type="paragraph" w:customStyle="1" w:styleId="af9">
    <w:name w:val="标准书眉_奇数页"/>
    <w:next w:val="a4"/>
    <w:qFormat/>
    <w:pPr>
      <w:tabs>
        <w:tab w:val="center" w:pos="4154"/>
        <w:tab w:val="right" w:pos="8306"/>
      </w:tabs>
      <w:spacing w:after="120"/>
      <w:jc w:val="right"/>
    </w:pPr>
    <w:rPr>
      <w:sz w:val="21"/>
    </w:rPr>
  </w:style>
  <w:style w:type="paragraph" w:customStyle="1" w:styleId="afa">
    <w:name w:val="其他发布日期"/>
    <w:basedOn w:val="a4"/>
    <w:qFormat/>
    <w:pPr>
      <w:framePr w:w="3997" w:h="471" w:hRule="exact" w:vSpace="181" w:wrap="around" w:vAnchor="page" w:hAnchor="text" w:x="1419" w:y="14097" w:anchorLock="1"/>
      <w:widowControl/>
      <w:jc w:val="left"/>
    </w:pPr>
    <w:rPr>
      <w:rFonts w:eastAsia="黑体"/>
      <w:kern w:val="0"/>
      <w:sz w:val="28"/>
      <w:szCs w:val="20"/>
    </w:rPr>
  </w:style>
  <w:style w:type="paragraph" w:customStyle="1" w:styleId="afb">
    <w:name w:val="标准书眉_偶数页"/>
    <w:basedOn w:val="af9"/>
    <w:next w:val="a4"/>
    <w:qFormat/>
    <w:pPr>
      <w:jc w:val="left"/>
    </w:pPr>
  </w:style>
  <w:style w:type="paragraph" w:customStyle="1" w:styleId="20">
    <w:name w:val="封面标准号2"/>
    <w:basedOn w:val="11"/>
    <w:qFormat/>
    <w:pPr>
      <w:framePr w:w="9138" w:h="1244" w:hRule="exact" w:wrap="around" w:vAnchor="page" w:hAnchor="margin" w:y="2908"/>
      <w:adjustRightInd w:val="0"/>
      <w:spacing w:before="357" w:line="280" w:lineRule="exact"/>
    </w:pPr>
  </w:style>
  <w:style w:type="paragraph" w:customStyle="1" w:styleId="11">
    <w:name w:val="封面标准号1"/>
    <w:qFormat/>
    <w:pPr>
      <w:widowControl w:val="0"/>
      <w:kinsoku w:val="0"/>
      <w:overflowPunct w:val="0"/>
      <w:autoSpaceDE w:val="0"/>
      <w:autoSpaceDN w:val="0"/>
      <w:spacing w:before="308"/>
      <w:jc w:val="right"/>
      <w:textAlignment w:val="center"/>
    </w:pPr>
    <w:rPr>
      <w:sz w:val="28"/>
    </w:rPr>
  </w:style>
  <w:style w:type="paragraph" w:customStyle="1" w:styleId="afc">
    <w:name w:val="标准书脚_奇数页"/>
    <w:qFormat/>
    <w:pPr>
      <w:spacing w:before="120"/>
      <w:jc w:val="right"/>
    </w:pPr>
    <w:rPr>
      <w:sz w:val="18"/>
    </w:rPr>
  </w:style>
  <w:style w:type="paragraph" w:customStyle="1" w:styleId="afd">
    <w:name w:val="附录表标号"/>
    <w:basedOn w:val="a4"/>
    <w:next w:val="af2"/>
    <w:qFormat/>
    <w:pPr>
      <w:spacing w:line="14" w:lineRule="exact"/>
      <w:ind w:left="811" w:hanging="448"/>
      <w:jc w:val="center"/>
      <w:outlineLvl w:val="0"/>
    </w:pPr>
    <w:rPr>
      <w:color w:val="FFFFFF"/>
    </w:rPr>
  </w:style>
  <w:style w:type="paragraph" w:styleId="afe">
    <w:name w:val="List Paragraph"/>
    <w:basedOn w:val="a4"/>
    <w:uiPriority w:val="34"/>
    <w:qFormat/>
    <w:pPr>
      <w:ind w:firstLineChars="200" w:firstLine="420"/>
    </w:pPr>
  </w:style>
  <w:style w:type="paragraph" w:customStyle="1" w:styleId="aff">
    <w:name w:val="发布部门"/>
    <w:next w:val="af2"/>
    <w:qFormat/>
    <w:pPr>
      <w:framePr w:w="7433" w:h="585" w:hRule="exact" w:hSpace="180" w:vSpace="180" w:wrap="around" w:hAnchor="margin" w:xAlign="center" w:y="14401" w:anchorLock="1"/>
      <w:jc w:val="center"/>
    </w:pPr>
    <w:rPr>
      <w:rFonts w:ascii="宋体"/>
      <w:b/>
      <w:spacing w:val="20"/>
      <w:w w:val="135"/>
      <w:sz w:val="36"/>
    </w:rPr>
  </w:style>
  <w:style w:type="paragraph" w:customStyle="1" w:styleId="aff0">
    <w:name w:val="标准书脚_偶数页"/>
    <w:qFormat/>
    <w:pPr>
      <w:spacing w:before="120"/>
    </w:pPr>
    <w:rPr>
      <w:sz w:val="18"/>
    </w:rPr>
  </w:style>
  <w:style w:type="paragraph" w:customStyle="1" w:styleId="aff1">
    <w:name w:val="封面标准文稿类别"/>
    <w:qFormat/>
    <w:pPr>
      <w:spacing w:before="440" w:line="400" w:lineRule="exact"/>
      <w:jc w:val="center"/>
    </w:pPr>
    <w:rPr>
      <w:rFonts w:ascii="宋体"/>
      <w:sz w:val="24"/>
    </w:rPr>
  </w:style>
  <w:style w:type="paragraph" w:customStyle="1" w:styleId="aff2">
    <w:name w:val="一级无"/>
    <w:basedOn w:val="a2"/>
    <w:qFormat/>
    <w:pPr>
      <w:numPr>
        <w:ilvl w:val="0"/>
        <w:numId w:val="0"/>
      </w:numPr>
    </w:pPr>
    <w:rPr>
      <w:rFonts w:ascii="宋体" w:eastAsia="宋体"/>
      <w:szCs w:val="21"/>
    </w:rPr>
  </w:style>
  <w:style w:type="paragraph" w:customStyle="1" w:styleId="BalloonText3">
    <w:name w:val="Balloon Text3"/>
    <w:basedOn w:val="a4"/>
    <w:uiPriority w:val="99"/>
    <w:qFormat/>
    <w:rPr>
      <w:sz w:val="18"/>
      <w:szCs w:val="18"/>
    </w:rPr>
  </w:style>
  <w:style w:type="paragraph" w:customStyle="1" w:styleId="a1">
    <w:name w:val="章标题"/>
    <w:next w:val="af2"/>
    <w:qFormat/>
    <w:pPr>
      <w:numPr>
        <w:ilvl w:val="1"/>
        <w:numId w:val="1"/>
      </w:numPr>
      <w:spacing w:beforeLines="50" w:before="50" w:afterLines="50" w:after="50"/>
      <w:jc w:val="both"/>
      <w:outlineLvl w:val="1"/>
    </w:pPr>
    <w:rPr>
      <w:rFonts w:ascii="黑体" w:eastAsia="黑体"/>
      <w:sz w:val="21"/>
    </w:rPr>
  </w:style>
  <w:style w:type="paragraph" w:customStyle="1" w:styleId="aff3">
    <w:name w:val="文献分类号"/>
    <w:qFormat/>
    <w:pPr>
      <w:framePr w:hSpace="180" w:vSpace="180" w:wrap="around" w:hAnchor="margin" w:y="1" w:anchorLock="1"/>
      <w:widowControl w:val="0"/>
      <w:textAlignment w:val="center"/>
    </w:pPr>
    <w:rPr>
      <w:rFonts w:eastAsia="黑体"/>
      <w:sz w:val="21"/>
    </w:rPr>
  </w:style>
  <w:style w:type="paragraph" w:customStyle="1" w:styleId="aff4">
    <w:name w:val="封面标准代替信息"/>
    <w:basedOn w:val="20"/>
    <w:qFormat/>
    <w:pPr>
      <w:framePr w:wrap="around"/>
      <w:spacing w:before="57"/>
    </w:pPr>
    <w:rPr>
      <w:rFonts w:ascii="宋体"/>
      <w:sz w:val="21"/>
    </w:rPr>
  </w:style>
  <w:style w:type="paragraph" w:customStyle="1" w:styleId="aff5">
    <w:name w:val="其他标准标志"/>
    <w:basedOn w:val="a4"/>
    <w:qFormat/>
    <w:pPr>
      <w:framePr w:w="6101" w:h="1389" w:hRule="exact" w:hSpace="181" w:vSpace="181" w:wrap="around" w:vAnchor="page" w:hAnchor="page" w:x="4673" w:y="942" w:anchorLock="1"/>
      <w:widowControl/>
      <w:shd w:val="solid" w:color="FFFFFF" w:fill="FFFFFF"/>
      <w:spacing w:line="0" w:lineRule="atLeast"/>
      <w:jc w:val="right"/>
    </w:pPr>
    <w:rPr>
      <w:b/>
      <w:w w:val="130"/>
      <w:kern w:val="0"/>
      <w:sz w:val="96"/>
      <w:szCs w:val="96"/>
    </w:rPr>
  </w:style>
  <w:style w:type="paragraph" w:customStyle="1" w:styleId="aff6">
    <w:name w:val="二级无"/>
    <w:basedOn w:val="a3"/>
    <w:qFormat/>
    <w:pPr>
      <w:numPr>
        <w:ilvl w:val="0"/>
        <w:numId w:val="0"/>
      </w:numPr>
    </w:pPr>
    <w:rPr>
      <w:rFonts w:ascii="宋体" w:eastAsia="宋体"/>
      <w:szCs w:val="21"/>
    </w:rPr>
  </w:style>
  <w:style w:type="paragraph" w:customStyle="1" w:styleId="aff7">
    <w:name w:val="封面标准文稿编辑信息"/>
    <w:qFormat/>
    <w:pPr>
      <w:spacing w:before="180" w:line="180" w:lineRule="exact"/>
      <w:jc w:val="center"/>
    </w:pPr>
    <w:rPr>
      <w:rFonts w:ascii="宋体"/>
      <w:sz w:val="21"/>
    </w:rPr>
  </w:style>
  <w:style w:type="paragraph" w:customStyle="1" w:styleId="aff8">
    <w:name w:val="其他发布部门"/>
    <w:basedOn w:val="aff"/>
    <w:qFormat/>
    <w:pPr>
      <w:framePr w:wrap="around"/>
      <w:spacing w:line="0" w:lineRule="atLeast"/>
    </w:pPr>
    <w:rPr>
      <w:rFonts w:ascii="黑体" w:eastAsia="黑体"/>
      <w:b w:val="0"/>
    </w:rPr>
  </w:style>
  <w:style w:type="paragraph" w:customStyle="1" w:styleId="aff9">
    <w:name w:val="附录章标题"/>
    <w:next w:val="af2"/>
    <w:qFormat/>
    <w:pPr>
      <w:wordWrap w:val="0"/>
      <w:overflowPunct w:val="0"/>
      <w:autoSpaceDE w:val="0"/>
      <w:spacing w:beforeLines="50" w:before="50" w:afterLines="50" w:after="50"/>
      <w:jc w:val="both"/>
      <w:textAlignment w:val="baseline"/>
      <w:outlineLvl w:val="1"/>
    </w:pPr>
    <w:rPr>
      <w:rFonts w:ascii="黑体" w:eastAsia="黑体"/>
      <w:kern w:val="21"/>
      <w:sz w:val="21"/>
    </w:rPr>
  </w:style>
  <w:style w:type="paragraph" w:customStyle="1" w:styleId="WPSOffice1">
    <w:name w:val="WPSOffice手动目录 1"/>
    <w:qFormat/>
  </w:style>
  <w:style w:type="paragraph" w:customStyle="1" w:styleId="affa">
    <w:name w:val="终结线"/>
    <w:basedOn w:val="a4"/>
    <w:qFormat/>
    <w:pPr>
      <w:framePr w:hSpace="181" w:vSpace="181" w:wrap="around" w:vAnchor="text" w:hAnchor="margin" w:xAlign="center" w:y="285"/>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image" Target="media/image2.emf"/><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package" Target="embeddings/Microsoft_Excel_Worksheet1.xlsx"/><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oleObject" Target="embeddings/oleObject1.bin"/><Relationship Id="rId25"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image" Target="media/image1.wmf"/><Relationship Id="rId20" Type="http://schemas.openxmlformats.org/officeDocument/2006/relationships/image" Target="media/image3.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3.xml"/><Relationship Id="rId24" Type="http://schemas.openxmlformats.org/officeDocument/2006/relationships/footer" Target="footer5.xml"/><Relationship Id="rId5" Type="http://schemas.openxmlformats.org/officeDocument/2006/relationships/settings" Target="settings.xml"/><Relationship Id="rId15" Type="http://schemas.openxmlformats.org/officeDocument/2006/relationships/footer" Target="footer4.xml"/><Relationship Id="rId23" Type="http://schemas.openxmlformats.org/officeDocument/2006/relationships/header" Target="header5.xml"/><Relationship Id="rId10" Type="http://schemas.openxmlformats.org/officeDocument/2006/relationships/header" Target="header2.xml"/><Relationship Id="rId19" Type="http://schemas.openxmlformats.org/officeDocument/2006/relationships/oleObject" Target="embeddings/Microsoft_Excel_97-2003_Worksheet1.xls"/><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eader" Target="header4.xml"/><Relationship Id="rId27"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Info spid="_x0000_s1095"/>
    <customShpInfo spid="_x0000_s1098"/>
    <customShpInfo spid="_x0000_s1099"/>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51</TotalTime>
  <Pages>1</Pages>
  <Words>673</Words>
  <Characters>3841</Characters>
  <Application>Microsoft Office Word</Application>
  <DocSecurity>0</DocSecurity>
  <Lines>32</Lines>
  <Paragraphs>9</Paragraphs>
  <ScaleCrop>false</ScaleCrop>
  <Company>Microsoft</Company>
  <LinksUpToDate>false</LinksUpToDate>
  <CharactersWithSpaces>4505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admin</cp:lastModifiedBy>
  <cp:revision>9</cp:revision>
  <cp:lastPrinted>2022-04-05T06:51:00Z</cp:lastPrinted>
  <dcterms:created xsi:type="dcterms:W3CDTF">2014-10-30T04:08:00Z</dcterms:created>
  <dcterms:modified xsi:type="dcterms:W3CDTF">2023-04-10T09:55:00Z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2052-11.1.0.12598</vt:lpwstr>
  </property>
  <property fmtid="{D5CDD505-2E9C-101B-9397-08002B2CF9AE}" pid="3" name="ICV">
    <vt:lpwstr>04673D60FC0344BF9B73F03288481ADB</vt:lpwstr>
  </property>
</Properties>
</file>