
<file path=[Content_Types].xml><?xml version="1.0" encoding="utf-8"?>
<Types xmlns="http://schemas.openxmlformats.org/package/2006/content-types">
  <Default Extension="xml" ContentType="application/xml"/>
  <Default Extension="png" ContentType="image/png"/>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03.080.30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hint="eastAsia" w:ascii="Times New Roman" w:hAnsi="Times New Roman" w:eastAsia="黑体"/>
                <w:sz w:val="21"/>
                <w:szCs w:val="21"/>
              </w:rPr>
              <w:t>A</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hint="eastAsia" w:ascii="黑体" w:hAnsi="黑体" w:eastAsia="黑体"/>
                <w:sz w:val="21"/>
                <w:szCs w:val="21"/>
              </w:rPr>
              <w:t>10</w:t>
            </w:r>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49"/>
              <w:framePr w:w="0" w:hRule="auto" w:wrap="auto" w:vAnchor="margin" w:hAnchor="text" w:xAlign="left" w:yAlign="inline"/>
              <w:rPr>
                <w:rFonts w:ascii="宋体" w:hAnsi="宋体"/>
                <w:sz w:val="28"/>
                <w:szCs w:val="28"/>
              </w:rPr>
            </w:pPr>
            <w:bookmarkStart w:id="1"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6"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rPr>
                <w:rFonts w:hint="eastAsia"/>
              </w:rPr>
              <w:t>32</w:t>
            </w:r>
          </w:p>
        </w:tc>
      </w:tr>
    </w:tbl>
    <w:p>
      <w:pPr>
        <w:pStyle w:val="50"/>
        <w:framePr w:w="9639" w:h="624" w:hRule="exact" w:hSpace="181" w:vSpace="181" w:wrap="around" w:hAnchor="page" w:x="1305" w:y="2269"/>
        <w:rPr>
          <w:rFonts w:ascii="黑体" w:hAnsi="黑体" w:eastAsia="黑体"/>
          <w:b w:val="0"/>
          <w:bCs w:val="0"/>
          <w:w w:val="100"/>
          <w:sz w:val="48"/>
          <w:szCs w:val="48"/>
        </w:rPr>
      </w:pPr>
      <w:r>
        <w:rPr>
          <w:rFonts w:hint="eastAsia" w:ascii="黑体" w:eastAsia="黑体"/>
          <w:b w:val="0"/>
          <w:w w:val="100"/>
          <w:sz w:val="48"/>
        </w:rPr>
        <w:t>江苏省</w:t>
      </w:r>
      <w:r>
        <w:rPr>
          <w:rFonts w:hint="eastAsia" w:ascii="黑体" w:hAnsi="黑体" w:eastAsia="黑体"/>
          <w:b w:val="0"/>
          <w:bCs w:val="0"/>
          <w:w w:val="100"/>
          <w:sz w:val="48"/>
          <w:szCs w:val="48"/>
        </w:rPr>
        <w:t>地方标准</w:t>
      </w:r>
    </w:p>
    <w:bookmarkEnd w:id="1"/>
    <w:p>
      <w:pPr>
        <w:pStyle w:val="195"/>
        <w:rPr>
          <w:lang w:val="fr-FR"/>
        </w:rPr>
      </w:pPr>
      <w:r>
        <w:rPr>
          <w:lang w:val="fr-FR"/>
        </w:rPr>
        <w:t>DB</w:t>
      </w:r>
      <w:r>
        <w:rPr>
          <w:sz w:val="15"/>
          <w:szCs w:val="15"/>
          <w:lang w:val="fr-FR"/>
        </w:rPr>
        <w:t xml:space="preserve"> </w:t>
      </w:r>
      <w:bookmarkStart w:id="2" w:name="文字1"/>
      <w:r>
        <w:fldChar w:fldCharType="begin">
          <w:ffData>
            <w:name w:val="文字1"/>
            <w:enabled/>
            <w:calcOnExit w:val="0"/>
            <w:textInput>
              <w:default w:val="32/T"/>
            </w:textInput>
          </w:ffData>
        </w:fldChar>
      </w:r>
      <w:r>
        <w:instrText xml:space="preserve"> FORMTEXT </w:instrText>
      </w:r>
      <w:r>
        <w:fldChar w:fldCharType="separate"/>
      </w:r>
      <w:r>
        <w:t>32/T</w:t>
      </w:r>
      <w:r>
        <w:fldChar w:fldCharType="end"/>
      </w:r>
      <w:bookmarkEnd w:id="2"/>
      <w:r>
        <w:rPr>
          <w:lang w:val="fr-FR"/>
        </w:rPr>
        <w:t xml:space="preserve"> </w:t>
      </w:r>
      <w:r>
        <w:fldChar w:fldCharType="begin">
          <w:ffData>
            <w:name w:val="NSTD_CODE_F"/>
            <w:enabled/>
            <w:calcOnExit w:val="0"/>
            <w:textInput>
              <w:default w:val="XXXX"/>
            </w:textInput>
          </w:ffData>
        </w:fldChar>
      </w:r>
      <w:bookmarkStart w:id="3" w:name="NSTD_CODE_F"/>
      <w:r>
        <w:rPr>
          <w:lang w:val="fr-FR"/>
        </w:rPr>
        <w:instrText xml:space="preserve"> FORMTEXT </w:instrText>
      </w:r>
      <w:r>
        <w:fldChar w:fldCharType="separate"/>
      </w:r>
      <w:r>
        <w:rPr>
          <w:lang w:val="fr-FR"/>
        </w:rPr>
        <w:t>XXXX</w:t>
      </w:r>
      <w:r>
        <w:fldChar w:fldCharType="end"/>
      </w:r>
      <w:bookmarkEnd w:id="3"/>
      <w:r>
        <w:rPr>
          <w:rFonts w:hAnsi="黑体"/>
          <w:lang w:val="fr-FR"/>
        </w:rPr>
        <w:t>—</w:t>
      </w:r>
      <w:r>
        <w:rPr>
          <w:rFonts w:hint="eastAsia"/>
        </w:rPr>
        <w:t>2022</w:t>
      </w:r>
    </w:p>
    <w:p>
      <w:pPr>
        <w:pStyle w:val="196"/>
        <w:rPr>
          <w:rFonts w:hAnsi="黑体"/>
        </w:rPr>
      </w:pPr>
      <w:r>
        <w:rPr>
          <w:rFonts w:hAnsi="黑体"/>
        </w:rPr>
        <w:fldChar w:fldCharType="begin">
          <w:ffData>
            <w:name w:val="OSTD_CODE"/>
            <w:enabled/>
            <w:calcOnExit w:val="0"/>
            <w:textInput/>
          </w:ffData>
        </w:fldChar>
      </w:r>
      <w:bookmarkStart w:id="4"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4"/>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0"/>
        <w:framePr w:w="9639" w:h="6976" w:hRule="exact" w:hSpace="0" w:vSpace="0" w:wrap="around" w:hAnchor="page" w:y="6408"/>
        <w:jc w:val="center"/>
        <w:rPr>
          <w:rFonts w:ascii="黑体" w:hAnsi="黑体" w:eastAsia="黑体"/>
          <w:b w:val="0"/>
          <w:bCs w:val="0"/>
          <w:w w:val="100"/>
        </w:rPr>
      </w:pPr>
    </w:p>
    <w:p>
      <w:pPr>
        <w:pStyle w:val="197"/>
        <w:framePr w:h="6974" w:hRule="exact" w:wrap="around" w:x="1419" w:anchorLock="1"/>
      </w:pPr>
      <w:r>
        <w:rPr>
          <w:rFonts w:hint="eastAsia"/>
        </w:rPr>
        <w:t>生活衣物互联网洗涤服务规范</w:t>
      </w:r>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eastAsia="黑体"/>
          <w:szCs w:val="28"/>
        </w:rPr>
      </w:pPr>
      <w:r>
        <w:rPr>
          <w:rFonts w:hint="eastAsia" w:eastAsia="黑体"/>
          <w:szCs w:val="28"/>
        </w:rPr>
        <w:t>S</w:t>
      </w:r>
      <w:r>
        <w:rPr>
          <w:rFonts w:eastAsia="黑体"/>
          <w:szCs w:val="28"/>
        </w:rPr>
        <w:t>pecification for</w:t>
      </w:r>
      <w:r>
        <w:rPr>
          <w:rFonts w:hint="eastAsia" w:eastAsia="黑体"/>
          <w:szCs w:val="28"/>
        </w:rPr>
        <w:t xml:space="preserve"> i</w:t>
      </w:r>
      <w:r>
        <w:rPr>
          <w:rFonts w:eastAsia="黑体"/>
          <w:szCs w:val="28"/>
        </w:rPr>
        <w:t>nternet</w:t>
      </w:r>
      <w:r>
        <w:rPr>
          <w:rFonts w:hint="eastAsia" w:eastAsia="黑体"/>
          <w:szCs w:val="28"/>
          <w:lang w:val="en-US" w:eastAsia="zh-CN"/>
        </w:rPr>
        <w:t xml:space="preserve"> daily</w:t>
      </w:r>
      <w:r>
        <w:rPr>
          <w:rFonts w:hint="eastAsia" w:eastAsia="黑体"/>
          <w:szCs w:val="28"/>
          <w:highlight w:val="none"/>
          <w:lang w:val="en-US" w:eastAsia="zh-CN"/>
        </w:rPr>
        <w:t xml:space="preserve"> clothes</w:t>
      </w:r>
      <w:r>
        <w:rPr>
          <w:rFonts w:eastAsia="黑体"/>
          <w:szCs w:val="28"/>
          <w:highlight w:val="none"/>
        </w:rPr>
        <w:t xml:space="preserve"> </w:t>
      </w:r>
      <w:r>
        <w:rPr>
          <w:rFonts w:eastAsia="黑体"/>
          <w:szCs w:val="28"/>
        </w:rPr>
        <w:t xml:space="preserve">washing service </w:t>
      </w:r>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p>
    <w:p>
      <w:pPr>
        <w:pStyle w:val="125"/>
        <w:framePr w:w="9639" w:h="6974" w:hRule="exact" w:wrap="around" w:vAnchor="page" w:hAnchor="page" w:x="1419" w:y="6408" w:anchorLock="1"/>
        <w:spacing w:before="180" w:line="240" w:lineRule="atLeast"/>
        <w:textAlignment w:val="bottom"/>
        <w:rPr>
          <w:sz w:val="21"/>
          <w:szCs w:val="28"/>
        </w:rPr>
      </w:pPr>
    </w:p>
    <w:p>
      <w:pPr>
        <w:pStyle w:val="125"/>
        <w:framePr w:w="9639" w:h="6974" w:hRule="exact" w:wrap="around" w:vAnchor="page" w:hAnchor="page" w:x="1419" w:y="6408" w:anchorLock="1"/>
        <w:spacing w:before="720" w:beforeLines="300" w:after="72" w:afterLines="30" w:line="240" w:lineRule="auto"/>
        <w:textAlignment w:val="bottom"/>
        <w:rPr>
          <w:b/>
          <w:sz w:val="21"/>
          <w:szCs w:val="28"/>
        </w:rPr>
      </w:pPr>
    </w:p>
    <w:p>
      <w:pPr>
        <w:pStyle w:val="193"/>
        <w:framePr w:wrap="around" w:y="14176"/>
      </w:pPr>
      <w:r>
        <w:rPr>
          <w:rFonts w:hint="eastAsia" w:ascii="黑体"/>
        </w:rPr>
        <w:t>2022</w:t>
      </w:r>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6"/>
      <w:r>
        <w:rPr>
          <w:rFonts w:hint="eastAsia"/>
        </w:rPr>
        <w:t>发布</w:t>
      </w:r>
    </w:p>
    <w:p>
      <w:pPr>
        <w:pStyle w:val="194"/>
        <w:framePr w:wrap="around" w:y="14176"/>
      </w:pPr>
      <w:r>
        <w:rPr>
          <w:rFonts w:ascii="黑体"/>
        </w:rPr>
        <w:fldChar w:fldCharType="begin">
          <w:ffData>
            <w:name w:val="CROT_DATE_Y"/>
            <w:enabled/>
            <w:calcOnExit w:val="0"/>
            <w:textInput>
              <w:default w:val="XXXX"/>
              <w:maxLength w:val="4"/>
            </w:textInput>
          </w:ffData>
        </w:fldChar>
      </w:r>
      <w:bookmarkStart w:id="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9"/>
      <w:r>
        <w:rPr>
          <w:rFonts w:hint="eastAsia"/>
        </w:rPr>
        <w:t>实施</w:t>
      </w:r>
    </w:p>
    <w:p>
      <w:pPr>
        <w:pStyle w:val="151"/>
        <w:framePr w:h="584" w:hRule="exact" w:hSpace="181" w:vSpace="181" w:wrap="around" w:y="15027"/>
        <w:rPr>
          <w:rFonts w:hAnsi="黑体"/>
        </w:rPr>
      </w:pPr>
      <w:r>
        <w:rPr>
          <w:rFonts w:hint="eastAsia" w:hAnsi="黑体"/>
          <w:w w:val="100"/>
          <w:sz w:val="28"/>
        </w:rPr>
        <w:t>江苏省市场监督管理局</w:t>
      </w:r>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7" w:type="first"/>
          <w:footerReference r:id="rId9" w:type="first"/>
          <w:headerReference r:id="rId5" w:type="default"/>
          <w:headerReference r:id="rId6" w:type="even"/>
          <w:footerReference r:id="rId8"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91"/>
        <w:spacing w:after="468"/>
      </w:pPr>
      <w:bookmarkStart w:id="10" w:name="BookMark1"/>
      <w:r>
        <w:rPr>
          <w:rFonts w:hint="eastAsia"/>
          <w:spacing w:val="320"/>
        </w:rPr>
        <w:t>目</w:t>
      </w:r>
      <w:r>
        <w:rPr>
          <w:rFonts w:hint="eastAsia"/>
        </w:rPr>
        <w:t>次</w:t>
      </w:r>
    </w:p>
    <w:p>
      <w:pPr>
        <w:pStyle w:val="19"/>
        <w:tabs>
          <w:tab w:val="right" w:leader="dot" w:pos="9344"/>
        </w:tabs>
        <w:rPr>
          <w:rFonts w:asciiTheme="minorHAnsi" w:hAnsiTheme="minorHAnsi" w:eastAsiaTheme="minorEastAsia" w:cstheme="minorBidi"/>
          <w:szCs w:val="22"/>
        </w:rPr>
      </w:pPr>
      <w:r>
        <w:fldChar w:fldCharType="begin"/>
      </w:r>
      <w:r>
        <w:instrText xml:space="preserve"> TOC \o "1-1" \h </w:instrText>
      </w:r>
      <w:r>
        <w:fldChar w:fldCharType="separate"/>
      </w:r>
      <w:r>
        <w:fldChar w:fldCharType="begin"/>
      </w:r>
      <w:r>
        <w:instrText xml:space="preserve"> HYPERLINK \l "_Toc120802415" </w:instrText>
      </w:r>
      <w:r>
        <w:fldChar w:fldCharType="separate"/>
      </w:r>
      <w:r>
        <w:rPr>
          <w:rFonts w:hint="eastAsia"/>
          <w:lang w:val="en-US" w:eastAsia="zh-CN"/>
        </w:rPr>
        <w:t>前</w:t>
      </w:r>
      <w:r>
        <w:rPr>
          <w:rStyle w:val="32"/>
          <w:rFonts w:hint="eastAsia"/>
        </w:rPr>
        <w:t>言</w:t>
      </w:r>
      <w:r>
        <w:tab/>
      </w:r>
      <w:r>
        <w:fldChar w:fldCharType="begin"/>
      </w:r>
      <w:r>
        <w:instrText xml:space="preserve"> PAGEREF _Toc120802415 \h </w:instrText>
      </w:r>
      <w:r>
        <w:fldChar w:fldCharType="separate"/>
      </w:r>
      <w:r>
        <w:t>II</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"_Toc120802416" </w:instrText>
      </w:r>
      <w:r>
        <w:fldChar w:fldCharType="separate"/>
      </w:r>
      <w:r>
        <w:rPr>
          <w:rStyle w:val="32"/>
        </w:rPr>
        <w:t>1</w:t>
      </w:r>
      <w:r>
        <w:rPr>
          <w:rStyle w:val="32"/>
          <w:rFonts w:hint="eastAsia"/>
        </w:rPr>
        <w:t xml:space="preserve"> 范围</w:t>
      </w:r>
      <w:r>
        <w:tab/>
      </w:r>
      <w:r>
        <w:fldChar w:fldCharType="begin"/>
      </w:r>
      <w:r>
        <w:instrText xml:space="preserve"> PAGEREF _Toc120802416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"_Toc120802417" </w:instrText>
      </w:r>
      <w:r>
        <w:fldChar w:fldCharType="separate"/>
      </w:r>
      <w:r>
        <w:rPr>
          <w:rStyle w:val="32"/>
        </w:rPr>
        <w:t>2</w:t>
      </w:r>
      <w:r>
        <w:rPr>
          <w:rStyle w:val="32"/>
          <w:rFonts w:hint="eastAsia"/>
        </w:rPr>
        <w:t xml:space="preserve"> 规范性引用文件</w:t>
      </w:r>
      <w:r>
        <w:tab/>
      </w:r>
      <w:r>
        <w:fldChar w:fldCharType="begin"/>
      </w:r>
      <w:r>
        <w:instrText xml:space="preserve"> PAGEREF _Toc120802417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"_Toc120802418" </w:instrText>
      </w:r>
      <w:r>
        <w:fldChar w:fldCharType="separate"/>
      </w:r>
      <w:r>
        <w:rPr>
          <w:rStyle w:val="32"/>
        </w:rPr>
        <w:t>3</w:t>
      </w:r>
      <w:r>
        <w:rPr>
          <w:rStyle w:val="32"/>
          <w:rFonts w:hint="eastAsia"/>
        </w:rPr>
        <w:t xml:space="preserve"> 术语和定义</w:t>
      </w:r>
      <w:r>
        <w:tab/>
      </w:r>
      <w:r>
        <w:fldChar w:fldCharType="begin"/>
      </w:r>
      <w:r>
        <w:instrText xml:space="preserve"> PAGEREF _Toc120802418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"_Toc120802419" </w:instrText>
      </w:r>
      <w:r>
        <w:fldChar w:fldCharType="separate"/>
      </w:r>
      <w:r>
        <w:rPr>
          <w:rStyle w:val="32"/>
        </w:rPr>
        <w:t>4</w:t>
      </w:r>
      <w:r>
        <w:rPr>
          <w:rStyle w:val="32"/>
          <w:rFonts w:hint="eastAsia"/>
        </w:rPr>
        <w:t xml:space="preserve"> 基本要求</w:t>
      </w:r>
      <w:r>
        <w:tab/>
      </w:r>
      <w:r>
        <w:fldChar w:fldCharType="begin"/>
      </w:r>
      <w:r>
        <w:instrText xml:space="preserve"> PAGEREF _Toc120802419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"_Toc120802420" </w:instrText>
      </w:r>
      <w:r>
        <w:fldChar w:fldCharType="separate"/>
      </w:r>
      <w:r>
        <w:rPr>
          <w:rStyle w:val="32"/>
        </w:rPr>
        <w:t>5</w:t>
      </w:r>
      <w:r>
        <w:rPr>
          <w:rStyle w:val="32"/>
          <w:rFonts w:hint="eastAsia"/>
        </w:rPr>
        <w:t xml:space="preserve"> 服务流程</w:t>
      </w:r>
      <w:r>
        <w:tab/>
      </w:r>
      <w:r>
        <w:fldChar w:fldCharType="begin"/>
      </w:r>
      <w:r>
        <w:instrText xml:space="preserve"> PAGEREF _Toc120802420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"_Toc120802421" </w:instrText>
      </w:r>
      <w:r>
        <w:fldChar w:fldCharType="separate"/>
      </w:r>
      <w:r>
        <w:rPr>
          <w:rStyle w:val="32"/>
        </w:rPr>
        <w:t>6</w:t>
      </w:r>
      <w:r>
        <w:rPr>
          <w:rStyle w:val="32"/>
          <w:rFonts w:hint="eastAsia"/>
        </w:rPr>
        <w:t xml:space="preserve"> 服务内容与要求</w:t>
      </w:r>
      <w:r>
        <w:tab/>
      </w:r>
      <w:r>
        <w:fldChar w:fldCharType="begin"/>
      </w:r>
      <w:r>
        <w:instrText xml:space="preserve"> PAGEREF _Toc120802421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"_Toc120802423" </w:instrText>
      </w:r>
      <w:r>
        <w:fldChar w:fldCharType="separate"/>
      </w:r>
      <w:r>
        <w:rPr>
          <w:rStyle w:val="32"/>
          <w:rFonts w:hint="eastAsia"/>
          <w:lang w:val="en-US" w:eastAsia="zh-CN"/>
        </w:rPr>
        <w:t>7</w:t>
      </w:r>
      <w:r>
        <w:rPr>
          <w:rStyle w:val="32"/>
          <w:rFonts w:hint="eastAsia"/>
        </w:rPr>
        <w:t xml:space="preserve"> 评价与改进</w:t>
      </w:r>
      <w:r>
        <w:tab/>
      </w:r>
      <w:r>
        <w:fldChar w:fldCharType="begin"/>
      </w:r>
      <w:r>
        <w:instrText xml:space="preserve"> PAGEREF _Toc120802423 \h </w:instrText>
      </w:r>
      <w:r>
        <w:fldChar w:fldCharType="separate"/>
      </w:r>
      <w:r>
        <w:t>3</w:t>
      </w:r>
      <w:r>
        <w:fldChar w:fldCharType="end"/>
      </w:r>
      <w:r>
        <w:fldChar w:fldCharType="end"/>
      </w:r>
    </w:p>
    <w:p>
      <w:pPr>
        <w:pStyle w:val="91"/>
        <w:spacing w:after="468"/>
        <w:sectPr>
          <w:headerReference r:id="rId10" w:type="default"/>
          <w:footerReference r:id="rId12" w:type="default"/>
          <w:headerReference r:id="rId11"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bookmarkEnd w:id="10"/>
      <w:bookmarkStart w:id="11" w:name="_Toc120802415"/>
      <w:bookmarkStart w:id="12" w:name="BookMark2"/>
    </w:p>
    <w:p>
      <w:pPr>
        <w:pStyle w:val="91"/>
        <w:spacing w:after="468"/>
        <w:ind w:firstLine="3840" w:firstLineChars="400"/>
        <w:jc w:val="both"/>
      </w:pPr>
      <w:bookmarkStart w:id="49" w:name="_GoBack"/>
      <w:bookmarkEnd w:id="49"/>
      <w:r>
        <w:rPr>
          <w:spacing w:val="320"/>
        </w:rPr>
        <w:t>前</w:t>
      </w:r>
      <w:r>
        <w:t>言</w:t>
      </w:r>
      <w:bookmarkEnd w:id="11"/>
    </w:p>
    <w:p>
      <w:pPr>
        <w:pStyle w:val="56"/>
        <w:ind w:firstLine="420"/>
      </w:pPr>
      <w:r>
        <w:rPr>
          <w:rFonts w:hint="eastAsia"/>
        </w:rPr>
        <w:t>本文件按照GB/T 1.1—2020《标准化工作导则  第1部分：标准化文件的结构和起草规则》的规定起草。</w:t>
      </w:r>
    </w:p>
    <w:p>
      <w:pPr>
        <w:pStyle w:val="56"/>
        <w:ind w:firstLine="420"/>
      </w:pPr>
      <w:r>
        <w:rPr>
          <w:rFonts w:hint="eastAsia"/>
        </w:rPr>
        <w:t>请注意本文件的某些内容可能涉及专利。本文件的发布机构不承担识别专利的责任。</w:t>
      </w:r>
    </w:p>
    <w:p>
      <w:pPr>
        <w:pStyle w:val="56"/>
        <w:ind w:firstLine="420"/>
      </w:pPr>
      <w:r>
        <w:rPr>
          <w:rFonts w:hint="eastAsia"/>
        </w:rPr>
        <w:t>本文件由江苏省商务厅</w:t>
      </w:r>
      <w:r>
        <w:rPr>
          <w:rFonts w:hint="eastAsia"/>
          <w:lang w:val="en-US" w:eastAsia="zh-CN"/>
        </w:rPr>
        <w:t>提</w:t>
      </w:r>
      <w:r>
        <w:rPr>
          <w:rFonts w:hint="eastAsia"/>
          <w:highlight w:val="none"/>
          <w:lang w:val="en-US" w:eastAsia="zh-CN"/>
        </w:rPr>
        <w:t>出并归口</w:t>
      </w:r>
      <w:r>
        <w:rPr>
          <w:rFonts w:hint="eastAsia"/>
          <w:highlight w:val="none"/>
        </w:rPr>
        <w:t>。</w:t>
      </w:r>
    </w:p>
    <w:p>
      <w:pPr>
        <w:pStyle w:val="56"/>
        <w:ind w:firstLine="420"/>
      </w:pPr>
      <w:r>
        <w:rPr>
          <w:rFonts w:hint="eastAsia"/>
        </w:rPr>
        <w:t>本文件起草单位：江苏省洗染行业协会</w:t>
      </w:r>
      <w:r>
        <w:rPr>
          <w:rFonts w:hint="eastAsia"/>
          <w:lang w:eastAsia="zh-CN"/>
        </w:rPr>
        <w:t>、</w:t>
      </w:r>
      <w:r>
        <w:rPr>
          <w:rFonts w:hint="eastAsia"/>
        </w:rPr>
        <w:t>南京白濯静电子商务有限公司、江苏省消费者权益保护委员会。</w:t>
      </w:r>
    </w:p>
    <w:p>
      <w:pPr>
        <w:pStyle w:val="56"/>
        <w:ind w:firstLine="420"/>
      </w:pPr>
      <w:r>
        <w:rPr>
          <w:rFonts w:hint="eastAsia"/>
        </w:rPr>
        <w:t>本文件主要起草人：唐春华、边全明、邵园园、魏青、居上。</w:t>
      </w:r>
    </w:p>
    <w:p>
      <w:pPr>
        <w:pStyle w:val="56"/>
        <w:ind w:firstLine="420"/>
      </w:pPr>
    </w:p>
    <w:p>
      <w:pPr>
        <w:pStyle w:val="56"/>
        <w:ind w:firstLine="420"/>
        <w:sectPr>
          <w:headerReference r:id="rId13" w:type="default"/>
          <w:footerReference r:id="rId14" w:type="default"/>
          <w:pgSz w:w="11906" w:h="16838"/>
          <w:pgMar w:top="1928" w:right="1134" w:bottom="1134" w:left="1134" w:header="1418" w:footer="1134" w:gutter="284"/>
          <w:pgNumType w:fmt="upperRoman"/>
          <w:cols w:space="425" w:num="1"/>
          <w:formProt w:val="0"/>
          <w:docGrid w:type="lines" w:linePitch="312" w:charSpace="0"/>
        </w:sectPr>
      </w:pPr>
    </w:p>
    <w:bookmarkEnd w:id="12"/>
    <w:p>
      <w:pPr>
        <w:spacing w:line="20" w:lineRule="exact"/>
        <w:jc w:val="center"/>
        <w:rPr>
          <w:rFonts w:ascii="黑体" w:hAnsi="黑体" w:eastAsia="黑体"/>
          <w:sz w:val="32"/>
          <w:szCs w:val="32"/>
        </w:rPr>
      </w:pPr>
      <w:bookmarkStart w:id="13" w:name="BookMark4"/>
    </w:p>
    <w:p>
      <w:pPr>
        <w:spacing w:line="20" w:lineRule="exact"/>
        <w:jc w:val="center"/>
        <w:rPr>
          <w:rFonts w:ascii="黑体" w:hAnsi="黑体" w:eastAsia="黑体"/>
          <w:sz w:val="32"/>
          <w:szCs w:val="32"/>
        </w:rPr>
      </w:pPr>
    </w:p>
    <w:sdt>
      <w:sdtPr>
        <w:tag w:val="NEW_STAND_NAME"/>
        <w:id w:val="595910757"/>
        <w:lock w:val="sdtLocked"/>
        <w:placeholder>
          <w:docPart w:val="51D60C31A73F43749F3DEA3F764A08C8"/>
        </w:placeholder>
      </w:sdtPr>
      <w:sdtContent>
        <w:p>
          <w:pPr>
            <w:pStyle w:val="177"/>
          </w:pPr>
          <w:bookmarkStart w:id="14" w:name="NEW_STAND_NAME"/>
          <w:r>
            <w:rPr>
              <w:rFonts w:hint="eastAsia"/>
              <w:highlight w:val="none"/>
            </w:rPr>
            <w:t>生活衣物互联网洗涤服</w:t>
          </w:r>
          <w:r>
            <w:rPr>
              <w:rFonts w:hint="eastAsia"/>
            </w:rPr>
            <w:t>务规范</w:t>
          </w:r>
        </w:p>
      </w:sdtContent>
    </w:sdt>
    <w:bookmarkEnd w:id="14"/>
    <w:p>
      <w:pPr>
        <w:pStyle w:val="104"/>
        <w:spacing w:before="312" w:after="312"/>
      </w:pPr>
      <w:bookmarkStart w:id="15" w:name="_Toc24884211"/>
      <w:bookmarkStart w:id="16" w:name="_Toc24884218"/>
      <w:bookmarkStart w:id="17" w:name="_Toc26986530"/>
      <w:bookmarkStart w:id="18" w:name="_Toc26648465"/>
      <w:bookmarkStart w:id="19" w:name="_Toc17233333"/>
      <w:bookmarkStart w:id="20" w:name="_Toc26718930"/>
      <w:bookmarkStart w:id="21" w:name="_Toc17233325"/>
      <w:bookmarkStart w:id="22" w:name="_Toc120608217"/>
      <w:bookmarkStart w:id="23" w:name="_Toc120802416"/>
      <w:bookmarkStart w:id="24" w:name="_Toc26986771"/>
      <w:bookmarkStart w:id="25" w:name="_Toc97191423"/>
      <w:r>
        <w:rPr>
          <w:rFonts w:hint="eastAsia"/>
        </w:rPr>
        <w:t>范围</w:t>
      </w:r>
      <w:bookmarkEnd w:id="15"/>
      <w:bookmarkEnd w:id="16"/>
      <w:bookmarkEnd w:id="17"/>
      <w:bookmarkEnd w:id="18"/>
      <w:bookmarkEnd w:id="19"/>
      <w:bookmarkEnd w:id="20"/>
      <w:bookmarkEnd w:id="21"/>
      <w:bookmarkEnd w:id="22"/>
      <w:bookmarkEnd w:id="23"/>
      <w:bookmarkEnd w:id="24"/>
      <w:bookmarkEnd w:id="25"/>
    </w:p>
    <w:p>
      <w:pPr>
        <w:pStyle w:val="56"/>
        <w:ind w:firstLine="420"/>
        <w:rPr>
          <w:highlight w:val="none"/>
        </w:rPr>
      </w:pPr>
      <w:bookmarkStart w:id="26" w:name="_Toc17233326"/>
      <w:bookmarkStart w:id="27" w:name="_Toc24884219"/>
      <w:bookmarkStart w:id="28" w:name="_Toc17233334"/>
      <w:bookmarkStart w:id="29" w:name="_Toc26648466"/>
      <w:bookmarkStart w:id="30" w:name="_Toc24884212"/>
      <w:r>
        <w:rPr>
          <w:rFonts w:hint="eastAsia"/>
        </w:rPr>
        <w:t>本文件规</w:t>
      </w:r>
      <w:r>
        <w:rPr>
          <w:rFonts w:hint="eastAsia"/>
          <w:highlight w:val="none"/>
        </w:rPr>
        <w:t>定了生活衣物互联网洗涤服务的术语和定义、基本要求、服务流程、服务内容与要求、</w:t>
      </w:r>
      <w:r>
        <w:rPr>
          <w:rFonts w:hint="eastAsia"/>
          <w:highlight w:val="none"/>
          <w:lang w:val="en-US" w:eastAsia="zh-CN"/>
        </w:rPr>
        <w:t>沟通、咨询、售后、</w:t>
      </w:r>
      <w:r>
        <w:rPr>
          <w:rFonts w:hint="eastAsia"/>
          <w:highlight w:val="none"/>
        </w:rPr>
        <w:t>评价与改进。</w:t>
      </w:r>
    </w:p>
    <w:p>
      <w:pPr>
        <w:pStyle w:val="56"/>
        <w:ind w:firstLine="420"/>
      </w:pPr>
      <w:r>
        <w:rPr>
          <w:rFonts w:hint="eastAsia"/>
        </w:rPr>
        <w:t>本文件适用于生活衣物</w:t>
      </w:r>
      <w:r>
        <w:rPr>
          <w:rFonts w:hint="eastAsia"/>
          <w:lang w:val="en-US" w:eastAsia="zh-CN"/>
        </w:rPr>
        <w:t>互联网</w:t>
      </w:r>
      <w:r>
        <w:rPr>
          <w:rFonts w:hint="eastAsia"/>
        </w:rPr>
        <w:t>洗涤服务。</w:t>
      </w:r>
    </w:p>
    <w:p>
      <w:pPr>
        <w:pStyle w:val="104"/>
        <w:spacing w:before="312" w:after="312"/>
      </w:pPr>
      <w:bookmarkStart w:id="31" w:name="_Toc26718931"/>
      <w:bookmarkStart w:id="32" w:name="_Toc26986531"/>
      <w:bookmarkStart w:id="33" w:name="_Toc26986772"/>
      <w:bookmarkStart w:id="34" w:name="_Toc97191424"/>
      <w:bookmarkStart w:id="35" w:name="_Toc120608218"/>
      <w:bookmarkStart w:id="36" w:name="_Toc120802417"/>
      <w:r>
        <w:rPr>
          <w:rFonts w:hint="eastAsia"/>
        </w:rPr>
        <w:t>规范性引用文件</w:t>
      </w:r>
      <w:bookmarkEnd w:id="26"/>
      <w:bookmarkEnd w:id="27"/>
      <w:bookmarkEnd w:id="28"/>
      <w:bookmarkEnd w:id="29"/>
      <w:bookmarkEnd w:id="30"/>
      <w:bookmarkEnd w:id="31"/>
      <w:bookmarkEnd w:id="32"/>
      <w:bookmarkEnd w:id="33"/>
      <w:bookmarkEnd w:id="34"/>
      <w:bookmarkEnd w:id="35"/>
      <w:bookmarkEnd w:id="36"/>
    </w:p>
    <w:sdt>
      <w:sdtPr>
        <w:rPr>
          <w:rFonts w:hint="eastAsia"/>
        </w:rPr>
        <w:id w:val="715848253"/>
        <w:placeholder>
          <w:docPart w:val="B82513FE9F3141FCAA08BCA8D0AADB3B"/>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pPr>
      <w:r>
        <w:rPr>
          <w:rFonts w:hint="eastAsia"/>
        </w:rPr>
        <w:t>GB/T 17242  投诉处理指南</w:t>
      </w:r>
    </w:p>
    <w:p>
      <w:pPr>
        <w:pStyle w:val="56"/>
        <w:ind w:firstLine="420"/>
        <w:rPr>
          <w:rFonts w:hint="eastAsia"/>
        </w:rPr>
      </w:pPr>
      <w:r>
        <w:rPr>
          <w:rFonts w:hint="eastAsia"/>
        </w:rPr>
        <w:t>GB/T 35273  信息安全技术 个人信息安全规范</w:t>
      </w:r>
    </w:p>
    <w:p>
      <w:pPr>
        <w:pStyle w:val="56"/>
        <w:ind w:firstLine="420"/>
        <w:rPr>
          <w:rFonts w:hint="eastAsia" w:ascii="宋体" w:hAnsi="Times New Roman" w:eastAsia="宋体" w:cs="Times New Roman"/>
          <w:b w:val="0"/>
          <w:bCs w:val="0"/>
          <w:kern w:val="0"/>
          <w:sz w:val="21"/>
          <w:szCs w:val="20"/>
          <w:lang w:val="en-US" w:eastAsia="zh-CN" w:bidi="ar-SA"/>
        </w:rPr>
      </w:pPr>
      <w:r>
        <w:rPr>
          <w:rFonts w:hint="eastAsia" w:ascii="宋体" w:hAnsi="Times New Roman" w:eastAsia="宋体" w:cs="Times New Roman"/>
          <w:b w:val="0"/>
          <w:bCs w:val="0"/>
          <w:kern w:val="0"/>
          <w:sz w:val="21"/>
          <w:szCs w:val="20"/>
          <w:lang w:val="en-US" w:eastAsia="zh-CN" w:bidi="ar-SA"/>
        </w:rPr>
        <w:t>GB/T 22239  网络安全等级保护基本要求</w:t>
      </w:r>
    </w:p>
    <w:p>
      <w:pPr>
        <w:pStyle w:val="56"/>
        <w:ind w:firstLine="420"/>
        <w:rPr>
          <w:rFonts w:hint="eastAsia" w:ascii="宋体" w:hAnsi="Times New Roman" w:eastAsia="宋体" w:cs="Times New Roman"/>
          <w:b w:val="0"/>
          <w:bCs w:val="0"/>
          <w:kern w:val="0"/>
          <w:sz w:val="21"/>
          <w:szCs w:val="20"/>
          <w:lang w:val="en-US" w:eastAsia="zh-CN" w:bidi="ar-SA"/>
        </w:rPr>
      </w:pPr>
      <w:r>
        <w:rPr>
          <w:rFonts w:hint="eastAsia" w:ascii="宋体" w:hAnsi="Times New Roman" w:eastAsia="宋体" w:cs="Times New Roman"/>
          <w:b w:val="0"/>
          <w:bCs w:val="0"/>
          <w:kern w:val="0"/>
          <w:sz w:val="21"/>
          <w:szCs w:val="20"/>
          <w:lang w:val="en-US" w:eastAsia="zh-CN" w:bidi="ar-SA"/>
        </w:rPr>
        <w:t>SB/T 10989</w:t>
      </w:r>
      <w:r>
        <w:rPr>
          <w:rFonts w:hint="eastAsia" w:cs="Times New Roman"/>
          <w:b w:val="0"/>
          <w:bCs w:val="0"/>
          <w:kern w:val="0"/>
          <w:sz w:val="21"/>
          <w:szCs w:val="20"/>
          <w:lang w:val="en-US" w:eastAsia="zh-CN" w:bidi="ar-SA"/>
        </w:rPr>
        <w:t xml:space="preserve">  </w:t>
      </w:r>
      <w:r>
        <w:rPr>
          <w:rFonts w:hint="eastAsia" w:ascii="宋体" w:hAnsi="Times New Roman" w:eastAsia="宋体" w:cs="Times New Roman"/>
          <w:b w:val="0"/>
          <w:bCs w:val="0"/>
          <w:kern w:val="0"/>
          <w:sz w:val="21"/>
          <w:szCs w:val="20"/>
          <w:lang w:val="en-US" w:eastAsia="zh-CN" w:bidi="ar-SA"/>
        </w:rPr>
        <w:t>衣物洗涤质量要求</w:t>
      </w:r>
    </w:p>
    <w:p>
      <w:pPr>
        <w:pStyle w:val="56"/>
        <w:ind w:left="0" w:leftChars="0" w:firstLine="420" w:firstLineChars="200"/>
        <w:rPr>
          <w:rFonts w:hint="default" w:ascii="宋体" w:hAnsi="Times New Roman" w:eastAsia="宋体" w:cs="Times New Roman"/>
          <w:b w:val="0"/>
          <w:bCs w:val="0"/>
          <w:kern w:val="0"/>
          <w:sz w:val="21"/>
          <w:szCs w:val="20"/>
          <w:lang w:val="en-US" w:eastAsia="zh-CN" w:bidi="ar-SA"/>
        </w:rPr>
      </w:pPr>
      <w:r>
        <w:rPr>
          <w:rFonts w:hint="eastAsia" w:ascii="宋体" w:hAnsi="Times New Roman" w:eastAsia="宋体" w:cs="Times New Roman"/>
          <w:b w:val="0"/>
          <w:bCs w:val="0"/>
          <w:kern w:val="0"/>
          <w:sz w:val="21"/>
          <w:szCs w:val="20"/>
          <w:lang w:val="en-US" w:eastAsia="zh-CN" w:bidi="ar-SA"/>
        </w:rPr>
        <w:t>SB/T 10783</w:t>
      </w:r>
      <w:r>
        <w:rPr>
          <w:rFonts w:hint="eastAsia" w:cs="Times New Roman"/>
          <w:b w:val="0"/>
          <w:bCs w:val="0"/>
          <w:kern w:val="0"/>
          <w:sz w:val="21"/>
          <w:szCs w:val="20"/>
          <w:lang w:val="en-US" w:eastAsia="zh-CN" w:bidi="ar-SA"/>
        </w:rPr>
        <w:t xml:space="preserve">  </w:t>
      </w:r>
      <w:r>
        <w:rPr>
          <w:rFonts w:hint="eastAsia" w:ascii="宋体" w:hAnsi="Times New Roman" w:eastAsia="宋体" w:cs="Times New Roman"/>
          <w:b w:val="0"/>
          <w:bCs w:val="0"/>
          <w:kern w:val="0"/>
          <w:sz w:val="21"/>
          <w:szCs w:val="20"/>
          <w:lang w:val="en-US" w:eastAsia="zh-CN" w:bidi="ar-SA"/>
        </w:rPr>
        <w:t>洗染业术语</w:t>
      </w:r>
    </w:p>
    <w:p>
      <w:pPr>
        <w:pStyle w:val="104"/>
        <w:spacing w:before="312" w:after="312"/>
      </w:pPr>
      <w:bookmarkStart w:id="37" w:name="_Toc97191425"/>
      <w:bookmarkStart w:id="38" w:name="_Toc120608219"/>
      <w:bookmarkStart w:id="39" w:name="_Toc120802418"/>
      <w:r>
        <w:rPr>
          <w:rFonts w:hint="eastAsia"/>
          <w:szCs w:val="21"/>
        </w:rPr>
        <w:t>术语和定义</w:t>
      </w:r>
      <w:bookmarkEnd w:id="37"/>
      <w:bookmarkEnd w:id="38"/>
      <w:bookmarkEnd w:id="39"/>
    </w:p>
    <w:sdt>
      <w:sdtPr>
        <w:id w:val="-1909835108"/>
        <w:placeholder>
          <w:docPart w:val="7379EFB76F2C433ABB088968C799AFA5"/>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40" w:name="_Toc26986532"/>
          <w:bookmarkEnd w:id="40"/>
          <w:r>
            <w:t>下列术语和定义适用于本文件。</w:t>
          </w:r>
        </w:p>
      </w:sdtContent>
    </w:sdt>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生活衣物 </w:t>
      </w:r>
      <w:r>
        <w:rPr>
          <w:rFonts w:hint="eastAsia" w:ascii="黑体" w:hAnsi="黑体" w:eastAsia="黑体"/>
          <w:lang w:val="en-US" w:eastAsia="zh-CN"/>
        </w:rPr>
        <w:t>daily  clothes</w:t>
      </w:r>
    </w:p>
    <w:p>
      <w:pPr>
        <w:pStyle w:val="56"/>
        <w:ind w:firstLine="420"/>
      </w:pPr>
      <w:r>
        <w:rPr>
          <w:rFonts w:hint="eastAsia"/>
        </w:rPr>
        <w:t>日常生活中居家及外出穿着的衣物，包括日常衣服、鞋类、家居家纺、皮具等用品。</w:t>
      </w:r>
    </w:p>
    <w:p>
      <w:pPr>
        <w:pStyle w:val="104"/>
        <w:spacing w:before="312" w:after="312"/>
      </w:pPr>
      <w:bookmarkStart w:id="41" w:name="_Toc92459182"/>
      <w:bookmarkStart w:id="42" w:name="_Toc120802419"/>
      <w:r>
        <w:rPr>
          <w:rFonts w:hint="eastAsia"/>
        </w:rPr>
        <w:t>基本要求</w:t>
      </w:r>
      <w:bookmarkEnd w:id="41"/>
      <w:bookmarkEnd w:id="42"/>
    </w:p>
    <w:p>
      <w:pPr>
        <w:pStyle w:val="105"/>
        <w:spacing w:before="156" w:after="156"/>
      </w:pPr>
      <w:r>
        <w:rPr>
          <w:rFonts w:hint="eastAsia"/>
        </w:rPr>
        <w:t>服务机构</w:t>
      </w:r>
    </w:p>
    <w:p>
      <w:pPr>
        <w:pStyle w:val="165"/>
      </w:pPr>
      <w:r>
        <w:rPr>
          <w:rFonts w:hint="eastAsia"/>
        </w:rPr>
        <w:t>应遵守国家相关法律法规，具有法人资格，持有合法的营业执照和从业资质证书。</w:t>
      </w:r>
    </w:p>
    <w:p>
      <w:pPr>
        <w:pStyle w:val="165"/>
      </w:pPr>
      <w:r>
        <w:rPr>
          <w:rFonts w:hint="eastAsia"/>
        </w:rPr>
        <w:t>应建立完善的企业管理制度和企业文化，依照互联网平台、洗涤服务行业法律法规开展经营活动。</w:t>
      </w:r>
    </w:p>
    <w:p>
      <w:pPr>
        <w:pStyle w:val="165"/>
      </w:pPr>
      <w:r>
        <w:rPr>
          <w:rFonts w:hint="eastAsia"/>
        </w:rPr>
        <w:t>场地建设应符合安全、消防、卫生、环保、节水、节能等相关要求。</w:t>
      </w:r>
    </w:p>
    <w:p>
      <w:pPr>
        <w:pStyle w:val="165"/>
        <w:rPr>
          <w:highlight w:val="none"/>
        </w:rPr>
      </w:pPr>
      <w:r>
        <w:rPr>
          <w:rFonts w:hint="eastAsia"/>
        </w:rPr>
        <w:t>应配备</w:t>
      </w:r>
      <w:r>
        <w:rPr>
          <w:rFonts w:hint="eastAsia"/>
          <w:highlight w:val="none"/>
        </w:rPr>
        <w:t>与经营规模相适应并符合国家有关规定的专用洗染、保管、污染防治等设施设备。</w:t>
      </w:r>
    </w:p>
    <w:p>
      <w:pPr>
        <w:pStyle w:val="165"/>
        <w:rPr>
          <w:highlight w:val="none"/>
        </w:rPr>
      </w:pPr>
      <w:r>
        <w:rPr>
          <w:rFonts w:hint="eastAsia"/>
          <w:highlight w:val="none"/>
        </w:rPr>
        <w:t>应根据互联网洗涤服务各环节要求科学合理地配置人员，各岗位人员应有明确的职责</w:t>
      </w:r>
      <w:r>
        <w:rPr>
          <w:rFonts w:hint="eastAsia"/>
          <w:highlight w:val="none"/>
          <w:lang w:val="en-US" w:eastAsia="zh-CN"/>
        </w:rPr>
        <w:t>分工</w:t>
      </w:r>
      <w:r>
        <w:rPr>
          <w:rFonts w:hint="eastAsia"/>
          <w:highlight w:val="none"/>
        </w:rPr>
        <w:t>。</w:t>
      </w:r>
    </w:p>
    <w:p>
      <w:pPr>
        <w:pStyle w:val="165"/>
      </w:pPr>
      <w:r>
        <w:rPr>
          <w:rFonts w:hint="eastAsia"/>
          <w:highlight w:val="none"/>
        </w:rPr>
        <w:t>应具备2名及以上持有洗衣</w:t>
      </w:r>
      <w:r>
        <w:rPr>
          <w:rFonts w:hint="eastAsia"/>
        </w:rPr>
        <w:t>师职业</w:t>
      </w:r>
      <w:r>
        <w:rPr>
          <w:rFonts w:hint="eastAsia"/>
          <w:lang w:val="en-US" w:eastAsia="zh-CN"/>
        </w:rPr>
        <w:t>技能</w:t>
      </w:r>
      <w:r>
        <w:rPr>
          <w:rFonts w:hint="eastAsia"/>
        </w:rPr>
        <w:t>等级证书人员。</w:t>
      </w:r>
    </w:p>
    <w:p>
      <w:pPr>
        <w:pStyle w:val="165"/>
      </w:pPr>
      <w:r>
        <w:rPr>
          <w:rFonts w:hint="eastAsia"/>
        </w:rPr>
        <w:t>应建立符合网络交易监督管理办法要求的互联网平台/客户端、客户服务中心。</w:t>
      </w:r>
    </w:p>
    <w:p>
      <w:pPr>
        <w:pStyle w:val="165"/>
        <w:rPr>
          <w:highlight w:val="none"/>
        </w:rPr>
      </w:pPr>
      <w:r>
        <w:rPr>
          <w:rFonts w:hint="eastAsia"/>
        </w:rPr>
        <w:t>应与保险公司签订洗涤责任险，与物</w:t>
      </w:r>
      <w:r>
        <w:rPr>
          <w:rFonts w:hint="eastAsia"/>
          <w:highlight w:val="none"/>
        </w:rPr>
        <w:t>流公司签订</w:t>
      </w:r>
      <w:r>
        <w:rPr>
          <w:rFonts w:hint="eastAsia"/>
          <w:highlight w:val="none"/>
          <w:lang w:val="en-US" w:eastAsia="zh-CN"/>
        </w:rPr>
        <w:t>收派服务</w:t>
      </w:r>
      <w:r>
        <w:rPr>
          <w:rFonts w:hint="eastAsia"/>
          <w:highlight w:val="none"/>
        </w:rPr>
        <w:t>协议、物流保价协议。</w:t>
      </w:r>
    </w:p>
    <w:p>
      <w:pPr>
        <w:pStyle w:val="105"/>
        <w:spacing w:before="156" w:after="156"/>
        <w:rPr>
          <w:highlight w:val="none"/>
        </w:rPr>
      </w:pPr>
      <w:r>
        <w:rPr>
          <w:rFonts w:hint="eastAsia"/>
          <w:highlight w:val="none"/>
        </w:rPr>
        <w:t>服务人员</w:t>
      </w:r>
    </w:p>
    <w:p>
      <w:pPr>
        <w:pStyle w:val="165"/>
      </w:pPr>
      <w:r>
        <w:rPr>
          <w:rFonts w:hint="eastAsia"/>
        </w:rPr>
        <w:t>应具有良好</w:t>
      </w:r>
      <w:r>
        <w:rPr>
          <w:rFonts w:hint="eastAsia"/>
          <w:lang w:val="en-US" w:eastAsia="zh-CN"/>
        </w:rPr>
        <w:t>的</w:t>
      </w:r>
      <w:r>
        <w:rPr>
          <w:rFonts w:hint="eastAsia"/>
        </w:rPr>
        <w:t>职业道德，良好的沟通能力与服务态度。</w:t>
      </w:r>
    </w:p>
    <w:p>
      <w:pPr>
        <w:pStyle w:val="165"/>
      </w:pPr>
      <w:r>
        <w:rPr>
          <w:rFonts w:hint="eastAsia" w:hAnsi="宋体"/>
        </w:rPr>
        <w:t>取送件人员应掌握快递、交通安全等相关法律法规，熟悉区域行政区划及街巷分布。掌握生活衣物快件揽件、验收、派送、投诉处理等业务技能。</w:t>
      </w:r>
    </w:p>
    <w:p>
      <w:pPr>
        <w:pStyle w:val="165"/>
      </w:pPr>
      <w:r>
        <w:rPr>
          <w:rFonts w:hint="eastAsia"/>
        </w:rPr>
        <w:t>清洗人员应掌握安全生产、洗涤等相关法律法规，熟悉洗涤业务流程。具备生活衣物洗涤设施设备应用能力。</w:t>
      </w:r>
    </w:p>
    <w:p>
      <w:pPr>
        <w:pStyle w:val="165"/>
      </w:pPr>
      <w:r>
        <w:rPr>
          <w:rFonts w:hint="eastAsia"/>
        </w:rPr>
        <w:t>客服人员应熟悉相关法律法规，掌握生活衣物洗涤、客服服务、电子商务等知识。熟悉生活衣物洗涤售前、售中、售后及投诉等相关业务处理流程。</w:t>
      </w:r>
    </w:p>
    <w:p>
      <w:pPr>
        <w:pStyle w:val="105"/>
        <w:spacing w:before="156" w:after="156"/>
      </w:pPr>
      <w:r>
        <w:rPr>
          <w:rFonts w:hint="eastAsia"/>
        </w:rPr>
        <w:t>服务平台/客户端</w:t>
      </w:r>
    </w:p>
    <w:p>
      <w:pPr>
        <w:pStyle w:val="165"/>
        <w:rPr>
          <w:highlight w:val="none"/>
        </w:rPr>
      </w:pPr>
      <w:r>
        <w:rPr>
          <w:rFonts w:hint="eastAsia"/>
        </w:rPr>
        <w:t>服务平台/客户端应</w:t>
      </w:r>
      <w:r>
        <w:rPr>
          <w:rFonts w:hint="eastAsia"/>
          <w:highlight w:val="none"/>
        </w:rPr>
        <w:t>按照GB/T 22239的要求进行备案、建设、保护和运营。</w:t>
      </w:r>
    </w:p>
    <w:p>
      <w:pPr>
        <w:pStyle w:val="165"/>
        <w:rPr>
          <w:highlight w:val="none"/>
        </w:rPr>
      </w:pPr>
      <w:r>
        <w:rPr>
          <w:rFonts w:hint="eastAsia"/>
          <w:highlight w:val="none"/>
        </w:rPr>
        <w:t>服务平台/客户端应遵守国家和地方有关个人信息保护法律法规，个人信息采集、存储和使用应符合GB/T 35273的规定。</w:t>
      </w:r>
    </w:p>
    <w:p>
      <w:pPr>
        <w:pStyle w:val="165"/>
        <w:rPr>
          <w:highlight w:val="none"/>
        </w:rPr>
      </w:pPr>
      <w:r>
        <w:rPr>
          <w:rFonts w:hint="eastAsia"/>
          <w:highlight w:val="none"/>
        </w:rPr>
        <w:t>应具有在线注册及注销功能，且在注册过程中应实现签订服务协议的功能。</w:t>
      </w:r>
    </w:p>
    <w:p>
      <w:pPr>
        <w:pStyle w:val="165"/>
        <w:rPr>
          <w:highlight w:val="none"/>
        </w:rPr>
      </w:pPr>
      <w:r>
        <w:rPr>
          <w:rFonts w:hint="eastAsia"/>
          <w:highlight w:val="none"/>
        </w:rPr>
        <w:t>应具备浏览、咨询、查询、支付结算、</w:t>
      </w:r>
      <w:r>
        <w:rPr>
          <w:rFonts w:hint="eastAsia"/>
          <w:highlight w:val="none"/>
          <w:lang w:val="en-US" w:eastAsia="zh-CN"/>
        </w:rPr>
        <w:t>联系</w:t>
      </w:r>
      <w:r>
        <w:rPr>
          <w:rFonts w:hint="eastAsia"/>
          <w:highlight w:val="none"/>
        </w:rPr>
        <w:t>客服等功能。</w:t>
      </w:r>
    </w:p>
    <w:p>
      <w:pPr>
        <w:pStyle w:val="104"/>
        <w:spacing w:before="312" w:after="312"/>
        <w:rPr>
          <w:highlight w:val="none"/>
        </w:rPr>
      </w:pPr>
      <w:bookmarkStart w:id="43" w:name="_Toc120802420"/>
      <w:r>
        <w:rPr>
          <w:rFonts w:hint="eastAsia"/>
          <w:highlight w:val="none"/>
        </w:rPr>
        <w:t>服务流程</w:t>
      </w:r>
      <w:bookmarkEnd w:id="43"/>
    </w:p>
    <w:p>
      <w:pPr>
        <w:pStyle w:val="56"/>
        <w:ind w:firstLine="420"/>
        <w:rPr>
          <w:rFonts w:hint="eastAsia"/>
        </w:rPr>
      </w:pPr>
      <w:r>
        <w:rPr>
          <w:rFonts w:hint="eastAsia"/>
          <w:highlight w:val="none"/>
        </w:rPr>
        <w:t>生活衣物互联网洗涤服务流程见</w:t>
      </w:r>
      <w:r>
        <w:rPr>
          <w:rFonts w:hint="eastAsia"/>
        </w:rPr>
        <w:t>图1。</w:t>
      </w:r>
    </w:p>
    <w:p>
      <w:pPr>
        <w:pStyle w:val="56"/>
        <w:ind w:firstLine="420"/>
        <w:rPr>
          <w:rFonts w:hint="eastAsia"/>
        </w:rPr>
      </w:pPr>
    </w:p>
    <w:p>
      <w:pPr>
        <w:pStyle w:val="56"/>
        <w:ind w:firstLine="420"/>
        <w:jc w:val="center"/>
        <w:rPr>
          <w:rFonts w:hint="eastAsia" w:eastAsia="宋体"/>
          <w:lang w:eastAsia="zh-CN"/>
        </w:rPr>
      </w:pPr>
      <w:r>
        <w:rPr>
          <w:rFonts w:hint="eastAsia" w:eastAsia="宋体"/>
          <w:lang w:eastAsia="zh-CN"/>
        </w:rPr>
        <w:drawing>
          <wp:inline distT="0" distB="0" distL="114300" distR="114300">
            <wp:extent cx="3491865" cy="2788285"/>
            <wp:effectExtent l="0" t="0" r="3810" b="2540"/>
            <wp:docPr id="4" name="图片 4" descr="16733218945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673321894524"/>
                    <pic:cNvPicPr>
                      <a:picLocks noChangeAspect="1"/>
                    </pic:cNvPicPr>
                  </pic:nvPicPr>
                  <pic:blipFill>
                    <a:blip r:embed="rId17"/>
                    <a:stretch>
                      <a:fillRect/>
                    </a:stretch>
                  </pic:blipFill>
                  <pic:spPr>
                    <a:xfrm>
                      <a:off x="0" y="0"/>
                      <a:ext cx="3491865" cy="2788285"/>
                    </a:xfrm>
                    <a:prstGeom prst="rect">
                      <a:avLst/>
                    </a:prstGeom>
                  </pic:spPr>
                </pic:pic>
              </a:graphicData>
            </a:graphic>
          </wp:inline>
        </w:drawing>
      </w:r>
    </w:p>
    <w:p>
      <w:pPr>
        <w:pStyle w:val="114"/>
        <w:spacing w:before="156" w:after="156"/>
      </w:pPr>
      <w:r>
        <w:rPr>
          <w:rFonts w:hint="eastAsia"/>
        </w:rPr>
        <w:t>互联网生活衣物洗涤服务流程图</w:t>
      </w:r>
    </w:p>
    <w:p>
      <w:pPr>
        <w:pStyle w:val="104"/>
        <w:spacing w:before="312" w:after="312"/>
      </w:pPr>
      <w:bookmarkStart w:id="44" w:name="_Toc120802421"/>
      <w:r>
        <w:rPr>
          <w:rFonts w:hint="eastAsia"/>
        </w:rPr>
        <w:t>服务内容与要求</w:t>
      </w:r>
      <w:bookmarkEnd w:id="44"/>
    </w:p>
    <w:p>
      <w:pPr>
        <w:pStyle w:val="105"/>
        <w:spacing w:before="156" w:after="156"/>
      </w:pPr>
      <w:r>
        <w:rPr>
          <w:rFonts w:hint="eastAsia"/>
        </w:rPr>
        <w:t>接单</w:t>
      </w:r>
    </w:p>
    <w:p>
      <w:pPr>
        <w:pStyle w:val="165"/>
      </w:pPr>
      <w:r>
        <w:rPr>
          <w:rFonts w:hint="eastAsia"/>
        </w:rPr>
        <w:t>查看客户通过互联网平台/客户端提交的订单需求，订单信息应包括但不限于：客户需要洗涤的生活衣物品类、预约上门取件时间、服务周期，及</w:t>
      </w:r>
      <w:r>
        <w:rPr>
          <w:rFonts w:hint="eastAsia"/>
          <w:lang w:val="en-US" w:eastAsia="zh-CN"/>
        </w:rPr>
        <w:t>未</w:t>
      </w:r>
      <w:r>
        <w:rPr>
          <w:rFonts w:hint="eastAsia"/>
        </w:rPr>
        <w:t>完成洗涤服务客户提供的基本信息等。</w:t>
      </w:r>
    </w:p>
    <w:p>
      <w:pPr>
        <w:pStyle w:val="165"/>
        <w:rPr>
          <w:rFonts w:hint="eastAsia"/>
        </w:rPr>
      </w:pPr>
      <w:r>
        <w:rPr>
          <w:rFonts w:hint="eastAsia"/>
        </w:rPr>
        <w:t>核实订单信息，按客户要求或下单地址就近匹配互联网洗涤工厂进行服务。</w:t>
      </w:r>
    </w:p>
    <w:p>
      <w:pPr>
        <w:pStyle w:val="165"/>
      </w:pPr>
      <w:r>
        <w:rPr>
          <w:rFonts w:hint="eastAsia"/>
        </w:rPr>
        <w:t>根据客户预约时间，将订单分配给取件人员或</w:t>
      </w:r>
      <w:r>
        <w:rPr>
          <w:rFonts w:hint="eastAsia"/>
          <w:lang w:val="en-US" w:eastAsia="zh-CN"/>
        </w:rPr>
        <w:t>由</w:t>
      </w:r>
      <w:r>
        <w:rPr>
          <w:rFonts w:hint="eastAsia"/>
        </w:rPr>
        <w:t>承运企业取件。</w:t>
      </w:r>
    </w:p>
    <w:p>
      <w:pPr>
        <w:pStyle w:val="105"/>
        <w:spacing w:before="156" w:after="156"/>
      </w:pPr>
      <w:r>
        <w:rPr>
          <w:rFonts w:hint="eastAsia"/>
        </w:rPr>
        <w:t>取件</w:t>
      </w:r>
    </w:p>
    <w:p>
      <w:pPr>
        <w:pStyle w:val="165"/>
      </w:pPr>
      <w:r>
        <w:rPr>
          <w:rFonts w:hint="eastAsia"/>
        </w:rPr>
        <w:t>取件人员或承运企业按照客户预约时间，提前与客户联系，确认</w:t>
      </w:r>
      <w:r>
        <w:rPr>
          <w:rFonts w:hint="eastAsia"/>
          <w:lang w:val="en-US" w:eastAsia="zh-CN"/>
        </w:rPr>
        <w:t>取件</w:t>
      </w:r>
      <w:r>
        <w:rPr>
          <w:rFonts w:hint="eastAsia"/>
        </w:rPr>
        <w:t>地址件时间及待洗涤生活衣物品类。</w:t>
      </w:r>
    </w:p>
    <w:p>
      <w:pPr>
        <w:pStyle w:val="165"/>
      </w:pPr>
      <w:r>
        <w:rPr>
          <w:rFonts w:hint="eastAsia"/>
        </w:rPr>
        <w:t>到达客户指定位置交接待洗涤生活衣物，应验视客户交寄的待洗涤生活衣物是否为禁寄、限寄物品，是否与订单上提交的</w:t>
      </w:r>
      <w:r>
        <w:rPr>
          <w:rFonts w:hint="eastAsia"/>
          <w:lang w:val="en-US" w:eastAsia="zh-CN"/>
        </w:rPr>
        <w:t>数量和品类</w:t>
      </w:r>
      <w:r>
        <w:rPr>
          <w:rFonts w:hint="eastAsia"/>
        </w:rPr>
        <w:t>一致</w:t>
      </w:r>
      <w:r>
        <w:rPr>
          <w:rFonts w:hint="eastAsia"/>
          <w:lang w:eastAsia="zh-CN"/>
        </w:rPr>
        <w:t>，</w:t>
      </w:r>
      <w:r>
        <w:rPr>
          <w:rFonts w:hint="eastAsia" w:ascii="宋体" w:hAnsi="宋体" w:eastAsia="宋体" w:cs="宋体"/>
          <w:color w:val="auto"/>
          <w:sz w:val="21"/>
          <w:szCs w:val="21"/>
          <w:highlight w:val="none"/>
          <w:lang w:val="en-US" w:eastAsia="zh-CN"/>
        </w:rPr>
        <w:t>如客户衣物中遗留贵重物品，应及时联系客户。</w:t>
      </w:r>
    </w:p>
    <w:p>
      <w:pPr>
        <w:pStyle w:val="165"/>
      </w:pPr>
      <w:r>
        <w:rPr>
          <w:rFonts w:hint="eastAsia"/>
        </w:rPr>
        <w:t>验视无误后，现场进行打包装箱，打印、张贴快递面单，送至互联网洗涤公司指定的清洗工厂。</w:t>
      </w:r>
    </w:p>
    <w:p>
      <w:pPr>
        <w:pStyle w:val="165"/>
      </w:pPr>
      <w:r>
        <w:rPr>
          <w:rFonts w:hint="eastAsia"/>
        </w:rPr>
        <w:t>取件人员或承运企业应在互联网平台/客户端同步回传快递信息至洗涤公司及客户。</w:t>
      </w:r>
    </w:p>
    <w:p>
      <w:pPr>
        <w:pStyle w:val="105"/>
        <w:spacing w:before="156" w:after="156"/>
      </w:pPr>
      <w:r>
        <w:rPr>
          <w:rFonts w:hint="eastAsia"/>
        </w:rPr>
        <w:t>清洗</w:t>
      </w:r>
    </w:p>
    <w:p>
      <w:pPr>
        <w:pStyle w:val="165"/>
      </w:pPr>
      <w:r>
        <w:rPr>
          <w:rFonts w:hint="eastAsia"/>
        </w:rPr>
        <w:t>清洗工厂收衣工作人员根据电子信息单收货、查验，查验无误后进行初检，初检内容为：污渍、破损、染色、变形、配饰、涂层完整度</w:t>
      </w:r>
      <w:r>
        <w:rPr>
          <w:rFonts w:hint="eastAsia"/>
          <w:lang w:val="en-US" w:eastAsia="zh-CN"/>
        </w:rPr>
        <w:t>以及客户个性化服务要求</w:t>
      </w:r>
      <w:r>
        <w:rPr>
          <w:rFonts w:hint="eastAsia"/>
        </w:rPr>
        <w:t>，并对衣物整体及有问题的区域进行拍照上传同步回传至洗涤公司及客户。</w:t>
      </w:r>
    </w:p>
    <w:p>
      <w:pPr>
        <w:pStyle w:val="165"/>
      </w:pPr>
      <w:r>
        <w:rPr>
          <w:rFonts w:hint="eastAsia"/>
        </w:rPr>
        <w:t>收衣工作人员将初检后并钉好分类条码的待洗涤生活衣物按清洗要求或客户个性化服务要求交给清洗工作人员。</w:t>
      </w:r>
    </w:p>
    <w:p>
      <w:pPr>
        <w:pStyle w:val="165"/>
      </w:pPr>
      <w:r>
        <w:rPr>
          <w:rFonts w:hint="eastAsia"/>
        </w:rPr>
        <w:t>清洗工作人员洗前需复检待洗涤生活衣物。</w:t>
      </w:r>
    </w:p>
    <w:p>
      <w:pPr>
        <w:pStyle w:val="165"/>
        <w:rPr>
          <w:highlight w:val="none"/>
        </w:rPr>
      </w:pPr>
      <w:r>
        <w:rPr>
          <w:rFonts w:hint="eastAsia"/>
          <w:highlight w:val="none"/>
        </w:rPr>
        <w:t>对洗前检查无问题或经客服处理后无异议的待洗涤生活衣物分类进行预去渍、洗衣、二次去渍、熨烫、质量检查、衣物后整理，衣物包装处理</w:t>
      </w:r>
      <w:r>
        <w:rPr>
          <w:rFonts w:hint="eastAsia"/>
          <w:highlight w:val="none"/>
          <w:lang w:eastAsia="zh-CN"/>
        </w:rPr>
        <w:t>；</w:t>
      </w:r>
      <w:r>
        <w:rPr>
          <w:rFonts w:hint="eastAsia"/>
          <w:highlight w:val="none"/>
        </w:rPr>
        <w:t>衣物洗涤质量应符合SB/T 10989的</w:t>
      </w:r>
      <w:r>
        <w:rPr>
          <w:rFonts w:hint="eastAsia"/>
          <w:highlight w:val="none"/>
          <w:lang w:val="en-US" w:eastAsia="zh-CN"/>
        </w:rPr>
        <w:t>第4条的外形、外观、色泽、气味、手感、洁净度、卫生的要求。</w:t>
      </w:r>
    </w:p>
    <w:p>
      <w:pPr>
        <w:pStyle w:val="165"/>
      </w:pPr>
      <w:r>
        <w:rPr>
          <w:rFonts w:hint="eastAsia"/>
        </w:rPr>
        <w:t>完成洗涤后，</w:t>
      </w:r>
      <w:r>
        <w:rPr>
          <w:rFonts w:hint="eastAsia"/>
          <w:lang w:val="en-US" w:eastAsia="zh-CN"/>
        </w:rPr>
        <w:t>将被洗涤生活衣物分类</w:t>
      </w:r>
      <w:r>
        <w:rPr>
          <w:rFonts w:hint="eastAsia"/>
        </w:rPr>
        <w:t>进行打包装箱。</w:t>
      </w:r>
    </w:p>
    <w:p>
      <w:pPr>
        <w:pStyle w:val="105"/>
        <w:spacing w:before="156" w:after="156"/>
      </w:pPr>
      <w:r>
        <w:rPr>
          <w:rFonts w:hint="eastAsia"/>
        </w:rPr>
        <w:t>寄回</w:t>
      </w:r>
    </w:p>
    <w:p>
      <w:pPr>
        <w:pStyle w:val="165"/>
      </w:pPr>
      <w:r>
        <w:rPr>
          <w:rFonts w:hint="eastAsia"/>
        </w:rPr>
        <w:t>洗涤公司出库人员将完成洗涤的订单信息推送至送件人员或承运企业，并打印快递面单，在包装指定位置张贴电子信息单，同时在互联网平台/客户端同步回传快递单号，告知客户。</w:t>
      </w:r>
    </w:p>
    <w:p>
      <w:pPr>
        <w:pStyle w:val="165"/>
      </w:pPr>
      <w:r>
        <w:rPr>
          <w:rFonts w:hint="eastAsia"/>
        </w:rPr>
        <w:t>送件人员或承运企业根据面单信息，</w:t>
      </w:r>
      <w:r>
        <w:rPr>
          <w:rFonts w:hint="eastAsia"/>
          <w:lang w:val="en-US" w:eastAsia="zh-CN"/>
        </w:rPr>
        <w:t>检查</w:t>
      </w:r>
      <w:r>
        <w:rPr>
          <w:rFonts w:hint="eastAsia"/>
        </w:rPr>
        <w:t>、</w:t>
      </w:r>
      <w:r>
        <w:rPr>
          <w:rFonts w:hint="eastAsia"/>
          <w:lang w:val="en-US" w:eastAsia="zh-CN"/>
        </w:rPr>
        <w:t>确认</w:t>
      </w:r>
      <w:r>
        <w:rPr>
          <w:rFonts w:hint="eastAsia"/>
        </w:rPr>
        <w:t>包裹包装情况，必要时进行二次加固包装。</w:t>
      </w:r>
    </w:p>
    <w:p>
      <w:pPr>
        <w:pStyle w:val="165"/>
      </w:pPr>
      <w:r>
        <w:rPr>
          <w:rFonts w:hint="eastAsia"/>
        </w:rPr>
        <w:t>派送前，送件人员或承运企业使用互联网平台/客户端等告知客户即将派送信息。到达派送网点后，需与客户提前预约派件时间，确认派件方式。</w:t>
      </w:r>
    </w:p>
    <w:p>
      <w:pPr>
        <w:pStyle w:val="165"/>
      </w:pPr>
      <w:r>
        <w:rPr>
          <w:rFonts w:hint="eastAsia"/>
        </w:rPr>
        <w:t>上门派件，需要当面与客户核对相关信息，签收确认。驿站，物业、他人代收</w:t>
      </w:r>
      <w:r>
        <w:rPr>
          <w:rFonts w:hint="eastAsia"/>
          <w:lang w:val="en-US" w:eastAsia="zh-CN"/>
        </w:rPr>
        <w:t>应</w:t>
      </w:r>
      <w:r>
        <w:rPr>
          <w:rFonts w:hint="eastAsia"/>
        </w:rPr>
        <w:t>与客户达成一致，得到客户确认后进行操作。</w:t>
      </w:r>
    </w:p>
    <w:p>
      <w:pPr>
        <w:pStyle w:val="165"/>
      </w:pPr>
      <w:r>
        <w:rPr>
          <w:rFonts w:hint="eastAsia"/>
        </w:rPr>
        <w:t>承运企业应在互联网平台/客户端同步回传快递信息至洗涤公司及客户。</w:t>
      </w:r>
    </w:p>
    <w:p>
      <w:pPr>
        <w:pStyle w:val="104"/>
        <w:numPr>
          <w:ilvl w:val="1"/>
          <w:numId w:val="0"/>
        </w:numPr>
        <w:spacing w:before="312" w:after="312"/>
        <w:ind w:leftChars="0"/>
        <w:rPr>
          <w:highlight w:val="none"/>
        </w:rPr>
      </w:pPr>
      <w:bookmarkStart w:id="45" w:name="_Toc120802422"/>
      <w:r>
        <w:rPr>
          <w:rFonts w:hint="eastAsia" w:ascii="黑体" w:hAnsi="黑体" w:eastAsia="黑体" w:cs="黑体"/>
          <w:b/>
          <w:bCs/>
          <w:highlight w:val="none"/>
          <w:lang w:val="en-US" w:eastAsia="zh-CN"/>
        </w:rPr>
        <w:t>6.5</w:t>
      </w:r>
      <w:bookmarkEnd w:id="45"/>
      <w:r>
        <w:rPr>
          <w:rFonts w:hint="eastAsia"/>
          <w:highlight w:val="none"/>
          <w:lang w:val="en-US" w:eastAsia="zh-CN"/>
        </w:rPr>
        <w:t xml:space="preserve">  沟通、咨询、售后</w:t>
      </w:r>
    </w:p>
    <w:p>
      <w:pPr>
        <w:pStyle w:val="162"/>
        <w:numPr>
          <w:ilvl w:val="2"/>
          <w:numId w:val="0"/>
        </w:numPr>
        <w:ind w:leftChars="0"/>
      </w:pPr>
      <w:r>
        <w:rPr>
          <w:rFonts w:hint="eastAsia" w:ascii="黑体" w:hAnsi="黑体" w:eastAsia="黑体" w:cs="黑体"/>
          <w:b w:val="0"/>
          <w:bCs w:val="0"/>
          <w:lang w:val="en-US" w:eastAsia="zh-CN"/>
        </w:rPr>
        <w:t xml:space="preserve">6.5.1  </w:t>
      </w:r>
      <w:r>
        <w:rPr>
          <w:rFonts w:hint="eastAsia"/>
        </w:rPr>
        <w:t>应为客户提供咨询</w:t>
      </w:r>
      <w:r>
        <w:rPr>
          <w:rFonts w:hint="eastAsia"/>
          <w:lang w:val="en-US" w:eastAsia="zh-CN"/>
        </w:rPr>
        <w:t>服务</w:t>
      </w:r>
      <w:r>
        <w:rPr>
          <w:rFonts w:hint="eastAsia"/>
        </w:rPr>
        <w:t>、</w:t>
      </w:r>
      <w:r>
        <w:rPr>
          <w:rFonts w:hint="eastAsia"/>
          <w:lang w:val="en-US" w:eastAsia="zh-CN"/>
        </w:rPr>
        <w:t>答疑解惑、</w:t>
      </w:r>
      <w:r>
        <w:rPr>
          <w:rFonts w:hint="eastAsia"/>
        </w:rPr>
        <w:t>订单处理、异常处理、理赔投诉、客户关怀等服务。</w:t>
      </w:r>
    </w:p>
    <w:p>
      <w:pPr>
        <w:pStyle w:val="162"/>
        <w:numPr>
          <w:ilvl w:val="2"/>
          <w:numId w:val="0"/>
        </w:numPr>
        <w:ind w:leftChars="0"/>
      </w:pPr>
      <w:r>
        <w:rPr>
          <w:rFonts w:hint="eastAsia" w:ascii="黑体" w:hAnsi="黑体" w:eastAsia="黑体" w:cs="黑体"/>
          <w:lang w:val="en-US" w:eastAsia="zh-CN"/>
        </w:rPr>
        <w:t xml:space="preserve">6.5.2  </w:t>
      </w:r>
      <w:r>
        <w:rPr>
          <w:rFonts w:hint="eastAsia"/>
        </w:rPr>
        <w:t>应及时听取客户的意见与建议，处理</w:t>
      </w:r>
      <w:r>
        <w:rPr>
          <w:rFonts w:hint="eastAsia"/>
          <w:lang w:val="en-US" w:eastAsia="zh-CN"/>
        </w:rPr>
        <w:t>并</w:t>
      </w:r>
      <w:r>
        <w:rPr>
          <w:rFonts w:hint="eastAsia"/>
        </w:rPr>
        <w:t>反馈。</w:t>
      </w:r>
    </w:p>
    <w:p>
      <w:pPr>
        <w:pStyle w:val="162"/>
        <w:numPr>
          <w:ilvl w:val="2"/>
          <w:numId w:val="0"/>
        </w:numPr>
        <w:ind w:leftChars="0"/>
      </w:pPr>
      <w:r>
        <w:rPr>
          <w:rFonts w:hint="eastAsia" w:ascii="黑体" w:hAnsi="黑体" w:eastAsia="黑体" w:cs="黑体"/>
          <w:lang w:val="en-US" w:eastAsia="zh-CN"/>
        </w:rPr>
        <w:t xml:space="preserve">6.5.3  </w:t>
      </w:r>
      <w:r>
        <w:rPr>
          <w:rFonts w:hint="eastAsia"/>
        </w:rPr>
        <w:t>制定规范的投诉处理程序，保持投诉渠道的畅通。公示投诉流程，投诉处理可按GB/T 17242的相关要求执行。</w:t>
      </w:r>
    </w:p>
    <w:p>
      <w:pPr>
        <w:pStyle w:val="162"/>
        <w:numPr>
          <w:ilvl w:val="2"/>
          <w:numId w:val="0"/>
        </w:numPr>
        <w:ind w:leftChars="0"/>
      </w:pPr>
      <w:r>
        <w:rPr>
          <w:rFonts w:hint="eastAsia" w:ascii="黑体" w:hAnsi="黑体" w:eastAsia="黑体" w:cs="黑体"/>
          <w:lang w:val="en-US" w:eastAsia="zh-CN"/>
        </w:rPr>
        <w:t xml:space="preserve">6.5.4  </w:t>
      </w:r>
      <w:r>
        <w:rPr>
          <w:rFonts w:hint="eastAsia"/>
        </w:rPr>
        <w:t>应建立投诉理赔机制，</w:t>
      </w:r>
      <w:r>
        <w:rPr>
          <w:rStyle w:val="239"/>
          <w:rFonts w:hint="eastAsia" w:ascii="宋体" w:hAnsi="宋体" w:eastAsia="宋体" w:cs="宋体"/>
          <w:sz w:val="21"/>
          <w:szCs w:val="21"/>
          <w:highlight w:val="none"/>
          <w:lang w:val="en-US" w:eastAsia="zh-CN" w:bidi="ar"/>
        </w:rPr>
        <w:t>设立理赔条款</w:t>
      </w:r>
      <w:r>
        <w:rPr>
          <w:rStyle w:val="239"/>
          <w:rFonts w:hint="eastAsia" w:hAnsi="宋体" w:cs="宋体"/>
          <w:sz w:val="21"/>
          <w:szCs w:val="21"/>
          <w:highlight w:val="none"/>
          <w:lang w:val="en-US" w:eastAsia="zh-CN" w:bidi="ar"/>
        </w:rPr>
        <w:t>、</w:t>
      </w:r>
      <w:r>
        <w:rPr>
          <w:rFonts w:hint="eastAsia"/>
        </w:rPr>
        <w:t>公示理赔标准与时效。</w:t>
      </w:r>
    </w:p>
    <w:p>
      <w:pPr>
        <w:pStyle w:val="104"/>
        <w:numPr>
          <w:ilvl w:val="1"/>
          <w:numId w:val="0"/>
        </w:numPr>
        <w:spacing w:before="312" w:after="312"/>
        <w:ind w:leftChars="0"/>
      </w:pPr>
      <w:bookmarkStart w:id="46" w:name="_Toc92460651"/>
      <w:bookmarkStart w:id="47" w:name="_Toc120802423"/>
      <w:r>
        <w:rPr>
          <w:rFonts w:hint="eastAsia"/>
          <w:lang w:val="en-US" w:eastAsia="zh-CN"/>
        </w:rPr>
        <w:t xml:space="preserve">7  </w:t>
      </w:r>
      <w:r>
        <w:rPr>
          <w:rFonts w:hint="eastAsia"/>
        </w:rPr>
        <w:t>评价与改进</w:t>
      </w:r>
      <w:bookmarkEnd w:id="46"/>
      <w:bookmarkEnd w:id="47"/>
    </w:p>
    <w:p>
      <w:pPr>
        <w:pStyle w:val="105"/>
        <w:numPr>
          <w:ilvl w:val="2"/>
          <w:numId w:val="0"/>
        </w:numPr>
        <w:spacing w:before="156" w:after="156"/>
        <w:ind w:leftChars="0"/>
      </w:pPr>
      <w:r>
        <w:rPr>
          <w:rFonts w:hint="eastAsia"/>
          <w:lang w:val="en-US" w:eastAsia="zh-CN"/>
        </w:rPr>
        <w:t>7.1</w:t>
      </w:r>
      <w:r>
        <w:rPr>
          <w:rFonts w:hint="eastAsia"/>
        </w:rPr>
        <w:t>评价</w:t>
      </w:r>
    </w:p>
    <w:p>
      <w:pPr>
        <w:pStyle w:val="165"/>
        <w:numPr>
          <w:ilvl w:val="3"/>
          <w:numId w:val="0"/>
        </w:numPr>
        <w:ind w:leftChars="0"/>
        <w:rPr>
          <w:rFonts w:hint="eastAsia"/>
        </w:rPr>
      </w:pPr>
      <w:r>
        <w:rPr>
          <w:rFonts w:hint="eastAsia" w:ascii="黑体" w:hAnsi="黑体" w:eastAsia="黑体" w:cs="黑体"/>
          <w:lang w:val="en-US" w:eastAsia="zh-CN"/>
        </w:rPr>
        <w:t xml:space="preserve">7.1.1  </w:t>
      </w:r>
      <w:r>
        <w:rPr>
          <w:rFonts w:hint="eastAsia"/>
        </w:rPr>
        <w:t>互联网洗涤服务机构应定期开展洗涤服务质量评价，听取客户及第三方的意见和建议。</w:t>
      </w:r>
    </w:p>
    <w:p>
      <w:pPr>
        <w:pStyle w:val="165"/>
        <w:numPr>
          <w:ilvl w:val="3"/>
          <w:numId w:val="0"/>
        </w:numPr>
        <w:ind w:leftChars="0"/>
      </w:pPr>
      <w:r>
        <w:rPr>
          <w:rFonts w:hint="eastAsia" w:ascii="黑体" w:hAnsi="黑体" w:eastAsia="黑体" w:cs="黑体"/>
          <w:lang w:val="en-US" w:eastAsia="zh-CN"/>
        </w:rPr>
        <w:t xml:space="preserve">7.1.2  </w:t>
      </w:r>
      <w:r>
        <w:rPr>
          <w:rFonts w:hint="eastAsia"/>
        </w:rPr>
        <w:t>评价方式包括但不限于自我评价、第三方评价或客户评价的方式。</w:t>
      </w:r>
    </w:p>
    <w:p>
      <w:pPr>
        <w:pStyle w:val="165"/>
        <w:numPr>
          <w:ilvl w:val="3"/>
          <w:numId w:val="0"/>
        </w:numPr>
        <w:ind w:leftChars="0"/>
      </w:pPr>
      <w:r>
        <w:rPr>
          <w:rFonts w:hint="eastAsia" w:ascii="黑体" w:hAnsi="黑体" w:eastAsia="黑体" w:cs="黑体"/>
          <w:lang w:val="en-US" w:eastAsia="zh-CN"/>
        </w:rPr>
        <w:t xml:space="preserve">7.1.3  </w:t>
      </w:r>
      <w:r>
        <w:rPr>
          <w:rFonts w:hint="eastAsia"/>
        </w:rPr>
        <w:t>评价内容包括但不限于服务时效性、人员专业度、服务满意度、投诉处理率等。</w:t>
      </w:r>
    </w:p>
    <w:p>
      <w:pPr>
        <w:pStyle w:val="105"/>
        <w:numPr>
          <w:ilvl w:val="2"/>
          <w:numId w:val="0"/>
        </w:numPr>
        <w:spacing w:before="156" w:after="156"/>
        <w:ind w:leftChars="0"/>
      </w:pPr>
      <w:r>
        <w:rPr>
          <w:rFonts w:hint="eastAsia"/>
          <w:lang w:val="en-US" w:eastAsia="zh-CN"/>
        </w:rPr>
        <w:t>7.2</w:t>
      </w:r>
      <w:r>
        <w:rPr>
          <w:rFonts w:hint="eastAsia"/>
        </w:rPr>
        <w:t>改进</w:t>
      </w:r>
    </w:p>
    <w:p>
      <w:pPr>
        <w:pStyle w:val="165"/>
        <w:numPr>
          <w:ilvl w:val="3"/>
          <w:numId w:val="0"/>
        </w:numPr>
        <w:ind w:leftChars="0"/>
      </w:pPr>
      <w:r>
        <w:rPr>
          <w:rFonts w:hint="eastAsia" w:ascii="黑体" w:hAnsi="黑体" w:eastAsia="黑体" w:cs="黑体"/>
          <w:lang w:val="en-US" w:eastAsia="zh-CN"/>
        </w:rPr>
        <w:t xml:space="preserve">7.2.1  </w:t>
      </w:r>
      <w:r>
        <w:rPr>
          <w:rFonts w:hint="eastAsia"/>
        </w:rPr>
        <w:t>应根据评价过程中发现的问题与建议，分析原因、制定措施、实施改进。</w:t>
      </w:r>
    </w:p>
    <w:p>
      <w:pPr>
        <w:pStyle w:val="165"/>
        <w:numPr>
          <w:ilvl w:val="3"/>
          <w:numId w:val="0"/>
        </w:numPr>
        <w:ind w:leftChars="0"/>
        <w:rPr>
          <w:highlight w:val="none"/>
        </w:rPr>
      </w:pPr>
      <w:r>
        <w:rPr>
          <w:rFonts w:hint="eastAsia" w:ascii="黑体" w:hAnsi="黑体" w:eastAsia="黑体" w:cs="黑体"/>
          <w:highlight w:val="none"/>
          <w:lang w:val="en-US" w:eastAsia="zh-CN"/>
        </w:rPr>
        <w:t xml:space="preserve">7.2.2  </w:t>
      </w:r>
      <w:r>
        <w:rPr>
          <w:rFonts w:hint="eastAsia"/>
          <w:highlight w:val="none"/>
        </w:rPr>
        <w:t>根据评价结果进行持续改进，对评价中发现的问题，分析原因、制定措施、实施改进</w:t>
      </w:r>
      <w:r>
        <w:rPr>
          <w:rFonts w:hint="eastAsia"/>
          <w:highlight w:val="none"/>
          <w:lang w:eastAsia="zh-CN"/>
        </w:rPr>
        <w:t>；</w:t>
      </w:r>
      <w:r>
        <w:rPr>
          <w:rFonts w:hint="eastAsia"/>
          <w:highlight w:val="none"/>
        </w:rPr>
        <w:t>对</w:t>
      </w:r>
      <w:r>
        <w:rPr>
          <w:rFonts w:hint="eastAsia"/>
          <w:highlight w:val="none"/>
          <w:lang w:val="en-US" w:eastAsia="zh-CN"/>
        </w:rPr>
        <w:t>结果</w:t>
      </w:r>
      <w:r>
        <w:rPr>
          <w:rFonts w:hint="eastAsia"/>
          <w:highlight w:val="none"/>
        </w:rPr>
        <w:t>进行跟踪、复查和验证。</w:t>
      </w:r>
    </w:p>
    <w:p>
      <w:pPr>
        <w:pStyle w:val="165"/>
        <w:numPr>
          <w:ilvl w:val="0"/>
          <w:numId w:val="0"/>
        </w:numPr>
      </w:pPr>
    </w:p>
    <w:p>
      <w:pPr>
        <w:pStyle w:val="56"/>
        <w:ind w:firstLine="420"/>
      </w:pPr>
    </w:p>
    <w:bookmarkEnd w:id="13"/>
    <w:p>
      <w:pPr>
        <w:pStyle w:val="56"/>
        <w:ind w:firstLine="0" w:firstLineChars="0"/>
        <w:jc w:val="center"/>
      </w:pPr>
      <w:bookmarkStart w:id="48" w:name="BookMark8"/>
      <w: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8"/>
                    <a:stretch>
                      <a:fillRect/>
                    </a:stretch>
                  </pic:blipFill>
                  <pic:spPr>
                    <a:xfrm>
                      <a:off x="0" y="0"/>
                      <a:ext cx="1485900" cy="317500"/>
                    </a:xfrm>
                    <a:prstGeom prst="rect">
                      <a:avLst/>
                    </a:prstGeom>
                  </pic:spPr>
                </pic:pic>
              </a:graphicData>
            </a:graphic>
          </wp:inline>
        </w:drawing>
      </w:r>
      <w:bookmarkEnd w:id="48"/>
    </w:p>
    <w:sectPr>
      <w:pgSz w:w="11906" w:h="16838"/>
      <w:pgMar w:top="1928" w:right="1134" w:bottom="1134" w:left="1134"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2</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32/T XXXX—2022</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32/T XXXX—2022</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32/T XXXX—2022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1FC91163"/>
    <w:multiLevelType w:val="multilevel"/>
    <w:tmpl w:val="1FC91163"/>
    <w:lvl w:ilvl="0" w:tentative="0">
      <w:start w:val="1"/>
      <w:numFmt w:val="decimal"/>
      <w:pStyle w:val="233"/>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32"/>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234"/>
      <w:suff w:val="nothing"/>
      <w:lvlText w:val="%1.%2.%3　"/>
      <w:lvlJc w:val="left"/>
      <w:pPr>
        <w:ind w:left="0" w:firstLine="0"/>
      </w:pPr>
      <w:rPr>
        <w:rFonts w:hint="eastAsia" w:ascii="黑体" w:hAnsi="Times New Roman" w:eastAsia="黑体"/>
        <w:b w:val="0"/>
        <w:i w:val="0"/>
        <w:sz w:val="21"/>
      </w:rPr>
    </w:lvl>
    <w:lvl w:ilvl="3" w:tentative="0">
      <w:start w:val="1"/>
      <w:numFmt w:val="decimal"/>
      <w:pStyle w:val="235"/>
      <w:suff w:val="nothing"/>
      <w:lvlText w:val="%1.%2.%3.%4　"/>
      <w:lvlJc w:val="left"/>
      <w:pPr>
        <w:ind w:left="0" w:firstLine="0"/>
      </w:pPr>
      <w:rPr>
        <w:rFonts w:hint="eastAsia" w:ascii="黑体" w:hAnsi="Times New Roman" w:eastAsia="黑体"/>
        <w:b w:val="0"/>
        <w:i w:val="0"/>
        <w:sz w:val="21"/>
      </w:rPr>
    </w:lvl>
    <w:lvl w:ilvl="4" w:tentative="0">
      <w:start w:val="1"/>
      <w:numFmt w:val="decimal"/>
      <w:pStyle w:val="236"/>
      <w:suff w:val="nothing"/>
      <w:lvlText w:val="%1.%2.%3.%4.%5　"/>
      <w:lvlJc w:val="left"/>
      <w:pPr>
        <w:ind w:left="0" w:firstLine="0"/>
      </w:pPr>
      <w:rPr>
        <w:rFonts w:hint="eastAsia" w:ascii="黑体" w:hAnsi="Times New Roman" w:eastAsia="黑体"/>
        <w:b w:val="0"/>
        <w:i w:val="0"/>
        <w:sz w:val="21"/>
      </w:rPr>
    </w:lvl>
    <w:lvl w:ilvl="5" w:tentative="0">
      <w:start w:val="1"/>
      <w:numFmt w:val="decimal"/>
      <w:pStyle w:val="237"/>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1">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bordersDoNotSurroundHeader w:val="0"/>
  <w:bordersDoNotSurroundFooter w:val="0"/>
  <w:attachedTemplate r:id="rId1"/>
  <w:documentProtection w:edit="forms"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6153"/>
    <w:rsid w:val="0000040A"/>
    <w:rsid w:val="00000A94"/>
    <w:rsid w:val="00001972"/>
    <w:rsid w:val="00001D9A"/>
    <w:rsid w:val="00002D5C"/>
    <w:rsid w:val="00007B3A"/>
    <w:rsid w:val="000101CE"/>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B6CA4"/>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46B5D"/>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D436E"/>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3A3F"/>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3AB4"/>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C50"/>
    <w:rsid w:val="002C7EBB"/>
    <w:rsid w:val="002D06C1"/>
    <w:rsid w:val="002D2903"/>
    <w:rsid w:val="002D42B5"/>
    <w:rsid w:val="002D4F1A"/>
    <w:rsid w:val="002D6EC6"/>
    <w:rsid w:val="002D79AC"/>
    <w:rsid w:val="002E039D"/>
    <w:rsid w:val="002E4D5A"/>
    <w:rsid w:val="002E6326"/>
    <w:rsid w:val="002F1BBF"/>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0645"/>
    <w:rsid w:val="00381815"/>
    <w:rsid w:val="003819AF"/>
    <w:rsid w:val="003820E9"/>
    <w:rsid w:val="00382DE7"/>
    <w:rsid w:val="00384FFC"/>
    <w:rsid w:val="00386F1B"/>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4243"/>
    <w:rsid w:val="003B5906"/>
    <w:rsid w:val="003B5BF0"/>
    <w:rsid w:val="003B60BF"/>
    <w:rsid w:val="003B6BE3"/>
    <w:rsid w:val="003C010C"/>
    <w:rsid w:val="003C0A6C"/>
    <w:rsid w:val="003C14F8"/>
    <w:rsid w:val="003C5A43"/>
    <w:rsid w:val="003D0519"/>
    <w:rsid w:val="003D0FF6"/>
    <w:rsid w:val="003D177F"/>
    <w:rsid w:val="003D262C"/>
    <w:rsid w:val="003D3596"/>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03E"/>
    <w:rsid w:val="00434305"/>
    <w:rsid w:val="00435DF7"/>
    <w:rsid w:val="0044083F"/>
    <w:rsid w:val="00441AA6"/>
    <w:rsid w:val="00441AE7"/>
    <w:rsid w:val="00445574"/>
    <w:rsid w:val="00445917"/>
    <w:rsid w:val="004467FB"/>
    <w:rsid w:val="00452D6B"/>
    <w:rsid w:val="00454484"/>
    <w:rsid w:val="0045517B"/>
    <w:rsid w:val="00463B77"/>
    <w:rsid w:val="00463C7B"/>
    <w:rsid w:val="004644A6"/>
    <w:rsid w:val="004659BD"/>
    <w:rsid w:val="00467ADF"/>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B460A"/>
    <w:rsid w:val="004C1FBC"/>
    <w:rsid w:val="004C3F1D"/>
    <w:rsid w:val="004C458D"/>
    <w:rsid w:val="004C7556"/>
    <w:rsid w:val="004C7E8B"/>
    <w:rsid w:val="004C7E9D"/>
    <w:rsid w:val="004C7F67"/>
    <w:rsid w:val="004D076D"/>
    <w:rsid w:val="004D0EF1"/>
    <w:rsid w:val="004D2253"/>
    <w:rsid w:val="004D38DB"/>
    <w:rsid w:val="004D4406"/>
    <w:rsid w:val="004D7C42"/>
    <w:rsid w:val="004E0465"/>
    <w:rsid w:val="004E127B"/>
    <w:rsid w:val="004E1C0A"/>
    <w:rsid w:val="004E2B06"/>
    <w:rsid w:val="004E30C5"/>
    <w:rsid w:val="004E43B3"/>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666"/>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4938"/>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6ADC"/>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517"/>
    <w:rsid w:val="00653FED"/>
    <w:rsid w:val="00654D3F"/>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1A96"/>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5678"/>
    <w:rsid w:val="00756B26"/>
    <w:rsid w:val="00756EDF"/>
    <w:rsid w:val="007600E3"/>
    <w:rsid w:val="00761374"/>
    <w:rsid w:val="00761E2A"/>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E683A"/>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6CBE"/>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71C9C"/>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263B"/>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56153"/>
    <w:rsid w:val="009610DC"/>
    <w:rsid w:val="00961490"/>
    <w:rsid w:val="0096381A"/>
    <w:rsid w:val="00965E04"/>
    <w:rsid w:val="009674AD"/>
    <w:rsid w:val="00970CDC"/>
    <w:rsid w:val="00977010"/>
    <w:rsid w:val="00977D02"/>
    <w:rsid w:val="009809BB"/>
    <w:rsid w:val="0098364B"/>
    <w:rsid w:val="00990ABF"/>
    <w:rsid w:val="009911AF"/>
    <w:rsid w:val="00991875"/>
    <w:rsid w:val="00991F92"/>
    <w:rsid w:val="00992985"/>
    <w:rsid w:val="00993889"/>
    <w:rsid w:val="0099551B"/>
    <w:rsid w:val="00997BF1"/>
    <w:rsid w:val="009A089C"/>
    <w:rsid w:val="009A0AE4"/>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15A5"/>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567"/>
    <w:rsid w:val="00AD1A94"/>
    <w:rsid w:val="00AD1C05"/>
    <w:rsid w:val="00AD4126"/>
    <w:rsid w:val="00AD421C"/>
    <w:rsid w:val="00AD44FA"/>
    <w:rsid w:val="00AE070A"/>
    <w:rsid w:val="00AE101C"/>
    <w:rsid w:val="00AE2D7E"/>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52B7"/>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0C"/>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0612B"/>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58C"/>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397"/>
    <w:rsid w:val="00C86D6F"/>
    <w:rsid w:val="00C905FC"/>
    <w:rsid w:val="00C92C13"/>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12BC"/>
    <w:rsid w:val="00CD2808"/>
    <w:rsid w:val="00CD28BF"/>
    <w:rsid w:val="00CD4092"/>
    <w:rsid w:val="00CD4A20"/>
    <w:rsid w:val="00CD50A1"/>
    <w:rsid w:val="00CD519E"/>
    <w:rsid w:val="00CD561D"/>
    <w:rsid w:val="00CE0C4F"/>
    <w:rsid w:val="00CE30EA"/>
    <w:rsid w:val="00CF048A"/>
    <w:rsid w:val="00CF155A"/>
    <w:rsid w:val="00CF2947"/>
    <w:rsid w:val="00CF30C4"/>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365"/>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5464B"/>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3C88"/>
    <w:rsid w:val="00DE6E81"/>
    <w:rsid w:val="00DE703F"/>
    <w:rsid w:val="00DE7595"/>
    <w:rsid w:val="00DF1961"/>
    <w:rsid w:val="00DF44DE"/>
    <w:rsid w:val="00DF5F11"/>
    <w:rsid w:val="00E01138"/>
    <w:rsid w:val="00E01EDE"/>
    <w:rsid w:val="00E02DFB"/>
    <w:rsid w:val="00E030F9"/>
    <w:rsid w:val="00E0311A"/>
    <w:rsid w:val="00E03138"/>
    <w:rsid w:val="00E06404"/>
    <w:rsid w:val="00E065D2"/>
    <w:rsid w:val="00E11A85"/>
    <w:rsid w:val="00E12495"/>
    <w:rsid w:val="00E15CCD"/>
    <w:rsid w:val="00E177BE"/>
    <w:rsid w:val="00E202EF"/>
    <w:rsid w:val="00E210B5"/>
    <w:rsid w:val="00E23D99"/>
    <w:rsid w:val="00E2552F"/>
    <w:rsid w:val="00E3137A"/>
    <w:rsid w:val="00E32CCF"/>
    <w:rsid w:val="00E34A98"/>
    <w:rsid w:val="00E35D1E"/>
    <w:rsid w:val="00E364F9"/>
    <w:rsid w:val="00E365FA"/>
    <w:rsid w:val="00E36789"/>
    <w:rsid w:val="00E36AD1"/>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A7867"/>
    <w:rsid w:val="00EB17DE"/>
    <w:rsid w:val="00EB1E69"/>
    <w:rsid w:val="00EB2086"/>
    <w:rsid w:val="00EB5EDF"/>
    <w:rsid w:val="00EB60FE"/>
    <w:rsid w:val="00EB74DB"/>
    <w:rsid w:val="00EC5359"/>
    <w:rsid w:val="00EC562A"/>
    <w:rsid w:val="00ED067A"/>
    <w:rsid w:val="00ED1FA9"/>
    <w:rsid w:val="00ED2B50"/>
    <w:rsid w:val="00EE0350"/>
    <w:rsid w:val="00EE0719"/>
    <w:rsid w:val="00EE0E80"/>
    <w:rsid w:val="00EE1594"/>
    <w:rsid w:val="00EE54A6"/>
    <w:rsid w:val="00EE613F"/>
    <w:rsid w:val="00EE7295"/>
    <w:rsid w:val="00EE7869"/>
    <w:rsid w:val="00EF054A"/>
    <w:rsid w:val="00EF3235"/>
    <w:rsid w:val="00EF7E72"/>
    <w:rsid w:val="00F006EA"/>
    <w:rsid w:val="00F06D37"/>
    <w:rsid w:val="00F07054"/>
    <w:rsid w:val="00F07B9D"/>
    <w:rsid w:val="00F11586"/>
    <w:rsid w:val="00F1183B"/>
    <w:rsid w:val="00F11C9F"/>
    <w:rsid w:val="00F12263"/>
    <w:rsid w:val="00F1409D"/>
    <w:rsid w:val="00F14214"/>
    <w:rsid w:val="00F157A9"/>
    <w:rsid w:val="00F221BD"/>
    <w:rsid w:val="00F25BB6"/>
    <w:rsid w:val="00F26B7E"/>
    <w:rsid w:val="00F27A3B"/>
    <w:rsid w:val="00F33817"/>
    <w:rsid w:val="00F420D5"/>
    <w:rsid w:val="00F451EA"/>
    <w:rsid w:val="00F45447"/>
    <w:rsid w:val="00F456C6"/>
    <w:rsid w:val="00F4577B"/>
    <w:rsid w:val="00F46496"/>
    <w:rsid w:val="00F474D0"/>
    <w:rsid w:val="00F50179"/>
    <w:rsid w:val="00F515EE"/>
    <w:rsid w:val="00F5379D"/>
    <w:rsid w:val="00F56511"/>
    <w:rsid w:val="00F6194E"/>
    <w:rsid w:val="00F623AC"/>
    <w:rsid w:val="00F6412A"/>
    <w:rsid w:val="00F65893"/>
    <w:rsid w:val="00F66A4A"/>
    <w:rsid w:val="00F71E22"/>
    <w:rsid w:val="00F72142"/>
    <w:rsid w:val="00F72AE7"/>
    <w:rsid w:val="00F81141"/>
    <w:rsid w:val="00F833BA"/>
    <w:rsid w:val="00F84FD0"/>
    <w:rsid w:val="00F859A8"/>
    <w:rsid w:val="00F85EED"/>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0DA2"/>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2BF2743"/>
    <w:rsid w:val="05760C6E"/>
    <w:rsid w:val="0607624C"/>
    <w:rsid w:val="06B86451"/>
    <w:rsid w:val="135329F2"/>
    <w:rsid w:val="150C7C7A"/>
    <w:rsid w:val="15E00FAC"/>
    <w:rsid w:val="17067800"/>
    <w:rsid w:val="18DA080A"/>
    <w:rsid w:val="1A14030C"/>
    <w:rsid w:val="1B832226"/>
    <w:rsid w:val="1DE734E9"/>
    <w:rsid w:val="20695BB8"/>
    <w:rsid w:val="27BB770A"/>
    <w:rsid w:val="31160B8A"/>
    <w:rsid w:val="33AA137E"/>
    <w:rsid w:val="3671407A"/>
    <w:rsid w:val="3D2D5F88"/>
    <w:rsid w:val="3DB16471"/>
    <w:rsid w:val="41491E84"/>
    <w:rsid w:val="4D9F087E"/>
    <w:rsid w:val="4F0D2B15"/>
    <w:rsid w:val="54147F51"/>
    <w:rsid w:val="55AC1BEC"/>
    <w:rsid w:val="55B51EE4"/>
    <w:rsid w:val="5C141CE5"/>
    <w:rsid w:val="69973436"/>
    <w:rsid w:val="709A597C"/>
    <w:rsid w:val="7107561B"/>
    <w:rsid w:val="71A55872"/>
    <w:rsid w:val="7FA84F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Char"/>
    <w:link w:val="2"/>
    <w:qFormat/>
    <w:uiPriority w:val="0"/>
    <w:rPr>
      <w:b/>
      <w:bCs/>
      <w:kern w:val="44"/>
      <w:sz w:val="44"/>
      <w:szCs w:val="44"/>
    </w:rPr>
  </w:style>
  <w:style w:type="character" w:customStyle="1" w:styleId="35">
    <w:name w:val="标题 2 Char"/>
    <w:link w:val="3"/>
    <w:qFormat/>
    <w:uiPriority w:val="0"/>
    <w:rPr>
      <w:rFonts w:ascii="Arial" w:hAnsi="Arial" w:eastAsia="黑体"/>
      <w:b/>
      <w:bCs/>
      <w:kern w:val="2"/>
      <w:sz w:val="32"/>
      <w:szCs w:val="32"/>
    </w:rPr>
  </w:style>
  <w:style w:type="character" w:customStyle="1" w:styleId="36">
    <w:name w:val="标题 3 Char"/>
    <w:link w:val="4"/>
    <w:qFormat/>
    <w:uiPriority w:val="0"/>
    <w:rPr>
      <w:b/>
      <w:bCs/>
      <w:kern w:val="2"/>
      <w:sz w:val="32"/>
      <w:szCs w:val="32"/>
    </w:rPr>
  </w:style>
  <w:style w:type="character" w:customStyle="1" w:styleId="37">
    <w:name w:val="标题 4 Char"/>
    <w:link w:val="5"/>
    <w:qFormat/>
    <w:uiPriority w:val="0"/>
    <w:rPr>
      <w:rFonts w:ascii="Arial" w:hAnsi="Arial" w:eastAsia="黑体"/>
      <w:b/>
      <w:bCs/>
      <w:kern w:val="2"/>
      <w:sz w:val="28"/>
      <w:szCs w:val="28"/>
    </w:rPr>
  </w:style>
  <w:style w:type="character" w:customStyle="1" w:styleId="38">
    <w:name w:val="标题 5 Char"/>
    <w:link w:val="6"/>
    <w:qFormat/>
    <w:uiPriority w:val="0"/>
    <w:rPr>
      <w:b/>
      <w:bCs/>
      <w:kern w:val="2"/>
      <w:sz w:val="28"/>
      <w:szCs w:val="28"/>
    </w:rPr>
  </w:style>
  <w:style w:type="character" w:customStyle="1" w:styleId="39">
    <w:name w:val="标题 6 Char"/>
    <w:link w:val="7"/>
    <w:qFormat/>
    <w:uiPriority w:val="0"/>
    <w:rPr>
      <w:rFonts w:ascii="Arial" w:hAnsi="Arial" w:eastAsia="黑体"/>
      <w:b/>
      <w:bCs/>
      <w:kern w:val="2"/>
      <w:sz w:val="24"/>
      <w:szCs w:val="24"/>
    </w:rPr>
  </w:style>
  <w:style w:type="character" w:customStyle="1" w:styleId="40">
    <w:name w:val="标题 7 Char"/>
    <w:link w:val="8"/>
    <w:qFormat/>
    <w:uiPriority w:val="0"/>
    <w:rPr>
      <w:b/>
      <w:bCs/>
      <w:kern w:val="2"/>
      <w:sz w:val="24"/>
      <w:szCs w:val="24"/>
    </w:rPr>
  </w:style>
  <w:style w:type="character" w:customStyle="1" w:styleId="41">
    <w:name w:val="标题 8 Char"/>
    <w:link w:val="9"/>
    <w:qFormat/>
    <w:uiPriority w:val="0"/>
    <w:rPr>
      <w:rFonts w:ascii="Arial" w:hAnsi="Arial" w:eastAsia="黑体"/>
      <w:kern w:val="2"/>
      <w:sz w:val="24"/>
      <w:szCs w:val="24"/>
    </w:rPr>
  </w:style>
  <w:style w:type="character" w:customStyle="1" w:styleId="42">
    <w:name w:val="标题 9 Char"/>
    <w:link w:val="10"/>
    <w:qFormat/>
    <w:uiPriority w:val="0"/>
    <w:rPr>
      <w:rFonts w:ascii="Arial" w:hAnsi="Arial" w:eastAsia="黑体"/>
      <w:kern w:val="2"/>
      <w:sz w:val="21"/>
      <w:szCs w:val="21"/>
    </w:rPr>
  </w:style>
  <w:style w:type="character" w:customStyle="1" w:styleId="43">
    <w:name w:val="页眉 Char"/>
    <w:link w:val="18"/>
    <w:qFormat/>
    <w:uiPriority w:val="99"/>
    <w:rPr>
      <w:kern w:val="2"/>
      <w:sz w:val="18"/>
      <w:szCs w:val="18"/>
    </w:rPr>
  </w:style>
  <w:style w:type="character" w:customStyle="1" w:styleId="44">
    <w:name w:val="页脚 Char"/>
    <w:link w:val="17"/>
    <w:qFormat/>
    <w:uiPriority w:val="99"/>
    <w:rPr>
      <w:rFonts w:ascii="宋体"/>
      <w:kern w:val="2"/>
      <w:sz w:val="18"/>
      <w:szCs w:val="18"/>
    </w:rPr>
  </w:style>
  <w:style w:type="character" w:customStyle="1" w:styleId="45">
    <w:name w:val="批注框文本 Char"/>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Char"/>
    <w:link w:val="46"/>
    <w:qFormat/>
    <w:uiPriority w:val="29"/>
    <w:rPr>
      <w:i/>
      <w:iCs/>
      <w:color w:val="000000"/>
      <w:kern w:val="2"/>
      <w:sz w:val="21"/>
      <w:szCs w:val="21"/>
    </w:rPr>
  </w:style>
  <w:style w:type="character" w:customStyle="1" w:styleId="48">
    <w:name w:val="标题 Char"/>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Char"/>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Char"/>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 w:type="paragraph" w:customStyle="1" w:styleId="230">
    <w:name w:val="段"/>
    <w:link w:val="231"/>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31">
    <w:name w:val="段 Char"/>
    <w:link w:val="230"/>
    <w:qFormat/>
    <w:uiPriority w:val="0"/>
    <w:rPr>
      <w:rFonts w:ascii="宋体" w:hAnsi="Times New Roman"/>
      <w:sz w:val="21"/>
    </w:rPr>
  </w:style>
  <w:style w:type="paragraph" w:customStyle="1" w:styleId="232">
    <w:name w:val="一级条标题"/>
    <w:next w:val="230"/>
    <w:qFormat/>
    <w:uiPriority w:val="0"/>
    <w:pPr>
      <w:numPr>
        <w:ilvl w:val="1"/>
        <w:numId w:val="32"/>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233">
    <w:name w:val="章标题"/>
    <w:next w:val="230"/>
    <w:qFormat/>
    <w:uiPriority w:val="0"/>
    <w:pPr>
      <w:numPr>
        <w:ilvl w:val="0"/>
        <w:numId w:val="32"/>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234">
    <w:name w:val="二级条标题"/>
    <w:basedOn w:val="232"/>
    <w:next w:val="230"/>
    <w:qFormat/>
    <w:uiPriority w:val="0"/>
    <w:pPr>
      <w:numPr>
        <w:ilvl w:val="2"/>
      </w:numPr>
      <w:spacing w:before="50" w:after="50"/>
      <w:outlineLvl w:val="3"/>
    </w:pPr>
  </w:style>
  <w:style w:type="paragraph" w:customStyle="1" w:styleId="235">
    <w:name w:val="三级条标题"/>
    <w:basedOn w:val="234"/>
    <w:next w:val="230"/>
    <w:qFormat/>
    <w:uiPriority w:val="0"/>
    <w:pPr>
      <w:numPr>
        <w:ilvl w:val="3"/>
      </w:numPr>
      <w:outlineLvl w:val="4"/>
    </w:pPr>
  </w:style>
  <w:style w:type="paragraph" w:customStyle="1" w:styleId="236">
    <w:name w:val="四级条标题"/>
    <w:basedOn w:val="235"/>
    <w:next w:val="230"/>
    <w:qFormat/>
    <w:uiPriority w:val="0"/>
    <w:pPr>
      <w:numPr>
        <w:ilvl w:val="4"/>
      </w:numPr>
      <w:outlineLvl w:val="5"/>
    </w:pPr>
  </w:style>
  <w:style w:type="paragraph" w:customStyle="1" w:styleId="237">
    <w:name w:val="五级条标题"/>
    <w:basedOn w:val="236"/>
    <w:next w:val="230"/>
    <w:qFormat/>
    <w:uiPriority w:val="0"/>
    <w:pPr>
      <w:numPr>
        <w:ilvl w:val="5"/>
      </w:numPr>
      <w:outlineLvl w:val="6"/>
    </w:pPr>
  </w:style>
  <w:style w:type="paragraph" w:customStyle="1" w:styleId="238">
    <w:name w:val="二级无"/>
    <w:basedOn w:val="234"/>
    <w:qFormat/>
    <w:uiPriority w:val="0"/>
    <w:pPr>
      <w:spacing w:before="0" w:beforeLines="0" w:after="0" w:afterLines="0"/>
    </w:pPr>
    <w:rPr>
      <w:rFonts w:ascii="宋体" w:eastAsia="宋体"/>
    </w:rPr>
  </w:style>
  <w:style w:type="character" w:customStyle="1" w:styleId="239">
    <w:name w:val="font01"/>
    <w:basedOn w:val="28"/>
    <w:qFormat/>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3" Type="http://schemas.openxmlformats.org/officeDocument/2006/relationships/glossaryDocument" Target="glossary/document.xml"/><Relationship Id="rId22" Type="http://schemas.openxmlformats.org/officeDocument/2006/relationships/fontTable" Target="fontTable.xml"/><Relationship Id="rId21" Type="http://schemas.openxmlformats.org/officeDocument/2006/relationships/customXml" Target="../customXml/item2.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2.jpeg"/><Relationship Id="rId17" Type="http://schemas.openxmlformats.org/officeDocument/2006/relationships/image" Target="media/image1.png"/><Relationship Id="rId16" Type="http://schemas.openxmlformats.org/officeDocument/2006/relationships/image" Target="media/image1.tiff"/><Relationship Id="rId15" Type="http://schemas.openxmlformats.org/officeDocument/2006/relationships/theme" Target="theme/theme1.xml"/><Relationship Id="rId14" Type="http://schemas.openxmlformats.org/officeDocument/2006/relationships/footer" Target="footer4.xml"/><Relationship Id="rId13" Type="http://schemas.openxmlformats.org/officeDocument/2006/relationships/header" Target="header6.xml"/><Relationship Id="rId12" Type="http://schemas.openxmlformats.org/officeDocument/2006/relationships/footer" Target="footer3.xml"/><Relationship Id="rId11" Type="http://schemas.openxmlformats.org/officeDocument/2006/relationships/header" Target="header5.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51D60C31A73F43749F3DEA3F764A08C8"/>
        <w:style w:val=""/>
        <w:category>
          <w:name w:val="常规"/>
          <w:gallery w:val="placeholder"/>
        </w:category>
        <w:types>
          <w:type w:val="bbPlcHdr"/>
        </w:types>
        <w:behaviors>
          <w:behavior w:val="content"/>
        </w:behaviors>
        <w:description w:val=""/>
        <w:guid w:val="{DF092689-2D0D-404A-A693-FE9467AD1210}"/>
      </w:docPartPr>
      <w:docPartBody>
        <w:p>
          <w:pPr>
            <w:pStyle w:val="5"/>
          </w:pPr>
          <w:r>
            <w:rPr>
              <w:rStyle w:val="4"/>
              <w:rFonts w:hint="eastAsia"/>
            </w:rPr>
            <w:t>单击或点击此处输入文字。</w:t>
          </w:r>
        </w:p>
      </w:docPartBody>
    </w:docPart>
    <w:docPart>
      <w:docPartPr>
        <w:name w:val="B82513FE9F3141FCAA08BCA8D0AADB3B"/>
        <w:style w:val=""/>
        <w:category>
          <w:name w:val="常规"/>
          <w:gallery w:val="placeholder"/>
        </w:category>
        <w:types>
          <w:type w:val="bbPlcHdr"/>
        </w:types>
        <w:behaviors>
          <w:behavior w:val="content"/>
        </w:behaviors>
        <w:description w:val=""/>
        <w:guid w:val="{37AF187C-BE60-4011-B3EF-5F3F19F3B829}"/>
      </w:docPartPr>
      <w:docPartBody>
        <w:p>
          <w:pPr>
            <w:pStyle w:val="6"/>
          </w:pPr>
          <w:r>
            <w:rPr>
              <w:rStyle w:val="4"/>
              <w:rFonts w:hint="eastAsia"/>
            </w:rPr>
            <w:t>选择一项。</w:t>
          </w:r>
        </w:p>
      </w:docPartBody>
    </w:docPart>
    <w:docPart>
      <w:docPartPr>
        <w:name w:val="7379EFB76F2C433ABB088968C799AFA5"/>
        <w:style w:val=""/>
        <w:category>
          <w:name w:val="常规"/>
          <w:gallery w:val="placeholder"/>
        </w:category>
        <w:types>
          <w:type w:val="bbPlcHdr"/>
        </w:types>
        <w:behaviors>
          <w:behavior w:val="content"/>
        </w:behaviors>
        <w:description w:val=""/>
        <w:guid w:val="{3198B20B-0DF6-4B22-96FC-630B91D62807}"/>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672B"/>
    <w:rsid w:val="00AB67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51D60C31A73F43749F3DEA3F764A08C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B82513FE9F3141FCAA08BCA8D0AADB3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7379EFB76F2C433ABB088968C799AFA5"/>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01E5639-730B-4844-AE24-8136F792BFE6}">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7</Pages>
  <Words>542</Words>
  <Characters>3093</Characters>
  <Lines>25</Lines>
  <Paragraphs>7</Paragraphs>
  <TotalTime>4</TotalTime>
  <ScaleCrop>false</ScaleCrop>
  <LinksUpToDate>false</LinksUpToDate>
  <CharactersWithSpaces>3628</CharactersWithSpaces>
  <Application>WPS Office_11.1.0.10362_F1E327BC-269C-435d-A152-05C5408002CA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2022-11-29T01:41:00Z</dcterms:created>
  <dc:creator>User</dc:creator>
  <dc:description>&lt;config cover="true" show_menu="true" version="1.0.0" doctype="SDKXY"&gt;_x000d_
&lt;/config&gt;</dc:description>
  <cp:lastModifiedBy>柠檬边</cp:lastModifiedBy>
  <cp:lastPrinted>2022-12-01T07:54:00Z</cp:lastPrinted>
  <dcterms:modified xsi:type="dcterms:W3CDTF">2023-01-16T06:14:10Z</dcterms:modified>
  <dc:title>地方标准</dc:title>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2052-11.1.0.10362</vt:lpwstr>
  </property>
  <property fmtid="{D5CDD505-2E9C-101B-9397-08002B2CF9AE}" pid="15" name="ICV">
    <vt:lpwstr>8C56E3AC6EDB4EC8A0459166353F7CA0</vt:lpwstr>
  </property>
</Properties>
</file>