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64E01" w14:textId="77777777" w:rsidR="00A51CB1" w:rsidRPr="006D4260" w:rsidRDefault="00A51CB1" w:rsidP="00D27633">
      <w:pPr>
        <w:pStyle w:val="afffffc"/>
        <w:framePr w:w="8989" w:h="745" w:hRule="exact" w:wrap="around" w:vAnchor="page" w:hAnchor="page" w:x="1477" w:y="1489"/>
        <w:rPr>
          <w:rFonts w:ascii="Times New Roman"/>
        </w:rPr>
      </w:pPr>
      <w:r w:rsidRPr="006D4260">
        <w:rPr>
          <w:rFonts w:ascii="Times New Roman"/>
        </w:rPr>
        <w:t>ICS</w:t>
      </w:r>
      <w:r w:rsidR="002955DA" w:rsidRPr="006D4260">
        <w:rPr>
          <w:rFonts w:ascii="Times New Roman"/>
        </w:rPr>
        <w:t xml:space="preserve"> </w:t>
      </w:r>
      <w:r w:rsidR="003F25A7" w:rsidRPr="006D4260">
        <w:rPr>
          <w:rFonts w:ascii="Times New Roman"/>
        </w:rPr>
        <w:t>13.040.40</w:t>
      </w:r>
    </w:p>
    <w:p w14:paraId="5E2B3A1A" w14:textId="77777777" w:rsidR="00A51CB1" w:rsidRPr="006D4260" w:rsidRDefault="00CB3019" w:rsidP="00D27633">
      <w:pPr>
        <w:pStyle w:val="afffffc"/>
        <w:framePr w:w="8989" w:h="745" w:hRule="exact" w:wrap="around" w:vAnchor="page" w:hAnchor="page" w:x="1477" w:y="1489"/>
        <w:rPr>
          <w:rFonts w:ascii="Times New Roman" w:eastAsia="宋体"/>
        </w:rPr>
      </w:pPr>
      <w:r w:rsidRPr="006D4260">
        <w:rPr>
          <w:rFonts w:ascii="Times New Roman"/>
        </w:rPr>
        <w:t xml:space="preserve">CCS </w:t>
      </w:r>
      <w:r w:rsidR="003F25A7" w:rsidRPr="006D4260">
        <w:rPr>
          <w:rFonts w:ascii="Times New Roman"/>
        </w:rPr>
        <w:t xml:space="preserve">Z </w:t>
      </w:r>
      <w:r w:rsidR="004D7960" w:rsidRPr="006D4260">
        <w:rPr>
          <w:rFonts w:ascii="Times New Roman"/>
        </w:rPr>
        <w:t>05</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3"/>
      </w:tblGrid>
      <w:tr w:rsidR="006D4260" w:rsidRPr="006D4260" w14:paraId="102699B6" w14:textId="77777777" w:rsidTr="00F300DF">
        <w:tc>
          <w:tcPr>
            <w:tcW w:w="9853" w:type="dxa"/>
            <w:tcBorders>
              <w:top w:val="nil"/>
              <w:left w:val="nil"/>
              <w:bottom w:val="nil"/>
              <w:right w:val="nil"/>
            </w:tcBorders>
          </w:tcPr>
          <w:p w14:paraId="3B60EB10" w14:textId="56DABBFD" w:rsidR="00A51CB1" w:rsidRPr="006D4260" w:rsidRDefault="00AA654C" w:rsidP="00D27633">
            <w:pPr>
              <w:pStyle w:val="afffffc"/>
              <w:framePr w:w="8989" w:h="745" w:hRule="exact" w:wrap="around" w:vAnchor="page" w:hAnchor="page" w:x="1477" w:y="1489"/>
              <w:rPr>
                <w:rFonts w:ascii="Times New Roman"/>
              </w:rPr>
            </w:pPr>
            <w:r w:rsidRPr="006D4260">
              <w:rPr>
                <w:rFonts w:ascii="Times New Roman"/>
                <w:noProof/>
              </w:rPr>
              <mc:AlternateContent>
                <mc:Choice Requires="wps">
                  <w:drawing>
                    <wp:anchor distT="0" distB="0" distL="114300" distR="114300" simplePos="0" relativeHeight="251658240" behindDoc="1" locked="0" layoutInCell="1" allowOverlap="1" wp14:anchorId="39894373" wp14:editId="61ED686B">
                      <wp:simplePos x="0" y="0"/>
                      <wp:positionH relativeFrom="column">
                        <wp:posOffset>-66675</wp:posOffset>
                      </wp:positionH>
                      <wp:positionV relativeFrom="paragraph">
                        <wp:posOffset>0</wp:posOffset>
                      </wp:positionV>
                      <wp:extent cx="866775" cy="198120"/>
                      <wp:effectExtent l="3810" t="0" r="0" b="3810"/>
                      <wp:wrapNone/>
                      <wp:docPr id="8"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2586F0" id="BAH" o:spid="_x0000_s1026" style="position:absolute;left:0;text-align:left;margin-left:-5.25pt;margin-top:0;width:68.25pt;height:1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" stroked="f"/>
                  </w:pict>
                </mc:Fallback>
              </mc:AlternateContent>
            </w:r>
          </w:p>
        </w:tc>
      </w:tr>
    </w:tbl>
    <w:p w14:paraId="33E386E0" w14:textId="77777777" w:rsidR="00F300DF" w:rsidRPr="006D4260" w:rsidRDefault="00F300DF" w:rsidP="00F300DF">
      <w:pPr>
        <w:pStyle w:val="affffff6"/>
        <w:framePr w:w="3558" w:wrap="around" w:x="7200"/>
      </w:pPr>
      <w:r w:rsidRPr="006D4260">
        <w:t>DB32</w:t>
      </w:r>
    </w:p>
    <w:p w14:paraId="3ABA1C36" w14:textId="77777777" w:rsidR="00A51CB1" w:rsidRPr="006D4260" w:rsidRDefault="003F25A7">
      <w:pPr>
        <w:pStyle w:val="afffff2"/>
        <w:framePr w:wrap="around"/>
        <w:rPr>
          <w:rFonts w:ascii="Times New Roman" w:hAnsi="Times New Roman"/>
        </w:rPr>
      </w:pPr>
      <w:r w:rsidRPr="006D4260">
        <w:rPr>
          <w:rFonts w:ascii="Times New Roman" w:hAnsi="Times New Roman"/>
        </w:rPr>
        <w:t>江苏省</w:t>
      </w:r>
      <w:r w:rsidR="00A51CB1" w:rsidRPr="006D4260">
        <w:rPr>
          <w:rFonts w:ascii="Times New Roman" w:hAnsi="Times New Roman"/>
        </w:rPr>
        <w:t>地方标准</w:t>
      </w:r>
    </w:p>
    <w:p w14:paraId="10D91F7C" w14:textId="77777777" w:rsidR="00A51CB1" w:rsidRPr="006D4260" w:rsidRDefault="0065663C">
      <w:pPr>
        <w:pStyle w:val="23"/>
        <w:framePr w:wrap="around"/>
        <w:rPr>
          <w:rFonts w:ascii="Times New Roman"/>
        </w:rPr>
      </w:pPr>
      <w:r w:rsidRPr="006D4260">
        <w:rPr>
          <w:rFonts w:ascii="Times New Roman"/>
        </w:rPr>
        <w:t>DB</w:t>
      </w:r>
      <w:r w:rsidR="003F25A7" w:rsidRPr="006D4260">
        <w:rPr>
          <w:rFonts w:ascii="Times New Roman"/>
        </w:rPr>
        <w:t>32</w:t>
      </w:r>
      <w:r w:rsidR="005E33CB" w:rsidRPr="006D4260">
        <w:rPr>
          <w:rFonts w:ascii="Times New Roman"/>
        </w:rPr>
        <w:t>/</w:t>
      </w:r>
      <w:r w:rsidR="00A51CB1" w:rsidRPr="006D4260">
        <w:rPr>
          <w:rFonts w:ascii="Times New Roman"/>
        </w:rPr>
        <w:t>T</w:t>
      </w:r>
      <w:r w:rsidR="009E3FEF" w:rsidRPr="006D4260">
        <w:rPr>
          <w:rFonts w:ascii="Times New Roman"/>
        </w:rPr>
        <w:t xml:space="preserve"> </w:t>
      </w:r>
      <w:r w:rsidR="003F25A7" w:rsidRPr="006D4260">
        <w:rPr>
          <w:rFonts w:ascii="Times New Roman"/>
        </w:rPr>
        <w:t>XXXX</w:t>
      </w:r>
      <w:r w:rsidR="00A51CB1" w:rsidRPr="006D4260">
        <w:rPr>
          <w:rFonts w:ascii="Times New Roman"/>
        </w:rPr>
        <w:t>—</w:t>
      </w:r>
      <w:r w:rsidR="003F25A7" w:rsidRPr="006D4260">
        <w:rPr>
          <w:rFonts w:ascii="Times New Roman"/>
        </w:rPr>
        <w:t>XXXX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A51CB1" w:rsidRPr="006D4260" w14:paraId="3FC439C9" w14:textId="77777777">
        <w:tc>
          <w:tcPr>
            <w:tcW w:w="9356" w:type="dxa"/>
            <w:tcBorders>
              <w:top w:val="nil"/>
              <w:left w:val="nil"/>
              <w:bottom w:val="nil"/>
              <w:right w:val="nil"/>
            </w:tcBorders>
          </w:tcPr>
          <w:p w14:paraId="74997FAE" w14:textId="686A86E8" w:rsidR="00A51CB1" w:rsidRPr="006D4260" w:rsidRDefault="0008693E">
            <w:pPr>
              <w:pStyle w:val="afffffe"/>
              <w:framePr w:wrap="around"/>
              <w:rPr>
                <w:rFonts w:ascii="Times New Roman"/>
              </w:rPr>
            </w:pPr>
            <w:r w:rsidRPr="006D4260">
              <w:rPr>
                <w:rFonts w:ascii="Times New Roman"/>
                <w:noProof/>
              </w:rPr>
              <mc:AlternateContent>
                <mc:Choice Requires="wps">
                  <w:drawing>
                    <wp:anchor distT="0" distB="0" distL="114300" distR="114300" simplePos="0" relativeHeight="251665408" behindDoc="0" locked="0" layoutInCell="1" allowOverlap="1" wp14:anchorId="35913185" wp14:editId="3B980482">
                      <wp:simplePos x="0" y="0"/>
                      <wp:positionH relativeFrom="column">
                        <wp:posOffset>-302292</wp:posOffset>
                      </wp:positionH>
                      <wp:positionV relativeFrom="paragraph">
                        <wp:posOffset>74657</wp:posOffset>
                      </wp:positionV>
                      <wp:extent cx="6212277" cy="0"/>
                      <wp:effectExtent l="0" t="0" r="0" b="0"/>
                      <wp:wrapNone/>
                      <wp:docPr id="12" name="直接连接符 12"/>
                      <wp:cNvGraphicFramePr/>
                      <a:graphic xmlns:a="http://schemas.openxmlformats.org/drawingml/2006/main">
                        <a:graphicData uri="http://schemas.microsoft.com/office/word/2010/wordprocessingShape">
                          <wps:wsp>
                            <wps:cNvCnPr/>
                            <wps:spPr>
                              <a:xfrm flipV="1">
                                <a:off x="0" y="0"/>
                                <a:ext cx="6212277"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F2D9B4" id="直接连接符 12" o:spid="_x0000_s1026" style="position:absolute;left:0;text-align:lef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pt,5.9pt" to="465.3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" strokecolor="black [3213]" strokeweight=".5pt">
                      <v:stroke joinstyle="miter"/>
                    </v:line>
                  </w:pict>
                </mc:Fallback>
              </mc:AlternateContent>
            </w:r>
          </w:p>
        </w:tc>
      </w:tr>
    </w:tbl>
    <w:p w14:paraId="65E9AC5C" w14:textId="77777777" w:rsidR="00A51CB1" w:rsidRPr="006D4260" w:rsidRDefault="00A51CB1">
      <w:pPr>
        <w:pStyle w:val="23"/>
        <w:framePr w:wrap="around"/>
        <w:rPr>
          <w:rFonts w:ascii="Times New Roman"/>
        </w:rPr>
      </w:pPr>
    </w:p>
    <w:p w14:paraId="5086252E" w14:textId="77777777" w:rsidR="00A51CB1" w:rsidRPr="006D4260" w:rsidRDefault="00A51CB1">
      <w:pPr>
        <w:pStyle w:val="23"/>
        <w:framePr w:wrap="around"/>
        <w:rPr>
          <w:rFonts w:ascii="Times New Roman"/>
        </w:rPr>
      </w:pPr>
    </w:p>
    <w:p w14:paraId="454D34CC" w14:textId="77777777" w:rsidR="00A51CB1" w:rsidRPr="006D4260" w:rsidRDefault="003F25A7">
      <w:pPr>
        <w:pStyle w:val="afffd"/>
        <w:framePr w:wrap="around" w:x="1436" w:y="6404"/>
        <w:rPr>
          <w:rFonts w:ascii="Times New Roman"/>
        </w:rPr>
      </w:pPr>
      <w:r w:rsidRPr="006D4260">
        <w:rPr>
          <w:rFonts w:ascii="Times New Roman"/>
        </w:rPr>
        <w:t>实验室废气污染控制技术规范</w:t>
      </w:r>
    </w:p>
    <w:p w14:paraId="3DEF3CD8" w14:textId="77777777" w:rsidR="00A51CB1" w:rsidRPr="006D4260" w:rsidRDefault="00AD009C">
      <w:pPr>
        <w:pStyle w:val="affff2"/>
        <w:framePr w:wrap="around" w:x="1436" w:y="6404"/>
        <w:rPr>
          <w:rFonts w:ascii="Times New Roman"/>
        </w:rPr>
      </w:pPr>
      <w:r w:rsidRPr="006D4260">
        <w:rPr>
          <w:rFonts w:ascii="Times New Roman"/>
        </w:rPr>
        <w:t>Technical specification for pollution control of exhaust emission from laboratory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5"/>
      </w:tblGrid>
      <w:tr w:rsidR="006D4260" w:rsidRPr="006D4260" w14:paraId="31EA3F8D" w14:textId="77777777">
        <w:tc>
          <w:tcPr>
            <w:tcW w:w="9855" w:type="dxa"/>
            <w:tcBorders>
              <w:top w:val="nil"/>
              <w:left w:val="nil"/>
              <w:bottom w:val="nil"/>
              <w:right w:val="nil"/>
            </w:tcBorders>
          </w:tcPr>
          <w:p w14:paraId="1DFDEFEE" w14:textId="7C0ED713" w:rsidR="00A51CB1" w:rsidRPr="006D4260" w:rsidRDefault="00AA654C">
            <w:pPr>
              <w:pStyle w:val="afffa"/>
              <w:framePr w:wrap="around" w:x="1436" w:y="6404"/>
              <w:rPr>
                <w:rFonts w:ascii="Times New Roman"/>
              </w:rPr>
            </w:pPr>
            <w:r w:rsidRPr="006D4260">
              <w:rPr>
                <w:rFonts w:ascii="Times New Roman"/>
                <w:noProof/>
              </w:rPr>
              <mc:AlternateContent>
                <mc:Choice Requires="wps">
                  <w:drawing>
                    <wp:anchor distT="0" distB="0" distL="114300" distR="114300" simplePos="0" relativeHeight="251657216" behindDoc="1" locked="1" layoutInCell="1" allowOverlap="1" wp14:anchorId="72343F67" wp14:editId="03527CFA">
                      <wp:simplePos x="0" y="0"/>
                      <wp:positionH relativeFrom="column">
                        <wp:posOffset>2201545</wp:posOffset>
                      </wp:positionH>
                      <wp:positionV relativeFrom="paragraph">
                        <wp:posOffset>573405</wp:posOffset>
                      </wp:positionV>
                      <wp:extent cx="1905000" cy="254000"/>
                      <wp:effectExtent l="0" t="3810" r="1905" b="0"/>
                      <wp:wrapNone/>
                      <wp:docPr id="6"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B97729" id="RQ" o:spid="_x0000_s1026" style="position:absolute;left:0;text-align:left;margin-left:173.35pt;margin-top:45.15pt;width:150pt;height: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" stroked="f">
                      <w10:anchorlock/>
                    </v:rect>
                  </w:pict>
                </mc:Fallback>
              </mc:AlternateContent>
            </w:r>
            <w:r w:rsidRPr="006D4260">
              <w:rPr>
                <w:rFonts w:ascii="Times New Roman"/>
                <w:noProof/>
              </w:rPr>
              <mc:AlternateContent>
                <mc:Choice Requires="wps">
                  <w:drawing>
                    <wp:anchor distT="0" distB="0" distL="114300" distR="114300" simplePos="0" relativeHeight="251656192" behindDoc="1" locked="0" layoutInCell="1" allowOverlap="1" wp14:anchorId="6B39697C" wp14:editId="1490A366">
                      <wp:simplePos x="0" y="0"/>
                      <wp:positionH relativeFrom="column">
                        <wp:posOffset>2455545</wp:posOffset>
                      </wp:positionH>
                      <wp:positionV relativeFrom="paragraph">
                        <wp:posOffset>255905</wp:posOffset>
                      </wp:positionV>
                      <wp:extent cx="1270000" cy="304800"/>
                      <wp:effectExtent l="4445" t="635" r="1905" b="0"/>
                      <wp:wrapNone/>
                      <wp:docPr id="5"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352567" id="LB" o:spid="_x0000_s1026" style="position:absolute;left:0;text-align:left;margin-left:193.35pt;margin-top:20.15pt;width:100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" stroked="f"/>
                  </w:pict>
                </mc:Fallback>
              </mc:AlternateContent>
            </w:r>
            <w:r w:rsidR="00A51CB1" w:rsidRPr="006D4260">
              <w:rPr>
                <w:rFonts w:ascii="Times New Roman"/>
              </w:rPr>
              <w:t>(</w:t>
            </w:r>
            <w:r w:rsidR="007D2598" w:rsidRPr="006D4260">
              <w:rPr>
                <w:rFonts w:ascii="Times New Roman" w:hint="eastAsia"/>
              </w:rPr>
              <w:t>报批</w:t>
            </w:r>
            <w:r w:rsidR="00D27633" w:rsidRPr="006D4260">
              <w:rPr>
                <w:rFonts w:ascii="Times New Roman"/>
              </w:rPr>
              <w:t>稿</w:t>
            </w:r>
            <w:r w:rsidR="00A51CB1" w:rsidRPr="006D4260">
              <w:rPr>
                <w:rFonts w:ascii="Times New Roman"/>
              </w:rPr>
              <w:t>)</w:t>
            </w:r>
          </w:p>
        </w:tc>
      </w:tr>
      <w:tr w:rsidR="006D4260" w:rsidRPr="006D4260" w14:paraId="1F88D1FE" w14:textId="77777777">
        <w:tc>
          <w:tcPr>
            <w:tcW w:w="9855" w:type="dxa"/>
            <w:tcBorders>
              <w:top w:val="nil"/>
              <w:left w:val="nil"/>
              <w:bottom w:val="nil"/>
              <w:right w:val="nil"/>
            </w:tcBorders>
          </w:tcPr>
          <w:p w14:paraId="0294BFA5" w14:textId="17A0035F" w:rsidR="00A51CB1" w:rsidRPr="006D4260" w:rsidRDefault="00AF7682">
            <w:pPr>
              <w:pStyle w:val="afffff3"/>
              <w:framePr w:wrap="around" w:x="1436" w:y="6404"/>
              <w:rPr>
                <w:rFonts w:ascii="Times New Roman"/>
              </w:rPr>
            </w:pPr>
            <w:r w:rsidRPr="006D4260">
              <w:rPr>
                <w:rFonts w:ascii="Times New Roman"/>
                <w:noProof/>
              </w:rPr>
              <mc:AlternateContent>
                <mc:Choice Requires="wps">
                  <w:drawing>
                    <wp:anchor distT="0" distB="0" distL="114300" distR="114300" simplePos="0" relativeHeight="251661312" behindDoc="0" locked="0" layoutInCell="1" allowOverlap="1" wp14:anchorId="0BD94285" wp14:editId="73DD71F7">
                      <wp:simplePos x="0" y="0"/>
                      <wp:positionH relativeFrom="column">
                        <wp:posOffset>-162387</wp:posOffset>
                      </wp:positionH>
                      <wp:positionV relativeFrom="paragraph">
                        <wp:posOffset>3693102</wp:posOffset>
                      </wp:positionV>
                      <wp:extent cx="6206837" cy="0"/>
                      <wp:effectExtent l="0" t="0" r="0" b="0"/>
                      <wp:wrapNone/>
                      <wp:docPr id="10" name="直接连接符 10"/>
                      <wp:cNvGraphicFramePr/>
                      <a:graphic xmlns:a="http://schemas.openxmlformats.org/drawingml/2006/main">
                        <a:graphicData uri="http://schemas.microsoft.com/office/word/2010/wordprocessingShape">
                          <wps:wsp>
                            <wps:cNvCnPr/>
                            <wps:spPr>
                              <a:xfrm flipV="1">
                                <a:off x="0" y="0"/>
                                <a:ext cx="6206837" cy="0"/>
                              </a:xfrm>
                              <a:prstGeom prst="line">
                                <a:avLst/>
                              </a:prstGeom>
                              <a:ln w="762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3E3722" id="直接连接符 10"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pt,290.8pt" to="475.95pt,2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" strokecolor="black [3213]" strokeweight=".6pt">
                      <v:stroke joinstyle="miter"/>
                    </v:line>
                  </w:pict>
                </mc:Fallback>
              </mc:AlternateContent>
            </w:r>
          </w:p>
        </w:tc>
      </w:tr>
    </w:tbl>
    <w:p w14:paraId="5EECC7D4" w14:textId="3F547192" w:rsidR="00A51CB1" w:rsidRPr="006D4260" w:rsidRDefault="003F25A7" w:rsidP="00112F8C">
      <w:pPr>
        <w:pStyle w:val="afff8"/>
        <w:framePr w:wrap="around" w:hAnchor="page" w:x="1336" w:y="14101"/>
      </w:pPr>
      <w:r w:rsidRPr="006D4260">
        <w:t>XXXX</w:t>
      </w:r>
      <w:r w:rsidR="00A51CB1" w:rsidRPr="006D4260">
        <w:t xml:space="preserve"> - </w:t>
      </w:r>
      <w:r w:rsidRPr="006D4260">
        <w:t>XX</w:t>
      </w:r>
      <w:r w:rsidR="00A51CB1" w:rsidRPr="006D4260">
        <w:t xml:space="preserve"> - </w:t>
      </w:r>
      <w:r w:rsidRPr="006D4260">
        <w:t>XX</w:t>
      </w:r>
      <w:r w:rsidR="00A51CB1" w:rsidRPr="006D4260">
        <w:t>发布</w:t>
      </w:r>
    </w:p>
    <w:p w14:paraId="3CBAF698" w14:textId="77777777" w:rsidR="00A51CB1" w:rsidRPr="006D4260" w:rsidRDefault="003F25A7" w:rsidP="0041166E">
      <w:pPr>
        <w:pStyle w:val="affffff8"/>
        <w:framePr w:wrap="around" w:hAnchor="page" w:x="6993" w:y="14128"/>
      </w:pPr>
      <w:r w:rsidRPr="006D4260">
        <w:t>XXXX</w:t>
      </w:r>
      <w:r w:rsidR="00A51CB1" w:rsidRPr="006D4260">
        <w:t xml:space="preserve"> - </w:t>
      </w:r>
      <w:r w:rsidRPr="006D4260">
        <w:t>XX</w:t>
      </w:r>
      <w:r w:rsidR="00A51CB1" w:rsidRPr="006D4260">
        <w:t xml:space="preserve"> - </w:t>
      </w:r>
      <w:r w:rsidRPr="006D4260">
        <w:t>XX</w:t>
      </w:r>
      <w:r w:rsidR="00A51CB1" w:rsidRPr="006D4260">
        <w:t>实施</w:t>
      </w:r>
    </w:p>
    <w:p w14:paraId="6B92F23E" w14:textId="7F461BA4" w:rsidR="00A51CB1" w:rsidRPr="006D4260" w:rsidRDefault="003F25A7" w:rsidP="007D2598">
      <w:pPr>
        <w:pStyle w:val="afffff4"/>
        <w:framePr w:h="1530" w:hRule="exact" w:wrap="around"/>
        <w:rPr>
          <w:rFonts w:hAnsi="黑体"/>
          <w:szCs w:val="28"/>
        </w:rPr>
        <w:sectPr w:rsidR="00A51CB1" w:rsidRPr="006D4260">
          <w:headerReference w:type="even" r:id="rId9"/>
          <w:footerReference w:type="even" r:id="rId10"/>
          <w:footerReference w:type="default" r:id="rId11"/>
          <w:pgSz w:w="11906" w:h="16838"/>
          <w:pgMar w:top="1440" w:right="1800" w:bottom="1440" w:left="1800" w:header="851" w:footer="992" w:gutter="0"/>
          <w:cols w:space="720"/>
          <w:titlePg/>
          <w:docGrid w:type="lines" w:linePitch="312"/>
        </w:sectPr>
      </w:pPr>
      <w:r w:rsidRPr="006D4260">
        <w:rPr>
          <w:rFonts w:hAnsi="黑体"/>
          <w:w w:val="100"/>
          <w:szCs w:val="28"/>
        </w:rPr>
        <w:t>江苏省市场监督</w:t>
      </w:r>
      <w:bookmarkStart w:id="0" w:name="_GoBack"/>
      <w:bookmarkEnd w:id="0"/>
      <w:r w:rsidRPr="006D4260">
        <w:rPr>
          <w:rFonts w:hAnsi="黑体"/>
          <w:w w:val="100"/>
          <w:szCs w:val="28"/>
        </w:rPr>
        <w:t>管</w:t>
      </w:r>
      <w:r w:rsidR="00653A15" w:rsidRPr="006D4260">
        <w:rPr>
          <w:rFonts w:hAnsi="黑体"/>
          <w:noProof/>
          <w:w w:val="100"/>
          <w:szCs w:val="28"/>
        </w:rPr>
        <mc:AlternateContent>
          <mc:Choice Requires="wps">
            <w:drawing>
              <wp:anchor distT="0" distB="0" distL="114300" distR="114300" simplePos="0" relativeHeight="251664384" behindDoc="0" locked="0" layoutInCell="1" allowOverlap="1" wp14:anchorId="571E959E" wp14:editId="4B5EBB92">
                <wp:simplePos x="0" y="0"/>
                <wp:positionH relativeFrom="column">
                  <wp:posOffset>1364615</wp:posOffset>
                </wp:positionH>
                <wp:positionV relativeFrom="paragraph">
                  <wp:posOffset>9720580</wp:posOffset>
                </wp:positionV>
                <wp:extent cx="6206837" cy="0"/>
                <wp:effectExtent l="0" t="0" r="0" b="0"/>
                <wp:wrapNone/>
                <wp:docPr id="9" name="直接连接符 9"/>
                <wp:cNvGraphicFramePr/>
                <a:graphic xmlns:a="http://schemas.openxmlformats.org/drawingml/2006/main">
                  <a:graphicData uri="http://schemas.microsoft.com/office/word/2010/wordprocessingShape">
                    <wps:wsp>
                      <wps:cNvCnPr/>
                      <wps:spPr>
                        <a:xfrm flipV="1">
                          <a:off x="0" y="0"/>
                          <a:ext cx="6206837" cy="0"/>
                        </a:xfrm>
                        <a:prstGeom prst="line">
                          <a:avLst/>
                        </a:prstGeom>
                        <a:ln w="762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654CAB" id="直接连接符 9"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45pt,765.4pt" to="596.2pt,7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" strokecolor="black [3213]" strokeweight=".6pt">
                <v:stroke joinstyle="miter"/>
              </v:line>
            </w:pict>
          </mc:Fallback>
        </mc:AlternateContent>
      </w:r>
      <w:r w:rsidRPr="006D4260">
        <w:rPr>
          <w:rFonts w:hAnsi="黑体"/>
          <w:w w:val="100"/>
          <w:szCs w:val="28"/>
        </w:rPr>
        <w:t>理局</w:t>
      </w:r>
      <w:r w:rsidR="00A35352" w:rsidRPr="006D4260">
        <w:rPr>
          <w:rFonts w:hAnsi="黑体"/>
          <w:szCs w:val="28"/>
        </w:rPr>
        <w:t xml:space="preserve"> </w:t>
      </w:r>
      <w:r w:rsidR="00BE28D9" w:rsidRPr="006D4260">
        <w:rPr>
          <w:rFonts w:hAnsi="黑体"/>
          <w:szCs w:val="28"/>
        </w:rPr>
        <w:t xml:space="preserve"> </w:t>
      </w:r>
      <w:r w:rsidR="00351BCD" w:rsidRPr="006D4260">
        <w:rPr>
          <w:rFonts w:hAnsi="黑体" w:hint="eastAsia"/>
          <w:w w:val="100"/>
          <w:szCs w:val="28"/>
        </w:rPr>
        <w:t>发布</w:t>
      </w:r>
      <w:r w:rsidR="00AA654C" w:rsidRPr="006D4260">
        <w:rPr>
          <w:rFonts w:hAnsi="黑体"/>
          <w:noProof/>
          <w:szCs w:val="28"/>
        </w:rPr>
        <mc:AlternateContent>
          <mc:Choice Requires="wps">
            <w:drawing>
              <wp:anchor distT="0" distB="0" distL="114300" distR="114300" simplePos="0" relativeHeight="251660288" behindDoc="0" locked="0" layoutInCell="1" allowOverlap="1" wp14:anchorId="530B5A87" wp14:editId="759CCF32">
                <wp:simplePos x="0" y="0"/>
                <wp:positionH relativeFrom="column">
                  <wp:posOffset>-227330</wp:posOffset>
                </wp:positionH>
                <wp:positionV relativeFrom="paragraph">
                  <wp:posOffset>2167255</wp:posOffset>
                </wp:positionV>
                <wp:extent cx="6121400" cy="635"/>
                <wp:effectExtent l="13335" t="10795" r="8890" b="7620"/>
                <wp:wrapNone/>
                <wp:docPr id="3"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B09FB0" id="直线 1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pt,170.65pt" to="464.1pt,1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">
                <v:fill o:detectmouseclick="t"/>
              </v:line>
            </w:pict>
          </mc:Fallback>
        </mc:AlternateContent>
      </w:r>
    </w:p>
    <w:p w14:paraId="7F642A3B" w14:textId="77777777" w:rsidR="00404E07" w:rsidRPr="006D4260" w:rsidRDefault="00404E07" w:rsidP="00404E07">
      <w:pPr>
        <w:pStyle w:val="TOC"/>
        <w:jc w:val="center"/>
        <w:rPr>
          <w:rFonts w:ascii="Times New Roman" w:eastAsia="黑体" w:hAnsi="Times New Roman"/>
          <w:color w:val="auto"/>
        </w:rPr>
      </w:pPr>
      <w:bookmarkStart w:id="1" w:name="_Hlk87378605"/>
      <w:r w:rsidRPr="006D4260">
        <w:rPr>
          <w:rFonts w:ascii="Times New Roman" w:eastAsia="黑体" w:hAnsi="Times New Roman"/>
          <w:color w:val="auto"/>
        </w:rPr>
        <w:lastRenderedPageBreak/>
        <w:t>目</w:t>
      </w:r>
      <w:r w:rsidRPr="006D4260">
        <w:rPr>
          <w:rFonts w:ascii="Times New Roman" w:eastAsia="黑体" w:hAnsi="Times New Roman"/>
          <w:color w:val="auto"/>
        </w:rPr>
        <w:t>  </w:t>
      </w:r>
      <w:r w:rsidRPr="006D4260">
        <w:rPr>
          <w:rFonts w:ascii="Times New Roman" w:eastAsia="黑体" w:hAnsi="Times New Roman"/>
          <w:color w:val="auto"/>
        </w:rPr>
        <w:t>次</w:t>
      </w:r>
    </w:p>
    <w:p w14:paraId="40B5276C" w14:textId="1993EF4C" w:rsidR="00404E07" w:rsidRPr="006D4260" w:rsidRDefault="00404E07" w:rsidP="00404E07">
      <w:pPr>
        <w:pStyle w:val="10"/>
        <w:spacing w:before="78" w:after="78"/>
        <w:rPr>
          <w:rFonts w:ascii="Times New Roman"/>
          <w:noProof/>
          <w:szCs w:val="22"/>
        </w:rPr>
      </w:pPr>
      <w:r w:rsidRPr="006D4260">
        <w:rPr>
          <w:rFonts w:ascii="Times New Roman"/>
        </w:rPr>
        <w:fldChar w:fldCharType="begin"/>
      </w:r>
      <w:r w:rsidRPr="006D4260">
        <w:rPr>
          <w:rFonts w:ascii="Times New Roman"/>
        </w:rPr>
        <w:instrText xml:space="preserve"> TOC \o "1-3" \h \z \u </w:instrText>
      </w:r>
      <w:r w:rsidRPr="006D4260">
        <w:rPr>
          <w:rFonts w:ascii="Times New Roman"/>
        </w:rPr>
        <w:fldChar w:fldCharType="separate"/>
      </w:r>
      <w:hyperlink w:anchor="_Toc62219969" w:history="1">
        <w:r w:rsidRPr="006D4260">
          <w:rPr>
            <w:rStyle w:val="aff7"/>
            <w:rFonts w:ascii="Times New Roman" w:hAnsi="Times New Roman"/>
            <w:noProof/>
            <w:color w:val="auto"/>
          </w:rPr>
          <w:t>前</w:t>
        </w:r>
        <w:r w:rsidRPr="006D4260">
          <w:rPr>
            <w:rStyle w:val="aff7"/>
            <w:rFonts w:ascii="Times New Roman" w:hAnsi="Times New Roman"/>
            <w:noProof/>
            <w:color w:val="auto"/>
          </w:rPr>
          <w:t>  </w:t>
        </w:r>
        <w:r w:rsidRPr="006D4260">
          <w:rPr>
            <w:rStyle w:val="aff7"/>
            <w:rFonts w:ascii="Times New Roman" w:hAnsi="Times New Roman"/>
            <w:noProof/>
            <w:color w:val="auto"/>
          </w:rPr>
          <w:t>言</w:t>
        </w:r>
        <w:r w:rsidRPr="006D4260">
          <w:rPr>
            <w:rFonts w:ascii="Times New Roman"/>
            <w:noProof/>
            <w:webHidden/>
          </w:rPr>
          <w:tab/>
        </w:r>
        <w:r w:rsidRPr="006D4260">
          <w:rPr>
            <w:rFonts w:ascii="Times New Roman"/>
            <w:noProof/>
            <w:webHidden/>
          </w:rPr>
          <w:fldChar w:fldCharType="begin"/>
        </w:r>
        <w:r w:rsidRPr="006D4260">
          <w:rPr>
            <w:rFonts w:ascii="Times New Roman"/>
            <w:noProof/>
            <w:webHidden/>
          </w:rPr>
          <w:instrText xml:space="preserve"> PAGEREF _Toc62219969 \h </w:instrText>
        </w:r>
        <w:r w:rsidRPr="006D4260">
          <w:rPr>
            <w:rFonts w:ascii="Times New Roman"/>
            <w:noProof/>
            <w:webHidden/>
          </w:rPr>
        </w:r>
        <w:r w:rsidRPr="006D4260">
          <w:rPr>
            <w:rFonts w:ascii="Times New Roman"/>
            <w:noProof/>
            <w:webHidden/>
          </w:rPr>
          <w:fldChar w:fldCharType="separate"/>
        </w:r>
        <w:r w:rsidR="00396E95" w:rsidRPr="006D4260">
          <w:rPr>
            <w:rFonts w:ascii="Times New Roman"/>
            <w:noProof/>
            <w:webHidden/>
          </w:rPr>
          <w:t>II</w:t>
        </w:r>
        <w:r w:rsidRPr="006D4260">
          <w:rPr>
            <w:rFonts w:ascii="Times New Roman"/>
            <w:noProof/>
            <w:webHidden/>
          </w:rPr>
          <w:fldChar w:fldCharType="end"/>
        </w:r>
      </w:hyperlink>
    </w:p>
    <w:p w14:paraId="00B63C2B" w14:textId="1E4E58B8" w:rsidR="00404E07" w:rsidRPr="006D4260" w:rsidRDefault="00A166FE" w:rsidP="00404E07">
      <w:pPr>
        <w:pStyle w:val="2"/>
        <w:spacing w:beforeLines="25" w:before="78" w:afterLines="25" w:after="78"/>
        <w:rPr>
          <w:rFonts w:ascii="Times New Roman"/>
          <w:noProof/>
          <w:szCs w:val="22"/>
        </w:rPr>
      </w:pPr>
      <w:hyperlink w:anchor="_Toc62219971" w:history="1">
        <w:r w:rsidR="00404E07" w:rsidRPr="006D4260">
          <w:rPr>
            <w:rStyle w:val="aff7"/>
            <w:rFonts w:ascii="Times New Roman" w:hAnsi="Times New Roman"/>
            <w:noProof/>
            <w:color w:val="auto"/>
          </w:rPr>
          <w:t xml:space="preserve">1 </w:t>
        </w:r>
        <w:r w:rsidR="00404E07" w:rsidRPr="006D4260">
          <w:rPr>
            <w:rFonts w:ascii="Times New Roman"/>
            <w:noProof/>
          </w:rPr>
          <w:t>范围</w:t>
        </w:r>
        <w:r w:rsidR="00404E07" w:rsidRPr="006D4260">
          <w:rPr>
            <w:rFonts w:ascii="Times New Roman"/>
            <w:noProof/>
            <w:webHidden/>
          </w:rPr>
          <w:tab/>
        </w:r>
        <w:r w:rsidR="00404E07" w:rsidRPr="006D4260">
          <w:rPr>
            <w:rFonts w:ascii="Times New Roman"/>
            <w:noProof/>
            <w:webHidden/>
          </w:rPr>
          <w:fldChar w:fldCharType="begin"/>
        </w:r>
        <w:r w:rsidR="00404E07" w:rsidRPr="006D4260">
          <w:rPr>
            <w:rFonts w:ascii="Times New Roman"/>
            <w:noProof/>
            <w:webHidden/>
          </w:rPr>
          <w:instrText xml:space="preserve"> PAGEREF _Toc62219971 \h </w:instrText>
        </w:r>
        <w:r w:rsidR="00404E07" w:rsidRPr="006D4260">
          <w:rPr>
            <w:rFonts w:ascii="Times New Roman"/>
            <w:noProof/>
            <w:webHidden/>
          </w:rPr>
        </w:r>
        <w:r w:rsidR="00404E07" w:rsidRPr="006D4260">
          <w:rPr>
            <w:rFonts w:ascii="Times New Roman"/>
            <w:noProof/>
            <w:webHidden/>
          </w:rPr>
          <w:fldChar w:fldCharType="separate"/>
        </w:r>
        <w:r w:rsidR="00396E95" w:rsidRPr="006D4260">
          <w:rPr>
            <w:rFonts w:ascii="Times New Roman"/>
            <w:noProof/>
            <w:webHidden/>
          </w:rPr>
          <w:t>1</w:t>
        </w:r>
        <w:r w:rsidR="00404E07" w:rsidRPr="006D4260">
          <w:rPr>
            <w:rFonts w:ascii="Times New Roman"/>
            <w:noProof/>
            <w:webHidden/>
          </w:rPr>
          <w:fldChar w:fldCharType="end"/>
        </w:r>
      </w:hyperlink>
    </w:p>
    <w:p w14:paraId="6A2F009B" w14:textId="42A16786" w:rsidR="00404E07" w:rsidRPr="006D4260" w:rsidRDefault="00A166FE" w:rsidP="00404E07">
      <w:pPr>
        <w:pStyle w:val="2"/>
        <w:spacing w:beforeLines="25" w:before="78" w:afterLines="25" w:after="78"/>
        <w:rPr>
          <w:rFonts w:ascii="Times New Roman"/>
          <w:noProof/>
          <w:szCs w:val="22"/>
        </w:rPr>
      </w:pPr>
      <w:hyperlink w:anchor="_Toc62219972" w:history="1">
        <w:r w:rsidR="00404E07" w:rsidRPr="006D4260">
          <w:rPr>
            <w:rStyle w:val="aff7"/>
            <w:rFonts w:ascii="Times New Roman" w:hAnsi="Times New Roman"/>
            <w:noProof/>
            <w:color w:val="auto"/>
          </w:rPr>
          <w:t xml:space="preserve">2 </w:t>
        </w:r>
        <w:r w:rsidR="00404E07" w:rsidRPr="006D4260">
          <w:rPr>
            <w:rStyle w:val="aff7"/>
            <w:rFonts w:ascii="Times New Roman" w:hAnsi="Times New Roman"/>
            <w:noProof/>
            <w:color w:val="auto"/>
          </w:rPr>
          <w:t>规范性引用文件</w:t>
        </w:r>
        <w:r w:rsidR="00404E07" w:rsidRPr="006D4260">
          <w:rPr>
            <w:rFonts w:ascii="Times New Roman"/>
            <w:noProof/>
            <w:webHidden/>
          </w:rPr>
          <w:tab/>
        </w:r>
        <w:r w:rsidR="00404E07" w:rsidRPr="006D4260">
          <w:rPr>
            <w:rFonts w:ascii="Times New Roman"/>
            <w:noProof/>
            <w:webHidden/>
          </w:rPr>
          <w:fldChar w:fldCharType="begin"/>
        </w:r>
        <w:r w:rsidR="00404E07" w:rsidRPr="006D4260">
          <w:rPr>
            <w:rFonts w:ascii="Times New Roman"/>
            <w:noProof/>
            <w:webHidden/>
          </w:rPr>
          <w:instrText xml:space="preserve"> PAGEREF _Toc62219972 \h </w:instrText>
        </w:r>
        <w:r w:rsidR="00404E07" w:rsidRPr="006D4260">
          <w:rPr>
            <w:rFonts w:ascii="Times New Roman"/>
            <w:noProof/>
            <w:webHidden/>
          </w:rPr>
        </w:r>
        <w:r w:rsidR="00404E07" w:rsidRPr="006D4260">
          <w:rPr>
            <w:rFonts w:ascii="Times New Roman"/>
            <w:noProof/>
            <w:webHidden/>
          </w:rPr>
          <w:fldChar w:fldCharType="separate"/>
        </w:r>
        <w:r w:rsidR="00396E95" w:rsidRPr="006D4260">
          <w:rPr>
            <w:rFonts w:ascii="Times New Roman"/>
            <w:noProof/>
            <w:webHidden/>
          </w:rPr>
          <w:t>1</w:t>
        </w:r>
        <w:r w:rsidR="00404E07" w:rsidRPr="006D4260">
          <w:rPr>
            <w:rFonts w:ascii="Times New Roman"/>
            <w:noProof/>
            <w:webHidden/>
          </w:rPr>
          <w:fldChar w:fldCharType="end"/>
        </w:r>
      </w:hyperlink>
    </w:p>
    <w:p w14:paraId="283722FD" w14:textId="2B66DE0B" w:rsidR="00404E07" w:rsidRPr="006D4260" w:rsidRDefault="00A166FE" w:rsidP="00404E07">
      <w:pPr>
        <w:pStyle w:val="2"/>
        <w:spacing w:beforeLines="25" w:before="78" w:afterLines="25" w:after="78"/>
        <w:rPr>
          <w:rFonts w:ascii="Times New Roman"/>
          <w:noProof/>
          <w:szCs w:val="22"/>
        </w:rPr>
      </w:pPr>
      <w:hyperlink w:anchor="_Toc62219973" w:history="1">
        <w:r w:rsidR="00404E07" w:rsidRPr="006D4260">
          <w:rPr>
            <w:rStyle w:val="aff7"/>
            <w:rFonts w:ascii="Times New Roman" w:hAnsi="Times New Roman"/>
            <w:noProof/>
            <w:color w:val="auto"/>
          </w:rPr>
          <w:t xml:space="preserve">3 </w:t>
        </w:r>
        <w:r w:rsidR="00404E07" w:rsidRPr="006D4260">
          <w:rPr>
            <w:rStyle w:val="aff7"/>
            <w:rFonts w:ascii="Times New Roman" w:hAnsi="Times New Roman"/>
            <w:noProof/>
            <w:color w:val="auto"/>
          </w:rPr>
          <w:t>术语和定义</w:t>
        </w:r>
        <w:r w:rsidR="00404E07" w:rsidRPr="006D4260">
          <w:rPr>
            <w:rFonts w:ascii="Times New Roman"/>
            <w:noProof/>
            <w:webHidden/>
          </w:rPr>
          <w:tab/>
        </w:r>
        <w:r w:rsidR="00404E07" w:rsidRPr="006D4260">
          <w:rPr>
            <w:rFonts w:ascii="Times New Roman"/>
            <w:noProof/>
            <w:webHidden/>
          </w:rPr>
          <w:fldChar w:fldCharType="begin"/>
        </w:r>
        <w:r w:rsidR="00404E07" w:rsidRPr="006D4260">
          <w:rPr>
            <w:rFonts w:ascii="Times New Roman"/>
            <w:noProof/>
            <w:webHidden/>
          </w:rPr>
          <w:instrText xml:space="preserve"> PAGEREF _Toc62219973 \h </w:instrText>
        </w:r>
        <w:r w:rsidR="00404E07" w:rsidRPr="006D4260">
          <w:rPr>
            <w:rFonts w:ascii="Times New Roman"/>
            <w:noProof/>
            <w:webHidden/>
          </w:rPr>
        </w:r>
        <w:r w:rsidR="00404E07" w:rsidRPr="006D4260">
          <w:rPr>
            <w:rFonts w:ascii="Times New Roman"/>
            <w:noProof/>
            <w:webHidden/>
          </w:rPr>
          <w:fldChar w:fldCharType="separate"/>
        </w:r>
        <w:r w:rsidR="00396E95" w:rsidRPr="006D4260">
          <w:rPr>
            <w:rFonts w:ascii="Times New Roman"/>
            <w:noProof/>
            <w:webHidden/>
          </w:rPr>
          <w:t>1</w:t>
        </w:r>
        <w:r w:rsidR="00404E07" w:rsidRPr="006D4260">
          <w:rPr>
            <w:rFonts w:ascii="Times New Roman"/>
            <w:noProof/>
            <w:webHidden/>
          </w:rPr>
          <w:fldChar w:fldCharType="end"/>
        </w:r>
      </w:hyperlink>
    </w:p>
    <w:p w14:paraId="6645F955" w14:textId="77777777" w:rsidR="00404E07" w:rsidRPr="006D4260" w:rsidRDefault="00A166FE" w:rsidP="00404E07">
      <w:pPr>
        <w:pStyle w:val="2"/>
        <w:spacing w:beforeLines="25" w:before="78" w:afterLines="25" w:after="78"/>
        <w:rPr>
          <w:rFonts w:ascii="Times New Roman"/>
          <w:noProof/>
          <w:szCs w:val="22"/>
        </w:rPr>
      </w:pPr>
      <w:hyperlink w:anchor="_Toc62219995" w:history="1">
        <w:r w:rsidR="00404E07" w:rsidRPr="006D4260">
          <w:rPr>
            <w:rStyle w:val="aff7"/>
            <w:rFonts w:ascii="Times New Roman" w:hAnsi="Times New Roman"/>
            <w:noProof/>
            <w:color w:val="auto"/>
          </w:rPr>
          <w:t xml:space="preserve">4 </w:t>
        </w:r>
        <w:r w:rsidR="00404E07" w:rsidRPr="006D4260">
          <w:rPr>
            <w:rStyle w:val="aff7"/>
            <w:rFonts w:ascii="Times New Roman" w:hAnsi="Times New Roman"/>
            <w:noProof/>
            <w:color w:val="auto"/>
          </w:rPr>
          <w:t>总体要求</w:t>
        </w:r>
        <w:r w:rsidR="00404E07" w:rsidRPr="006D4260">
          <w:rPr>
            <w:rFonts w:ascii="Times New Roman"/>
            <w:noProof/>
            <w:webHidden/>
          </w:rPr>
          <w:tab/>
          <w:t>2</w:t>
        </w:r>
      </w:hyperlink>
    </w:p>
    <w:p w14:paraId="257B1F47" w14:textId="3B20F501" w:rsidR="00404E07" w:rsidRPr="006D4260" w:rsidRDefault="00A166FE" w:rsidP="00404E07">
      <w:pPr>
        <w:pStyle w:val="2"/>
        <w:spacing w:beforeLines="25" w:before="78" w:afterLines="25" w:after="78"/>
        <w:rPr>
          <w:rFonts w:ascii="Times New Roman"/>
          <w:noProof/>
          <w:szCs w:val="22"/>
        </w:rPr>
      </w:pPr>
      <w:hyperlink w:anchor="_Toc62219998" w:history="1">
        <w:r w:rsidR="00404E07" w:rsidRPr="006D4260">
          <w:rPr>
            <w:rStyle w:val="aff7"/>
            <w:rFonts w:ascii="Times New Roman" w:hAnsi="Times New Roman"/>
            <w:noProof/>
            <w:color w:val="auto"/>
          </w:rPr>
          <w:t xml:space="preserve">5 </w:t>
        </w:r>
        <w:r w:rsidR="00404E07" w:rsidRPr="006D4260">
          <w:rPr>
            <w:rStyle w:val="aff7"/>
            <w:rFonts w:ascii="Times New Roman" w:hAnsi="Times New Roman"/>
            <w:noProof/>
            <w:color w:val="auto"/>
          </w:rPr>
          <w:t>废气收集</w:t>
        </w:r>
        <w:r w:rsidR="00404E07" w:rsidRPr="006D4260">
          <w:rPr>
            <w:rFonts w:ascii="Times New Roman"/>
            <w:noProof/>
            <w:webHidden/>
          </w:rPr>
          <w:tab/>
        </w:r>
        <w:r w:rsidR="00404E07" w:rsidRPr="006D4260">
          <w:rPr>
            <w:rFonts w:ascii="Times New Roman"/>
            <w:noProof/>
            <w:webHidden/>
          </w:rPr>
          <w:fldChar w:fldCharType="begin"/>
        </w:r>
        <w:r w:rsidR="00404E07" w:rsidRPr="006D4260">
          <w:rPr>
            <w:rFonts w:ascii="Times New Roman"/>
            <w:noProof/>
            <w:webHidden/>
          </w:rPr>
          <w:instrText xml:space="preserve"> PAGEREF _Toc62219998 \h </w:instrText>
        </w:r>
        <w:r w:rsidR="00404E07" w:rsidRPr="006D4260">
          <w:rPr>
            <w:rFonts w:ascii="Times New Roman"/>
            <w:noProof/>
            <w:webHidden/>
          </w:rPr>
        </w:r>
        <w:r w:rsidR="00404E07" w:rsidRPr="006D4260">
          <w:rPr>
            <w:rFonts w:ascii="Times New Roman"/>
            <w:noProof/>
            <w:webHidden/>
          </w:rPr>
          <w:fldChar w:fldCharType="separate"/>
        </w:r>
        <w:r w:rsidR="00396E95" w:rsidRPr="006D4260">
          <w:rPr>
            <w:rFonts w:ascii="Times New Roman"/>
            <w:noProof/>
            <w:webHidden/>
          </w:rPr>
          <w:t>3</w:t>
        </w:r>
        <w:r w:rsidR="00404E07" w:rsidRPr="006D4260">
          <w:rPr>
            <w:rFonts w:ascii="Times New Roman"/>
            <w:noProof/>
            <w:webHidden/>
          </w:rPr>
          <w:fldChar w:fldCharType="end"/>
        </w:r>
      </w:hyperlink>
    </w:p>
    <w:p w14:paraId="7F6BA1C2" w14:textId="69E535AE" w:rsidR="00404E07" w:rsidRPr="006D4260" w:rsidRDefault="00A166FE" w:rsidP="00404E07">
      <w:pPr>
        <w:pStyle w:val="2"/>
        <w:spacing w:beforeLines="25" w:before="78" w:afterLines="25" w:after="78"/>
        <w:rPr>
          <w:rFonts w:ascii="Times New Roman"/>
          <w:noProof/>
          <w:szCs w:val="22"/>
        </w:rPr>
      </w:pPr>
      <w:hyperlink w:anchor="_Toc62220006" w:history="1">
        <w:r w:rsidR="00404E07" w:rsidRPr="006D4260">
          <w:rPr>
            <w:rStyle w:val="aff7"/>
            <w:rFonts w:ascii="Times New Roman" w:hAnsi="Times New Roman"/>
            <w:noProof/>
            <w:color w:val="auto"/>
          </w:rPr>
          <w:t xml:space="preserve">6 </w:t>
        </w:r>
        <w:r w:rsidR="00404E07" w:rsidRPr="006D4260">
          <w:rPr>
            <w:rStyle w:val="aff7"/>
            <w:rFonts w:ascii="Times New Roman" w:hAnsi="Times New Roman"/>
            <w:noProof/>
            <w:color w:val="auto"/>
          </w:rPr>
          <w:t>废气净化</w:t>
        </w:r>
        <w:r w:rsidR="00404E07" w:rsidRPr="006D4260">
          <w:rPr>
            <w:rFonts w:ascii="Times New Roman"/>
            <w:noProof/>
            <w:webHidden/>
          </w:rPr>
          <w:tab/>
        </w:r>
        <w:r w:rsidR="00404E07" w:rsidRPr="006D4260">
          <w:rPr>
            <w:rFonts w:ascii="Times New Roman"/>
            <w:noProof/>
            <w:webHidden/>
          </w:rPr>
          <w:fldChar w:fldCharType="begin"/>
        </w:r>
        <w:r w:rsidR="00404E07" w:rsidRPr="006D4260">
          <w:rPr>
            <w:rFonts w:ascii="Times New Roman"/>
            <w:noProof/>
            <w:webHidden/>
          </w:rPr>
          <w:instrText xml:space="preserve"> PAGEREF _Toc62220006 \h </w:instrText>
        </w:r>
        <w:r w:rsidR="00404E07" w:rsidRPr="006D4260">
          <w:rPr>
            <w:rFonts w:ascii="Times New Roman"/>
            <w:noProof/>
            <w:webHidden/>
          </w:rPr>
        </w:r>
        <w:r w:rsidR="00404E07" w:rsidRPr="006D4260">
          <w:rPr>
            <w:rFonts w:ascii="Times New Roman"/>
            <w:noProof/>
            <w:webHidden/>
          </w:rPr>
          <w:fldChar w:fldCharType="separate"/>
        </w:r>
        <w:r w:rsidR="00396E95" w:rsidRPr="006D4260">
          <w:rPr>
            <w:rFonts w:ascii="Times New Roman"/>
            <w:noProof/>
            <w:webHidden/>
          </w:rPr>
          <w:t>3</w:t>
        </w:r>
        <w:r w:rsidR="00404E07" w:rsidRPr="006D4260">
          <w:rPr>
            <w:rFonts w:ascii="Times New Roman"/>
            <w:noProof/>
            <w:webHidden/>
          </w:rPr>
          <w:fldChar w:fldCharType="end"/>
        </w:r>
      </w:hyperlink>
    </w:p>
    <w:p w14:paraId="5F298DCE" w14:textId="4EF16633" w:rsidR="00404E07" w:rsidRPr="006D4260" w:rsidRDefault="00A166FE" w:rsidP="00404E07">
      <w:pPr>
        <w:pStyle w:val="2"/>
        <w:spacing w:before="25" w:after="25"/>
        <w:rPr>
          <w:rFonts w:ascii="Times New Roman"/>
          <w:noProof/>
        </w:rPr>
      </w:pPr>
      <w:hyperlink w:anchor="_Toc62220008" w:history="1">
        <w:r w:rsidR="00404E07" w:rsidRPr="006D4260">
          <w:rPr>
            <w:rStyle w:val="aff7"/>
            <w:rFonts w:ascii="Times New Roman" w:hAnsi="Times New Roman"/>
            <w:noProof/>
            <w:color w:val="auto"/>
          </w:rPr>
          <w:t xml:space="preserve">7 </w:t>
        </w:r>
        <w:r w:rsidR="00404E07" w:rsidRPr="006D4260">
          <w:rPr>
            <w:rStyle w:val="aff7"/>
            <w:rFonts w:ascii="Times New Roman" w:hAnsi="Times New Roman"/>
            <w:noProof/>
            <w:color w:val="auto"/>
          </w:rPr>
          <w:t>运行管理</w:t>
        </w:r>
        <w:r w:rsidR="00404E07" w:rsidRPr="006D4260">
          <w:rPr>
            <w:rFonts w:ascii="Times New Roman"/>
            <w:noProof/>
            <w:webHidden/>
          </w:rPr>
          <w:tab/>
          <w:t>4</w:t>
        </w:r>
      </w:hyperlink>
    </w:p>
    <w:p w14:paraId="48C772F4" w14:textId="321F4907" w:rsidR="00AE6A00" w:rsidRPr="006D4260" w:rsidRDefault="00A166FE" w:rsidP="00AE6A00">
      <w:pPr>
        <w:pStyle w:val="10"/>
        <w:spacing w:before="78" w:after="78"/>
        <w:rPr>
          <w:rFonts w:ascii="Times New Roman"/>
          <w:noProof/>
          <w:szCs w:val="22"/>
        </w:rPr>
      </w:pPr>
      <w:hyperlink w:anchor="_Toc62220012" w:history="1">
        <w:r w:rsidR="00AE6A00" w:rsidRPr="006D4260">
          <w:rPr>
            <w:rStyle w:val="aff7"/>
            <w:rFonts w:ascii="Times New Roman" w:hAnsi="Times New Roman"/>
            <w:noProof/>
            <w:color w:val="auto"/>
          </w:rPr>
          <w:t xml:space="preserve">附　录　</w:t>
        </w:r>
        <w:r w:rsidR="00AE6A00" w:rsidRPr="006D4260">
          <w:rPr>
            <w:rStyle w:val="aff7"/>
            <w:rFonts w:ascii="Times New Roman" w:hAnsi="Times New Roman"/>
            <w:noProof/>
            <w:color w:val="auto"/>
          </w:rPr>
          <w:t xml:space="preserve">A </w:t>
        </w:r>
        <w:r w:rsidR="00AE6A00" w:rsidRPr="006D4260">
          <w:rPr>
            <w:rStyle w:val="aff7"/>
            <w:rFonts w:ascii="Times New Roman" w:hAnsi="Times New Roman"/>
            <w:noProof/>
            <w:color w:val="auto"/>
          </w:rPr>
          <w:t>（资料性）</w:t>
        </w:r>
        <w:r w:rsidR="00AE6A00" w:rsidRPr="006D4260">
          <w:rPr>
            <w:rStyle w:val="aff7"/>
            <w:rFonts w:ascii="Times New Roman" w:hAnsi="Times New Roman"/>
            <w:noProof/>
            <w:color w:val="auto"/>
          </w:rPr>
          <w:t xml:space="preserve"> </w:t>
        </w:r>
        <w:r w:rsidR="00AE6A00" w:rsidRPr="006D4260">
          <w:rPr>
            <w:rFonts w:hint="eastAsia"/>
          </w:rPr>
          <w:t>常见的易挥发物质种类</w:t>
        </w:r>
        <w:r w:rsidR="00AE6A00" w:rsidRPr="006D4260">
          <w:rPr>
            <w:rFonts w:ascii="Times New Roman"/>
            <w:noProof/>
            <w:webHidden/>
          </w:rPr>
          <w:tab/>
          <w:t>5</w:t>
        </w:r>
      </w:hyperlink>
    </w:p>
    <w:p w14:paraId="5831FB44" w14:textId="40DFF1C1" w:rsidR="00404E07" w:rsidRPr="006D4260" w:rsidRDefault="00A166FE" w:rsidP="00404E07">
      <w:pPr>
        <w:pStyle w:val="10"/>
        <w:spacing w:before="78" w:after="78"/>
        <w:rPr>
          <w:rFonts w:ascii="Times New Roman"/>
          <w:noProof/>
          <w:szCs w:val="22"/>
        </w:rPr>
      </w:pPr>
      <w:hyperlink w:anchor="_Toc62220012" w:history="1">
        <w:r w:rsidR="00404E07" w:rsidRPr="006D4260">
          <w:rPr>
            <w:rStyle w:val="aff7"/>
            <w:rFonts w:ascii="Times New Roman" w:hAnsi="Times New Roman"/>
            <w:noProof/>
            <w:color w:val="auto"/>
          </w:rPr>
          <w:t xml:space="preserve">附　录　</w:t>
        </w:r>
        <w:r w:rsidR="00AE6A00" w:rsidRPr="006D4260">
          <w:rPr>
            <w:rStyle w:val="aff7"/>
            <w:rFonts w:ascii="Times New Roman" w:hAnsi="Times New Roman" w:hint="eastAsia"/>
            <w:noProof/>
            <w:color w:val="auto"/>
          </w:rPr>
          <w:t>B</w:t>
        </w:r>
        <w:r w:rsidR="00404E07" w:rsidRPr="006D4260">
          <w:rPr>
            <w:rStyle w:val="aff7"/>
            <w:rFonts w:ascii="Times New Roman" w:hAnsi="Times New Roman"/>
            <w:noProof/>
            <w:color w:val="auto"/>
          </w:rPr>
          <w:t xml:space="preserve"> </w:t>
        </w:r>
        <w:r w:rsidR="00404E07" w:rsidRPr="006D4260">
          <w:rPr>
            <w:rStyle w:val="aff7"/>
            <w:rFonts w:ascii="Times New Roman" w:hAnsi="Times New Roman"/>
            <w:noProof/>
            <w:color w:val="auto"/>
          </w:rPr>
          <w:t>（资料性）</w:t>
        </w:r>
        <w:r w:rsidR="00404E07" w:rsidRPr="006D4260">
          <w:rPr>
            <w:rStyle w:val="aff7"/>
            <w:rFonts w:ascii="Times New Roman" w:hAnsi="Times New Roman"/>
            <w:noProof/>
            <w:color w:val="auto"/>
          </w:rPr>
          <w:t xml:space="preserve"> </w:t>
        </w:r>
        <w:r w:rsidR="00404E07" w:rsidRPr="006D4260">
          <w:rPr>
            <w:rStyle w:val="aff7"/>
            <w:rFonts w:ascii="Times New Roman" w:hAnsi="Times New Roman"/>
            <w:noProof/>
            <w:color w:val="auto"/>
          </w:rPr>
          <w:t>实验室易挥发物质采购、使用表</w:t>
        </w:r>
        <w:r w:rsidR="00404E07" w:rsidRPr="006D4260">
          <w:rPr>
            <w:rFonts w:ascii="Times New Roman"/>
            <w:noProof/>
            <w:webHidden/>
          </w:rPr>
          <w:tab/>
        </w:r>
        <w:r w:rsidR="007B1E5E" w:rsidRPr="006D4260">
          <w:rPr>
            <w:rFonts w:ascii="Times New Roman"/>
            <w:noProof/>
            <w:webHidden/>
          </w:rPr>
          <w:t>6</w:t>
        </w:r>
      </w:hyperlink>
    </w:p>
    <w:p w14:paraId="10813AF8" w14:textId="4006F031" w:rsidR="00404E07" w:rsidRPr="006D4260" w:rsidRDefault="00A166FE" w:rsidP="00404E07">
      <w:pPr>
        <w:pStyle w:val="10"/>
        <w:spacing w:before="78" w:after="78"/>
        <w:rPr>
          <w:rFonts w:ascii="Times New Roman"/>
          <w:noProof/>
        </w:rPr>
      </w:pPr>
      <w:hyperlink w:anchor="_Toc62220013" w:history="1">
        <w:r w:rsidR="00404E07" w:rsidRPr="006D4260">
          <w:rPr>
            <w:rStyle w:val="aff7"/>
            <w:rFonts w:ascii="Times New Roman" w:hAnsi="Times New Roman"/>
            <w:noProof/>
            <w:color w:val="auto"/>
          </w:rPr>
          <w:t xml:space="preserve">附　录　</w:t>
        </w:r>
        <w:r w:rsidR="00AE6A00" w:rsidRPr="006D4260">
          <w:rPr>
            <w:rStyle w:val="aff7"/>
            <w:rFonts w:ascii="Times New Roman" w:hAnsi="Times New Roman" w:hint="eastAsia"/>
            <w:noProof/>
            <w:color w:val="auto"/>
          </w:rPr>
          <w:t>C</w:t>
        </w:r>
        <w:r w:rsidR="00404E07" w:rsidRPr="006D4260">
          <w:rPr>
            <w:rStyle w:val="aff7"/>
            <w:rFonts w:ascii="Times New Roman" w:hAnsi="Times New Roman"/>
            <w:noProof/>
            <w:color w:val="auto"/>
          </w:rPr>
          <w:t xml:space="preserve"> </w:t>
        </w:r>
        <w:r w:rsidR="00404E07" w:rsidRPr="006D4260">
          <w:rPr>
            <w:rStyle w:val="aff7"/>
            <w:rFonts w:ascii="Times New Roman" w:hAnsi="Times New Roman"/>
            <w:noProof/>
            <w:color w:val="auto"/>
          </w:rPr>
          <w:t>（资料性）</w:t>
        </w:r>
        <w:r w:rsidR="00404E07" w:rsidRPr="006D4260">
          <w:rPr>
            <w:rStyle w:val="aff7"/>
            <w:rFonts w:ascii="Times New Roman" w:hAnsi="Times New Roman"/>
            <w:noProof/>
            <w:color w:val="auto"/>
          </w:rPr>
          <w:t xml:space="preserve"> </w:t>
        </w:r>
        <w:r w:rsidR="00404E07" w:rsidRPr="006D4260">
          <w:rPr>
            <w:rStyle w:val="aff7"/>
            <w:rFonts w:ascii="Times New Roman" w:hAnsi="Times New Roman"/>
            <w:noProof/>
            <w:color w:val="auto"/>
          </w:rPr>
          <w:t>废气净化装置运行、维护和监测记录表</w:t>
        </w:r>
        <w:r w:rsidR="00404E07" w:rsidRPr="006D4260">
          <w:rPr>
            <w:rFonts w:ascii="Times New Roman"/>
            <w:noProof/>
            <w:webHidden/>
          </w:rPr>
          <w:tab/>
        </w:r>
        <w:r w:rsidR="007B1E5E" w:rsidRPr="006D4260">
          <w:rPr>
            <w:rFonts w:ascii="Times New Roman"/>
            <w:noProof/>
            <w:webHidden/>
          </w:rPr>
          <w:t>7</w:t>
        </w:r>
      </w:hyperlink>
    </w:p>
    <w:p w14:paraId="1B692C1D" w14:textId="77777777" w:rsidR="00891997" w:rsidRPr="006D4260" w:rsidRDefault="00891997" w:rsidP="00891997"/>
    <w:p w14:paraId="48BFF8B6" w14:textId="77777777" w:rsidR="00404E07" w:rsidRPr="006D4260" w:rsidRDefault="00404E07" w:rsidP="00404E07">
      <w:pPr>
        <w:spacing w:before="25" w:after="25"/>
      </w:pPr>
      <w:r w:rsidRPr="006D4260">
        <w:rPr>
          <w:b/>
          <w:bCs/>
          <w:lang w:val="zh-CN"/>
        </w:rPr>
        <w:fldChar w:fldCharType="end"/>
      </w:r>
    </w:p>
    <w:p w14:paraId="07B535F0" w14:textId="77777777" w:rsidR="00404E07" w:rsidRPr="006D4260" w:rsidRDefault="00404E07" w:rsidP="00404E07">
      <w:pPr>
        <w:pStyle w:val="aff9"/>
        <w:rPr>
          <w:rFonts w:ascii="Times New Roman"/>
        </w:rPr>
        <w:sectPr w:rsidR="00404E07" w:rsidRPr="006D4260" w:rsidSect="005B0C87">
          <w:headerReference w:type="default" r:id="rId12"/>
          <w:footerReference w:type="default" r:id="rId13"/>
          <w:pgSz w:w="11906" w:h="16838"/>
          <w:pgMar w:top="567" w:right="1134" w:bottom="1134" w:left="1418" w:header="1418" w:footer="1134" w:gutter="0"/>
          <w:pgNumType w:fmt="upperRoman" w:start="1"/>
          <w:cols w:space="720"/>
          <w:formProt w:val="0"/>
          <w:docGrid w:type="lines" w:linePitch="312"/>
        </w:sectPr>
      </w:pPr>
    </w:p>
    <w:p w14:paraId="4DE2E72B" w14:textId="77777777" w:rsidR="00404E07" w:rsidRPr="006D4260" w:rsidRDefault="00404E07" w:rsidP="00404E07">
      <w:pPr>
        <w:keepNext/>
        <w:pageBreakBefore/>
        <w:widowControl/>
        <w:shd w:val="clear" w:color="FFFFFF" w:fill="FFFFFF"/>
        <w:spacing w:before="640" w:after="560"/>
        <w:jc w:val="center"/>
        <w:outlineLvl w:val="0"/>
        <w:rPr>
          <w:rFonts w:eastAsia="黑体"/>
          <w:kern w:val="0"/>
          <w:sz w:val="32"/>
          <w:szCs w:val="20"/>
        </w:rPr>
      </w:pPr>
      <w:bookmarkStart w:id="2" w:name="_Toc24500"/>
      <w:bookmarkStart w:id="3" w:name="_Toc62219969"/>
      <w:r w:rsidRPr="006D4260">
        <w:rPr>
          <w:rFonts w:eastAsia="黑体"/>
          <w:kern w:val="0"/>
          <w:sz w:val="32"/>
          <w:szCs w:val="20"/>
        </w:rPr>
        <w:lastRenderedPageBreak/>
        <w:t>前</w:t>
      </w:r>
      <w:bookmarkStart w:id="4" w:name="BKQY"/>
      <w:r w:rsidRPr="006D4260">
        <w:rPr>
          <w:rFonts w:eastAsia="黑体"/>
          <w:kern w:val="0"/>
          <w:sz w:val="32"/>
          <w:szCs w:val="20"/>
        </w:rPr>
        <w:t>  </w:t>
      </w:r>
      <w:r w:rsidRPr="006D4260">
        <w:rPr>
          <w:rFonts w:eastAsia="黑体"/>
          <w:kern w:val="0"/>
          <w:sz w:val="32"/>
          <w:szCs w:val="20"/>
        </w:rPr>
        <w:t>言</w:t>
      </w:r>
      <w:bookmarkEnd w:id="2"/>
      <w:bookmarkEnd w:id="3"/>
      <w:bookmarkEnd w:id="4"/>
    </w:p>
    <w:p w14:paraId="14CB3231" w14:textId="77777777" w:rsidR="00404E07" w:rsidRPr="006D4260" w:rsidRDefault="00404E07" w:rsidP="00404E07">
      <w:pPr>
        <w:widowControl/>
        <w:tabs>
          <w:tab w:val="center" w:pos="4201"/>
          <w:tab w:val="right" w:leader="dot" w:pos="9298"/>
        </w:tabs>
        <w:autoSpaceDE w:val="0"/>
        <w:autoSpaceDN w:val="0"/>
        <w:ind w:firstLineChars="200" w:firstLine="420"/>
        <w:jc w:val="left"/>
        <w:rPr>
          <w:kern w:val="0"/>
          <w:szCs w:val="20"/>
        </w:rPr>
      </w:pPr>
      <w:r w:rsidRPr="006D4260">
        <w:rPr>
          <w:kern w:val="0"/>
          <w:szCs w:val="20"/>
        </w:rPr>
        <w:t>本文件按照</w:t>
      </w:r>
      <w:r w:rsidRPr="006D4260">
        <w:rPr>
          <w:kern w:val="0"/>
          <w:szCs w:val="20"/>
        </w:rPr>
        <w:t>GB/T 1.1-2020</w:t>
      </w:r>
      <w:r w:rsidRPr="006D4260">
        <w:rPr>
          <w:kern w:val="0"/>
          <w:szCs w:val="20"/>
        </w:rPr>
        <w:t>《标准化工作导则</w:t>
      </w:r>
      <w:r w:rsidRPr="006D4260">
        <w:rPr>
          <w:kern w:val="0"/>
          <w:szCs w:val="20"/>
        </w:rPr>
        <w:t xml:space="preserve"> </w:t>
      </w:r>
      <w:r w:rsidRPr="006D4260">
        <w:rPr>
          <w:kern w:val="0"/>
          <w:szCs w:val="20"/>
        </w:rPr>
        <w:t>第</w:t>
      </w:r>
      <w:r w:rsidRPr="006D4260">
        <w:rPr>
          <w:kern w:val="0"/>
          <w:szCs w:val="20"/>
        </w:rPr>
        <w:t>1</w:t>
      </w:r>
      <w:r w:rsidRPr="006D4260">
        <w:rPr>
          <w:kern w:val="0"/>
          <w:szCs w:val="20"/>
        </w:rPr>
        <w:t>部分：标准化文件的结构和起草规则》的规定起草。</w:t>
      </w:r>
    </w:p>
    <w:p w14:paraId="525145E9" w14:textId="77777777" w:rsidR="00404E07" w:rsidRPr="006D4260" w:rsidRDefault="00404E07" w:rsidP="00404E07">
      <w:pPr>
        <w:widowControl/>
        <w:tabs>
          <w:tab w:val="center" w:pos="4201"/>
          <w:tab w:val="right" w:leader="dot" w:pos="9298"/>
        </w:tabs>
        <w:autoSpaceDE w:val="0"/>
        <w:autoSpaceDN w:val="0"/>
        <w:ind w:firstLineChars="200" w:firstLine="420"/>
        <w:jc w:val="left"/>
        <w:rPr>
          <w:kern w:val="0"/>
          <w:szCs w:val="20"/>
        </w:rPr>
      </w:pPr>
      <w:r w:rsidRPr="006D4260">
        <w:rPr>
          <w:kern w:val="0"/>
          <w:szCs w:val="20"/>
        </w:rPr>
        <w:t>本文件由江苏省生态环境厅提出并归口。</w:t>
      </w:r>
    </w:p>
    <w:p w14:paraId="12F3D9C2" w14:textId="77777777" w:rsidR="00404E07" w:rsidRPr="006D4260" w:rsidRDefault="00404E07" w:rsidP="00404E07">
      <w:pPr>
        <w:widowControl/>
        <w:tabs>
          <w:tab w:val="center" w:pos="4201"/>
          <w:tab w:val="right" w:leader="dot" w:pos="9298"/>
        </w:tabs>
        <w:autoSpaceDE w:val="0"/>
        <w:autoSpaceDN w:val="0"/>
        <w:ind w:firstLineChars="200" w:firstLine="420"/>
        <w:jc w:val="left"/>
        <w:rPr>
          <w:kern w:val="0"/>
          <w:szCs w:val="20"/>
        </w:rPr>
      </w:pPr>
      <w:r w:rsidRPr="006D4260">
        <w:rPr>
          <w:kern w:val="0"/>
          <w:szCs w:val="20"/>
        </w:rPr>
        <w:t>本文件起草单位：</w:t>
      </w:r>
      <w:r w:rsidRPr="006D4260">
        <w:t>南京大学环境规划设计研究院集团股份公司、中国环境科学研究院、江苏省环境科学研究院、江苏省环科</w:t>
      </w:r>
      <w:proofErr w:type="gramStart"/>
      <w:r w:rsidRPr="006D4260">
        <w:t>院环境</w:t>
      </w:r>
      <w:proofErr w:type="gramEnd"/>
      <w:r w:rsidRPr="006D4260">
        <w:t>科技有限责任公司。</w:t>
      </w:r>
    </w:p>
    <w:p w14:paraId="2FF5A059" w14:textId="77777777" w:rsidR="00404E07" w:rsidRPr="006D4260" w:rsidRDefault="00404E07" w:rsidP="00404E07">
      <w:pPr>
        <w:widowControl/>
        <w:tabs>
          <w:tab w:val="center" w:pos="4201"/>
          <w:tab w:val="right" w:leader="dot" w:pos="9298"/>
        </w:tabs>
        <w:autoSpaceDE w:val="0"/>
        <w:autoSpaceDN w:val="0"/>
        <w:ind w:firstLineChars="200" w:firstLine="420"/>
        <w:jc w:val="left"/>
        <w:rPr>
          <w:kern w:val="0"/>
          <w:szCs w:val="20"/>
        </w:rPr>
      </w:pPr>
      <w:r w:rsidRPr="006D4260">
        <w:rPr>
          <w:kern w:val="0"/>
          <w:szCs w:val="20"/>
        </w:rPr>
        <w:t>本文件主要起草人：陆朝阳、徐遵主、张纪文、佘雁翎、金小贤、</w:t>
      </w:r>
      <w:r w:rsidRPr="006D4260">
        <w:t>张以飞、</w:t>
      </w:r>
      <w:r w:rsidRPr="006D4260">
        <w:rPr>
          <w:kern w:val="0"/>
          <w:szCs w:val="20"/>
        </w:rPr>
        <w:t>刘东、孙永嘉、李明、</w:t>
      </w:r>
      <w:proofErr w:type="gramStart"/>
      <w:r w:rsidRPr="006D4260">
        <w:rPr>
          <w:kern w:val="0"/>
          <w:szCs w:val="20"/>
        </w:rPr>
        <w:t>蒋</w:t>
      </w:r>
      <w:proofErr w:type="gramEnd"/>
      <w:r w:rsidRPr="006D4260">
        <w:rPr>
          <w:kern w:val="0"/>
          <w:szCs w:val="20"/>
        </w:rPr>
        <w:t>海涛、王飞、王腾骄、易斌、王贯中、</w:t>
      </w:r>
      <w:r w:rsidRPr="006D4260">
        <w:t>丁素军、张孝中、郑</w:t>
      </w:r>
      <w:proofErr w:type="gramStart"/>
      <w:r w:rsidRPr="006D4260">
        <w:t>憬</w:t>
      </w:r>
      <w:proofErr w:type="gramEnd"/>
      <w:r w:rsidRPr="006D4260">
        <w:t>文</w:t>
      </w:r>
      <w:r w:rsidRPr="006D4260">
        <w:rPr>
          <w:kern w:val="0"/>
          <w:szCs w:val="20"/>
        </w:rPr>
        <w:t>。</w:t>
      </w:r>
    </w:p>
    <w:p w14:paraId="7D154AFF" w14:textId="77777777" w:rsidR="00404E07" w:rsidRPr="006D4260" w:rsidRDefault="00404E07" w:rsidP="00404E07">
      <w:pPr>
        <w:widowControl/>
        <w:tabs>
          <w:tab w:val="center" w:pos="4201"/>
          <w:tab w:val="right" w:leader="dot" w:pos="9298"/>
        </w:tabs>
        <w:autoSpaceDE w:val="0"/>
        <w:autoSpaceDN w:val="0"/>
        <w:ind w:firstLineChars="200" w:firstLine="420"/>
        <w:jc w:val="left"/>
        <w:rPr>
          <w:kern w:val="0"/>
          <w:szCs w:val="20"/>
        </w:rPr>
      </w:pPr>
    </w:p>
    <w:p w14:paraId="34EB2295" w14:textId="77777777" w:rsidR="00404E07" w:rsidRPr="006D4260" w:rsidRDefault="00404E07" w:rsidP="00404E07">
      <w:bookmarkStart w:id="5" w:name="_Toc10887"/>
    </w:p>
    <w:p w14:paraId="3B9A710A" w14:textId="77777777" w:rsidR="00404E07" w:rsidRPr="006D4260" w:rsidRDefault="00404E07" w:rsidP="00404E07"/>
    <w:p w14:paraId="2EEF6E57" w14:textId="77777777" w:rsidR="00404E07" w:rsidRPr="006D4260" w:rsidRDefault="00404E07" w:rsidP="00404E07"/>
    <w:p w14:paraId="3268D40D" w14:textId="77777777" w:rsidR="00404E07" w:rsidRPr="006D4260" w:rsidRDefault="00404E07" w:rsidP="00404E07"/>
    <w:p w14:paraId="7A9BC565" w14:textId="77777777" w:rsidR="00404E07" w:rsidRPr="006D4260" w:rsidRDefault="00404E07" w:rsidP="00404E07"/>
    <w:p w14:paraId="44F0A941" w14:textId="77777777" w:rsidR="00404E07" w:rsidRPr="006D4260" w:rsidRDefault="00404E07" w:rsidP="00404E07"/>
    <w:p w14:paraId="5F99FC4D" w14:textId="77777777" w:rsidR="00404E07" w:rsidRPr="006D4260" w:rsidRDefault="00404E07" w:rsidP="00404E07"/>
    <w:p w14:paraId="31710013" w14:textId="77777777" w:rsidR="00404E07" w:rsidRPr="006D4260" w:rsidRDefault="00404E07" w:rsidP="00404E07">
      <w:pPr>
        <w:sectPr w:rsidR="00404E07" w:rsidRPr="006D4260" w:rsidSect="009A2B43">
          <w:footerReference w:type="default" r:id="rId14"/>
          <w:pgSz w:w="11906" w:h="16838"/>
          <w:pgMar w:top="567" w:right="1418" w:bottom="1134" w:left="1134" w:header="1418" w:footer="1134" w:gutter="0"/>
          <w:pgNumType w:fmt="upperRoman" w:start="2"/>
          <w:cols w:space="720"/>
          <w:formProt w:val="0"/>
          <w:docGrid w:type="lines" w:linePitch="312"/>
        </w:sectPr>
      </w:pPr>
    </w:p>
    <w:p w14:paraId="571C942B" w14:textId="77777777" w:rsidR="00404E07" w:rsidRPr="006D4260" w:rsidRDefault="00404E07" w:rsidP="00404E07">
      <w:pPr>
        <w:pStyle w:val="affffff2"/>
        <w:rPr>
          <w:rFonts w:ascii="Times New Roman"/>
        </w:rPr>
      </w:pPr>
      <w:bookmarkStart w:id="6" w:name="_Toc62219970"/>
      <w:bookmarkEnd w:id="5"/>
      <w:r w:rsidRPr="006D4260">
        <w:rPr>
          <w:rFonts w:ascii="Times New Roman"/>
        </w:rPr>
        <w:lastRenderedPageBreak/>
        <w:t>实验室废气污染控制技术规范</w:t>
      </w:r>
      <w:bookmarkEnd w:id="6"/>
    </w:p>
    <w:p w14:paraId="7E6D2975" w14:textId="77777777" w:rsidR="00404E07" w:rsidRPr="006D4260" w:rsidRDefault="00404E07" w:rsidP="00404E07">
      <w:pPr>
        <w:pStyle w:val="a7"/>
        <w:ind w:left="0"/>
        <w:rPr>
          <w:rFonts w:ascii="Times New Roman"/>
        </w:rPr>
      </w:pPr>
      <w:bookmarkStart w:id="7" w:name="_Toc15671"/>
      <w:bookmarkStart w:id="8" w:name="_Toc62219971"/>
      <w:r w:rsidRPr="006D4260">
        <w:rPr>
          <w:rFonts w:ascii="Times New Roman"/>
        </w:rPr>
        <w:t>范围</w:t>
      </w:r>
      <w:bookmarkEnd w:id="7"/>
      <w:bookmarkEnd w:id="8"/>
    </w:p>
    <w:p w14:paraId="3CDC66AA" w14:textId="77777777" w:rsidR="00404E07" w:rsidRPr="006D4260" w:rsidRDefault="00404E07" w:rsidP="00404E07">
      <w:pPr>
        <w:pStyle w:val="aff9"/>
        <w:rPr>
          <w:rFonts w:ascii="Times New Roman"/>
        </w:rPr>
      </w:pPr>
      <w:r w:rsidRPr="006D4260">
        <w:rPr>
          <w:rFonts w:ascii="Times New Roman"/>
        </w:rPr>
        <w:t>本文件规定了实验室废气污染控制的总体要求、废气收集、净化以及运行管理的要求。</w:t>
      </w:r>
    </w:p>
    <w:p w14:paraId="6E5B56A8" w14:textId="77777777" w:rsidR="00404E07" w:rsidRPr="006D4260" w:rsidRDefault="00404E07" w:rsidP="00404E07">
      <w:pPr>
        <w:pStyle w:val="aff9"/>
        <w:rPr>
          <w:rFonts w:ascii="Times New Roman"/>
        </w:rPr>
      </w:pPr>
      <w:bookmarkStart w:id="9" w:name="_Hlk82454635"/>
      <w:r w:rsidRPr="006D4260">
        <w:rPr>
          <w:rFonts w:ascii="Times New Roman"/>
        </w:rPr>
        <w:t>本文件适用于实验室因使用易挥发物质而产生有机、无机废气的污染控制</w:t>
      </w:r>
      <w:bookmarkEnd w:id="9"/>
      <w:r w:rsidRPr="006D4260">
        <w:rPr>
          <w:rFonts w:ascii="Times New Roman"/>
        </w:rPr>
        <w:t>。</w:t>
      </w:r>
    </w:p>
    <w:p w14:paraId="41184F23" w14:textId="77777777" w:rsidR="00404E07" w:rsidRPr="006D4260" w:rsidRDefault="00404E07" w:rsidP="00404E07">
      <w:pPr>
        <w:pStyle w:val="aff9"/>
        <w:rPr>
          <w:rFonts w:ascii="Times New Roman"/>
        </w:rPr>
      </w:pPr>
      <w:r w:rsidRPr="006D4260">
        <w:rPr>
          <w:rFonts w:ascii="Times New Roman"/>
        </w:rPr>
        <w:t>本文件不适用于医疗、放射性实验室以及涉及生物因子（微生物和生物活性物质）的实验室废气污染控制。</w:t>
      </w:r>
    </w:p>
    <w:p w14:paraId="5CA0BEF7" w14:textId="77777777" w:rsidR="00404E07" w:rsidRPr="006D4260" w:rsidRDefault="00404E07" w:rsidP="00404E07">
      <w:pPr>
        <w:pStyle w:val="a7"/>
        <w:ind w:left="0"/>
        <w:rPr>
          <w:rFonts w:ascii="Times New Roman"/>
        </w:rPr>
      </w:pPr>
      <w:bookmarkStart w:id="10" w:name="_Toc27420"/>
      <w:bookmarkStart w:id="11" w:name="_Toc62219972"/>
      <w:r w:rsidRPr="006D4260">
        <w:rPr>
          <w:rFonts w:ascii="Times New Roman"/>
        </w:rPr>
        <w:t>规范性引用文件</w:t>
      </w:r>
      <w:bookmarkEnd w:id="10"/>
      <w:bookmarkEnd w:id="11"/>
    </w:p>
    <w:p w14:paraId="1DCAEDFD" w14:textId="77777777" w:rsidR="00404E07" w:rsidRPr="006D4260" w:rsidRDefault="00404E07" w:rsidP="00404E07">
      <w:pPr>
        <w:pStyle w:val="aff9"/>
        <w:rPr>
          <w:rFonts w:ascii="Times New Roman"/>
        </w:rPr>
      </w:pPr>
      <w:r w:rsidRPr="006D4260">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D18B7BD" w14:textId="77777777" w:rsidR="00404E07" w:rsidRPr="006D4260" w:rsidRDefault="00404E07" w:rsidP="00404E07">
      <w:pPr>
        <w:pStyle w:val="aff9"/>
        <w:rPr>
          <w:rFonts w:ascii="Times New Roman"/>
        </w:rPr>
      </w:pPr>
      <w:bookmarkStart w:id="12" w:name="_Hlk82454725"/>
      <w:bookmarkStart w:id="13" w:name="_Hlk82454683"/>
      <w:r w:rsidRPr="006D4260">
        <w:rPr>
          <w:rFonts w:ascii="Times New Roman"/>
        </w:rPr>
        <w:t xml:space="preserve">GB/T 7701.1 </w:t>
      </w:r>
      <w:r w:rsidRPr="006D4260">
        <w:rPr>
          <w:rFonts w:ascii="Times New Roman"/>
        </w:rPr>
        <w:t>煤质颗粒活性炭</w:t>
      </w:r>
      <w:r w:rsidRPr="006D4260">
        <w:rPr>
          <w:rFonts w:ascii="Times New Roman"/>
        </w:rPr>
        <w:t xml:space="preserve"> </w:t>
      </w:r>
      <w:r w:rsidRPr="006D4260">
        <w:rPr>
          <w:rFonts w:ascii="Times New Roman"/>
        </w:rPr>
        <w:t>气相用煤质颗粒活性炭</w:t>
      </w:r>
    </w:p>
    <w:bookmarkEnd w:id="12"/>
    <w:p w14:paraId="084D8350" w14:textId="77777777" w:rsidR="00404E07" w:rsidRPr="006D4260" w:rsidRDefault="00404E07" w:rsidP="00404E07">
      <w:pPr>
        <w:pStyle w:val="aff9"/>
        <w:rPr>
          <w:rFonts w:ascii="Times New Roman"/>
        </w:rPr>
      </w:pPr>
      <w:r w:rsidRPr="006D4260">
        <w:rPr>
          <w:rFonts w:ascii="Times New Roman"/>
        </w:rPr>
        <w:t xml:space="preserve">GB 14554 </w:t>
      </w:r>
      <w:r w:rsidRPr="006D4260">
        <w:rPr>
          <w:rFonts w:ascii="Times New Roman"/>
        </w:rPr>
        <w:t>恶臭污染物排放标准</w:t>
      </w:r>
    </w:p>
    <w:p w14:paraId="20B349A3" w14:textId="77777777" w:rsidR="00404E07" w:rsidRPr="006D4260" w:rsidRDefault="00404E07" w:rsidP="00404E07">
      <w:pPr>
        <w:pStyle w:val="aff9"/>
        <w:rPr>
          <w:rFonts w:ascii="Times New Roman"/>
        </w:rPr>
      </w:pPr>
      <w:bookmarkStart w:id="14" w:name="_Hlk82454738"/>
      <w:r w:rsidRPr="006D4260">
        <w:rPr>
          <w:rFonts w:ascii="Times New Roman"/>
        </w:rPr>
        <w:t xml:space="preserve">GB/T 16157 </w:t>
      </w:r>
      <w:r w:rsidRPr="006D4260">
        <w:rPr>
          <w:rFonts w:ascii="Times New Roman"/>
        </w:rPr>
        <w:t>固定污染源排气中颗粒物测定与气态污染物采样方法</w:t>
      </w:r>
      <w:bookmarkEnd w:id="14"/>
    </w:p>
    <w:p w14:paraId="191CC730" w14:textId="77777777" w:rsidR="00404E07" w:rsidRPr="006D4260" w:rsidRDefault="00404E07" w:rsidP="00404E07">
      <w:pPr>
        <w:pStyle w:val="aff9"/>
        <w:rPr>
          <w:rFonts w:ascii="Times New Roman"/>
        </w:rPr>
      </w:pPr>
      <w:r w:rsidRPr="006D4260">
        <w:rPr>
          <w:rFonts w:ascii="Times New Roman"/>
        </w:rPr>
        <w:t xml:space="preserve">GB/T 16758 </w:t>
      </w:r>
      <w:r w:rsidRPr="006D4260">
        <w:rPr>
          <w:rFonts w:ascii="Times New Roman" w:hint="eastAsia"/>
        </w:rPr>
        <w:t>排风罩的分类及技术条件</w:t>
      </w:r>
    </w:p>
    <w:p w14:paraId="00122F2B" w14:textId="77777777" w:rsidR="00404E07" w:rsidRPr="006D4260" w:rsidRDefault="00404E07" w:rsidP="00404E07">
      <w:pPr>
        <w:pStyle w:val="aff9"/>
        <w:rPr>
          <w:rFonts w:ascii="Times New Roman"/>
        </w:rPr>
      </w:pPr>
      <w:r w:rsidRPr="006D4260">
        <w:rPr>
          <w:rFonts w:ascii="Times New Roman"/>
        </w:rPr>
        <w:t xml:space="preserve">GB 18597 </w:t>
      </w:r>
      <w:r w:rsidRPr="006D4260">
        <w:rPr>
          <w:rFonts w:ascii="Times New Roman" w:hint="eastAsia"/>
        </w:rPr>
        <w:t>危险废物贮存污染控制标准</w:t>
      </w:r>
    </w:p>
    <w:p w14:paraId="54A836F9" w14:textId="77777777" w:rsidR="00404E07" w:rsidRPr="006D4260" w:rsidRDefault="00404E07" w:rsidP="00404E07">
      <w:pPr>
        <w:pStyle w:val="aff9"/>
        <w:rPr>
          <w:rFonts w:ascii="Times New Roman"/>
        </w:rPr>
      </w:pPr>
      <w:r w:rsidRPr="006D4260">
        <w:rPr>
          <w:rFonts w:ascii="Times New Roman"/>
        </w:rPr>
        <w:t xml:space="preserve">GB 37822 </w:t>
      </w:r>
      <w:r w:rsidRPr="006D4260">
        <w:rPr>
          <w:rFonts w:ascii="Times New Roman" w:hint="eastAsia"/>
        </w:rPr>
        <w:t>挥发性有机物无组织排放控制标准</w:t>
      </w:r>
    </w:p>
    <w:p w14:paraId="5451CAB2" w14:textId="77777777" w:rsidR="00404E07" w:rsidRPr="006D4260" w:rsidRDefault="00404E07" w:rsidP="00404E07">
      <w:pPr>
        <w:pStyle w:val="aff9"/>
        <w:rPr>
          <w:rFonts w:ascii="Times New Roman"/>
        </w:rPr>
      </w:pPr>
      <w:bookmarkStart w:id="15" w:name="_Hlk82454754"/>
      <w:r w:rsidRPr="006D4260">
        <w:rPr>
          <w:rFonts w:ascii="Times New Roman"/>
        </w:rPr>
        <w:t xml:space="preserve">HG/T 3922 </w:t>
      </w:r>
      <w:r w:rsidRPr="006D4260">
        <w:rPr>
          <w:rFonts w:ascii="Times New Roman" w:hint="eastAsia"/>
        </w:rPr>
        <w:t>活性炭纤维</w:t>
      </w:r>
      <w:proofErr w:type="gramStart"/>
      <w:r w:rsidRPr="006D4260">
        <w:rPr>
          <w:rFonts w:ascii="Times New Roman" w:hint="eastAsia"/>
        </w:rPr>
        <w:t>毡</w:t>
      </w:r>
      <w:proofErr w:type="gramEnd"/>
    </w:p>
    <w:bookmarkEnd w:id="15"/>
    <w:p w14:paraId="60D9E6C7" w14:textId="77777777" w:rsidR="00404E07" w:rsidRPr="006D4260" w:rsidRDefault="00404E07" w:rsidP="00404E07">
      <w:pPr>
        <w:pStyle w:val="aff9"/>
        <w:rPr>
          <w:rFonts w:ascii="Times New Roman"/>
        </w:rPr>
      </w:pPr>
      <w:r w:rsidRPr="006D4260">
        <w:rPr>
          <w:rFonts w:ascii="Times New Roman"/>
        </w:rPr>
        <w:t xml:space="preserve">HJ/T 1 </w:t>
      </w:r>
      <w:r w:rsidRPr="006D4260">
        <w:rPr>
          <w:rFonts w:ascii="Times New Roman" w:hint="eastAsia"/>
        </w:rPr>
        <w:t>气体参数测量和采样的固定位装置</w:t>
      </w:r>
    </w:p>
    <w:p w14:paraId="22775183" w14:textId="77777777" w:rsidR="00404E07" w:rsidRPr="006D4260" w:rsidRDefault="00404E07" w:rsidP="00404E07">
      <w:pPr>
        <w:pStyle w:val="aff9"/>
        <w:rPr>
          <w:rFonts w:ascii="Times New Roman"/>
        </w:rPr>
      </w:pPr>
      <w:r w:rsidRPr="006D4260">
        <w:rPr>
          <w:rFonts w:ascii="Times New Roman"/>
        </w:rPr>
        <w:t xml:space="preserve">HJ/T 386 </w:t>
      </w:r>
      <w:r w:rsidRPr="006D4260">
        <w:rPr>
          <w:rFonts w:ascii="Times New Roman" w:hint="eastAsia"/>
        </w:rPr>
        <w:t>环境保护产品技术要求</w:t>
      </w:r>
      <w:r w:rsidRPr="006D4260">
        <w:rPr>
          <w:rFonts w:ascii="Times New Roman"/>
        </w:rPr>
        <w:t xml:space="preserve"> </w:t>
      </w:r>
      <w:r w:rsidRPr="006D4260">
        <w:rPr>
          <w:rFonts w:ascii="Times New Roman" w:hint="eastAsia"/>
        </w:rPr>
        <w:t>工业废气吸附净化装置</w:t>
      </w:r>
    </w:p>
    <w:p w14:paraId="567ED3AC" w14:textId="77777777" w:rsidR="00404E07" w:rsidRPr="006D4260" w:rsidRDefault="00404E07" w:rsidP="00404E07">
      <w:pPr>
        <w:pStyle w:val="aff9"/>
        <w:rPr>
          <w:rFonts w:ascii="Times New Roman"/>
        </w:rPr>
      </w:pPr>
      <w:r w:rsidRPr="006D4260">
        <w:rPr>
          <w:rFonts w:ascii="Times New Roman"/>
        </w:rPr>
        <w:t xml:space="preserve">HJ/T 387 </w:t>
      </w:r>
      <w:r w:rsidRPr="006D4260">
        <w:rPr>
          <w:rFonts w:ascii="Times New Roman" w:hint="eastAsia"/>
        </w:rPr>
        <w:t>环境保护产品技术要求</w:t>
      </w:r>
      <w:r w:rsidRPr="006D4260">
        <w:rPr>
          <w:rFonts w:ascii="Times New Roman"/>
        </w:rPr>
        <w:t xml:space="preserve"> </w:t>
      </w:r>
      <w:r w:rsidRPr="006D4260">
        <w:rPr>
          <w:rFonts w:ascii="Times New Roman" w:hint="eastAsia"/>
        </w:rPr>
        <w:t>工业废气吸收净化装置</w:t>
      </w:r>
    </w:p>
    <w:p w14:paraId="5A8B5974" w14:textId="77777777" w:rsidR="00404E07" w:rsidRPr="006D4260" w:rsidRDefault="00404E07" w:rsidP="00404E07">
      <w:pPr>
        <w:pStyle w:val="aff9"/>
        <w:rPr>
          <w:rFonts w:ascii="Times New Roman"/>
        </w:rPr>
      </w:pPr>
      <w:r w:rsidRPr="006D4260">
        <w:rPr>
          <w:rFonts w:ascii="Times New Roman"/>
        </w:rPr>
        <w:t xml:space="preserve">HJ/T 397 </w:t>
      </w:r>
      <w:proofErr w:type="gramStart"/>
      <w:r w:rsidRPr="006D4260">
        <w:rPr>
          <w:rFonts w:ascii="Times New Roman" w:hint="eastAsia"/>
        </w:rPr>
        <w:t>固定源</w:t>
      </w:r>
      <w:proofErr w:type="gramEnd"/>
      <w:r w:rsidRPr="006D4260">
        <w:rPr>
          <w:rFonts w:ascii="Times New Roman" w:hint="eastAsia"/>
        </w:rPr>
        <w:t>废气监测技术规范</w:t>
      </w:r>
    </w:p>
    <w:p w14:paraId="2EF3AD87" w14:textId="77777777" w:rsidR="00404E07" w:rsidRPr="006D4260" w:rsidRDefault="00404E07" w:rsidP="00404E07">
      <w:pPr>
        <w:pStyle w:val="aff9"/>
        <w:rPr>
          <w:rFonts w:ascii="Times New Roman"/>
        </w:rPr>
      </w:pPr>
      <w:r w:rsidRPr="006D4260">
        <w:rPr>
          <w:rFonts w:ascii="Times New Roman"/>
        </w:rPr>
        <w:t xml:space="preserve">HJ 819 </w:t>
      </w:r>
      <w:r w:rsidRPr="006D4260">
        <w:rPr>
          <w:rFonts w:ascii="Times New Roman" w:hint="eastAsia"/>
        </w:rPr>
        <w:t>排污单位自行监测技术指南</w:t>
      </w:r>
      <w:r w:rsidRPr="006D4260">
        <w:rPr>
          <w:rFonts w:ascii="Times New Roman"/>
        </w:rPr>
        <w:t xml:space="preserve"> </w:t>
      </w:r>
      <w:r w:rsidRPr="006D4260">
        <w:rPr>
          <w:rFonts w:ascii="Times New Roman" w:hint="eastAsia"/>
        </w:rPr>
        <w:t>总则</w:t>
      </w:r>
    </w:p>
    <w:p w14:paraId="5554ED95" w14:textId="77777777" w:rsidR="00404E07" w:rsidRPr="006D4260" w:rsidRDefault="00404E07" w:rsidP="00404E07">
      <w:pPr>
        <w:pStyle w:val="aff9"/>
        <w:rPr>
          <w:rFonts w:ascii="Times New Roman"/>
        </w:rPr>
      </w:pPr>
      <w:r w:rsidRPr="006D4260">
        <w:rPr>
          <w:rFonts w:ascii="Times New Roman"/>
        </w:rPr>
        <w:t xml:space="preserve">HJ 2000 </w:t>
      </w:r>
      <w:r w:rsidRPr="006D4260">
        <w:rPr>
          <w:rFonts w:ascii="Times New Roman" w:hint="eastAsia"/>
        </w:rPr>
        <w:t>大气污染治理工程技术导则</w:t>
      </w:r>
    </w:p>
    <w:p w14:paraId="362B494B" w14:textId="2D166052" w:rsidR="00404E07" w:rsidRPr="006D4260" w:rsidRDefault="00404E07" w:rsidP="00404E07">
      <w:pPr>
        <w:pStyle w:val="aff9"/>
        <w:rPr>
          <w:rFonts w:ascii="Times New Roman"/>
        </w:rPr>
      </w:pPr>
      <w:r w:rsidRPr="006D4260">
        <w:rPr>
          <w:rFonts w:ascii="Times New Roman"/>
        </w:rPr>
        <w:t xml:space="preserve">HJ 2025 </w:t>
      </w:r>
      <w:r w:rsidRPr="006D4260">
        <w:rPr>
          <w:rFonts w:ascii="Times New Roman" w:hint="eastAsia"/>
        </w:rPr>
        <w:t>危险废物收集</w:t>
      </w:r>
      <w:r w:rsidRPr="006D4260">
        <w:rPr>
          <w:rFonts w:ascii="Times New Roman"/>
        </w:rPr>
        <w:t xml:space="preserve"> </w:t>
      </w:r>
      <w:r w:rsidRPr="006D4260">
        <w:rPr>
          <w:rFonts w:ascii="Times New Roman" w:hint="eastAsia"/>
        </w:rPr>
        <w:t>贮存</w:t>
      </w:r>
      <w:r w:rsidRPr="006D4260">
        <w:rPr>
          <w:rFonts w:ascii="Times New Roman"/>
        </w:rPr>
        <w:t xml:space="preserve"> </w:t>
      </w:r>
      <w:r w:rsidRPr="006D4260">
        <w:rPr>
          <w:rFonts w:ascii="Times New Roman" w:hint="eastAsia"/>
        </w:rPr>
        <w:t>运输技术规范</w:t>
      </w:r>
    </w:p>
    <w:p w14:paraId="35A785C2" w14:textId="77777777" w:rsidR="00404E07" w:rsidRPr="006D4260" w:rsidRDefault="00404E07" w:rsidP="00404E07">
      <w:pPr>
        <w:pStyle w:val="aff9"/>
        <w:rPr>
          <w:rFonts w:ascii="Times New Roman"/>
        </w:rPr>
      </w:pPr>
      <w:r w:rsidRPr="006D4260">
        <w:rPr>
          <w:rFonts w:ascii="Times New Roman"/>
        </w:rPr>
        <w:t xml:space="preserve">HJ 2026 </w:t>
      </w:r>
      <w:r w:rsidRPr="006D4260">
        <w:rPr>
          <w:rFonts w:ascii="Times New Roman" w:hint="eastAsia"/>
        </w:rPr>
        <w:t>吸附法工业有机废气治理工程技术规范</w:t>
      </w:r>
    </w:p>
    <w:p w14:paraId="76C33033" w14:textId="77777777" w:rsidR="00404E07" w:rsidRPr="006D4260" w:rsidRDefault="00404E07" w:rsidP="00404E07">
      <w:pPr>
        <w:pStyle w:val="aff9"/>
        <w:rPr>
          <w:rFonts w:ascii="Times New Roman"/>
        </w:rPr>
      </w:pPr>
      <w:r w:rsidRPr="006D4260">
        <w:rPr>
          <w:rFonts w:ascii="Times New Roman"/>
        </w:rPr>
        <w:t xml:space="preserve">JB/T 6412 </w:t>
      </w:r>
      <w:r w:rsidRPr="006D4260">
        <w:rPr>
          <w:rFonts w:ascii="Times New Roman" w:hint="eastAsia"/>
        </w:rPr>
        <w:t>排风柜</w:t>
      </w:r>
    </w:p>
    <w:p w14:paraId="391D14BB" w14:textId="77777777" w:rsidR="00404E07" w:rsidRPr="006D4260" w:rsidRDefault="00404E07" w:rsidP="00404E07">
      <w:pPr>
        <w:pStyle w:val="aff9"/>
        <w:rPr>
          <w:rFonts w:ascii="Times New Roman"/>
        </w:rPr>
      </w:pPr>
      <w:r w:rsidRPr="006D4260">
        <w:rPr>
          <w:rFonts w:ascii="Times New Roman"/>
        </w:rPr>
        <w:t xml:space="preserve">JG/T 222 </w:t>
      </w:r>
      <w:r w:rsidRPr="006D4260">
        <w:rPr>
          <w:rFonts w:ascii="Times New Roman" w:hint="eastAsia"/>
        </w:rPr>
        <w:t>实验室变风量排风柜</w:t>
      </w:r>
    </w:p>
    <w:p w14:paraId="2BB11BAF" w14:textId="77777777" w:rsidR="00404E07" w:rsidRPr="006D4260" w:rsidRDefault="00404E07" w:rsidP="00404E07">
      <w:pPr>
        <w:pStyle w:val="aff9"/>
        <w:rPr>
          <w:rFonts w:ascii="Times New Roman"/>
        </w:rPr>
      </w:pPr>
      <w:r w:rsidRPr="006D4260">
        <w:rPr>
          <w:rFonts w:ascii="Times New Roman"/>
        </w:rPr>
        <w:t xml:space="preserve">WS/T 757 </w:t>
      </w:r>
      <w:r w:rsidRPr="006D4260">
        <w:rPr>
          <w:rFonts w:ascii="Times New Roman" w:hint="eastAsia"/>
        </w:rPr>
        <w:t>局部排风设施控制风速检测与评估技术规范</w:t>
      </w:r>
    </w:p>
    <w:p w14:paraId="447FC292" w14:textId="1D31055C" w:rsidR="00404E07" w:rsidRPr="006D4260" w:rsidRDefault="00404E07" w:rsidP="00404E07">
      <w:pPr>
        <w:pStyle w:val="aff9"/>
        <w:rPr>
          <w:rFonts w:ascii="Times New Roman"/>
        </w:rPr>
      </w:pPr>
      <w:r w:rsidRPr="006D4260">
        <w:rPr>
          <w:rFonts w:ascii="Times New Roman"/>
        </w:rPr>
        <w:t>DB32/</w:t>
      </w:r>
      <w:r w:rsidR="007D4322" w:rsidRPr="006D4260">
        <w:rPr>
          <w:rFonts w:ascii="Times New Roman"/>
        </w:rPr>
        <w:t xml:space="preserve"> </w:t>
      </w:r>
      <w:r w:rsidRPr="006D4260">
        <w:rPr>
          <w:rFonts w:ascii="Times New Roman"/>
        </w:rPr>
        <w:t xml:space="preserve">4041 </w:t>
      </w:r>
      <w:r w:rsidRPr="006D4260">
        <w:rPr>
          <w:rFonts w:ascii="Times New Roman" w:hint="eastAsia"/>
        </w:rPr>
        <w:t>大气污染</w:t>
      </w:r>
      <w:proofErr w:type="gramStart"/>
      <w:r w:rsidRPr="006D4260">
        <w:rPr>
          <w:rFonts w:ascii="Times New Roman" w:hint="eastAsia"/>
        </w:rPr>
        <w:t>物综合</w:t>
      </w:r>
      <w:proofErr w:type="gramEnd"/>
      <w:r w:rsidRPr="006D4260">
        <w:rPr>
          <w:rFonts w:ascii="Times New Roman" w:hint="eastAsia"/>
        </w:rPr>
        <w:t>排放标准</w:t>
      </w:r>
      <w:bookmarkEnd w:id="13"/>
    </w:p>
    <w:p w14:paraId="74582524" w14:textId="77777777" w:rsidR="00404E07" w:rsidRPr="006D4260" w:rsidRDefault="00404E07" w:rsidP="00404E07">
      <w:pPr>
        <w:pStyle w:val="a7"/>
        <w:ind w:left="0"/>
        <w:rPr>
          <w:rFonts w:ascii="Times New Roman"/>
        </w:rPr>
      </w:pPr>
      <w:bookmarkStart w:id="16" w:name="_Toc12606"/>
      <w:bookmarkStart w:id="17" w:name="_Toc62219973"/>
      <w:r w:rsidRPr="006D4260">
        <w:rPr>
          <w:rFonts w:ascii="Times New Roman" w:hint="eastAsia"/>
        </w:rPr>
        <w:t>术语和定义</w:t>
      </w:r>
      <w:bookmarkEnd w:id="16"/>
      <w:bookmarkEnd w:id="17"/>
    </w:p>
    <w:p w14:paraId="7495C891" w14:textId="77777777" w:rsidR="00404E07" w:rsidRPr="006D4260" w:rsidRDefault="00404E07" w:rsidP="00404E07">
      <w:pPr>
        <w:pStyle w:val="aff9"/>
        <w:rPr>
          <w:rFonts w:ascii="Times New Roman"/>
        </w:rPr>
      </w:pPr>
      <w:r w:rsidRPr="006D4260">
        <w:rPr>
          <w:rFonts w:ascii="Times New Roman" w:hint="eastAsia"/>
        </w:rPr>
        <w:t>下列术语和定义适用于本文件。</w:t>
      </w:r>
    </w:p>
    <w:p w14:paraId="313C517F" w14:textId="77777777" w:rsidR="00404E07" w:rsidRPr="006D4260" w:rsidRDefault="00404E07" w:rsidP="00404E07">
      <w:pPr>
        <w:pStyle w:val="a8"/>
        <w:rPr>
          <w:rFonts w:ascii="Times New Roman"/>
        </w:rPr>
      </w:pPr>
      <w:bookmarkStart w:id="18" w:name="_Toc10835"/>
      <w:bookmarkStart w:id="19" w:name="_Toc62219974"/>
      <w:bookmarkStart w:id="20" w:name="_Toc62219976"/>
      <w:bookmarkEnd w:id="18"/>
      <w:bookmarkEnd w:id="19"/>
      <w:bookmarkEnd w:id="20"/>
    </w:p>
    <w:p w14:paraId="720F417C" w14:textId="77777777" w:rsidR="00404E07" w:rsidRPr="006D4260" w:rsidRDefault="00404E07" w:rsidP="00404E07">
      <w:pPr>
        <w:pStyle w:val="a8"/>
        <w:numPr>
          <w:ilvl w:val="0"/>
          <w:numId w:val="0"/>
        </w:numPr>
        <w:ind w:firstLineChars="200" w:firstLine="420"/>
        <w:jc w:val="both"/>
        <w:rPr>
          <w:rFonts w:ascii="Times New Roman"/>
        </w:rPr>
      </w:pPr>
      <w:bookmarkStart w:id="21" w:name="_Toc62219977"/>
      <w:r w:rsidRPr="006D4260">
        <w:rPr>
          <w:rFonts w:ascii="Times New Roman" w:hint="eastAsia"/>
        </w:rPr>
        <w:lastRenderedPageBreak/>
        <w:t xml:space="preserve">实验室单元　　</w:t>
      </w:r>
      <w:r w:rsidRPr="006D4260">
        <w:rPr>
          <w:rFonts w:ascii="Times New Roman"/>
        </w:rPr>
        <w:t>laboratory unit</w:t>
      </w:r>
      <w:bookmarkEnd w:id="21"/>
    </w:p>
    <w:p w14:paraId="4E5035C5" w14:textId="4FF13BBE" w:rsidR="00404E07" w:rsidRPr="006D4260" w:rsidRDefault="00404E07" w:rsidP="00404E07">
      <w:pPr>
        <w:pStyle w:val="aff9"/>
        <w:rPr>
          <w:rFonts w:ascii="Times New Roman"/>
        </w:rPr>
      </w:pPr>
      <w:bookmarkStart w:id="22" w:name="_Hlk82454799"/>
      <w:r w:rsidRPr="006D4260">
        <w:rPr>
          <w:rFonts w:ascii="Times New Roman" w:hint="eastAsia"/>
        </w:rPr>
        <w:t>独立的实验通风单元</w:t>
      </w:r>
      <w:bookmarkEnd w:id="22"/>
      <w:r w:rsidRPr="006D4260">
        <w:rPr>
          <w:rFonts w:ascii="Times New Roman" w:hint="eastAsia"/>
        </w:rPr>
        <w:t>，同一建筑物内同类废气通风单元视为一个实验室单元。</w:t>
      </w:r>
    </w:p>
    <w:p w14:paraId="762BACFE" w14:textId="77777777" w:rsidR="00404E07" w:rsidRPr="006D4260" w:rsidRDefault="00404E07" w:rsidP="00404E07">
      <w:pPr>
        <w:pStyle w:val="a8"/>
        <w:jc w:val="both"/>
        <w:rPr>
          <w:rFonts w:ascii="Times New Roman"/>
        </w:rPr>
      </w:pPr>
      <w:bookmarkStart w:id="23" w:name="_Toc13177"/>
      <w:bookmarkStart w:id="24" w:name="_Toc62219978"/>
      <w:bookmarkEnd w:id="23"/>
      <w:bookmarkEnd w:id="24"/>
    </w:p>
    <w:p w14:paraId="049871BB" w14:textId="77777777" w:rsidR="00404E07" w:rsidRPr="006D4260" w:rsidRDefault="00404E07" w:rsidP="00404E07">
      <w:pPr>
        <w:pStyle w:val="a8"/>
        <w:numPr>
          <w:ilvl w:val="0"/>
          <w:numId w:val="0"/>
        </w:numPr>
        <w:ind w:firstLineChars="200" w:firstLine="420"/>
        <w:jc w:val="both"/>
        <w:rPr>
          <w:rFonts w:ascii="Times New Roman"/>
        </w:rPr>
      </w:pPr>
      <w:bookmarkStart w:id="25" w:name="_Toc62219979"/>
      <w:bookmarkStart w:id="26" w:name="_Toc16575"/>
      <w:r w:rsidRPr="006D4260">
        <w:rPr>
          <w:rFonts w:ascii="Times New Roman"/>
        </w:rPr>
        <w:t xml:space="preserve">实验室单位　　</w:t>
      </w:r>
      <w:r w:rsidRPr="006D4260">
        <w:rPr>
          <w:rFonts w:ascii="Times New Roman"/>
        </w:rPr>
        <w:t>laboratory ownership</w:t>
      </w:r>
      <w:bookmarkEnd w:id="25"/>
    </w:p>
    <w:p w14:paraId="674FC44F" w14:textId="77777777" w:rsidR="00404E07" w:rsidRPr="006D4260" w:rsidRDefault="00404E07" w:rsidP="00404E07">
      <w:pPr>
        <w:pStyle w:val="aff9"/>
        <w:rPr>
          <w:rFonts w:ascii="Times New Roman"/>
        </w:rPr>
      </w:pPr>
      <w:bookmarkStart w:id="27" w:name="_Toc62219980"/>
      <w:r w:rsidRPr="006D4260">
        <w:rPr>
          <w:rFonts w:ascii="Times New Roman"/>
        </w:rPr>
        <w:t>实验室或实验室单元（</w:t>
      </w:r>
      <w:r w:rsidRPr="006D4260">
        <w:rPr>
          <w:rFonts w:ascii="Times New Roman"/>
        </w:rPr>
        <w:t>3.1</w:t>
      </w:r>
      <w:r w:rsidRPr="006D4260">
        <w:rPr>
          <w:rFonts w:ascii="Times New Roman"/>
        </w:rPr>
        <w:t>）所属的同一企业事业单位和其他生产经营者。</w:t>
      </w:r>
      <w:bookmarkEnd w:id="27"/>
    </w:p>
    <w:p w14:paraId="7A2AFF6F" w14:textId="77777777" w:rsidR="00404E07" w:rsidRPr="006D4260" w:rsidRDefault="00404E07" w:rsidP="00404E07">
      <w:pPr>
        <w:pStyle w:val="a8"/>
        <w:jc w:val="both"/>
        <w:rPr>
          <w:rFonts w:ascii="Times New Roman"/>
        </w:rPr>
      </w:pPr>
      <w:bookmarkStart w:id="28" w:name="_Toc4682"/>
      <w:bookmarkStart w:id="29" w:name="_Toc62219981"/>
      <w:bookmarkStart w:id="30" w:name="_Toc62219983"/>
      <w:bookmarkEnd w:id="26"/>
      <w:bookmarkEnd w:id="28"/>
      <w:bookmarkEnd w:id="29"/>
      <w:bookmarkEnd w:id="30"/>
    </w:p>
    <w:p w14:paraId="5E964560" w14:textId="77777777" w:rsidR="00404E07" w:rsidRPr="006D4260" w:rsidRDefault="00404E07" w:rsidP="00404E07">
      <w:pPr>
        <w:pStyle w:val="a8"/>
        <w:numPr>
          <w:ilvl w:val="0"/>
          <w:numId w:val="0"/>
        </w:numPr>
        <w:ind w:firstLineChars="200" w:firstLine="420"/>
        <w:jc w:val="both"/>
        <w:rPr>
          <w:rFonts w:ascii="Times New Roman"/>
        </w:rPr>
      </w:pPr>
      <w:bookmarkStart w:id="31" w:name="_Toc62219984"/>
      <w:r w:rsidRPr="006D4260">
        <w:rPr>
          <w:rFonts w:ascii="Times New Roman"/>
        </w:rPr>
        <w:t xml:space="preserve">易挥发物质　　</w:t>
      </w:r>
      <w:r w:rsidRPr="006D4260">
        <w:rPr>
          <w:rFonts w:ascii="Times New Roman"/>
        </w:rPr>
        <w:t xml:space="preserve">volatile </w:t>
      </w:r>
      <w:bookmarkEnd w:id="31"/>
      <w:r w:rsidRPr="006D4260">
        <w:rPr>
          <w:rFonts w:ascii="Times New Roman"/>
        </w:rPr>
        <w:t>substances</w:t>
      </w:r>
    </w:p>
    <w:p w14:paraId="45F05E0C" w14:textId="77777777" w:rsidR="00404E07" w:rsidRPr="006D4260" w:rsidRDefault="00404E07" w:rsidP="00404E07">
      <w:pPr>
        <w:pStyle w:val="afff2"/>
        <w:widowControl/>
        <w:spacing w:before="0" w:beforeAutospacing="0" w:after="0" w:afterAutospacing="0"/>
        <w:ind w:firstLineChars="200" w:firstLine="420"/>
        <w:jc w:val="both"/>
        <w:rPr>
          <w:sz w:val="21"/>
          <w:szCs w:val="22"/>
        </w:rPr>
      </w:pPr>
      <w:bookmarkStart w:id="32" w:name="_Hlk82455178"/>
      <w:r w:rsidRPr="006D4260">
        <w:rPr>
          <w:sz w:val="21"/>
          <w:szCs w:val="22"/>
        </w:rPr>
        <w:t>符合下列条件之一的有机、无机物质（不包含水）：</w:t>
      </w:r>
    </w:p>
    <w:p w14:paraId="3154DAF6" w14:textId="37764B61" w:rsidR="00404E07" w:rsidRPr="006D4260" w:rsidRDefault="00404E07" w:rsidP="00404E07">
      <w:pPr>
        <w:pStyle w:val="afff2"/>
        <w:widowControl/>
        <w:spacing w:before="0" w:beforeAutospacing="0" w:after="0" w:afterAutospacing="0"/>
        <w:ind w:firstLineChars="200" w:firstLine="420"/>
        <w:jc w:val="both"/>
        <w:rPr>
          <w:sz w:val="21"/>
          <w:szCs w:val="22"/>
        </w:rPr>
      </w:pPr>
      <w:r w:rsidRPr="006D4260">
        <w:rPr>
          <w:sz w:val="21"/>
          <w:szCs w:val="22"/>
        </w:rPr>
        <w:t>1</w:t>
      </w:r>
      <w:r w:rsidRPr="006D4260">
        <w:rPr>
          <w:sz w:val="21"/>
          <w:szCs w:val="22"/>
        </w:rPr>
        <w:t>）</w:t>
      </w:r>
      <w:r w:rsidRPr="006D4260">
        <w:rPr>
          <w:sz w:val="21"/>
          <w:szCs w:val="22"/>
        </w:rPr>
        <w:t>20℃</w:t>
      </w:r>
      <w:r w:rsidRPr="006D4260">
        <w:rPr>
          <w:sz w:val="21"/>
          <w:szCs w:val="22"/>
        </w:rPr>
        <w:t>时</w:t>
      </w:r>
      <w:proofErr w:type="gramStart"/>
      <w:r w:rsidRPr="006D4260">
        <w:rPr>
          <w:sz w:val="21"/>
          <w:szCs w:val="22"/>
        </w:rPr>
        <w:t>蒸气</w:t>
      </w:r>
      <w:proofErr w:type="gramEnd"/>
      <w:r w:rsidRPr="006D4260">
        <w:rPr>
          <w:sz w:val="21"/>
          <w:szCs w:val="22"/>
        </w:rPr>
        <w:t>压大于等于</w:t>
      </w:r>
      <w:r w:rsidRPr="006D4260">
        <w:rPr>
          <w:sz w:val="21"/>
          <w:szCs w:val="22"/>
        </w:rPr>
        <w:t>0.3kPa</w:t>
      </w:r>
      <w:r w:rsidR="00766E97" w:rsidRPr="006D4260">
        <w:rPr>
          <w:rFonts w:hint="eastAsia"/>
          <w:sz w:val="21"/>
          <w:szCs w:val="22"/>
        </w:rPr>
        <w:t>的单一组分物质</w:t>
      </w:r>
      <w:r w:rsidRPr="006D4260">
        <w:rPr>
          <w:sz w:val="21"/>
          <w:szCs w:val="22"/>
        </w:rPr>
        <w:t>；</w:t>
      </w:r>
    </w:p>
    <w:p w14:paraId="1F60D8B9" w14:textId="5A877B51" w:rsidR="00404E07" w:rsidRPr="006D4260" w:rsidRDefault="00404E07" w:rsidP="00404E07">
      <w:pPr>
        <w:pStyle w:val="afff2"/>
        <w:widowControl/>
        <w:spacing w:before="0" w:beforeAutospacing="0" w:after="0" w:afterAutospacing="0"/>
        <w:ind w:firstLineChars="200" w:firstLine="420"/>
        <w:jc w:val="both"/>
        <w:rPr>
          <w:sz w:val="21"/>
          <w:szCs w:val="22"/>
        </w:rPr>
      </w:pPr>
      <w:r w:rsidRPr="006D4260">
        <w:rPr>
          <w:sz w:val="21"/>
          <w:szCs w:val="22"/>
        </w:rPr>
        <w:t>2</w:t>
      </w:r>
      <w:r w:rsidRPr="006D4260">
        <w:rPr>
          <w:sz w:val="21"/>
          <w:szCs w:val="22"/>
        </w:rPr>
        <w:t>）</w:t>
      </w:r>
      <w:r w:rsidRPr="006D4260">
        <w:rPr>
          <w:sz w:val="21"/>
          <w:szCs w:val="22"/>
        </w:rPr>
        <w:t>20℃</w:t>
      </w:r>
      <w:r w:rsidRPr="006D4260">
        <w:rPr>
          <w:sz w:val="21"/>
          <w:szCs w:val="22"/>
        </w:rPr>
        <w:t>时</w:t>
      </w:r>
      <w:proofErr w:type="gramStart"/>
      <w:r w:rsidRPr="006D4260">
        <w:rPr>
          <w:rFonts w:hint="eastAsia"/>
          <w:sz w:val="21"/>
          <w:szCs w:val="22"/>
        </w:rPr>
        <w:t>蒸气</w:t>
      </w:r>
      <w:proofErr w:type="gramEnd"/>
      <w:r w:rsidRPr="006D4260">
        <w:rPr>
          <w:rFonts w:hint="eastAsia"/>
          <w:sz w:val="21"/>
          <w:szCs w:val="22"/>
        </w:rPr>
        <w:t>压大于等于</w:t>
      </w:r>
      <w:r w:rsidRPr="006D4260">
        <w:rPr>
          <w:sz w:val="21"/>
          <w:szCs w:val="22"/>
        </w:rPr>
        <w:t>0.3kPa</w:t>
      </w:r>
      <w:r w:rsidRPr="006D4260">
        <w:rPr>
          <w:rFonts w:hint="eastAsia"/>
          <w:sz w:val="21"/>
          <w:szCs w:val="22"/>
        </w:rPr>
        <w:t>的组分总质量占比大于等于</w:t>
      </w:r>
      <w:r w:rsidRPr="006D4260">
        <w:rPr>
          <w:sz w:val="21"/>
          <w:szCs w:val="22"/>
        </w:rPr>
        <w:t>20%</w:t>
      </w:r>
      <w:bookmarkEnd w:id="32"/>
      <w:r w:rsidR="00766E97" w:rsidRPr="006D4260">
        <w:rPr>
          <w:rFonts w:hint="eastAsia"/>
          <w:sz w:val="21"/>
          <w:szCs w:val="22"/>
        </w:rPr>
        <w:t>的混合物</w:t>
      </w:r>
      <w:r w:rsidRPr="006D4260">
        <w:rPr>
          <w:rFonts w:hint="eastAsia"/>
          <w:sz w:val="21"/>
          <w:szCs w:val="22"/>
        </w:rPr>
        <w:t>。</w:t>
      </w:r>
    </w:p>
    <w:p w14:paraId="61670460" w14:textId="77777777" w:rsidR="00404E07" w:rsidRPr="006D4260" w:rsidRDefault="00404E07" w:rsidP="00404E07">
      <w:pPr>
        <w:pStyle w:val="a8"/>
        <w:jc w:val="both"/>
        <w:rPr>
          <w:rFonts w:ascii="Times New Roman"/>
        </w:rPr>
      </w:pPr>
      <w:bookmarkStart w:id="33" w:name="_Toc26251"/>
      <w:bookmarkStart w:id="34" w:name="_Toc62219985"/>
      <w:bookmarkEnd w:id="33"/>
      <w:bookmarkEnd w:id="34"/>
    </w:p>
    <w:p w14:paraId="481FC88B" w14:textId="77777777" w:rsidR="00404E07" w:rsidRPr="006D4260" w:rsidRDefault="00404E07" w:rsidP="00404E07">
      <w:pPr>
        <w:pStyle w:val="a8"/>
        <w:numPr>
          <w:ilvl w:val="0"/>
          <w:numId w:val="0"/>
        </w:numPr>
        <w:ind w:firstLineChars="200" w:firstLine="420"/>
        <w:jc w:val="both"/>
        <w:rPr>
          <w:rFonts w:ascii="Times New Roman"/>
        </w:rPr>
      </w:pPr>
      <w:bookmarkStart w:id="35" w:name="_Toc62219986"/>
      <w:r w:rsidRPr="006D4260">
        <w:rPr>
          <w:rFonts w:ascii="Times New Roman" w:hint="eastAsia"/>
        </w:rPr>
        <w:t xml:space="preserve">挥发性有机物　　</w:t>
      </w:r>
      <w:r w:rsidRPr="006D4260">
        <w:rPr>
          <w:rFonts w:ascii="Times New Roman"/>
        </w:rPr>
        <w:t>volatile organic compounds</w:t>
      </w:r>
      <w:r w:rsidRPr="006D4260">
        <w:rPr>
          <w:rFonts w:ascii="Times New Roman"/>
        </w:rPr>
        <w:t>（</w:t>
      </w:r>
      <w:r w:rsidRPr="006D4260">
        <w:rPr>
          <w:rFonts w:ascii="Times New Roman"/>
        </w:rPr>
        <w:t>VOCs</w:t>
      </w:r>
      <w:r w:rsidRPr="006D4260">
        <w:rPr>
          <w:rFonts w:ascii="Times New Roman"/>
        </w:rPr>
        <w:t>）</w:t>
      </w:r>
      <w:bookmarkEnd w:id="35"/>
    </w:p>
    <w:p w14:paraId="065D4508" w14:textId="77777777" w:rsidR="00404E07" w:rsidRPr="006D4260" w:rsidRDefault="00404E07" w:rsidP="00404E07">
      <w:pPr>
        <w:pStyle w:val="aff9"/>
        <w:rPr>
          <w:rFonts w:ascii="Times New Roman"/>
          <w:szCs w:val="22"/>
        </w:rPr>
      </w:pPr>
      <w:r w:rsidRPr="006D4260">
        <w:rPr>
          <w:rFonts w:ascii="Times New Roman" w:hint="eastAsia"/>
          <w:szCs w:val="22"/>
        </w:rPr>
        <w:t>参与大气光化学反应的有机化合物，或者根据有关规定确定的有机化合物。</w:t>
      </w:r>
    </w:p>
    <w:p w14:paraId="432DF0CA" w14:textId="77777777" w:rsidR="00404E07" w:rsidRPr="006D4260" w:rsidRDefault="00404E07" w:rsidP="00404E07">
      <w:pPr>
        <w:pStyle w:val="aff9"/>
        <w:rPr>
          <w:rFonts w:ascii="Times New Roman"/>
          <w:szCs w:val="22"/>
        </w:rPr>
      </w:pPr>
      <w:bookmarkStart w:id="36" w:name="_Hlk82455199"/>
      <w:r w:rsidRPr="006D4260">
        <w:rPr>
          <w:rFonts w:ascii="Times New Roman" w:hint="eastAsia"/>
          <w:szCs w:val="22"/>
        </w:rPr>
        <w:t>本文件采用非甲烷总烃（以</w:t>
      </w:r>
      <w:r w:rsidRPr="006D4260">
        <w:rPr>
          <w:rFonts w:ascii="Times New Roman"/>
          <w:szCs w:val="22"/>
        </w:rPr>
        <w:t>NMHC</w:t>
      </w:r>
      <w:r w:rsidRPr="006D4260">
        <w:rPr>
          <w:rFonts w:ascii="Times New Roman" w:hint="eastAsia"/>
          <w:szCs w:val="22"/>
        </w:rPr>
        <w:t>表示）作为</w:t>
      </w:r>
      <w:r w:rsidRPr="006D4260">
        <w:rPr>
          <w:rFonts w:ascii="Times New Roman"/>
          <w:szCs w:val="22"/>
        </w:rPr>
        <w:t>VOCs</w:t>
      </w:r>
      <w:r w:rsidRPr="006D4260">
        <w:rPr>
          <w:rFonts w:ascii="Times New Roman" w:hint="eastAsia"/>
          <w:szCs w:val="22"/>
        </w:rPr>
        <w:t>总体排放情况的表征指标</w:t>
      </w:r>
      <w:bookmarkEnd w:id="36"/>
      <w:r w:rsidRPr="006D4260">
        <w:rPr>
          <w:rFonts w:ascii="Times New Roman" w:hint="eastAsia"/>
          <w:szCs w:val="22"/>
        </w:rPr>
        <w:t>。</w:t>
      </w:r>
    </w:p>
    <w:p w14:paraId="547B47A7" w14:textId="77777777" w:rsidR="00404E07" w:rsidRPr="006D4260" w:rsidRDefault="00404E07" w:rsidP="00404E07">
      <w:pPr>
        <w:pStyle w:val="aff9"/>
        <w:rPr>
          <w:rFonts w:ascii="Times New Roman"/>
          <w:szCs w:val="22"/>
        </w:rPr>
      </w:pPr>
      <w:r w:rsidRPr="006D4260">
        <w:rPr>
          <w:rFonts w:ascii="Times New Roman"/>
          <w:szCs w:val="22"/>
        </w:rPr>
        <w:t>[</w:t>
      </w:r>
      <w:r w:rsidRPr="006D4260">
        <w:rPr>
          <w:rFonts w:ascii="Times New Roman" w:hint="eastAsia"/>
          <w:szCs w:val="22"/>
        </w:rPr>
        <w:t>来源：</w:t>
      </w:r>
      <w:r w:rsidRPr="006D4260">
        <w:rPr>
          <w:rFonts w:ascii="Times New Roman"/>
          <w:szCs w:val="22"/>
        </w:rPr>
        <w:t xml:space="preserve">GB </w:t>
      </w:r>
      <w:r w:rsidRPr="006D4260">
        <w:rPr>
          <w:rFonts w:ascii="Times New Roman"/>
        </w:rPr>
        <w:t>37822-2019</w:t>
      </w:r>
      <w:r w:rsidRPr="006D4260">
        <w:rPr>
          <w:rFonts w:ascii="Times New Roman" w:hint="eastAsia"/>
        </w:rPr>
        <w:t>，</w:t>
      </w:r>
      <w:r w:rsidRPr="006D4260">
        <w:rPr>
          <w:rFonts w:ascii="Times New Roman"/>
        </w:rPr>
        <w:t>3.1</w:t>
      </w:r>
      <w:r w:rsidRPr="006D4260">
        <w:rPr>
          <w:rFonts w:ascii="Times New Roman" w:hint="eastAsia"/>
        </w:rPr>
        <w:t>，有修改</w:t>
      </w:r>
      <w:r w:rsidRPr="006D4260">
        <w:rPr>
          <w:rFonts w:ascii="Times New Roman"/>
          <w:szCs w:val="22"/>
        </w:rPr>
        <w:t>]</w:t>
      </w:r>
    </w:p>
    <w:p w14:paraId="1878BC72" w14:textId="77777777" w:rsidR="00404E07" w:rsidRPr="006D4260" w:rsidRDefault="00404E07" w:rsidP="00404E07">
      <w:pPr>
        <w:pStyle w:val="a8"/>
        <w:jc w:val="both"/>
        <w:rPr>
          <w:rFonts w:ascii="Times New Roman"/>
        </w:rPr>
      </w:pPr>
      <w:bookmarkStart w:id="37" w:name="_Toc62219987"/>
      <w:bookmarkEnd w:id="37"/>
    </w:p>
    <w:p w14:paraId="6AE20EAB" w14:textId="4B173B32" w:rsidR="00404E07" w:rsidRPr="006D4260" w:rsidRDefault="00404E07" w:rsidP="00404E07">
      <w:pPr>
        <w:pStyle w:val="a8"/>
        <w:numPr>
          <w:ilvl w:val="0"/>
          <w:numId w:val="0"/>
        </w:numPr>
        <w:ind w:firstLineChars="200" w:firstLine="420"/>
        <w:jc w:val="both"/>
        <w:rPr>
          <w:rFonts w:ascii="Times New Roman"/>
        </w:rPr>
      </w:pPr>
      <w:bookmarkStart w:id="38" w:name="_Toc62219988"/>
      <w:r w:rsidRPr="006D4260">
        <w:rPr>
          <w:rFonts w:ascii="Times New Roman" w:hint="eastAsia"/>
        </w:rPr>
        <w:t xml:space="preserve">非甲烷总烃　　</w:t>
      </w:r>
      <w:r w:rsidRPr="006D4260">
        <w:rPr>
          <w:rFonts w:ascii="Times New Roman"/>
        </w:rPr>
        <w:t>non-methane hydrocarbon</w:t>
      </w:r>
      <w:r w:rsidR="007F57E4" w:rsidRPr="006D4260">
        <w:rPr>
          <w:rFonts w:ascii="Times New Roman" w:hint="eastAsia"/>
        </w:rPr>
        <w:t>s</w:t>
      </w:r>
      <w:r w:rsidRPr="006D4260">
        <w:rPr>
          <w:rFonts w:ascii="Times New Roman" w:hint="eastAsia"/>
        </w:rPr>
        <w:t>（</w:t>
      </w:r>
      <w:r w:rsidRPr="006D4260">
        <w:rPr>
          <w:rFonts w:ascii="Times New Roman"/>
        </w:rPr>
        <w:t>NMHC</w:t>
      </w:r>
      <w:r w:rsidRPr="006D4260">
        <w:rPr>
          <w:rFonts w:ascii="Times New Roman" w:hint="eastAsia"/>
        </w:rPr>
        <w:t>）</w:t>
      </w:r>
      <w:bookmarkEnd w:id="38"/>
    </w:p>
    <w:p w14:paraId="7D59AB3B" w14:textId="77777777" w:rsidR="00404E07" w:rsidRPr="006D4260" w:rsidRDefault="00404E07" w:rsidP="00404E07">
      <w:pPr>
        <w:pStyle w:val="aff9"/>
        <w:rPr>
          <w:rFonts w:ascii="Times New Roman"/>
          <w:szCs w:val="22"/>
        </w:rPr>
      </w:pPr>
      <w:r w:rsidRPr="006D4260">
        <w:rPr>
          <w:rFonts w:ascii="Times New Roman" w:hint="eastAsia"/>
          <w:szCs w:val="22"/>
        </w:rPr>
        <w:t>采用规定的监测方法，氢火焰离子化检测器有响应的除甲烷外的气态有机化合物的总和，以碳的质量浓度计。</w:t>
      </w:r>
    </w:p>
    <w:p w14:paraId="740AF309" w14:textId="77777777" w:rsidR="00404E07" w:rsidRPr="006D4260" w:rsidRDefault="00404E07" w:rsidP="00404E07">
      <w:pPr>
        <w:pStyle w:val="aff9"/>
        <w:rPr>
          <w:rFonts w:ascii="Times New Roman"/>
          <w:szCs w:val="22"/>
        </w:rPr>
      </w:pPr>
      <w:r w:rsidRPr="006D4260">
        <w:rPr>
          <w:rFonts w:ascii="Times New Roman"/>
          <w:szCs w:val="22"/>
        </w:rPr>
        <w:t>[</w:t>
      </w:r>
      <w:r w:rsidRPr="006D4260">
        <w:rPr>
          <w:rFonts w:ascii="Times New Roman" w:hint="eastAsia"/>
          <w:szCs w:val="22"/>
        </w:rPr>
        <w:t>来源：</w:t>
      </w:r>
      <w:r w:rsidRPr="006D4260">
        <w:rPr>
          <w:rFonts w:ascii="Times New Roman"/>
          <w:szCs w:val="22"/>
        </w:rPr>
        <w:t xml:space="preserve">GB </w:t>
      </w:r>
      <w:r w:rsidRPr="006D4260">
        <w:rPr>
          <w:rFonts w:ascii="Times New Roman"/>
        </w:rPr>
        <w:t>37822-2019</w:t>
      </w:r>
      <w:r w:rsidRPr="006D4260">
        <w:rPr>
          <w:rFonts w:ascii="Times New Roman" w:hint="eastAsia"/>
        </w:rPr>
        <w:t>，</w:t>
      </w:r>
      <w:r w:rsidRPr="006D4260">
        <w:rPr>
          <w:rFonts w:ascii="Times New Roman"/>
        </w:rPr>
        <w:t>3.3</w:t>
      </w:r>
      <w:r w:rsidRPr="006D4260">
        <w:rPr>
          <w:rFonts w:ascii="Times New Roman"/>
          <w:szCs w:val="22"/>
        </w:rPr>
        <w:t>]</w:t>
      </w:r>
      <w:bookmarkStart w:id="39" w:name="_Toc62219989"/>
      <w:bookmarkEnd w:id="39"/>
    </w:p>
    <w:p w14:paraId="631AA32B" w14:textId="77777777" w:rsidR="00404E07" w:rsidRPr="006D4260" w:rsidRDefault="00404E07" w:rsidP="00404E07">
      <w:pPr>
        <w:pStyle w:val="a8"/>
        <w:jc w:val="both"/>
        <w:rPr>
          <w:rFonts w:ascii="Times New Roman"/>
        </w:rPr>
      </w:pPr>
      <w:bookmarkStart w:id="40" w:name="_Toc62219991"/>
      <w:bookmarkEnd w:id="40"/>
    </w:p>
    <w:p w14:paraId="0FF28F0D" w14:textId="77777777" w:rsidR="00404E07" w:rsidRPr="006D4260" w:rsidRDefault="00404E07" w:rsidP="00404E07">
      <w:pPr>
        <w:pStyle w:val="a8"/>
        <w:numPr>
          <w:ilvl w:val="0"/>
          <w:numId w:val="0"/>
        </w:numPr>
        <w:ind w:firstLineChars="200" w:firstLine="420"/>
        <w:jc w:val="both"/>
        <w:rPr>
          <w:rFonts w:ascii="Times New Roman"/>
        </w:rPr>
      </w:pPr>
      <w:bookmarkStart w:id="41" w:name="_Toc62219992"/>
      <w:r w:rsidRPr="006D4260">
        <w:rPr>
          <w:rFonts w:ascii="Times New Roman" w:hint="eastAsia"/>
        </w:rPr>
        <w:t xml:space="preserve">无组织排放　　</w:t>
      </w:r>
      <w:r w:rsidRPr="006D4260">
        <w:rPr>
          <w:rFonts w:ascii="Times New Roman"/>
        </w:rPr>
        <w:t>fugitive emission</w:t>
      </w:r>
      <w:bookmarkEnd w:id="41"/>
    </w:p>
    <w:p w14:paraId="6766A4CF" w14:textId="77777777" w:rsidR="00404E07" w:rsidRPr="006D4260" w:rsidRDefault="00404E07" w:rsidP="00404E07">
      <w:pPr>
        <w:pStyle w:val="aff9"/>
        <w:rPr>
          <w:rFonts w:ascii="Times New Roman"/>
          <w:szCs w:val="22"/>
        </w:rPr>
      </w:pPr>
      <w:r w:rsidRPr="006D4260">
        <w:rPr>
          <w:rFonts w:ascii="Times New Roman" w:hint="eastAsia"/>
        </w:rPr>
        <w:t>大气污染物不经过排气筒的无规则排放，包括开放式作业场所逸散，以及通过缝隙、通风口、敞开门窗和类似开口（孔）的排放等</w:t>
      </w:r>
      <w:r w:rsidRPr="006D4260">
        <w:rPr>
          <w:rFonts w:ascii="Times New Roman" w:hint="eastAsia"/>
          <w:szCs w:val="22"/>
        </w:rPr>
        <w:t>。</w:t>
      </w:r>
    </w:p>
    <w:p w14:paraId="67CD9727" w14:textId="77777777" w:rsidR="00404E07" w:rsidRPr="006D4260" w:rsidRDefault="00404E07" w:rsidP="00404E07">
      <w:pPr>
        <w:pStyle w:val="aff9"/>
        <w:rPr>
          <w:rFonts w:ascii="Times New Roman"/>
          <w:szCs w:val="22"/>
        </w:rPr>
      </w:pPr>
      <w:r w:rsidRPr="006D4260">
        <w:rPr>
          <w:rFonts w:ascii="Times New Roman"/>
          <w:szCs w:val="22"/>
        </w:rPr>
        <w:t>[</w:t>
      </w:r>
      <w:r w:rsidRPr="006D4260">
        <w:rPr>
          <w:rFonts w:ascii="Times New Roman" w:hint="eastAsia"/>
          <w:szCs w:val="22"/>
        </w:rPr>
        <w:t>来源：</w:t>
      </w:r>
      <w:r w:rsidRPr="006D4260">
        <w:rPr>
          <w:rFonts w:ascii="Times New Roman"/>
          <w:szCs w:val="22"/>
        </w:rPr>
        <w:t xml:space="preserve">GB </w:t>
      </w:r>
      <w:r w:rsidRPr="006D4260">
        <w:rPr>
          <w:rFonts w:ascii="Times New Roman"/>
        </w:rPr>
        <w:t>37822-2019</w:t>
      </w:r>
      <w:r w:rsidRPr="006D4260">
        <w:rPr>
          <w:rFonts w:ascii="Times New Roman" w:hint="eastAsia"/>
        </w:rPr>
        <w:t>，</w:t>
      </w:r>
      <w:r w:rsidRPr="006D4260">
        <w:rPr>
          <w:rFonts w:ascii="Times New Roman"/>
        </w:rPr>
        <w:t>3.4</w:t>
      </w:r>
      <w:r w:rsidRPr="006D4260">
        <w:rPr>
          <w:rFonts w:ascii="Times New Roman"/>
          <w:szCs w:val="22"/>
        </w:rPr>
        <w:t>]</w:t>
      </w:r>
    </w:p>
    <w:p w14:paraId="596DBFB7" w14:textId="77777777" w:rsidR="00404E07" w:rsidRPr="006D4260" w:rsidRDefault="00404E07" w:rsidP="00404E07">
      <w:pPr>
        <w:pStyle w:val="a7"/>
        <w:ind w:left="0"/>
        <w:rPr>
          <w:rFonts w:ascii="Times New Roman"/>
        </w:rPr>
      </w:pPr>
      <w:bookmarkStart w:id="42" w:name="_Toc62219993"/>
      <w:bookmarkStart w:id="43" w:name="_Toc14464"/>
      <w:bookmarkStart w:id="44" w:name="_Toc62219995"/>
      <w:bookmarkEnd w:id="42"/>
      <w:r w:rsidRPr="006D4260">
        <w:rPr>
          <w:rFonts w:ascii="Times New Roman"/>
        </w:rPr>
        <w:t>总体要求</w:t>
      </w:r>
      <w:bookmarkEnd w:id="43"/>
      <w:bookmarkEnd w:id="44"/>
    </w:p>
    <w:p w14:paraId="6260C62A" w14:textId="457F3B55" w:rsidR="00404E07" w:rsidRPr="006D4260" w:rsidRDefault="00404E07" w:rsidP="00404E07">
      <w:pPr>
        <w:pStyle w:val="a8"/>
        <w:spacing w:afterLines="0" w:after="0"/>
        <w:jc w:val="both"/>
        <w:rPr>
          <w:rFonts w:ascii="Times New Roman" w:eastAsia="宋体"/>
        </w:rPr>
      </w:pPr>
      <w:bookmarkStart w:id="45" w:name="_Toc62219996"/>
      <w:r w:rsidRPr="006D4260">
        <w:rPr>
          <w:rFonts w:ascii="Times New Roman" w:eastAsia="宋体"/>
        </w:rPr>
        <w:t>实验室单位产生的废气应经过排风柜或排风罩等方式收集，按照相关工程技术规范对净化工艺和设备进行科学设计和施工，排出室外的有机、无机废气应符合</w:t>
      </w:r>
      <w:r w:rsidRPr="006D4260">
        <w:rPr>
          <w:rFonts w:ascii="Times New Roman" w:eastAsia="宋体"/>
        </w:rPr>
        <w:t xml:space="preserve">GB </w:t>
      </w:r>
      <w:r w:rsidRPr="006D4260">
        <w:rPr>
          <w:rFonts w:ascii="Times New Roman" w:eastAsia="宋体"/>
          <w:szCs w:val="20"/>
        </w:rPr>
        <w:t>14554</w:t>
      </w:r>
      <w:r w:rsidRPr="006D4260">
        <w:rPr>
          <w:rFonts w:ascii="Times New Roman" w:eastAsia="宋体"/>
        </w:rPr>
        <w:t>和</w:t>
      </w:r>
      <w:r w:rsidRPr="006D4260">
        <w:rPr>
          <w:rFonts w:ascii="Times New Roman" w:eastAsia="宋体"/>
        </w:rPr>
        <w:t>DB32/</w:t>
      </w:r>
      <w:r w:rsidR="00A81F69" w:rsidRPr="006D4260">
        <w:rPr>
          <w:rFonts w:ascii="Times New Roman" w:eastAsia="宋体"/>
        </w:rPr>
        <w:t xml:space="preserve"> </w:t>
      </w:r>
      <w:r w:rsidRPr="006D4260">
        <w:rPr>
          <w:rFonts w:ascii="Times New Roman" w:eastAsia="宋体"/>
          <w:szCs w:val="20"/>
        </w:rPr>
        <w:t>4041</w:t>
      </w:r>
      <w:r w:rsidRPr="006D4260">
        <w:rPr>
          <w:rFonts w:ascii="Times New Roman" w:eastAsia="宋体"/>
        </w:rPr>
        <w:t>的规定（国家或地方行业污染物排放标准中对实验室废气已作规定的，按相应行业排放标准规定执行）。</w:t>
      </w:r>
      <w:bookmarkEnd w:id="45"/>
    </w:p>
    <w:p w14:paraId="359F2EAC" w14:textId="55EBA9A9" w:rsidR="00404E07" w:rsidRPr="006D4260" w:rsidRDefault="00404E07" w:rsidP="00404E07">
      <w:pPr>
        <w:pStyle w:val="a8"/>
        <w:spacing w:beforeLines="0" w:before="0" w:afterLines="0" w:after="0"/>
        <w:jc w:val="both"/>
        <w:rPr>
          <w:rFonts w:ascii="Times New Roman"/>
        </w:rPr>
      </w:pPr>
      <w:bookmarkStart w:id="46" w:name="_Toc62219997"/>
      <w:r w:rsidRPr="006D4260">
        <w:rPr>
          <w:rFonts w:ascii="Times New Roman" w:eastAsia="宋体"/>
        </w:rPr>
        <w:t>收集废气中</w:t>
      </w:r>
      <w:r w:rsidRPr="006D4260">
        <w:rPr>
          <w:rFonts w:ascii="Times New Roman" w:eastAsia="宋体"/>
        </w:rPr>
        <w:t>NMHC</w:t>
      </w:r>
      <w:r w:rsidRPr="006D4260">
        <w:rPr>
          <w:rFonts w:ascii="Times New Roman" w:eastAsia="宋体"/>
        </w:rPr>
        <w:t>初始排放速率大于等于</w:t>
      </w:r>
      <w:r w:rsidRPr="006D4260">
        <w:rPr>
          <w:rFonts w:ascii="Times New Roman" w:eastAsia="宋体"/>
          <w:szCs w:val="20"/>
        </w:rPr>
        <w:t>2</w:t>
      </w:r>
      <w:r w:rsidRPr="006D4260">
        <w:rPr>
          <w:rFonts w:ascii="Times New Roman" w:eastAsia="宋体"/>
        </w:rPr>
        <w:t>kg/h</w:t>
      </w:r>
      <w:r w:rsidRPr="006D4260">
        <w:rPr>
          <w:rFonts w:ascii="Times New Roman" w:eastAsia="宋体"/>
        </w:rPr>
        <w:t>的实验室单元，废气净化效率不低于</w:t>
      </w:r>
      <w:r w:rsidRPr="006D4260">
        <w:rPr>
          <w:rFonts w:ascii="Times New Roman" w:eastAsia="宋体"/>
          <w:szCs w:val="20"/>
        </w:rPr>
        <w:t>80%</w:t>
      </w:r>
      <w:r w:rsidRPr="006D4260">
        <w:rPr>
          <w:rFonts w:ascii="Times New Roman" w:eastAsia="宋体"/>
        </w:rPr>
        <w:t>；收集废气中</w:t>
      </w:r>
      <w:r w:rsidRPr="006D4260">
        <w:rPr>
          <w:rFonts w:ascii="Times New Roman" w:eastAsia="宋体"/>
        </w:rPr>
        <w:t>NMHC</w:t>
      </w:r>
      <w:r w:rsidRPr="006D4260">
        <w:rPr>
          <w:rFonts w:ascii="Times New Roman" w:eastAsia="宋体"/>
        </w:rPr>
        <w:t>初始排放速率在</w:t>
      </w:r>
      <w:r w:rsidRPr="006D4260">
        <w:rPr>
          <w:rFonts w:ascii="Times New Roman" w:eastAsia="宋体"/>
          <w:szCs w:val="20"/>
        </w:rPr>
        <w:t>0.2</w:t>
      </w:r>
      <w:r w:rsidR="0082101C" w:rsidRPr="006D4260">
        <w:rPr>
          <w:rFonts w:ascii="Times New Roman" w:eastAsia="宋体" w:hint="eastAsia"/>
          <w:szCs w:val="20"/>
        </w:rPr>
        <w:t>kg</w:t>
      </w:r>
      <w:r w:rsidR="0082101C" w:rsidRPr="006D4260">
        <w:rPr>
          <w:rFonts w:ascii="Times New Roman" w:eastAsia="宋体"/>
          <w:szCs w:val="20"/>
        </w:rPr>
        <w:t>/h</w:t>
      </w:r>
      <w:r w:rsidRPr="006D4260">
        <w:rPr>
          <w:rFonts w:ascii="Times New Roman" w:eastAsia="宋体"/>
          <w:szCs w:val="20"/>
        </w:rPr>
        <w:t>～</w:t>
      </w:r>
      <w:r w:rsidRPr="006D4260">
        <w:rPr>
          <w:rFonts w:ascii="Times New Roman" w:eastAsia="宋体"/>
          <w:szCs w:val="20"/>
        </w:rPr>
        <w:t>2kg</w:t>
      </w:r>
      <w:r w:rsidRPr="006D4260">
        <w:rPr>
          <w:rFonts w:ascii="Times New Roman" w:eastAsia="宋体"/>
        </w:rPr>
        <w:t>/h</w:t>
      </w:r>
      <w:r w:rsidRPr="006D4260">
        <w:rPr>
          <w:rFonts w:ascii="Times New Roman" w:eastAsia="宋体" w:hint="eastAsia"/>
        </w:rPr>
        <w:t>（含</w:t>
      </w:r>
      <w:r w:rsidRPr="006D4260">
        <w:rPr>
          <w:rFonts w:ascii="Times New Roman" w:eastAsia="宋体" w:hint="eastAsia"/>
        </w:rPr>
        <w:t>0.2kg/h</w:t>
      </w:r>
      <w:r w:rsidRPr="006D4260">
        <w:rPr>
          <w:rFonts w:ascii="Times New Roman" w:eastAsia="宋体" w:hint="eastAsia"/>
        </w:rPr>
        <w:t>）</w:t>
      </w:r>
      <w:r w:rsidRPr="006D4260">
        <w:rPr>
          <w:rFonts w:ascii="Times New Roman" w:eastAsia="宋体"/>
        </w:rPr>
        <w:t>范围内的实验室单元，废气净化效率不低于</w:t>
      </w:r>
      <w:r w:rsidRPr="006D4260">
        <w:rPr>
          <w:rFonts w:ascii="Times New Roman" w:eastAsia="宋体"/>
          <w:szCs w:val="20"/>
        </w:rPr>
        <w:t>60%</w:t>
      </w:r>
      <w:r w:rsidRPr="006D4260">
        <w:rPr>
          <w:rFonts w:ascii="Times New Roman" w:eastAsia="宋体"/>
        </w:rPr>
        <w:t>；收集废气中</w:t>
      </w:r>
      <w:r w:rsidRPr="006D4260">
        <w:rPr>
          <w:rFonts w:ascii="Times New Roman" w:eastAsia="宋体"/>
        </w:rPr>
        <w:t>NMHC</w:t>
      </w:r>
      <w:r w:rsidRPr="006D4260">
        <w:rPr>
          <w:rFonts w:ascii="Times New Roman" w:eastAsia="宋体"/>
        </w:rPr>
        <w:t>初始排放速率在</w:t>
      </w:r>
      <w:r w:rsidRPr="006D4260">
        <w:rPr>
          <w:rFonts w:ascii="Times New Roman" w:eastAsia="宋体"/>
        </w:rPr>
        <w:t>0.02</w:t>
      </w:r>
      <w:r w:rsidR="0082101C" w:rsidRPr="006D4260">
        <w:rPr>
          <w:rFonts w:ascii="Times New Roman" w:eastAsia="宋体"/>
        </w:rPr>
        <w:t>kg/h</w:t>
      </w:r>
      <w:r w:rsidRPr="006D4260">
        <w:rPr>
          <w:rFonts w:ascii="Times New Roman" w:eastAsia="宋体"/>
          <w:szCs w:val="20"/>
        </w:rPr>
        <w:t>～</w:t>
      </w:r>
      <w:r w:rsidRPr="006D4260">
        <w:rPr>
          <w:rFonts w:ascii="Times New Roman" w:eastAsia="宋体"/>
        </w:rPr>
        <w:t>0.2kg/h</w:t>
      </w:r>
      <w:r w:rsidRPr="006D4260">
        <w:rPr>
          <w:rFonts w:ascii="Times New Roman" w:eastAsia="宋体" w:hint="eastAsia"/>
        </w:rPr>
        <w:t>（含</w:t>
      </w:r>
      <w:r w:rsidRPr="006D4260">
        <w:rPr>
          <w:rFonts w:ascii="Times New Roman" w:eastAsia="宋体" w:hint="eastAsia"/>
        </w:rPr>
        <w:t>0.02kg/h</w:t>
      </w:r>
      <w:r w:rsidRPr="006D4260">
        <w:rPr>
          <w:rFonts w:ascii="Times New Roman" w:eastAsia="宋体" w:hint="eastAsia"/>
        </w:rPr>
        <w:t>）</w:t>
      </w:r>
      <w:r w:rsidRPr="006D4260">
        <w:rPr>
          <w:rFonts w:ascii="Times New Roman" w:eastAsia="宋体"/>
        </w:rPr>
        <w:t>范围内的实验室单元，</w:t>
      </w:r>
      <w:r w:rsidRPr="006D4260">
        <w:rPr>
          <w:rFonts w:ascii="Times New Roman" w:eastAsia="宋体"/>
        </w:rPr>
        <w:lastRenderedPageBreak/>
        <w:t>废气净化效率不低于</w:t>
      </w:r>
      <w:r w:rsidRPr="006D4260">
        <w:rPr>
          <w:rFonts w:ascii="Times New Roman" w:eastAsia="宋体"/>
        </w:rPr>
        <w:t>50%</w:t>
      </w:r>
      <w:r w:rsidRPr="006D4260">
        <w:rPr>
          <w:rFonts w:ascii="Times New Roman" w:eastAsia="宋体"/>
        </w:rPr>
        <w:t>。</w:t>
      </w:r>
      <w:bookmarkStart w:id="47" w:name="_Hlk82455129"/>
      <w:r w:rsidRPr="006D4260">
        <w:rPr>
          <w:rFonts w:ascii="Times New Roman" w:eastAsia="宋体"/>
        </w:rPr>
        <w:t>对于同一建筑物内</w:t>
      </w:r>
      <w:r w:rsidRPr="006D4260">
        <w:rPr>
          <w:rFonts w:ascii="Times New Roman" w:eastAsia="宋体" w:hint="eastAsia"/>
        </w:rPr>
        <w:t>多间实验室或多个实验室单位</w:t>
      </w:r>
      <w:r w:rsidRPr="006D4260">
        <w:rPr>
          <w:rFonts w:ascii="Times New Roman" w:eastAsia="宋体"/>
        </w:rPr>
        <w:t>，</w:t>
      </w:r>
      <w:r w:rsidRPr="006D4260">
        <w:rPr>
          <w:rFonts w:ascii="Times New Roman" w:eastAsia="宋体"/>
        </w:rPr>
        <w:t>NMHC</w:t>
      </w:r>
      <w:r w:rsidRPr="006D4260">
        <w:rPr>
          <w:rFonts w:ascii="Times New Roman" w:eastAsia="宋体"/>
        </w:rPr>
        <w:t>初始排放速率按实验室单元合并计算</w:t>
      </w:r>
      <w:bookmarkStart w:id="48" w:name="_Hlk87372976"/>
      <w:r w:rsidRPr="006D4260">
        <w:rPr>
          <w:rFonts w:ascii="Times New Roman" w:eastAsia="宋体" w:hint="eastAsia"/>
        </w:rPr>
        <w:t>，按式（</w:t>
      </w:r>
      <w:r w:rsidRPr="006D4260">
        <w:rPr>
          <w:rFonts w:ascii="Times New Roman" w:eastAsia="宋体" w:hint="eastAsia"/>
        </w:rPr>
        <w:t>1</w:t>
      </w:r>
      <w:r w:rsidRPr="006D4260">
        <w:rPr>
          <w:rFonts w:ascii="Times New Roman" w:eastAsia="宋体" w:hint="eastAsia"/>
        </w:rPr>
        <w:t>）执行：</w:t>
      </w:r>
      <w:bookmarkEnd w:id="47"/>
      <w:bookmarkEnd w:id="48"/>
    </w:p>
    <w:p w14:paraId="36CE482A" w14:textId="7A85B330" w:rsidR="00404E07" w:rsidRPr="006D4260" w:rsidRDefault="00E23E97" w:rsidP="00BE420A">
      <w:pPr>
        <w:pStyle w:val="aff9"/>
        <w:jc w:val="right"/>
        <w:rPr>
          <w:rFonts w:ascii="Times New Roman"/>
        </w:rPr>
      </w:pPr>
      <m:oMath>
        <m:r>
          <m:rPr>
            <m:nor/>
          </m:rPr>
          <w:rPr>
            <w:rFonts w:ascii="Times New Roman"/>
          </w:rPr>
          <m:t>Q=∑Q</m:t>
        </m:r>
        <m:r>
          <m:rPr>
            <m:nor/>
          </m:rPr>
          <w:rPr>
            <w:rFonts w:ascii="Times New Roman"/>
            <w:vertAlign w:val="subscript"/>
          </w:rPr>
          <m:t>i</m:t>
        </m:r>
      </m:oMath>
      <w:r w:rsidR="00404E07" w:rsidRPr="006D4260">
        <w:rPr>
          <w:rFonts w:ascii="Times New Roman"/>
          <w:vertAlign w:val="subscript"/>
        </w:rPr>
        <w:t xml:space="preserve"> </w:t>
      </w:r>
      <w:r w:rsidR="000B1278" w:rsidRPr="006D4260">
        <w:rPr>
          <w:rFonts w:ascii="Times New Roman" w:hint="eastAsia"/>
          <w:vertAlign w:val="subscript"/>
        </w:rPr>
        <w:t>……</w:t>
      </w:r>
      <w:proofErr w:type="gramStart"/>
      <w:r w:rsidR="000B1278" w:rsidRPr="006D4260">
        <w:rPr>
          <w:rFonts w:ascii="Times New Roman" w:hint="eastAsia"/>
          <w:vertAlign w:val="subscript"/>
        </w:rPr>
        <w:t>………………………………………………………………………………</w:t>
      </w:r>
      <w:proofErr w:type="gramEnd"/>
      <w:r w:rsidR="00404E07" w:rsidRPr="006D4260">
        <w:rPr>
          <w:rFonts w:ascii="Times New Roman" w:hint="eastAsia"/>
        </w:rPr>
        <w:t>（</w:t>
      </w:r>
      <w:r w:rsidR="00404E07" w:rsidRPr="006D4260">
        <w:rPr>
          <w:rFonts w:ascii="Times New Roman" w:hint="eastAsia"/>
        </w:rPr>
        <w:t>1</w:t>
      </w:r>
      <w:r w:rsidR="00404E07" w:rsidRPr="006D4260">
        <w:rPr>
          <w:rFonts w:ascii="Times New Roman" w:hint="eastAsia"/>
        </w:rPr>
        <w:t>）</w:t>
      </w:r>
    </w:p>
    <w:p w14:paraId="22B33845" w14:textId="77777777" w:rsidR="00404E07" w:rsidRPr="006D4260" w:rsidRDefault="00404E07" w:rsidP="00404E07">
      <w:pPr>
        <w:pStyle w:val="aff9"/>
        <w:rPr>
          <w:rFonts w:ascii="Times New Roman"/>
        </w:rPr>
      </w:pPr>
      <w:r w:rsidRPr="006D4260">
        <w:rPr>
          <w:rFonts w:ascii="Times New Roman" w:hint="eastAsia"/>
        </w:rPr>
        <w:t>式中：</w:t>
      </w:r>
    </w:p>
    <w:p w14:paraId="50826DB5" w14:textId="77777777" w:rsidR="00404E07" w:rsidRPr="006D4260" w:rsidRDefault="00404E07" w:rsidP="00404E07">
      <w:pPr>
        <w:pStyle w:val="aff9"/>
        <w:rPr>
          <w:rFonts w:ascii="Times New Roman"/>
        </w:rPr>
      </w:pPr>
      <w:r w:rsidRPr="006D4260">
        <w:rPr>
          <w:rFonts w:ascii="Times New Roman" w:hint="eastAsia"/>
        </w:rPr>
        <w:t>Q</w:t>
      </w:r>
      <w:r w:rsidRPr="006D4260">
        <w:rPr>
          <w:rFonts w:ascii="Times New Roman" w:hint="eastAsia"/>
        </w:rPr>
        <w:t>—实验室单元</w:t>
      </w:r>
      <w:r w:rsidRPr="006D4260">
        <w:rPr>
          <w:rFonts w:ascii="Times New Roman" w:hint="eastAsia"/>
        </w:rPr>
        <w:t>NMHC</w:t>
      </w:r>
      <w:r w:rsidRPr="006D4260">
        <w:rPr>
          <w:rFonts w:ascii="Times New Roman" w:hint="eastAsia"/>
        </w:rPr>
        <w:t>初始排放速率，</w:t>
      </w:r>
      <w:r w:rsidRPr="006D4260">
        <w:rPr>
          <w:rFonts w:ascii="Times New Roman" w:hint="eastAsia"/>
        </w:rPr>
        <w:t>kg</w:t>
      </w:r>
      <w:r w:rsidRPr="006D4260">
        <w:rPr>
          <w:rFonts w:ascii="Times New Roman"/>
        </w:rPr>
        <w:t>/h</w:t>
      </w:r>
      <w:r w:rsidRPr="006D4260">
        <w:rPr>
          <w:rFonts w:ascii="Times New Roman" w:hint="eastAsia"/>
        </w:rPr>
        <w:t>；</w:t>
      </w:r>
    </w:p>
    <w:p w14:paraId="36B78CE6" w14:textId="77777777" w:rsidR="00404E07" w:rsidRPr="006D4260" w:rsidRDefault="00404E07" w:rsidP="00BE420A">
      <w:pPr>
        <w:pStyle w:val="aff9"/>
        <w:rPr>
          <w:rFonts w:ascii="Times New Roman"/>
        </w:rPr>
      </w:pPr>
      <w:r w:rsidRPr="006D4260">
        <w:rPr>
          <w:rFonts w:ascii="Times New Roman" w:hint="eastAsia"/>
        </w:rPr>
        <w:t>Q</w:t>
      </w:r>
      <w:r w:rsidRPr="006D4260">
        <w:rPr>
          <w:rFonts w:ascii="Times New Roman"/>
          <w:vertAlign w:val="subscript"/>
        </w:rPr>
        <w:t>i</w:t>
      </w:r>
      <w:r w:rsidRPr="006D4260">
        <w:rPr>
          <w:rFonts w:ascii="Times New Roman" w:hint="eastAsia"/>
        </w:rPr>
        <w:t>—收集装置</w:t>
      </w:r>
      <w:r w:rsidRPr="006D4260">
        <w:rPr>
          <w:rFonts w:ascii="Times New Roman" w:hint="eastAsia"/>
        </w:rPr>
        <w:t>NMHC</w:t>
      </w:r>
      <w:r w:rsidRPr="006D4260">
        <w:rPr>
          <w:rFonts w:ascii="Times New Roman" w:hint="eastAsia"/>
        </w:rPr>
        <w:t>初始排放速率，</w:t>
      </w:r>
      <w:r w:rsidRPr="006D4260">
        <w:rPr>
          <w:rFonts w:ascii="Times New Roman" w:hint="eastAsia"/>
        </w:rPr>
        <w:t>kg/h</w:t>
      </w:r>
      <w:r w:rsidRPr="006D4260">
        <w:rPr>
          <w:rFonts w:ascii="Times New Roman" w:hint="eastAsia"/>
        </w:rPr>
        <w:t>。</w:t>
      </w:r>
    </w:p>
    <w:p w14:paraId="3AA52CB8" w14:textId="77777777" w:rsidR="00404E07" w:rsidRPr="006D4260" w:rsidRDefault="00404E07" w:rsidP="00404E07">
      <w:pPr>
        <w:pStyle w:val="a8"/>
        <w:spacing w:beforeLines="0" w:before="0" w:afterLines="0" w:after="0"/>
        <w:jc w:val="both"/>
        <w:rPr>
          <w:rFonts w:ascii="Times New Roman" w:eastAsia="宋体"/>
        </w:rPr>
      </w:pPr>
      <w:r w:rsidRPr="006D4260">
        <w:rPr>
          <w:rFonts w:ascii="Times New Roman" w:eastAsia="宋体"/>
        </w:rPr>
        <w:t>废气收集和净化装置的设计、运行和维护应满足相关安全规范的要求。</w:t>
      </w:r>
      <w:bookmarkEnd w:id="46"/>
    </w:p>
    <w:p w14:paraId="6DB16E86" w14:textId="77777777" w:rsidR="00404E07" w:rsidRPr="006D4260" w:rsidRDefault="00404E07" w:rsidP="00404E07">
      <w:pPr>
        <w:pStyle w:val="a7"/>
        <w:ind w:left="0"/>
        <w:rPr>
          <w:rFonts w:ascii="Times New Roman"/>
        </w:rPr>
      </w:pPr>
      <w:bookmarkStart w:id="49" w:name="_Toc24418"/>
      <w:bookmarkStart w:id="50" w:name="_Toc62219998"/>
      <w:r w:rsidRPr="006D4260">
        <w:rPr>
          <w:rFonts w:ascii="Times New Roman"/>
        </w:rPr>
        <w:t>废气收集</w:t>
      </w:r>
      <w:bookmarkEnd w:id="49"/>
      <w:bookmarkEnd w:id="50"/>
    </w:p>
    <w:p w14:paraId="4AEA0929" w14:textId="6E3A3802" w:rsidR="00404E07" w:rsidRPr="006D4260" w:rsidRDefault="00404E07" w:rsidP="00404E07">
      <w:pPr>
        <w:pStyle w:val="a8"/>
        <w:spacing w:beforeLines="0" w:before="0" w:afterLines="0" w:after="0"/>
        <w:jc w:val="both"/>
        <w:rPr>
          <w:rFonts w:ascii="Times New Roman" w:eastAsia="宋体"/>
        </w:rPr>
      </w:pPr>
      <w:bookmarkStart w:id="51" w:name="_Toc62219999"/>
      <w:bookmarkStart w:id="52" w:name="_Toc26663"/>
      <w:r w:rsidRPr="006D4260">
        <w:rPr>
          <w:rFonts w:ascii="Times New Roman" w:eastAsia="宋体"/>
        </w:rPr>
        <w:t>应根据实验室单元易挥发物质的产生和使用情况，统筹设置废气收集装置，实验室门窗或通风口等排放口外废气无组织排放监控点浓度限值和监测应符合</w:t>
      </w:r>
      <w:r w:rsidRPr="006D4260">
        <w:rPr>
          <w:rFonts w:ascii="Times New Roman" w:eastAsia="宋体"/>
        </w:rPr>
        <w:t xml:space="preserve">GB </w:t>
      </w:r>
      <w:r w:rsidRPr="006D4260">
        <w:rPr>
          <w:rFonts w:ascii="Times New Roman" w:eastAsia="宋体"/>
          <w:szCs w:val="20"/>
        </w:rPr>
        <w:t>37822</w:t>
      </w:r>
      <w:r w:rsidRPr="006D4260">
        <w:rPr>
          <w:rFonts w:ascii="Times New Roman" w:eastAsia="宋体"/>
        </w:rPr>
        <w:t>和</w:t>
      </w:r>
      <w:r w:rsidRPr="006D4260">
        <w:rPr>
          <w:rFonts w:ascii="Times New Roman"/>
        </w:rPr>
        <w:t>DB</w:t>
      </w:r>
      <w:r w:rsidRPr="006D4260">
        <w:rPr>
          <w:rFonts w:ascii="Times New Roman" w:eastAsia="宋体"/>
          <w:szCs w:val="20"/>
        </w:rPr>
        <w:t>32/</w:t>
      </w:r>
      <w:r w:rsidR="00D11A95" w:rsidRPr="006D4260">
        <w:rPr>
          <w:rFonts w:ascii="Times New Roman" w:eastAsia="宋体"/>
          <w:szCs w:val="20"/>
        </w:rPr>
        <w:t xml:space="preserve"> </w:t>
      </w:r>
      <w:r w:rsidRPr="006D4260">
        <w:rPr>
          <w:rFonts w:ascii="Times New Roman" w:eastAsia="宋体"/>
          <w:szCs w:val="20"/>
        </w:rPr>
        <w:t>4041</w:t>
      </w:r>
      <w:r w:rsidRPr="006D4260">
        <w:rPr>
          <w:rFonts w:ascii="Times New Roman" w:eastAsia="宋体"/>
        </w:rPr>
        <w:t>的要求。</w:t>
      </w:r>
      <w:bookmarkEnd w:id="51"/>
    </w:p>
    <w:p w14:paraId="0F6E34C0" w14:textId="77777777" w:rsidR="00404E07" w:rsidRPr="006D4260" w:rsidRDefault="00404E07" w:rsidP="00404E07">
      <w:pPr>
        <w:pStyle w:val="a8"/>
        <w:tabs>
          <w:tab w:val="center" w:pos="4201"/>
          <w:tab w:val="right" w:leader="dot" w:pos="9298"/>
        </w:tabs>
        <w:spacing w:beforeLines="0" w:before="0" w:afterLines="0" w:after="0"/>
        <w:jc w:val="both"/>
        <w:rPr>
          <w:rFonts w:ascii="Times New Roman" w:eastAsia="宋体"/>
        </w:rPr>
      </w:pPr>
      <w:bookmarkStart w:id="53" w:name="_Toc62220000"/>
      <w:r w:rsidRPr="006D4260">
        <w:rPr>
          <w:rFonts w:ascii="Times New Roman" w:eastAsia="宋体"/>
        </w:rPr>
        <w:t>根据易挥发物质的产生和使用情况、废气特征等因素，在条件允许的情况下，进行分质收集处理。</w:t>
      </w:r>
      <w:bookmarkStart w:id="54" w:name="_Hlk82456646"/>
      <w:r w:rsidRPr="006D4260">
        <w:rPr>
          <w:rFonts w:ascii="Times New Roman" w:eastAsia="宋体"/>
        </w:rPr>
        <w:t>同类废气</w:t>
      </w:r>
      <w:proofErr w:type="gramStart"/>
      <w:r w:rsidRPr="006D4260">
        <w:rPr>
          <w:rFonts w:ascii="Times New Roman" w:eastAsia="宋体"/>
        </w:rPr>
        <w:t>宜集中</w:t>
      </w:r>
      <w:proofErr w:type="gramEnd"/>
      <w:r w:rsidRPr="006D4260">
        <w:rPr>
          <w:rFonts w:ascii="Times New Roman" w:eastAsia="宋体"/>
        </w:rPr>
        <w:t>收集处理</w:t>
      </w:r>
      <w:bookmarkEnd w:id="54"/>
      <w:r w:rsidRPr="006D4260">
        <w:rPr>
          <w:rFonts w:ascii="Times New Roman" w:eastAsia="宋体"/>
        </w:rPr>
        <w:t>。</w:t>
      </w:r>
      <w:bookmarkEnd w:id="53"/>
    </w:p>
    <w:p w14:paraId="11EA6ED6" w14:textId="77777777" w:rsidR="00404E07" w:rsidRPr="006D4260" w:rsidRDefault="00404E07" w:rsidP="00404E07">
      <w:pPr>
        <w:pStyle w:val="a8"/>
        <w:spacing w:beforeLines="0" w:before="0" w:afterLines="0" w:after="0"/>
        <w:jc w:val="both"/>
        <w:rPr>
          <w:rFonts w:ascii="Times New Roman" w:eastAsia="宋体"/>
        </w:rPr>
      </w:pPr>
      <w:bookmarkStart w:id="55" w:name="_Toc62220001"/>
      <w:bookmarkStart w:id="56" w:name="_Toc6231"/>
      <w:bookmarkEnd w:id="52"/>
      <w:r w:rsidRPr="006D4260">
        <w:rPr>
          <w:rFonts w:ascii="Times New Roman" w:eastAsia="宋体"/>
        </w:rPr>
        <w:t>有废气产生的实验设备和操作工位</w:t>
      </w:r>
      <w:proofErr w:type="gramStart"/>
      <w:r w:rsidRPr="006D4260">
        <w:rPr>
          <w:rFonts w:ascii="Times New Roman" w:eastAsia="宋体"/>
        </w:rPr>
        <w:t>宜设置</w:t>
      </w:r>
      <w:proofErr w:type="gramEnd"/>
      <w:r w:rsidRPr="006D4260">
        <w:rPr>
          <w:rFonts w:ascii="Times New Roman" w:eastAsia="宋体"/>
        </w:rPr>
        <w:t>在排风柜中，进行实验操作时排风柜应正常开启，操作</w:t>
      </w:r>
      <w:proofErr w:type="gramStart"/>
      <w:r w:rsidRPr="006D4260">
        <w:rPr>
          <w:rFonts w:ascii="Times New Roman" w:eastAsia="宋体"/>
        </w:rPr>
        <w:t>口平均面</w:t>
      </w:r>
      <w:proofErr w:type="gramEnd"/>
      <w:r w:rsidRPr="006D4260">
        <w:rPr>
          <w:rFonts w:ascii="Times New Roman" w:eastAsia="宋体"/>
        </w:rPr>
        <w:t>风速不宜低于</w:t>
      </w:r>
      <w:r w:rsidRPr="006D4260">
        <w:rPr>
          <w:rFonts w:ascii="Times New Roman" w:eastAsia="宋体"/>
          <w:szCs w:val="20"/>
        </w:rPr>
        <w:t>0.4</w:t>
      </w:r>
      <w:r w:rsidRPr="006D4260">
        <w:rPr>
          <w:rFonts w:ascii="Times New Roman" w:eastAsia="宋体"/>
        </w:rPr>
        <w:t>m/s</w:t>
      </w:r>
      <w:r w:rsidRPr="006D4260">
        <w:rPr>
          <w:rFonts w:ascii="Times New Roman" w:eastAsia="宋体"/>
        </w:rPr>
        <w:t>。排风柜应符合</w:t>
      </w:r>
      <w:r w:rsidRPr="006D4260">
        <w:rPr>
          <w:rFonts w:ascii="Times New Roman" w:eastAsia="宋体"/>
        </w:rPr>
        <w:t xml:space="preserve">JB/T </w:t>
      </w:r>
      <w:r w:rsidRPr="006D4260">
        <w:rPr>
          <w:rFonts w:ascii="Times New Roman" w:eastAsia="宋体"/>
          <w:szCs w:val="20"/>
        </w:rPr>
        <w:t>6412</w:t>
      </w:r>
      <w:r w:rsidRPr="006D4260">
        <w:rPr>
          <w:rFonts w:ascii="Times New Roman" w:eastAsia="宋体"/>
        </w:rPr>
        <w:t>的要求，变风量排风柜应符合</w:t>
      </w:r>
      <w:r w:rsidRPr="006D4260">
        <w:rPr>
          <w:rFonts w:ascii="Times New Roman" w:eastAsia="宋体"/>
        </w:rPr>
        <w:t xml:space="preserve">JG/T </w:t>
      </w:r>
      <w:r w:rsidRPr="006D4260">
        <w:rPr>
          <w:rFonts w:ascii="Times New Roman" w:eastAsia="宋体"/>
          <w:szCs w:val="20"/>
        </w:rPr>
        <w:t>222</w:t>
      </w:r>
      <w:r w:rsidRPr="006D4260">
        <w:rPr>
          <w:rFonts w:ascii="Times New Roman" w:eastAsia="宋体"/>
        </w:rPr>
        <w:t>的要求</w:t>
      </w:r>
      <w:r w:rsidRPr="006D4260">
        <w:rPr>
          <w:rFonts w:ascii="Times New Roman" w:eastAsia="宋体" w:hint="eastAsia"/>
        </w:rPr>
        <w:t>，</w:t>
      </w:r>
      <w:r w:rsidRPr="006D4260">
        <w:rPr>
          <w:rStyle w:val="fontstyle01"/>
          <w:rFonts w:hint="default"/>
          <w:color w:val="auto"/>
          <w:sz w:val="21"/>
          <w:szCs w:val="21"/>
        </w:rPr>
        <w:t>可在排风柜出口选配活性炭过滤器。</w:t>
      </w:r>
      <w:bookmarkEnd w:id="55"/>
    </w:p>
    <w:p w14:paraId="69AACD59" w14:textId="371EE62E" w:rsidR="00404E07" w:rsidRPr="006D4260" w:rsidRDefault="00404E07" w:rsidP="00404E07">
      <w:pPr>
        <w:pStyle w:val="a8"/>
        <w:spacing w:beforeLines="0" w:before="0" w:afterLines="0" w:after="0"/>
        <w:jc w:val="both"/>
        <w:rPr>
          <w:rFonts w:ascii="Times New Roman" w:eastAsia="宋体"/>
        </w:rPr>
      </w:pPr>
      <w:bookmarkStart w:id="57" w:name="_Toc62220002"/>
      <w:r w:rsidRPr="006D4260">
        <w:rPr>
          <w:rFonts w:ascii="Times New Roman" w:eastAsia="宋体"/>
        </w:rPr>
        <w:t>产生和使用易挥发物质的仪器或操作工位，以及其它产生废气的实验室设备，未在排风柜中进行的，应在其上方安装废气收集排风罩，排风罩设置应符合</w:t>
      </w:r>
      <w:r w:rsidRPr="006D4260">
        <w:rPr>
          <w:rFonts w:ascii="Times New Roman" w:eastAsia="宋体"/>
        </w:rPr>
        <w:t xml:space="preserve">GB/T </w:t>
      </w:r>
      <w:r w:rsidRPr="006D4260">
        <w:rPr>
          <w:rFonts w:ascii="Times New Roman" w:eastAsia="宋体"/>
          <w:szCs w:val="20"/>
        </w:rPr>
        <w:t>16758</w:t>
      </w:r>
      <w:r w:rsidRPr="006D4260">
        <w:rPr>
          <w:rFonts w:ascii="Times New Roman" w:eastAsia="宋体"/>
        </w:rPr>
        <w:t>的规定。</w:t>
      </w:r>
      <w:proofErr w:type="gramStart"/>
      <w:r w:rsidRPr="006D4260">
        <w:rPr>
          <w:rFonts w:ascii="Times New Roman" w:eastAsia="宋体"/>
        </w:rPr>
        <w:t>距排风罩</w:t>
      </w:r>
      <w:proofErr w:type="gramEnd"/>
      <w:r w:rsidRPr="006D4260">
        <w:rPr>
          <w:rFonts w:ascii="Times New Roman" w:eastAsia="宋体"/>
        </w:rPr>
        <w:t>开口面最远处废气无组织排放位置控制风速不应低于</w:t>
      </w:r>
      <w:r w:rsidRPr="006D4260">
        <w:rPr>
          <w:rFonts w:ascii="Times New Roman" w:eastAsia="宋体"/>
          <w:szCs w:val="20"/>
        </w:rPr>
        <w:t>0.3</w:t>
      </w:r>
      <w:r w:rsidRPr="006D4260">
        <w:rPr>
          <w:rFonts w:ascii="Times New Roman" w:eastAsia="宋体"/>
        </w:rPr>
        <w:t>m/s</w:t>
      </w:r>
      <w:r w:rsidRPr="006D4260">
        <w:rPr>
          <w:rFonts w:ascii="Times New Roman" w:eastAsia="宋体"/>
        </w:rPr>
        <w:t>，控制风速的测量按照</w:t>
      </w:r>
      <w:r w:rsidRPr="006D4260">
        <w:rPr>
          <w:rFonts w:ascii="Times New Roman" w:eastAsia="宋体"/>
        </w:rPr>
        <w:t xml:space="preserve">GB/T </w:t>
      </w:r>
      <w:r w:rsidRPr="006D4260">
        <w:rPr>
          <w:rFonts w:ascii="Times New Roman" w:eastAsia="宋体"/>
          <w:szCs w:val="20"/>
        </w:rPr>
        <w:t>16758</w:t>
      </w:r>
      <w:r w:rsidRPr="006D4260">
        <w:rPr>
          <w:rFonts w:ascii="Times New Roman" w:eastAsia="宋体"/>
        </w:rPr>
        <w:t>、</w:t>
      </w:r>
      <w:bookmarkEnd w:id="56"/>
      <w:r w:rsidRPr="006D4260">
        <w:rPr>
          <w:rFonts w:ascii="Times New Roman" w:eastAsia="宋体"/>
        </w:rPr>
        <w:t xml:space="preserve">WS/T </w:t>
      </w:r>
      <w:r w:rsidRPr="006D4260">
        <w:rPr>
          <w:rFonts w:ascii="Times New Roman" w:eastAsia="宋体"/>
          <w:szCs w:val="20"/>
        </w:rPr>
        <w:t>757</w:t>
      </w:r>
      <w:r w:rsidRPr="006D4260">
        <w:rPr>
          <w:rFonts w:ascii="Times New Roman" w:eastAsia="宋体"/>
        </w:rPr>
        <w:t>执行。</w:t>
      </w:r>
      <w:bookmarkEnd w:id="57"/>
    </w:p>
    <w:p w14:paraId="5894C5B8" w14:textId="5563293A" w:rsidR="00404E07" w:rsidRPr="006D4260" w:rsidRDefault="00404E07" w:rsidP="00404E07">
      <w:pPr>
        <w:pStyle w:val="a8"/>
        <w:spacing w:beforeLines="0" w:before="0" w:afterLines="0" w:after="0"/>
        <w:jc w:val="both"/>
        <w:rPr>
          <w:rFonts w:ascii="Times New Roman" w:eastAsia="宋体"/>
        </w:rPr>
      </w:pPr>
      <w:bookmarkStart w:id="58" w:name="_Hlk87980695"/>
      <w:bookmarkStart w:id="59" w:name="_Toc62220003"/>
      <w:bookmarkStart w:id="60" w:name="_Hlk82456790"/>
      <w:proofErr w:type="gramStart"/>
      <w:r w:rsidRPr="006D4260">
        <w:rPr>
          <w:rFonts w:ascii="Times New Roman" w:eastAsia="宋体"/>
        </w:rPr>
        <w:t>含易挥发</w:t>
      </w:r>
      <w:proofErr w:type="gramEnd"/>
      <w:r w:rsidRPr="006D4260">
        <w:rPr>
          <w:rFonts w:ascii="Times New Roman" w:eastAsia="宋体"/>
        </w:rPr>
        <w:t>物质的</w:t>
      </w:r>
      <w:proofErr w:type="gramStart"/>
      <w:r w:rsidR="00B008E5" w:rsidRPr="006D4260">
        <w:rPr>
          <w:rFonts w:ascii="Times New Roman" w:eastAsia="宋体" w:hint="eastAsia"/>
        </w:rPr>
        <w:t>试剂库</w:t>
      </w:r>
      <w:r w:rsidRPr="006D4260">
        <w:rPr>
          <w:rFonts w:ascii="Times New Roman" w:eastAsia="宋体"/>
        </w:rPr>
        <w:t>应设置</w:t>
      </w:r>
      <w:proofErr w:type="gramEnd"/>
      <w:r w:rsidRPr="006D4260">
        <w:rPr>
          <w:rFonts w:ascii="Times New Roman" w:eastAsia="宋体"/>
        </w:rPr>
        <w:t>废气收集</w:t>
      </w:r>
      <w:r w:rsidRPr="006D4260">
        <w:rPr>
          <w:rFonts w:ascii="Times New Roman" w:eastAsia="宋体" w:hint="eastAsia"/>
        </w:rPr>
        <w:t>装置</w:t>
      </w:r>
      <w:r w:rsidRPr="006D4260">
        <w:rPr>
          <w:rFonts w:ascii="Times New Roman" w:eastAsia="宋体"/>
        </w:rPr>
        <w:t>，</w:t>
      </w:r>
      <w:r w:rsidR="00B008E5" w:rsidRPr="006D4260">
        <w:rPr>
          <w:rFonts w:ascii="Times New Roman" w:eastAsia="宋体"/>
        </w:rPr>
        <w:t>换气次</w:t>
      </w:r>
      <w:r w:rsidR="00B008E5" w:rsidRPr="006D4260">
        <w:rPr>
          <w:rFonts w:ascii="Times New Roman" w:eastAsia="宋体" w:hint="eastAsia"/>
        </w:rPr>
        <w:t>数不应低于</w:t>
      </w:r>
      <w:r w:rsidR="00B008E5" w:rsidRPr="006D4260">
        <w:rPr>
          <w:rFonts w:ascii="Times New Roman" w:eastAsia="宋体" w:hint="eastAsia"/>
        </w:rPr>
        <w:t>6</w:t>
      </w:r>
      <w:r w:rsidR="00B008E5" w:rsidRPr="006D4260">
        <w:rPr>
          <w:rFonts w:ascii="Times New Roman" w:eastAsia="宋体" w:hint="eastAsia"/>
        </w:rPr>
        <w:t>次</w:t>
      </w:r>
      <w:r w:rsidR="00B008E5" w:rsidRPr="006D4260">
        <w:rPr>
          <w:rFonts w:ascii="Times New Roman" w:eastAsia="宋体" w:hint="eastAsia"/>
        </w:rPr>
        <w:t>/h</w:t>
      </w:r>
      <w:bookmarkEnd w:id="58"/>
      <w:r w:rsidR="00B008E5" w:rsidRPr="006D4260">
        <w:rPr>
          <w:rFonts w:ascii="Times New Roman" w:eastAsia="宋体" w:hint="eastAsia"/>
        </w:rPr>
        <w:t>。</w:t>
      </w:r>
      <w:bookmarkEnd w:id="59"/>
    </w:p>
    <w:p w14:paraId="5E71FD62" w14:textId="77777777" w:rsidR="00404E07" w:rsidRPr="006D4260" w:rsidRDefault="00404E07" w:rsidP="00404E07">
      <w:pPr>
        <w:pStyle w:val="a7"/>
        <w:ind w:left="0"/>
        <w:rPr>
          <w:rFonts w:ascii="Times New Roman"/>
        </w:rPr>
      </w:pPr>
      <w:bookmarkStart w:id="61" w:name="_Toc26047"/>
      <w:bookmarkStart w:id="62" w:name="_Toc62220006"/>
      <w:bookmarkEnd w:id="60"/>
      <w:r w:rsidRPr="006D4260">
        <w:rPr>
          <w:rFonts w:ascii="Times New Roman"/>
        </w:rPr>
        <w:t>废气净化</w:t>
      </w:r>
      <w:bookmarkEnd w:id="61"/>
      <w:bookmarkEnd w:id="62"/>
    </w:p>
    <w:p w14:paraId="561274C3" w14:textId="53D1B170" w:rsidR="00404E07" w:rsidRPr="006D4260" w:rsidRDefault="00404E07" w:rsidP="00404E07">
      <w:pPr>
        <w:pStyle w:val="a8"/>
        <w:tabs>
          <w:tab w:val="center" w:pos="4201"/>
          <w:tab w:val="right" w:leader="dot" w:pos="9298"/>
        </w:tabs>
        <w:spacing w:beforeLines="0" w:before="0" w:afterLines="0" w:after="0"/>
        <w:jc w:val="both"/>
        <w:rPr>
          <w:rFonts w:ascii="Times New Roman"/>
        </w:rPr>
      </w:pPr>
      <w:bookmarkStart w:id="63" w:name="_Hlk87980761"/>
      <w:r w:rsidRPr="006D4260">
        <w:rPr>
          <w:rFonts w:ascii="Times New Roman" w:eastAsia="宋体"/>
        </w:rPr>
        <w:t>实验室单位应根据废气特性选用适用的净化技术，常见的有吸附法、吸收法等。有机废气可采用吸附法进行处理，采用吸附法时，宜采用原位</w:t>
      </w:r>
      <w:proofErr w:type="gramStart"/>
      <w:r w:rsidRPr="006D4260">
        <w:rPr>
          <w:rFonts w:ascii="Times New Roman" w:eastAsia="宋体"/>
        </w:rPr>
        <w:t>再生等废吸附剂</w:t>
      </w:r>
      <w:proofErr w:type="gramEnd"/>
      <w:r w:rsidRPr="006D4260">
        <w:rPr>
          <w:rFonts w:ascii="Times New Roman" w:eastAsia="宋体"/>
        </w:rPr>
        <w:t>产生量较低的技术；无机废气可采用吸收法或吸附法进行处理；混合废气宜采取组合式</w:t>
      </w:r>
      <w:r w:rsidR="00671CA5" w:rsidRPr="006D4260">
        <w:rPr>
          <w:rFonts w:ascii="Times New Roman" w:eastAsia="宋体" w:hint="eastAsia"/>
        </w:rPr>
        <w:t>净化</w:t>
      </w:r>
      <w:r w:rsidRPr="006D4260">
        <w:rPr>
          <w:rFonts w:ascii="Times New Roman" w:eastAsia="宋体"/>
        </w:rPr>
        <w:t>技术。根据技术发展鼓励采</w:t>
      </w:r>
      <w:r w:rsidR="00154627" w:rsidRPr="006D4260">
        <w:rPr>
          <w:rFonts w:ascii="Times New Roman" w:eastAsia="宋体" w:hint="eastAsia"/>
        </w:rPr>
        <w:t>用</w:t>
      </w:r>
      <w:r w:rsidRPr="006D4260">
        <w:rPr>
          <w:rFonts w:ascii="Times New Roman" w:eastAsia="宋体"/>
        </w:rPr>
        <w:t>更加高效的技术手段，</w:t>
      </w:r>
      <w:r w:rsidR="00603820" w:rsidRPr="006D4260">
        <w:rPr>
          <w:rFonts w:ascii="Times New Roman" w:eastAsia="宋体" w:hint="eastAsia"/>
        </w:rPr>
        <w:t>并根据实际情况采取适当的预处理措施，</w:t>
      </w:r>
      <w:r w:rsidRPr="006D4260">
        <w:rPr>
          <w:rFonts w:ascii="Times New Roman" w:eastAsia="宋体"/>
        </w:rPr>
        <w:t>符合</w:t>
      </w:r>
      <w:r w:rsidRPr="006D4260">
        <w:rPr>
          <w:rFonts w:ascii="Times New Roman" w:eastAsia="宋体"/>
        </w:rPr>
        <w:t xml:space="preserve">HJ </w:t>
      </w:r>
      <w:r w:rsidRPr="006D4260">
        <w:rPr>
          <w:rFonts w:ascii="Times New Roman" w:eastAsia="宋体"/>
          <w:szCs w:val="20"/>
        </w:rPr>
        <w:t>2000</w:t>
      </w:r>
      <w:r w:rsidRPr="006D4260">
        <w:rPr>
          <w:rFonts w:ascii="Times New Roman" w:eastAsia="宋体"/>
        </w:rPr>
        <w:t>的要求</w:t>
      </w:r>
      <w:bookmarkEnd w:id="63"/>
      <w:r w:rsidRPr="006D4260">
        <w:rPr>
          <w:rFonts w:ascii="Times New Roman" w:eastAsia="宋体"/>
        </w:rPr>
        <w:t>。</w:t>
      </w:r>
    </w:p>
    <w:p w14:paraId="1D1646B7" w14:textId="77777777" w:rsidR="00404E07" w:rsidRPr="006D4260" w:rsidRDefault="00404E07" w:rsidP="00404E07">
      <w:pPr>
        <w:pStyle w:val="a8"/>
        <w:tabs>
          <w:tab w:val="center" w:pos="4201"/>
          <w:tab w:val="right" w:leader="dot" w:pos="9298"/>
        </w:tabs>
        <w:spacing w:beforeLines="0" w:before="0" w:afterLines="0" w:after="0"/>
        <w:jc w:val="both"/>
        <w:rPr>
          <w:rFonts w:ascii="Times New Roman"/>
        </w:rPr>
      </w:pPr>
      <w:r w:rsidRPr="006D4260">
        <w:rPr>
          <w:rFonts w:ascii="Times New Roman" w:eastAsia="宋体"/>
        </w:rPr>
        <w:t>净化装置采样口的设置应符合</w:t>
      </w:r>
      <w:r w:rsidRPr="006D4260">
        <w:rPr>
          <w:rFonts w:ascii="Times New Roman" w:eastAsia="宋体"/>
        </w:rPr>
        <w:t xml:space="preserve">HJ/T </w:t>
      </w:r>
      <w:r w:rsidRPr="006D4260">
        <w:rPr>
          <w:rFonts w:ascii="Times New Roman" w:eastAsia="宋体"/>
          <w:szCs w:val="20"/>
        </w:rPr>
        <w:t>1</w:t>
      </w:r>
      <w:r w:rsidRPr="006D4260">
        <w:rPr>
          <w:rFonts w:ascii="Times New Roman" w:eastAsia="宋体"/>
        </w:rPr>
        <w:t>、</w:t>
      </w:r>
      <w:r w:rsidRPr="006D4260">
        <w:rPr>
          <w:rFonts w:ascii="Times New Roman" w:eastAsia="宋体"/>
        </w:rPr>
        <w:t xml:space="preserve">HJ/T </w:t>
      </w:r>
      <w:r w:rsidRPr="006D4260">
        <w:rPr>
          <w:rFonts w:ascii="Times New Roman" w:eastAsia="宋体"/>
          <w:szCs w:val="20"/>
        </w:rPr>
        <w:t>397</w:t>
      </w:r>
      <w:r w:rsidRPr="006D4260">
        <w:rPr>
          <w:rFonts w:ascii="Times New Roman" w:eastAsia="宋体"/>
          <w:szCs w:val="20"/>
        </w:rPr>
        <w:t>和</w:t>
      </w:r>
      <w:r w:rsidRPr="006D4260">
        <w:rPr>
          <w:rFonts w:ascii="Times New Roman" w:eastAsia="宋体"/>
          <w:szCs w:val="20"/>
        </w:rPr>
        <w:t>GB/T 16157</w:t>
      </w:r>
      <w:r w:rsidRPr="006D4260">
        <w:rPr>
          <w:rFonts w:ascii="Times New Roman" w:eastAsia="宋体"/>
          <w:szCs w:val="20"/>
        </w:rPr>
        <w:t>的</w:t>
      </w:r>
      <w:r w:rsidRPr="006D4260">
        <w:rPr>
          <w:rFonts w:ascii="Times New Roman" w:eastAsia="宋体"/>
        </w:rPr>
        <w:t>要求。自行监测应符合</w:t>
      </w:r>
      <w:r w:rsidRPr="006D4260">
        <w:rPr>
          <w:rFonts w:ascii="Times New Roman" w:eastAsia="宋体"/>
        </w:rPr>
        <w:t xml:space="preserve">HJ </w:t>
      </w:r>
      <w:r w:rsidRPr="006D4260">
        <w:rPr>
          <w:rFonts w:ascii="Times New Roman" w:eastAsia="宋体"/>
          <w:szCs w:val="20"/>
        </w:rPr>
        <w:t>819</w:t>
      </w:r>
      <w:r w:rsidRPr="006D4260">
        <w:rPr>
          <w:rFonts w:ascii="Times New Roman" w:eastAsia="宋体"/>
        </w:rPr>
        <w:t>的要求，排放同类实验室废气的排气筒宜合并。</w:t>
      </w:r>
    </w:p>
    <w:p w14:paraId="7AA3A734" w14:textId="3EBA1EA7" w:rsidR="00404E07" w:rsidRPr="006D4260" w:rsidRDefault="00404E07" w:rsidP="00404E07">
      <w:pPr>
        <w:pStyle w:val="a8"/>
        <w:tabs>
          <w:tab w:val="center" w:pos="4201"/>
          <w:tab w:val="right" w:leader="dot" w:pos="9298"/>
        </w:tabs>
        <w:spacing w:beforeLines="0" w:before="0" w:afterLines="0" w:after="0"/>
        <w:jc w:val="both"/>
        <w:rPr>
          <w:rFonts w:ascii="Times New Roman"/>
        </w:rPr>
      </w:pPr>
      <w:r w:rsidRPr="006D4260">
        <w:rPr>
          <w:rFonts w:ascii="Times New Roman" w:eastAsia="宋体"/>
        </w:rPr>
        <w:t>吸附法处理有机废气可采用活性炭、活性炭纤维等作为吸附介质，并满足以下要求：</w:t>
      </w:r>
    </w:p>
    <w:p w14:paraId="73527617" w14:textId="16FFF534" w:rsidR="00404E07" w:rsidRPr="006D4260" w:rsidRDefault="00404E07" w:rsidP="00404E07">
      <w:pPr>
        <w:pStyle w:val="a"/>
        <w:numPr>
          <w:ilvl w:val="0"/>
          <w:numId w:val="16"/>
        </w:numPr>
        <w:rPr>
          <w:rFonts w:ascii="Times New Roman"/>
        </w:rPr>
      </w:pPr>
      <w:bookmarkStart w:id="64" w:name="_Hlk87981397"/>
      <w:r w:rsidRPr="006D4260">
        <w:rPr>
          <w:rFonts w:ascii="Times New Roman"/>
        </w:rPr>
        <w:t>选用的</w:t>
      </w:r>
      <w:r w:rsidR="00603820" w:rsidRPr="006D4260">
        <w:rPr>
          <w:rFonts w:ascii="Times New Roman" w:hint="eastAsia"/>
        </w:rPr>
        <w:t>颗粒</w:t>
      </w:r>
      <w:r w:rsidRPr="006D4260">
        <w:rPr>
          <w:rFonts w:ascii="Times New Roman"/>
        </w:rPr>
        <w:t>活性炭碘值不应低于</w:t>
      </w:r>
      <w:r w:rsidRPr="006D4260">
        <w:rPr>
          <w:rFonts w:ascii="Times New Roman"/>
        </w:rPr>
        <w:t>800mg/g</w:t>
      </w:r>
      <w:r w:rsidRPr="006D4260">
        <w:rPr>
          <w:rFonts w:ascii="Times New Roman"/>
        </w:rPr>
        <w:t>，四氯化碳吸附率不应低于</w:t>
      </w:r>
      <w:r w:rsidRPr="006D4260">
        <w:rPr>
          <w:rFonts w:ascii="Times New Roman"/>
        </w:rPr>
        <w:t>50%</w:t>
      </w:r>
      <w:r w:rsidR="00603820" w:rsidRPr="006D4260">
        <w:rPr>
          <w:rFonts w:ascii="Times New Roman" w:hint="eastAsia"/>
        </w:rPr>
        <w:t>；选用的蜂窝活性炭</w:t>
      </w:r>
      <w:r w:rsidR="00603820" w:rsidRPr="006D4260">
        <w:rPr>
          <w:rFonts w:ascii="Times New Roman"/>
        </w:rPr>
        <w:t>碘值不应低于</w:t>
      </w:r>
      <w:r w:rsidR="00603820" w:rsidRPr="006D4260">
        <w:rPr>
          <w:rFonts w:ascii="Times New Roman"/>
        </w:rPr>
        <w:t>650mg/g</w:t>
      </w:r>
      <w:r w:rsidR="00603820" w:rsidRPr="006D4260">
        <w:rPr>
          <w:rFonts w:ascii="Times New Roman"/>
        </w:rPr>
        <w:t>，四氯化碳吸附率不应低于</w:t>
      </w:r>
      <w:r w:rsidR="00603820" w:rsidRPr="006D4260">
        <w:rPr>
          <w:rFonts w:ascii="Times New Roman"/>
        </w:rPr>
        <w:t>3</w:t>
      </w:r>
      <w:r w:rsidR="001E4D77" w:rsidRPr="006D4260">
        <w:rPr>
          <w:rFonts w:ascii="Times New Roman"/>
        </w:rPr>
        <w:t>5</w:t>
      </w:r>
      <w:r w:rsidR="00603820" w:rsidRPr="006D4260">
        <w:rPr>
          <w:rFonts w:ascii="Times New Roman"/>
        </w:rPr>
        <w:t>%</w:t>
      </w:r>
      <w:r w:rsidR="00603820" w:rsidRPr="006D4260">
        <w:rPr>
          <w:rFonts w:ascii="Times New Roman" w:hint="eastAsia"/>
        </w:rPr>
        <w:t>；</w:t>
      </w:r>
      <w:r w:rsidRPr="006D4260">
        <w:rPr>
          <w:rFonts w:ascii="Times New Roman"/>
        </w:rPr>
        <w:t>其它性能指标应符合</w:t>
      </w:r>
      <w:r w:rsidRPr="006D4260">
        <w:rPr>
          <w:rFonts w:ascii="Times New Roman"/>
        </w:rPr>
        <w:t>GB/T 7701.1</w:t>
      </w:r>
      <w:r w:rsidRPr="006D4260">
        <w:rPr>
          <w:rFonts w:ascii="Times New Roman"/>
        </w:rPr>
        <w:t>的要求</w:t>
      </w:r>
      <w:r w:rsidR="001E4D77" w:rsidRPr="006D4260">
        <w:rPr>
          <w:rFonts w:ascii="Times New Roman" w:hint="eastAsia"/>
        </w:rPr>
        <w:t>。</w:t>
      </w:r>
      <w:r w:rsidRPr="006D4260">
        <w:rPr>
          <w:rFonts w:ascii="Times New Roman"/>
        </w:rPr>
        <w:t>选用的活性炭纤维比表面积不应低于</w:t>
      </w:r>
      <w:r w:rsidRPr="006D4260">
        <w:rPr>
          <w:rFonts w:ascii="Times New Roman"/>
        </w:rPr>
        <w:t>1100</w:t>
      </w:r>
      <w:r w:rsidRPr="006D4260">
        <w:rPr>
          <w:rFonts w:ascii="Times New Roman"/>
          <w:szCs w:val="21"/>
        </w:rPr>
        <w:t>m</w:t>
      </w:r>
      <w:r w:rsidRPr="006D4260">
        <w:rPr>
          <w:rFonts w:ascii="Times New Roman"/>
          <w:szCs w:val="21"/>
          <w:vertAlign w:val="superscript"/>
        </w:rPr>
        <w:t>2</w:t>
      </w:r>
      <w:r w:rsidRPr="006D4260">
        <w:rPr>
          <w:rFonts w:ascii="Times New Roman"/>
          <w:szCs w:val="21"/>
        </w:rPr>
        <w:t>/g</w:t>
      </w:r>
      <w:r w:rsidRPr="006D4260">
        <w:rPr>
          <w:rFonts w:ascii="Times New Roman"/>
        </w:rPr>
        <w:t>，其它性能指标应符合</w:t>
      </w:r>
      <w:r w:rsidRPr="006D4260">
        <w:rPr>
          <w:rFonts w:ascii="Times New Roman"/>
        </w:rPr>
        <w:t>HG/T 3922</w:t>
      </w:r>
      <w:r w:rsidRPr="006D4260">
        <w:rPr>
          <w:rFonts w:ascii="Times New Roman"/>
        </w:rPr>
        <w:t>的要求。</w:t>
      </w:r>
      <w:bookmarkEnd w:id="64"/>
      <w:r w:rsidRPr="006D4260">
        <w:rPr>
          <w:rFonts w:ascii="Times New Roman"/>
        </w:rPr>
        <w:t>其它吸附剂的选择应符合</w:t>
      </w:r>
      <w:r w:rsidRPr="006D4260">
        <w:rPr>
          <w:rFonts w:ascii="Times New Roman"/>
        </w:rPr>
        <w:t>HJ 2026</w:t>
      </w:r>
      <w:r w:rsidRPr="006D4260">
        <w:rPr>
          <w:rFonts w:ascii="Times New Roman"/>
        </w:rPr>
        <w:t>的相关规定。</w:t>
      </w:r>
    </w:p>
    <w:p w14:paraId="3D894877" w14:textId="77777777" w:rsidR="00404E07" w:rsidRPr="006D4260" w:rsidRDefault="00404E07" w:rsidP="00404E07">
      <w:pPr>
        <w:pStyle w:val="a"/>
        <w:numPr>
          <w:ilvl w:val="0"/>
          <w:numId w:val="16"/>
        </w:numPr>
        <w:rPr>
          <w:rFonts w:ascii="Times New Roman"/>
        </w:rPr>
      </w:pPr>
      <w:r w:rsidRPr="006D4260">
        <w:rPr>
          <w:rFonts w:ascii="Times New Roman"/>
        </w:rPr>
        <w:t>吸附法处理有机废气的工艺设计应符合</w:t>
      </w:r>
      <w:r w:rsidRPr="006D4260">
        <w:rPr>
          <w:rFonts w:ascii="Times New Roman"/>
        </w:rPr>
        <w:t>HJ 2026</w:t>
      </w:r>
      <w:r w:rsidRPr="006D4260">
        <w:rPr>
          <w:rFonts w:ascii="Times New Roman"/>
        </w:rPr>
        <w:t>和</w:t>
      </w:r>
      <w:r w:rsidRPr="006D4260">
        <w:rPr>
          <w:rFonts w:ascii="Times New Roman"/>
        </w:rPr>
        <w:t>HJ/T 386</w:t>
      </w:r>
      <w:r w:rsidRPr="006D4260">
        <w:rPr>
          <w:rFonts w:ascii="Times New Roman"/>
        </w:rPr>
        <w:t>的相关规定，废气在吸附装置中应有足够的停留时间，应大于</w:t>
      </w:r>
      <w:r w:rsidRPr="006D4260">
        <w:rPr>
          <w:rFonts w:ascii="Times New Roman"/>
        </w:rPr>
        <w:t>0.3s</w:t>
      </w:r>
      <w:r w:rsidRPr="006D4260">
        <w:rPr>
          <w:rFonts w:ascii="Times New Roman"/>
        </w:rPr>
        <w:t>。</w:t>
      </w:r>
    </w:p>
    <w:p w14:paraId="56ADDDAA" w14:textId="4CE2A44A" w:rsidR="00404E07" w:rsidRPr="006D4260" w:rsidRDefault="00404E07" w:rsidP="00404E07">
      <w:pPr>
        <w:pStyle w:val="a"/>
        <w:numPr>
          <w:ilvl w:val="0"/>
          <w:numId w:val="16"/>
        </w:numPr>
        <w:rPr>
          <w:rFonts w:ascii="Times New Roman"/>
        </w:rPr>
      </w:pPr>
      <w:r w:rsidRPr="006D4260">
        <w:rPr>
          <w:rFonts w:ascii="Times New Roman"/>
        </w:rPr>
        <w:t>应根据废气排放特征，明确吸附剂更换周期，</w:t>
      </w:r>
      <w:r w:rsidR="001E4D77" w:rsidRPr="006D4260">
        <w:rPr>
          <w:rFonts w:hint="eastAsia"/>
          <w:szCs w:val="21"/>
        </w:rPr>
        <w:t>不宜超过</w:t>
      </w:r>
      <w:r w:rsidRPr="006D4260">
        <w:rPr>
          <w:rFonts w:ascii="Times New Roman"/>
          <w:szCs w:val="21"/>
        </w:rPr>
        <w:t>6</w:t>
      </w:r>
      <w:r w:rsidRPr="006D4260">
        <w:rPr>
          <w:rFonts w:hint="eastAsia"/>
          <w:szCs w:val="21"/>
        </w:rPr>
        <w:t>个月，有环境影响评价或者排污许可证等法定文件的，可按其核定的更换周期执行，</w:t>
      </w:r>
      <w:r w:rsidRPr="006D4260">
        <w:rPr>
          <w:rFonts w:ascii="Times New Roman"/>
        </w:rPr>
        <w:t>具有原位再生功能的吸附剂可根据再生后吸附性能情况适当延长更换</w:t>
      </w:r>
      <w:r w:rsidRPr="006D4260">
        <w:rPr>
          <w:rFonts w:ascii="Times New Roman" w:hint="eastAsia"/>
        </w:rPr>
        <w:t>周期</w:t>
      </w:r>
      <w:r w:rsidRPr="006D4260">
        <w:rPr>
          <w:rFonts w:ascii="Times New Roman"/>
        </w:rPr>
        <w:t>。</w:t>
      </w:r>
    </w:p>
    <w:p w14:paraId="671D93D4" w14:textId="0B924C30" w:rsidR="00404E07" w:rsidRPr="006D4260" w:rsidRDefault="00404E07" w:rsidP="00404E07">
      <w:pPr>
        <w:pStyle w:val="a8"/>
        <w:tabs>
          <w:tab w:val="center" w:pos="4201"/>
          <w:tab w:val="right" w:leader="dot" w:pos="9298"/>
        </w:tabs>
        <w:spacing w:beforeLines="0" w:before="0" w:afterLines="0" w:after="0"/>
        <w:jc w:val="both"/>
        <w:rPr>
          <w:rFonts w:ascii="Times New Roman"/>
        </w:rPr>
      </w:pPr>
      <w:r w:rsidRPr="006D4260">
        <w:rPr>
          <w:rFonts w:ascii="Times New Roman" w:eastAsia="宋体"/>
        </w:rPr>
        <w:t>吸附法处理无机废气</w:t>
      </w:r>
      <w:r w:rsidR="001E4D77" w:rsidRPr="006D4260">
        <w:rPr>
          <w:rFonts w:ascii="Times New Roman" w:eastAsia="宋体" w:hint="eastAsia"/>
        </w:rPr>
        <w:t>应</w:t>
      </w:r>
      <w:r w:rsidRPr="006D4260">
        <w:rPr>
          <w:rFonts w:ascii="Times New Roman" w:eastAsia="宋体"/>
        </w:rPr>
        <w:t>满足以下要求：</w:t>
      </w:r>
    </w:p>
    <w:p w14:paraId="74BD1A62" w14:textId="65D05191" w:rsidR="00404E07" w:rsidRPr="006D4260" w:rsidRDefault="00404E07" w:rsidP="008C5ABC">
      <w:pPr>
        <w:pStyle w:val="a"/>
        <w:numPr>
          <w:ilvl w:val="0"/>
          <w:numId w:val="20"/>
        </w:numPr>
        <w:rPr>
          <w:rFonts w:ascii="Times New Roman"/>
        </w:rPr>
      </w:pPr>
      <w:r w:rsidRPr="006D4260">
        <w:rPr>
          <w:rFonts w:ascii="Times New Roman"/>
        </w:rPr>
        <w:t>选用的</w:t>
      </w:r>
      <w:r w:rsidR="001E4D77" w:rsidRPr="006D4260">
        <w:rPr>
          <w:rFonts w:ascii="Times New Roman" w:hint="eastAsia"/>
        </w:rPr>
        <w:t>酸性废气吸附剂</w:t>
      </w:r>
      <w:r w:rsidRPr="006D4260">
        <w:rPr>
          <w:rFonts w:ascii="Times New Roman"/>
        </w:rPr>
        <w:t>对盐酸雾的吸附容量不应低于</w:t>
      </w:r>
      <w:r w:rsidRPr="006D4260">
        <w:rPr>
          <w:rFonts w:ascii="Times New Roman"/>
        </w:rPr>
        <w:t>400mg/g</w:t>
      </w:r>
      <w:r w:rsidRPr="006D4260">
        <w:rPr>
          <w:rFonts w:ascii="Times New Roman"/>
        </w:rPr>
        <w:t>。</w:t>
      </w:r>
    </w:p>
    <w:p w14:paraId="15AA10CC" w14:textId="77777777" w:rsidR="00404E07" w:rsidRPr="006D4260" w:rsidRDefault="00404E07" w:rsidP="00404E07">
      <w:pPr>
        <w:pStyle w:val="a"/>
        <w:numPr>
          <w:ilvl w:val="0"/>
          <w:numId w:val="16"/>
        </w:numPr>
        <w:rPr>
          <w:rFonts w:ascii="Times New Roman"/>
        </w:rPr>
      </w:pPr>
      <w:r w:rsidRPr="006D4260">
        <w:rPr>
          <w:rFonts w:ascii="Times New Roman"/>
        </w:rPr>
        <w:lastRenderedPageBreak/>
        <w:t>废气在吸附装置中应有足够的停留时间，应大于</w:t>
      </w:r>
      <w:r w:rsidRPr="006D4260">
        <w:rPr>
          <w:rFonts w:ascii="Times New Roman"/>
        </w:rPr>
        <w:t>0.3s</w:t>
      </w:r>
      <w:r w:rsidRPr="006D4260">
        <w:rPr>
          <w:rFonts w:ascii="Times New Roman"/>
        </w:rPr>
        <w:t>。</w:t>
      </w:r>
    </w:p>
    <w:p w14:paraId="38532ADE" w14:textId="44F0AC05" w:rsidR="00404E07" w:rsidRPr="006D4260" w:rsidRDefault="00404E07" w:rsidP="00404E07">
      <w:pPr>
        <w:pStyle w:val="a"/>
        <w:numPr>
          <w:ilvl w:val="0"/>
          <w:numId w:val="16"/>
        </w:numPr>
        <w:rPr>
          <w:rFonts w:ascii="Times New Roman"/>
        </w:rPr>
      </w:pPr>
      <w:r w:rsidRPr="006D4260">
        <w:rPr>
          <w:rFonts w:ascii="Times New Roman"/>
        </w:rPr>
        <w:t>应根据废气排放特征，明确吸附剂更换周期，对于污染物排放量较低的实验室单元，原则上</w:t>
      </w:r>
      <w:r w:rsidR="001E4D77" w:rsidRPr="006D4260">
        <w:rPr>
          <w:rFonts w:ascii="Times New Roman" w:hint="eastAsia"/>
        </w:rPr>
        <w:t>不宜超过</w:t>
      </w:r>
      <w:r w:rsidRPr="006D4260">
        <w:rPr>
          <w:rFonts w:ascii="Times New Roman"/>
        </w:rPr>
        <w:t>1</w:t>
      </w:r>
      <w:r w:rsidRPr="006D4260">
        <w:rPr>
          <w:rFonts w:ascii="Times New Roman"/>
        </w:rPr>
        <w:t>年。</w:t>
      </w:r>
    </w:p>
    <w:p w14:paraId="69A0486F" w14:textId="77777777" w:rsidR="00404E07" w:rsidRPr="006D4260" w:rsidRDefault="00404E07" w:rsidP="00404E07">
      <w:pPr>
        <w:pStyle w:val="a8"/>
        <w:tabs>
          <w:tab w:val="center" w:pos="4201"/>
          <w:tab w:val="right" w:leader="dot" w:pos="9298"/>
        </w:tabs>
        <w:spacing w:beforeLines="0" w:before="0" w:afterLines="0" w:after="0"/>
        <w:jc w:val="both"/>
        <w:rPr>
          <w:rFonts w:ascii="Times New Roman" w:eastAsia="宋体"/>
        </w:rPr>
      </w:pPr>
      <w:r w:rsidRPr="006D4260">
        <w:rPr>
          <w:rFonts w:ascii="Times New Roman" w:eastAsia="宋体"/>
        </w:rPr>
        <w:t>吸收法技术要求应符合</w:t>
      </w:r>
      <w:r w:rsidRPr="006D4260">
        <w:rPr>
          <w:rFonts w:ascii="Times New Roman" w:eastAsia="宋体"/>
        </w:rPr>
        <w:t xml:space="preserve">HJ/T </w:t>
      </w:r>
      <w:r w:rsidRPr="006D4260">
        <w:rPr>
          <w:rFonts w:ascii="Times New Roman" w:eastAsia="宋体"/>
          <w:szCs w:val="20"/>
        </w:rPr>
        <w:t>387</w:t>
      </w:r>
      <w:r w:rsidRPr="006D4260">
        <w:rPr>
          <w:rFonts w:ascii="Times New Roman" w:eastAsia="宋体"/>
        </w:rPr>
        <w:t>的相关规定，并满足以下要求：</w:t>
      </w:r>
    </w:p>
    <w:p w14:paraId="4507B698" w14:textId="77777777" w:rsidR="00404E07" w:rsidRPr="006D4260" w:rsidRDefault="00404E07" w:rsidP="008C5ABC">
      <w:pPr>
        <w:pStyle w:val="a"/>
        <w:numPr>
          <w:ilvl w:val="0"/>
          <w:numId w:val="21"/>
        </w:numPr>
        <w:rPr>
          <w:rFonts w:ascii="Times New Roman"/>
        </w:rPr>
      </w:pPr>
      <w:r w:rsidRPr="006D4260">
        <w:rPr>
          <w:rFonts w:ascii="Times New Roman"/>
        </w:rPr>
        <w:t>采用酸性、碱性或者强氧化性吸收液时，</w:t>
      </w:r>
      <w:r w:rsidRPr="006D4260">
        <w:rPr>
          <w:rFonts w:ascii="Times New Roman" w:hint="eastAsia"/>
        </w:rPr>
        <w:t>宜</w:t>
      </w:r>
      <w:r w:rsidRPr="006D4260">
        <w:rPr>
          <w:rFonts w:ascii="Times New Roman"/>
        </w:rPr>
        <w:t>配有自动加药系统和自动给排水系统。</w:t>
      </w:r>
    </w:p>
    <w:p w14:paraId="53F4D11D" w14:textId="77777777" w:rsidR="00404E07" w:rsidRPr="006D4260" w:rsidRDefault="00404E07" w:rsidP="00404E07">
      <w:pPr>
        <w:pStyle w:val="a"/>
        <w:numPr>
          <w:ilvl w:val="0"/>
          <w:numId w:val="16"/>
        </w:numPr>
        <w:ind w:left="840" w:hanging="420"/>
        <w:rPr>
          <w:rFonts w:ascii="Times New Roman"/>
        </w:rPr>
      </w:pPr>
      <w:r w:rsidRPr="006D4260">
        <w:rPr>
          <w:rFonts w:ascii="Times New Roman"/>
        </w:rPr>
        <w:t>吸收净化装置</w:t>
      </w:r>
      <w:proofErr w:type="gramStart"/>
      <w:r w:rsidRPr="006D4260">
        <w:rPr>
          <w:rFonts w:ascii="Times New Roman"/>
        </w:rPr>
        <w:t>空塔气</w:t>
      </w:r>
      <w:proofErr w:type="gramEnd"/>
      <w:r w:rsidRPr="006D4260">
        <w:rPr>
          <w:rFonts w:ascii="Times New Roman"/>
        </w:rPr>
        <w:t>速不宜高于</w:t>
      </w:r>
      <w:r w:rsidRPr="006D4260">
        <w:rPr>
          <w:rFonts w:ascii="Times New Roman"/>
        </w:rPr>
        <w:t>2m/s</w:t>
      </w:r>
      <w:r w:rsidRPr="006D4260">
        <w:rPr>
          <w:rFonts w:ascii="Times New Roman"/>
        </w:rPr>
        <w:t>，停留时间不宜低于</w:t>
      </w:r>
      <w:r w:rsidRPr="006D4260">
        <w:rPr>
          <w:rFonts w:ascii="Times New Roman"/>
        </w:rPr>
        <w:t>2s</w:t>
      </w:r>
      <w:r w:rsidRPr="006D4260">
        <w:rPr>
          <w:rFonts w:ascii="Times New Roman"/>
        </w:rPr>
        <w:t>。</w:t>
      </w:r>
    </w:p>
    <w:p w14:paraId="720734F3" w14:textId="77777777" w:rsidR="00404E07" w:rsidRPr="006D4260" w:rsidRDefault="00404E07" w:rsidP="00404E07">
      <w:pPr>
        <w:pStyle w:val="a"/>
        <w:numPr>
          <w:ilvl w:val="0"/>
          <w:numId w:val="16"/>
        </w:numPr>
        <w:ind w:left="840" w:hanging="420"/>
        <w:rPr>
          <w:rFonts w:ascii="Times New Roman"/>
        </w:rPr>
      </w:pPr>
      <w:r w:rsidRPr="006D4260">
        <w:rPr>
          <w:rFonts w:ascii="Times New Roman"/>
        </w:rPr>
        <w:t>吸收装置末端应增设除雾装置。</w:t>
      </w:r>
    </w:p>
    <w:p w14:paraId="1987524E" w14:textId="77777777" w:rsidR="00404E07" w:rsidRPr="006D4260" w:rsidRDefault="00404E07" w:rsidP="00404E07">
      <w:pPr>
        <w:pStyle w:val="a7"/>
        <w:ind w:left="0"/>
        <w:rPr>
          <w:rFonts w:ascii="Times New Roman"/>
        </w:rPr>
      </w:pPr>
      <w:bookmarkStart w:id="65" w:name="_Toc62220008"/>
      <w:r w:rsidRPr="006D4260">
        <w:rPr>
          <w:rFonts w:ascii="Times New Roman"/>
        </w:rPr>
        <w:t>运行管理</w:t>
      </w:r>
      <w:bookmarkEnd w:id="65"/>
    </w:p>
    <w:p w14:paraId="776D2FE8" w14:textId="77777777" w:rsidR="00404E07" w:rsidRPr="006D4260" w:rsidRDefault="00404E07" w:rsidP="00404E07">
      <w:pPr>
        <w:pStyle w:val="a8"/>
        <w:jc w:val="both"/>
        <w:rPr>
          <w:rFonts w:ascii="Times New Roman"/>
        </w:rPr>
      </w:pPr>
      <w:bookmarkStart w:id="66" w:name="_Toc62220009"/>
      <w:r w:rsidRPr="006D4260">
        <w:rPr>
          <w:rFonts w:ascii="Times New Roman"/>
        </w:rPr>
        <w:t>易挥发物质的</w:t>
      </w:r>
      <w:bookmarkEnd w:id="66"/>
      <w:r w:rsidRPr="006D4260">
        <w:rPr>
          <w:rFonts w:ascii="Times New Roman"/>
        </w:rPr>
        <w:t>管理</w:t>
      </w:r>
    </w:p>
    <w:p w14:paraId="32D3D29D" w14:textId="296CB282" w:rsidR="00404E07" w:rsidRPr="006D4260" w:rsidRDefault="00404E07" w:rsidP="00404E07">
      <w:pPr>
        <w:pStyle w:val="a9"/>
        <w:spacing w:beforeLines="0" w:before="0" w:afterLines="0" w:after="0"/>
        <w:jc w:val="both"/>
        <w:rPr>
          <w:rFonts w:ascii="Times New Roman" w:eastAsia="宋体"/>
        </w:rPr>
      </w:pPr>
      <w:r w:rsidRPr="006D4260">
        <w:rPr>
          <w:rFonts w:ascii="Times New Roman" w:eastAsia="宋体"/>
        </w:rPr>
        <w:t>实验室单位应加强对易挥发物质的采购、储存和使用管理。建立易挥发物质</w:t>
      </w:r>
      <w:r w:rsidR="00297EA9" w:rsidRPr="006D4260">
        <w:rPr>
          <w:rFonts w:ascii="Times New Roman" w:eastAsia="宋体" w:hint="eastAsia"/>
        </w:rPr>
        <w:t>（常见种类见附录</w:t>
      </w:r>
      <w:r w:rsidR="00297EA9" w:rsidRPr="006D4260">
        <w:rPr>
          <w:rFonts w:ascii="Times New Roman" w:eastAsia="宋体" w:hint="eastAsia"/>
        </w:rPr>
        <w:t>A</w:t>
      </w:r>
      <w:r w:rsidR="00297EA9" w:rsidRPr="006D4260">
        <w:rPr>
          <w:rFonts w:ascii="Times New Roman" w:eastAsia="宋体" w:hint="eastAsia"/>
        </w:rPr>
        <w:t>）</w:t>
      </w:r>
      <w:r w:rsidRPr="006D4260">
        <w:rPr>
          <w:rFonts w:ascii="Times New Roman" w:eastAsia="宋体"/>
        </w:rPr>
        <w:t>购置和使用登记制度，记录所购买及使用的易挥发物质种类、采购量、使用量、回收量、废弃量及</w:t>
      </w:r>
      <w:bookmarkStart w:id="67" w:name="_Hlk87982335"/>
      <w:r w:rsidR="00716958" w:rsidRPr="006D4260">
        <w:rPr>
          <w:rFonts w:ascii="Times New Roman" w:eastAsia="宋体" w:hint="eastAsia"/>
        </w:rPr>
        <w:t>记录人</w:t>
      </w:r>
      <w:bookmarkEnd w:id="67"/>
      <w:r w:rsidRPr="006D4260">
        <w:rPr>
          <w:rFonts w:ascii="Times New Roman" w:eastAsia="宋体"/>
        </w:rPr>
        <w:t>等信息，易挥发物质采购、使用记录</w:t>
      </w:r>
      <w:r w:rsidR="008A0C3E" w:rsidRPr="006D4260">
        <w:rPr>
          <w:rFonts w:ascii="Times New Roman" w:eastAsia="宋体" w:hint="eastAsia"/>
        </w:rPr>
        <w:t>表</w:t>
      </w:r>
      <w:r w:rsidRPr="006D4260">
        <w:rPr>
          <w:rFonts w:ascii="Times New Roman" w:eastAsia="宋体"/>
        </w:rPr>
        <w:t>详见附录</w:t>
      </w:r>
      <w:r w:rsidR="00FB62C2" w:rsidRPr="006D4260">
        <w:rPr>
          <w:rFonts w:ascii="Times New Roman" w:eastAsia="宋体" w:hint="eastAsia"/>
        </w:rPr>
        <w:t>B</w:t>
      </w:r>
      <w:r w:rsidRPr="006D4260">
        <w:rPr>
          <w:rFonts w:ascii="Times New Roman" w:eastAsia="宋体"/>
        </w:rPr>
        <w:t>，</w:t>
      </w:r>
      <w:proofErr w:type="gramStart"/>
      <w:r w:rsidRPr="006D4260">
        <w:rPr>
          <w:rFonts w:ascii="Times New Roman" w:eastAsia="宋体"/>
        </w:rPr>
        <w:t>相关台账记录</w:t>
      </w:r>
      <w:proofErr w:type="gramEnd"/>
      <w:r w:rsidRPr="006D4260">
        <w:rPr>
          <w:rFonts w:ascii="Times New Roman" w:eastAsia="宋体"/>
        </w:rPr>
        <w:t>保存期限不应少于</w:t>
      </w:r>
      <w:r w:rsidRPr="006D4260">
        <w:rPr>
          <w:rFonts w:ascii="Times New Roman" w:eastAsia="宋体"/>
          <w:szCs w:val="20"/>
        </w:rPr>
        <w:t>5</w:t>
      </w:r>
      <w:r w:rsidRPr="006D4260">
        <w:rPr>
          <w:rFonts w:ascii="Times New Roman" w:eastAsia="宋体"/>
        </w:rPr>
        <w:t>年。</w:t>
      </w:r>
    </w:p>
    <w:p w14:paraId="6DB61925" w14:textId="0F963A79" w:rsidR="00801E4A" w:rsidRPr="006D4260" w:rsidRDefault="00801E4A" w:rsidP="00404E07">
      <w:pPr>
        <w:pStyle w:val="a9"/>
        <w:spacing w:beforeLines="0" w:before="0" w:afterLines="0" w:after="0"/>
        <w:jc w:val="both"/>
        <w:rPr>
          <w:rFonts w:ascii="Times New Roman" w:eastAsia="宋体"/>
        </w:rPr>
      </w:pPr>
      <w:bookmarkStart w:id="68" w:name="_Hlk87982659"/>
      <w:r w:rsidRPr="006D4260">
        <w:rPr>
          <w:rFonts w:ascii="Times New Roman" w:eastAsia="宋体"/>
        </w:rPr>
        <w:t>易挥发物质应使用密</w:t>
      </w:r>
      <w:r w:rsidRPr="006D4260">
        <w:rPr>
          <w:rFonts w:ascii="Times New Roman" w:eastAsia="宋体" w:hint="eastAsia"/>
        </w:rPr>
        <w:t>闭</w:t>
      </w:r>
      <w:r w:rsidRPr="006D4260">
        <w:rPr>
          <w:rFonts w:ascii="Times New Roman" w:eastAsia="宋体"/>
        </w:rPr>
        <w:t>容器盛装或储存于试剂柜</w:t>
      </w:r>
      <w:r w:rsidRPr="006D4260">
        <w:rPr>
          <w:rFonts w:ascii="Times New Roman" w:eastAsia="宋体" w:hint="eastAsia"/>
        </w:rPr>
        <w:t>（库）</w:t>
      </w:r>
      <w:r w:rsidRPr="006D4260">
        <w:rPr>
          <w:rFonts w:ascii="Times New Roman" w:eastAsia="宋体"/>
        </w:rPr>
        <w:t>中，并采取措施</w:t>
      </w:r>
      <w:r w:rsidRPr="006D4260">
        <w:rPr>
          <w:rFonts w:ascii="Times New Roman" w:eastAsia="宋体" w:hint="eastAsia"/>
        </w:rPr>
        <w:t>控制</w:t>
      </w:r>
      <w:r w:rsidRPr="006D4260">
        <w:rPr>
          <w:rFonts w:ascii="Times New Roman" w:eastAsia="宋体"/>
        </w:rPr>
        <w:t>污染物挥发。</w:t>
      </w:r>
    </w:p>
    <w:bookmarkEnd w:id="68"/>
    <w:p w14:paraId="55E82615" w14:textId="596C5A49" w:rsidR="00404E07" w:rsidRPr="006D4260" w:rsidRDefault="00404E07" w:rsidP="00404E07">
      <w:pPr>
        <w:pStyle w:val="a9"/>
        <w:spacing w:beforeLines="0" w:before="0" w:afterLines="0" w:after="0"/>
        <w:jc w:val="both"/>
        <w:rPr>
          <w:rFonts w:ascii="Times New Roman" w:eastAsia="宋体"/>
        </w:rPr>
      </w:pPr>
      <w:r w:rsidRPr="006D4260">
        <w:rPr>
          <w:rFonts w:ascii="Times New Roman" w:eastAsia="宋体"/>
        </w:rPr>
        <w:t>实验室单位应编制易挥发物质实验操作规范，涉及易挥发物质使用且具有非密闭环节的实验操作应在具有废气收集的装置中进行。</w:t>
      </w:r>
    </w:p>
    <w:p w14:paraId="6293C88A" w14:textId="36ACFEF7" w:rsidR="002733B8" w:rsidRPr="006D4260" w:rsidRDefault="002733B8" w:rsidP="00404E07">
      <w:pPr>
        <w:pStyle w:val="a9"/>
        <w:spacing w:beforeLines="0" w:before="0" w:afterLines="0" w:after="0"/>
        <w:jc w:val="both"/>
        <w:rPr>
          <w:rFonts w:ascii="Times New Roman" w:eastAsia="宋体"/>
        </w:rPr>
      </w:pPr>
      <w:bookmarkStart w:id="69" w:name="_Hlk87982694"/>
      <w:r w:rsidRPr="006D4260">
        <w:rPr>
          <w:rFonts w:ascii="Times New Roman" w:eastAsia="宋体" w:hint="eastAsia"/>
        </w:rPr>
        <w:t>储存易挥发实验废物的包装容器应加盖、封口，保持密闭；储存易挥发实验废物的仓库应设置废气收集处理设施。</w:t>
      </w:r>
    </w:p>
    <w:p w14:paraId="003C275C" w14:textId="5A814A92" w:rsidR="00404E07" w:rsidRPr="006D4260" w:rsidRDefault="002733B8" w:rsidP="00404E07">
      <w:pPr>
        <w:pStyle w:val="a8"/>
        <w:rPr>
          <w:rFonts w:ascii="Times New Roman"/>
        </w:rPr>
      </w:pPr>
      <w:bookmarkStart w:id="70" w:name="_Toc9041"/>
      <w:bookmarkStart w:id="71" w:name="_Toc62220010"/>
      <w:bookmarkEnd w:id="69"/>
      <w:r w:rsidRPr="006D4260">
        <w:rPr>
          <w:rFonts w:ascii="Times New Roman"/>
        </w:rPr>
        <w:t>收集和净化装置运行维护</w:t>
      </w:r>
      <w:bookmarkEnd w:id="70"/>
      <w:bookmarkEnd w:id="71"/>
    </w:p>
    <w:p w14:paraId="1EBEACEC" w14:textId="398EB3DD" w:rsidR="00404E07" w:rsidRPr="006D4260" w:rsidRDefault="00404E07" w:rsidP="00404E07">
      <w:pPr>
        <w:pStyle w:val="a9"/>
        <w:spacing w:beforeLines="0" w:before="0" w:afterLines="0" w:after="0"/>
        <w:jc w:val="both"/>
        <w:rPr>
          <w:rFonts w:ascii="Times New Roman" w:eastAsia="宋体"/>
        </w:rPr>
      </w:pPr>
      <w:bookmarkStart w:id="72" w:name="_Hlk87982852"/>
      <w:r w:rsidRPr="006D4260">
        <w:rPr>
          <w:rFonts w:ascii="Times New Roman" w:eastAsia="宋体"/>
        </w:rPr>
        <w:t>废气收集和净化装置应在产生废气的实验前开启，实验结束后应保证实验废气处理完全再停机，并实现收集和净化装置</w:t>
      </w:r>
      <w:r w:rsidR="003F40FD" w:rsidRPr="006D4260">
        <w:rPr>
          <w:rFonts w:ascii="Times New Roman" w:eastAsia="宋体" w:hint="eastAsia"/>
        </w:rPr>
        <w:t>与实验设施运行的</w:t>
      </w:r>
      <w:r w:rsidRPr="006D4260">
        <w:rPr>
          <w:rFonts w:ascii="Times New Roman" w:eastAsia="宋体"/>
        </w:rPr>
        <w:t>联动控制</w:t>
      </w:r>
      <w:r w:rsidRPr="006D4260">
        <w:rPr>
          <w:rFonts w:ascii="Times New Roman" w:eastAsia="宋体" w:hint="eastAsia"/>
        </w:rPr>
        <w:t>。</w:t>
      </w:r>
      <w:r w:rsidRPr="006D4260">
        <w:rPr>
          <w:rFonts w:ascii="Times New Roman" w:eastAsia="宋体"/>
        </w:rPr>
        <w:t>收集和净化装置运行过程中发生故障，应及时停用检修。</w:t>
      </w:r>
    </w:p>
    <w:bookmarkEnd w:id="72"/>
    <w:p w14:paraId="4EF89BED" w14:textId="5F24F031" w:rsidR="003F40FD" w:rsidRPr="006D4260" w:rsidRDefault="00404E07" w:rsidP="004E2FBC">
      <w:pPr>
        <w:pStyle w:val="a9"/>
        <w:spacing w:beforeLines="0" w:before="0" w:afterLines="0" w:after="0"/>
        <w:jc w:val="both"/>
        <w:rPr>
          <w:rFonts w:ascii="Times New Roman" w:eastAsia="宋体"/>
        </w:rPr>
      </w:pPr>
      <w:r w:rsidRPr="006D4260">
        <w:rPr>
          <w:rFonts w:ascii="Times New Roman" w:eastAsia="宋体" w:hint="eastAsia"/>
        </w:rPr>
        <w:t>实验室单位应采用受影响人员易于获悉的方式及时公示吸附剂更换信息</w:t>
      </w:r>
      <w:r w:rsidRPr="006D4260">
        <w:rPr>
          <w:rFonts w:ascii="Times New Roman" w:eastAsia="宋体"/>
        </w:rPr>
        <w:t>，包括更换日期、更换量、生产厂家、关键品质参数及相关人员等信息。</w:t>
      </w:r>
    </w:p>
    <w:p w14:paraId="6CC517D8" w14:textId="039173C5" w:rsidR="00404E07" w:rsidRPr="006D4260" w:rsidRDefault="00404E07" w:rsidP="00404E07">
      <w:pPr>
        <w:pStyle w:val="a9"/>
        <w:spacing w:beforeLines="0" w:before="0" w:afterLines="0" w:after="0"/>
        <w:jc w:val="both"/>
        <w:rPr>
          <w:rFonts w:ascii="Times New Roman" w:eastAsia="宋体"/>
        </w:rPr>
      </w:pPr>
      <w:r w:rsidRPr="006D4260">
        <w:rPr>
          <w:rFonts w:ascii="Times New Roman" w:eastAsia="宋体"/>
        </w:rPr>
        <w:t>废气净化装置产生的废吸收液和吸附剂再生时产生的废气应进行规范收集处理。</w:t>
      </w:r>
    </w:p>
    <w:p w14:paraId="38B38627" w14:textId="2E3414B3" w:rsidR="004A0208" w:rsidRPr="006D4260" w:rsidRDefault="004A0208" w:rsidP="004A0208">
      <w:pPr>
        <w:pStyle w:val="a9"/>
        <w:spacing w:beforeLines="0" w:before="0" w:afterLines="0" w:after="0"/>
        <w:jc w:val="both"/>
        <w:rPr>
          <w:rFonts w:ascii="Times New Roman" w:eastAsia="宋体"/>
        </w:rPr>
      </w:pPr>
      <w:r w:rsidRPr="006D4260">
        <w:rPr>
          <w:rFonts w:ascii="Times New Roman" w:eastAsia="宋体"/>
        </w:rPr>
        <w:t>废气</w:t>
      </w:r>
      <w:r w:rsidRPr="006D4260">
        <w:rPr>
          <w:rFonts w:ascii="Times New Roman" w:eastAsia="宋体" w:hint="eastAsia"/>
        </w:rPr>
        <w:t>收集和净化装置应采取措施降低噪</w:t>
      </w:r>
      <w:r w:rsidR="00E73893" w:rsidRPr="006D4260">
        <w:rPr>
          <w:rFonts w:ascii="Times New Roman" w:eastAsia="宋体" w:hint="eastAsia"/>
        </w:rPr>
        <w:t>声</w:t>
      </w:r>
      <w:r w:rsidRPr="006D4260">
        <w:rPr>
          <w:rFonts w:ascii="Times New Roman" w:eastAsia="宋体" w:hint="eastAsia"/>
        </w:rPr>
        <w:t>和振动对环境的影响</w:t>
      </w:r>
      <w:r w:rsidRPr="006D4260">
        <w:rPr>
          <w:rFonts w:ascii="Times New Roman" w:eastAsia="宋体"/>
        </w:rPr>
        <w:t>。</w:t>
      </w:r>
    </w:p>
    <w:p w14:paraId="6030B433" w14:textId="77777777" w:rsidR="00404E07" w:rsidRPr="006D4260" w:rsidRDefault="00404E07" w:rsidP="00404E07">
      <w:pPr>
        <w:pStyle w:val="a9"/>
        <w:spacing w:beforeLines="0" w:before="0" w:afterLines="0" w:after="0"/>
        <w:jc w:val="both"/>
        <w:rPr>
          <w:rFonts w:ascii="Times New Roman" w:eastAsia="宋体"/>
        </w:rPr>
      </w:pPr>
      <w:r w:rsidRPr="006D4260">
        <w:rPr>
          <w:rFonts w:ascii="Times New Roman" w:eastAsia="宋体"/>
        </w:rPr>
        <w:t>废气净化装置产生的危险废物，应按</w:t>
      </w:r>
      <w:r w:rsidRPr="006D4260">
        <w:rPr>
          <w:rFonts w:ascii="Times New Roman" w:eastAsia="宋体"/>
        </w:rPr>
        <w:t xml:space="preserve">GB </w:t>
      </w:r>
      <w:r w:rsidRPr="006D4260">
        <w:rPr>
          <w:rFonts w:ascii="Times New Roman" w:eastAsia="宋体"/>
          <w:szCs w:val="20"/>
        </w:rPr>
        <w:t>18597</w:t>
      </w:r>
      <w:r w:rsidRPr="006D4260">
        <w:rPr>
          <w:rFonts w:ascii="Times New Roman" w:eastAsia="宋体"/>
        </w:rPr>
        <w:t>和</w:t>
      </w:r>
      <w:r w:rsidRPr="006D4260">
        <w:rPr>
          <w:rFonts w:ascii="Times New Roman" w:eastAsia="宋体"/>
        </w:rPr>
        <w:t xml:space="preserve">HJ </w:t>
      </w:r>
      <w:r w:rsidRPr="006D4260">
        <w:rPr>
          <w:rFonts w:ascii="Times New Roman" w:eastAsia="宋体"/>
          <w:szCs w:val="20"/>
        </w:rPr>
        <w:t>2025</w:t>
      </w:r>
      <w:r w:rsidRPr="006D4260">
        <w:rPr>
          <w:rFonts w:ascii="Times New Roman" w:eastAsia="宋体"/>
        </w:rPr>
        <w:t>等危险废物贮存、转移、处置等相关要求进行环境管理。</w:t>
      </w:r>
    </w:p>
    <w:p w14:paraId="477DF6BF" w14:textId="2DEE705B" w:rsidR="00404E07" w:rsidRPr="006D4260" w:rsidRDefault="00404E07" w:rsidP="00404E07">
      <w:pPr>
        <w:pStyle w:val="a9"/>
        <w:spacing w:beforeLines="0" w:before="0" w:afterLines="0" w:after="0"/>
        <w:jc w:val="both"/>
        <w:rPr>
          <w:rFonts w:ascii="Times New Roman" w:eastAsia="宋体"/>
        </w:rPr>
      </w:pPr>
      <w:bookmarkStart w:id="73" w:name="_Hlk87983009"/>
      <w:r w:rsidRPr="006D4260">
        <w:rPr>
          <w:rFonts w:ascii="Times New Roman" w:eastAsia="宋体"/>
        </w:rPr>
        <w:t>实验室单位应将</w:t>
      </w:r>
      <w:r w:rsidR="00801E4A" w:rsidRPr="006D4260">
        <w:rPr>
          <w:rFonts w:ascii="Times New Roman" w:eastAsia="宋体" w:hint="eastAsia"/>
        </w:rPr>
        <w:t>收集</w:t>
      </w:r>
      <w:r w:rsidR="006A5084" w:rsidRPr="006D4260">
        <w:rPr>
          <w:rFonts w:ascii="Times New Roman" w:eastAsia="宋体" w:hint="eastAsia"/>
        </w:rPr>
        <w:t>和</w:t>
      </w:r>
      <w:r w:rsidRPr="006D4260">
        <w:rPr>
          <w:rFonts w:ascii="Times New Roman" w:eastAsia="宋体"/>
        </w:rPr>
        <w:t>净化装置的管理纳入日常管理中，</w:t>
      </w:r>
      <w:r w:rsidR="00F676D2" w:rsidRPr="006D4260">
        <w:rPr>
          <w:rFonts w:ascii="Times New Roman" w:eastAsia="宋体" w:hint="eastAsia"/>
        </w:rPr>
        <w:t>对</w:t>
      </w:r>
      <w:r w:rsidRPr="006D4260">
        <w:rPr>
          <w:rFonts w:ascii="Times New Roman" w:eastAsia="宋体"/>
        </w:rPr>
        <w:t>管理和技术人员</w:t>
      </w:r>
      <w:r w:rsidR="00F676D2" w:rsidRPr="006D4260">
        <w:rPr>
          <w:rFonts w:ascii="Times New Roman" w:eastAsia="宋体" w:hint="eastAsia"/>
        </w:rPr>
        <w:t>进行培训，</w:t>
      </w:r>
      <w:r w:rsidRPr="006D4260">
        <w:rPr>
          <w:rFonts w:ascii="Times New Roman" w:eastAsia="宋体"/>
        </w:rPr>
        <w:t>掌握必要的运行管理知识和应急情况下的处理措施</w:t>
      </w:r>
      <w:r w:rsidRPr="006D4260">
        <w:rPr>
          <w:rFonts w:ascii="Times New Roman" w:eastAsia="宋体" w:hint="eastAsia"/>
        </w:rPr>
        <w:t>。</w:t>
      </w:r>
    </w:p>
    <w:p w14:paraId="466FDEA5" w14:textId="42AA9B98" w:rsidR="00404E07" w:rsidRPr="006D4260" w:rsidRDefault="00404E07" w:rsidP="00404E07">
      <w:pPr>
        <w:pStyle w:val="a9"/>
        <w:spacing w:beforeLines="0" w:before="0" w:afterLines="0" w:after="0"/>
        <w:jc w:val="both"/>
        <w:rPr>
          <w:rFonts w:ascii="Times New Roman"/>
        </w:rPr>
      </w:pPr>
      <w:bookmarkStart w:id="74" w:name="_Hlk82457064"/>
      <w:bookmarkEnd w:id="73"/>
      <w:r w:rsidRPr="006D4260">
        <w:rPr>
          <w:rFonts w:ascii="Times New Roman" w:eastAsia="宋体"/>
        </w:rPr>
        <w:t>实验室单位应建立收集</w:t>
      </w:r>
      <w:r w:rsidR="00F676D2" w:rsidRPr="006D4260">
        <w:rPr>
          <w:rFonts w:ascii="Times New Roman" w:eastAsia="宋体" w:hint="eastAsia"/>
        </w:rPr>
        <w:t>和</w:t>
      </w:r>
      <w:r w:rsidRPr="006D4260">
        <w:rPr>
          <w:rFonts w:ascii="Times New Roman" w:eastAsia="宋体"/>
        </w:rPr>
        <w:t>净化装置的运行</w:t>
      </w:r>
      <w:r w:rsidR="00D967D7" w:rsidRPr="006D4260">
        <w:rPr>
          <w:rFonts w:ascii="Times New Roman" w:eastAsia="宋体" w:hint="eastAsia"/>
        </w:rPr>
        <w:t>、</w:t>
      </w:r>
      <w:r w:rsidRPr="006D4260">
        <w:rPr>
          <w:rFonts w:ascii="Times New Roman" w:eastAsia="宋体"/>
        </w:rPr>
        <w:t>维护</w:t>
      </w:r>
      <w:r w:rsidR="00D967D7" w:rsidRPr="006D4260">
        <w:rPr>
          <w:rFonts w:ascii="Times New Roman" w:eastAsia="宋体" w:hint="eastAsia"/>
        </w:rPr>
        <w:t>和</w:t>
      </w:r>
      <w:r w:rsidRPr="006D4260">
        <w:rPr>
          <w:rFonts w:ascii="Times New Roman" w:eastAsia="宋体"/>
        </w:rPr>
        <w:t>操作规程以及</w:t>
      </w:r>
      <w:proofErr w:type="gramStart"/>
      <w:r w:rsidRPr="006D4260">
        <w:rPr>
          <w:rFonts w:ascii="Times New Roman" w:eastAsia="宋体"/>
        </w:rPr>
        <w:t>相关台</w:t>
      </w:r>
      <w:proofErr w:type="gramEnd"/>
      <w:r w:rsidRPr="006D4260">
        <w:rPr>
          <w:rFonts w:ascii="Times New Roman" w:eastAsia="宋体"/>
        </w:rPr>
        <w:t>账制度，明确设施的检查周期，</w:t>
      </w:r>
      <w:proofErr w:type="gramStart"/>
      <w:r w:rsidRPr="006D4260">
        <w:rPr>
          <w:rFonts w:ascii="Times New Roman" w:eastAsia="宋体"/>
        </w:rPr>
        <w:t>相关台账主要</w:t>
      </w:r>
      <w:proofErr w:type="gramEnd"/>
      <w:r w:rsidRPr="006D4260">
        <w:rPr>
          <w:rFonts w:ascii="Times New Roman" w:eastAsia="宋体"/>
        </w:rPr>
        <w:t>记录内容（参见附录</w:t>
      </w:r>
      <w:r w:rsidR="00FB62C2" w:rsidRPr="006D4260">
        <w:rPr>
          <w:rFonts w:ascii="Times New Roman" w:eastAsia="宋体" w:hint="eastAsia"/>
        </w:rPr>
        <w:t>C</w:t>
      </w:r>
      <w:r w:rsidRPr="006D4260">
        <w:rPr>
          <w:rFonts w:ascii="Times New Roman" w:eastAsia="宋体"/>
        </w:rPr>
        <w:t>）包括</w:t>
      </w:r>
      <w:bookmarkEnd w:id="74"/>
      <w:r w:rsidRPr="006D4260">
        <w:rPr>
          <w:rFonts w:ascii="Times New Roman" w:eastAsia="宋体"/>
        </w:rPr>
        <w:t>：</w:t>
      </w:r>
    </w:p>
    <w:p w14:paraId="4CBD30F0" w14:textId="3E0D3619" w:rsidR="00404E07" w:rsidRPr="006D4260" w:rsidRDefault="00404E07" w:rsidP="008C5ABC">
      <w:pPr>
        <w:pStyle w:val="a"/>
        <w:numPr>
          <w:ilvl w:val="0"/>
          <w:numId w:val="22"/>
        </w:numPr>
        <w:rPr>
          <w:rFonts w:ascii="Times New Roman"/>
        </w:rPr>
      </w:pPr>
      <w:r w:rsidRPr="006D4260">
        <w:rPr>
          <w:rFonts w:ascii="Times New Roman"/>
        </w:rPr>
        <w:t>收集</w:t>
      </w:r>
      <w:r w:rsidR="00FA05A6" w:rsidRPr="006D4260">
        <w:rPr>
          <w:rFonts w:ascii="Times New Roman" w:hint="eastAsia"/>
        </w:rPr>
        <w:t>和</w:t>
      </w:r>
      <w:r w:rsidRPr="006D4260">
        <w:rPr>
          <w:rFonts w:ascii="Times New Roman"/>
        </w:rPr>
        <w:t>净化装置的启动、停止时间。</w:t>
      </w:r>
    </w:p>
    <w:p w14:paraId="110B4E97" w14:textId="77777777" w:rsidR="00404E07" w:rsidRPr="006D4260" w:rsidRDefault="00404E07" w:rsidP="008C5ABC">
      <w:pPr>
        <w:pStyle w:val="a"/>
        <w:numPr>
          <w:ilvl w:val="0"/>
          <w:numId w:val="21"/>
        </w:numPr>
        <w:rPr>
          <w:rFonts w:ascii="Times New Roman"/>
        </w:rPr>
      </w:pPr>
      <w:r w:rsidRPr="006D4260">
        <w:rPr>
          <w:rFonts w:ascii="Times New Roman"/>
        </w:rPr>
        <w:t>吸附剂和吸收液等更换时间。</w:t>
      </w:r>
    </w:p>
    <w:p w14:paraId="79D2C3CE" w14:textId="77777777" w:rsidR="00404E07" w:rsidRPr="006D4260" w:rsidRDefault="00404E07" w:rsidP="008C5ABC">
      <w:pPr>
        <w:pStyle w:val="a"/>
        <w:numPr>
          <w:ilvl w:val="0"/>
          <w:numId w:val="21"/>
        </w:numPr>
        <w:rPr>
          <w:rFonts w:ascii="Times New Roman"/>
        </w:rPr>
      </w:pPr>
      <w:r w:rsidRPr="006D4260">
        <w:rPr>
          <w:rFonts w:ascii="Times New Roman"/>
        </w:rPr>
        <w:t>净化装置运行工艺控制参数。</w:t>
      </w:r>
    </w:p>
    <w:p w14:paraId="25AEA495" w14:textId="77777777" w:rsidR="00404E07" w:rsidRPr="006D4260" w:rsidRDefault="00404E07" w:rsidP="008C5ABC">
      <w:pPr>
        <w:pStyle w:val="a"/>
        <w:numPr>
          <w:ilvl w:val="0"/>
          <w:numId w:val="21"/>
        </w:numPr>
        <w:rPr>
          <w:rFonts w:ascii="Times New Roman"/>
        </w:rPr>
      </w:pPr>
      <w:r w:rsidRPr="006D4260">
        <w:rPr>
          <w:rFonts w:ascii="Times New Roman"/>
        </w:rPr>
        <w:t>主要设备维护情况。</w:t>
      </w:r>
    </w:p>
    <w:p w14:paraId="37ECAD97" w14:textId="77777777" w:rsidR="00404E07" w:rsidRPr="006D4260" w:rsidRDefault="00404E07" w:rsidP="008C5ABC">
      <w:pPr>
        <w:pStyle w:val="a"/>
        <w:numPr>
          <w:ilvl w:val="0"/>
          <w:numId w:val="21"/>
        </w:numPr>
        <w:rPr>
          <w:rFonts w:ascii="Times New Roman"/>
        </w:rPr>
      </w:pPr>
      <w:r w:rsidRPr="006D4260">
        <w:rPr>
          <w:rFonts w:ascii="Times New Roman"/>
        </w:rPr>
        <w:t>运行故障及维修情况。</w:t>
      </w:r>
    </w:p>
    <w:p w14:paraId="6F246E54" w14:textId="42D9F151" w:rsidR="00404E07" w:rsidRPr="006D4260" w:rsidRDefault="00404E07" w:rsidP="00FA7529">
      <w:pPr>
        <w:pStyle w:val="a9"/>
        <w:tabs>
          <w:tab w:val="center" w:pos="4201"/>
          <w:tab w:val="right" w:leader="dot" w:pos="9298"/>
        </w:tabs>
        <w:spacing w:before="156" w:after="156"/>
      </w:pPr>
      <w:r w:rsidRPr="006D4260">
        <w:rPr>
          <w:rFonts w:ascii="Times New Roman" w:eastAsia="宋体"/>
        </w:rPr>
        <w:t>实验室单位</w:t>
      </w:r>
      <w:r w:rsidRPr="006D4260">
        <w:rPr>
          <w:rFonts w:ascii="Times New Roman" w:eastAsia="宋体" w:hint="eastAsia"/>
        </w:rPr>
        <w:t>应</w:t>
      </w:r>
      <w:r w:rsidRPr="006D4260">
        <w:rPr>
          <w:rFonts w:ascii="Times New Roman" w:eastAsia="宋体"/>
        </w:rPr>
        <w:t>保证实验室废气收集和净化装置正常运行</w:t>
      </w:r>
      <w:r w:rsidRPr="006D4260">
        <w:rPr>
          <w:rFonts w:ascii="Times New Roman" w:eastAsia="宋体" w:hint="eastAsia"/>
        </w:rPr>
        <w:t>，在条件许可的情况下可委托第三方</w:t>
      </w:r>
      <w:r w:rsidR="00F676D2" w:rsidRPr="006D4260">
        <w:rPr>
          <w:rFonts w:ascii="Times New Roman" w:eastAsia="宋体" w:hint="eastAsia"/>
        </w:rPr>
        <w:t>进行专业化</w:t>
      </w:r>
      <w:r w:rsidRPr="006D4260">
        <w:rPr>
          <w:rFonts w:ascii="Times New Roman" w:eastAsia="宋体" w:hint="eastAsia"/>
        </w:rPr>
        <w:t>运维</w:t>
      </w:r>
      <w:r w:rsidRPr="006D4260">
        <w:rPr>
          <w:rFonts w:ascii="Times New Roman" w:eastAsia="宋体"/>
        </w:rPr>
        <w:t>。</w:t>
      </w:r>
      <w:r w:rsidRPr="006D4260">
        <w:br w:type="page"/>
      </w:r>
    </w:p>
    <w:p w14:paraId="63A98E4A" w14:textId="77777777" w:rsidR="001243AB" w:rsidRPr="006D4260" w:rsidRDefault="001243AB" w:rsidP="00404E07">
      <w:pPr>
        <w:widowControl/>
        <w:tabs>
          <w:tab w:val="center" w:pos="4201"/>
          <w:tab w:val="right" w:leader="dot" w:pos="9298"/>
        </w:tabs>
        <w:spacing w:beforeLines="50" w:before="156" w:afterLines="50" w:after="156"/>
        <w:jc w:val="left"/>
        <w:outlineLvl w:val="3"/>
        <w:rPr>
          <w:rFonts w:eastAsia="黑体"/>
          <w:kern w:val="0"/>
          <w:szCs w:val="21"/>
        </w:rPr>
      </w:pPr>
    </w:p>
    <w:p w14:paraId="5FA06EC6" w14:textId="1A63BF79" w:rsidR="00294C4E" w:rsidRPr="006D4260" w:rsidRDefault="00294C4E" w:rsidP="00294C4E">
      <w:pPr>
        <w:keepNext/>
        <w:widowControl/>
        <w:numPr>
          <w:ilvl w:val="0"/>
          <w:numId w:val="2"/>
        </w:numPr>
        <w:shd w:val="clear" w:color="FFFFFF" w:fill="FFFFFF"/>
        <w:tabs>
          <w:tab w:val="left" w:pos="360"/>
          <w:tab w:val="left" w:pos="6405"/>
        </w:tabs>
        <w:spacing w:before="640" w:after="280"/>
        <w:ind w:left="0"/>
        <w:jc w:val="center"/>
        <w:outlineLvl w:val="0"/>
        <w:rPr>
          <w:rFonts w:eastAsia="黑体"/>
          <w:kern w:val="0"/>
          <w:szCs w:val="20"/>
        </w:rPr>
      </w:pPr>
      <w:bookmarkStart w:id="75" w:name="_Toc29073"/>
      <w:bookmarkStart w:id="76" w:name="_Toc21137"/>
      <w:bookmarkEnd w:id="1"/>
      <w:r w:rsidRPr="006D4260">
        <w:rPr>
          <w:rFonts w:eastAsia="黑体" w:hint="eastAsia"/>
          <w:kern w:val="0"/>
          <w:szCs w:val="20"/>
        </w:rPr>
        <w:br/>
      </w:r>
      <w:r w:rsidRPr="006D4260">
        <w:rPr>
          <w:rFonts w:eastAsia="黑体" w:hint="eastAsia"/>
          <w:kern w:val="0"/>
          <w:szCs w:val="20"/>
        </w:rPr>
        <w:t>（资料性）</w:t>
      </w:r>
      <w:r w:rsidRPr="006D4260">
        <w:rPr>
          <w:rFonts w:eastAsia="黑体" w:hint="eastAsia"/>
          <w:kern w:val="0"/>
          <w:szCs w:val="20"/>
        </w:rPr>
        <w:br/>
      </w:r>
      <w:r w:rsidRPr="006D4260">
        <w:rPr>
          <w:rFonts w:eastAsia="黑体" w:hint="eastAsia"/>
          <w:kern w:val="0"/>
          <w:szCs w:val="20"/>
        </w:rPr>
        <w:t>常见的易挥发</w:t>
      </w:r>
      <w:r w:rsidR="007353FF" w:rsidRPr="006D4260">
        <w:rPr>
          <w:rFonts w:eastAsia="黑体" w:hint="eastAsia"/>
          <w:kern w:val="0"/>
          <w:szCs w:val="20"/>
        </w:rPr>
        <w:t>物质</w:t>
      </w:r>
      <w:r w:rsidRPr="006D4260">
        <w:rPr>
          <w:rFonts w:eastAsia="黑体" w:hint="eastAsia"/>
          <w:kern w:val="0"/>
          <w:szCs w:val="20"/>
        </w:rPr>
        <w:t>种类</w:t>
      </w:r>
      <w:bookmarkEnd w:id="75"/>
    </w:p>
    <w:p w14:paraId="28C67D58" w14:textId="0A753160" w:rsidR="00294C4E" w:rsidRPr="006D4260" w:rsidRDefault="00294C4E" w:rsidP="00294C4E">
      <w:pPr>
        <w:pStyle w:val="af6"/>
        <w:numPr>
          <w:ilvl w:val="0"/>
          <w:numId w:val="0"/>
        </w:numPr>
        <w:tabs>
          <w:tab w:val="clear" w:pos="360"/>
          <w:tab w:val="left" w:pos="420"/>
        </w:tabs>
      </w:pPr>
      <w:r w:rsidRPr="006D4260">
        <w:rPr>
          <w:rFonts w:hint="eastAsia"/>
        </w:rPr>
        <w:t>表</w:t>
      </w:r>
      <w:r w:rsidRPr="006D4260">
        <w:rPr>
          <w:rFonts w:ascii="Times New Roman"/>
        </w:rPr>
        <w:t>A.1</w:t>
      </w:r>
      <w:r w:rsidRPr="006D4260">
        <w:rPr>
          <w:rFonts w:hint="eastAsia"/>
        </w:rPr>
        <w:t xml:space="preserve">　常见的易挥发</w:t>
      </w:r>
      <w:r w:rsidR="007353FF" w:rsidRPr="006D4260">
        <w:rPr>
          <w:rFonts w:hint="eastAsia"/>
        </w:rPr>
        <w:t>物质</w:t>
      </w:r>
      <w:r w:rsidRPr="006D4260">
        <w:rPr>
          <w:rFonts w:hint="eastAsia"/>
        </w:rPr>
        <w:t>种类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14"/>
        <w:gridCol w:w="5723"/>
      </w:tblGrid>
      <w:tr w:rsidR="006D4260" w:rsidRPr="006D4260" w14:paraId="376122B5" w14:textId="77777777" w:rsidTr="00BB414E">
        <w:trPr>
          <w:trHeight w:val="289"/>
          <w:jc w:val="center"/>
        </w:trPr>
        <w:tc>
          <w:tcPr>
            <w:tcW w:w="2914" w:type="dxa"/>
            <w:tcBorders>
              <w:top w:val="single" w:sz="8" w:space="0" w:color="auto"/>
              <w:left w:val="single" w:sz="8" w:space="0" w:color="auto"/>
              <w:bottom w:val="single" w:sz="8" w:space="0" w:color="auto"/>
              <w:right w:val="single" w:sz="4" w:space="0" w:color="auto"/>
            </w:tcBorders>
            <w:vAlign w:val="center"/>
            <w:hideMark/>
          </w:tcPr>
          <w:p w14:paraId="61C36385" w14:textId="77777777" w:rsidR="00294C4E" w:rsidRPr="006D4260" w:rsidRDefault="00294C4E" w:rsidP="00B87AFC">
            <w:pPr>
              <w:adjustRightInd w:val="0"/>
              <w:snapToGrid w:val="0"/>
              <w:jc w:val="center"/>
              <w:rPr>
                <w:sz w:val="18"/>
                <w:szCs w:val="18"/>
              </w:rPr>
            </w:pPr>
            <w:r w:rsidRPr="006D4260">
              <w:rPr>
                <w:rFonts w:hint="eastAsia"/>
                <w:sz w:val="18"/>
                <w:szCs w:val="18"/>
              </w:rPr>
              <w:t>种类</w:t>
            </w:r>
          </w:p>
        </w:tc>
        <w:tc>
          <w:tcPr>
            <w:tcW w:w="5723" w:type="dxa"/>
            <w:tcBorders>
              <w:top w:val="single" w:sz="8" w:space="0" w:color="auto"/>
              <w:left w:val="single" w:sz="4" w:space="0" w:color="auto"/>
              <w:bottom w:val="single" w:sz="8" w:space="0" w:color="auto"/>
              <w:right w:val="single" w:sz="8" w:space="0" w:color="auto"/>
            </w:tcBorders>
            <w:vAlign w:val="center"/>
            <w:hideMark/>
          </w:tcPr>
          <w:p w14:paraId="1FCDDB41" w14:textId="77777777" w:rsidR="00294C4E" w:rsidRPr="006D4260" w:rsidRDefault="00294C4E" w:rsidP="00B87AFC">
            <w:pPr>
              <w:adjustRightInd w:val="0"/>
              <w:snapToGrid w:val="0"/>
              <w:jc w:val="center"/>
              <w:rPr>
                <w:sz w:val="18"/>
                <w:szCs w:val="18"/>
              </w:rPr>
            </w:pPr>
            <w:r w:rsidRPr="006D4260">
              <w:rPr>
                <w:rFonts w:hint="eastAsia"/>
                <w:sz w:val="18"/>
                <w:szCs w:val="18"/>
              </w:rPr>
              <w:t>物质</w:t>
            </w:r>
          </w:p>
        </w:tc>
      </w:tr>
      <w:tr w:rsidR="006D4260" w:rsidRPr="006D4260" w14:paraId="4DD1F1BA" w14:textId="77777777" w:rsidTr="00BB414E">
        <w:trPr>
          <w:trHeight w:val="289"/>
          <w:jc w:val="center"/>
        </w:trPr>
        <w:tc>
          <w:tcPr>
            <w:tcW w:w="2914" w:type="dxa"/>
            <w:tcBorders>
              <w:top w:val="single" w:sz="8" w:space="0" w:color="auto"/>
              <w:left w:val="single" w:sz="8" w:space="0" w:color="auto"/>
              <w:bottom w:val="single" w:sz="4" w:space="0" w:color="auto"/>
              <w:right w:val="single" w:sz="4" w:space="0" w:color="auto"/>
            </w:tcBorders>
            <w:vAlign w:val="center"/>
            <w:hideMark/>
          </w:tcPr>
          <w:p w14:paraId="247D4848" w14:textId="77777777" w:rsidR="00294C4E" w:rsidRPr="006D4260" w:rsidRDefault="00294C4E" w:rsidP="00B87AFC">
            <w:pPr>
              <w:adjustRightInd w:val="0"/>
              <w:snapToGrid w:val="0"/>
              <w:jc w:val="center"/>
              <w:rPr>
                <w:sz w:val="18"/>
                <w:szCs w:val="18"/>
              </w:rPr>
            </w:pPr>
            <w:r w:rsidRPr="006D4260">
              <w:rPr>
                <w:rFonts w:hint="eastAsia"/>
                <w:sz w:val="18"/>
                <w:szCs w:val="18"/>
              </w:rPr>
              <w:t>直链或含分枝链的烃</w:t>
            </w:r>
          </w:p>
        </w:tc>
        <w:tc>
          <w:tcPr>
            <w:tcW w:w="5723" w:type="dxa"/>
            <w:tcBorders>
              <w:top w:val="single" w:sz="8" w:space="0" w:color="auto"/>
              <w:left w:val="nil"/>
              <w:bottom w:val="single" w:sz="4" w:space="0" w:color="auto"/>
              <w:right w:val="single" w:sz="8" w:space="0" w:color="auto"/>
            </w:tcBorders>
            <w:vAlign w:val="center"/>
            <w:hideMark/>
          </w:tcPr>
          <w:p w14:paraId="754AB36A" w14:textId="77777777" w:rsidR="00294C4E" w:rsidRPr="006D4260" w:rsidRDefault="00294C4E" w:rsidP="00B87AFC">
            <w:pPr>
              <w:adjustRightInd w:val="0"/>
              <w:snapToGrid w:val="0"/>
              <w:jc w:val="center"/>
              <w:rPr>
                <w:sz w:val="18"/>
                <w:szCs w:val="18"/>
              </w:rPr>
            </w:pPr>
            <w:r w:rsidRPr="006D4260">
              <w:rPr>
                <w:rFonts w:hint="eastAsia"/>
                <w:sz w:val="18"/>
                <w:szCs w:val="18"/>
              </w:rPr>
              <w:t>己烷、戊烷、</w:t>
            </w:r>
            <w:proofErr w:type="gramStart"/>
            <w:r w:rsidRPr="006D4260">
              <w:rPr>
                <w:rFonts w:hint="eastAsia"/>
                <w:sz w:val="18"/>
                <w:szCs w:val="18"/>
              </w:rPr>
              <w:t>庚烷等</w:t>
            </w:r>
            <w:proofErr w:type="gramEnd"/>
          </w:p>
        </w:tc>
      </w:tr>
      <w:tr w:rsidR="006D4260" w:rsidRPr="006D4260" w14:paraId="405155A2" w14:textId="77777777" w:rsidTr="00BB414E">
        <w:trPr>
          <w:trHeight w:val="289"/>
          <w:jc w:val="center"/>
        </w:trPr>
        <w:tc>
          <w:tcPr>
            <w:tcW w:w="2914" w:type="dxa"/>
            <w:tcBorders>
              <w:top w:val="single" w:sz="4" w:space="0" w:color="auto"/>
              <w:left w:val="single" w:sz="8" w:space="0" w:color="auto"/>
              <w:bottom w:val="single" w:sz="4" w:space="0" w:color="auto"/>
              <w:right w:val="single" w:sz="4" w:space="0" w:color="auto"/>
            </w:tcBorders>
            <w:vAlign w:val="center"/>
            <w:hideMark/>
          </w:tcPr>
          <w:p w14:paraId="0A334F1B" w14:textId="77777777" w:rsidR="00294C4E" w:rsidRPr="006D4260" w:rsidRDefault="00294C4E" w:rsidP="00B87AFC">
            <w:pPr>
              <w:adjustRightInd w:val="0"/>
              <w:snapToGrid w:val="0"/>
              <w:jc w:val="center"/>
              <w:rPr>
                <w:sz w:val="18"/>
                <w:szCs w:val="18"/>
              </w:rPr>
            </w:pPr>
            <w:r w:rsidRPr="006D4260">
              <w:rPr>
                <w:rFonts w:hint="eastAsia"/>
                <w:sz w:val="18"/>
                <w:szCs w:val="18"/>
              </w:rPr>
              <w:t>环状烃</w:t>
            </w:r>
          </w:p>
        </w:tc>
        <w:tc>
          <w:tcPr>
            <w:tcW w:w="5723" w:type="dxa"/>
            <w:tcBorders>
              <w:top w:val="single" w:sz="4" w:space="0" w:color="auto"/>
              <w:left w:val="nil"/>
              <w:bottom w:val="single" w:sz="4" w:space="0" w:color="auto"/>
              <w:right w:val="single" w:sz="8" w:space="0" w:color="auto"/>
            </w:tcBorders>
            <w:vAlign w:val="center"/>
            <w:hideMark/>
          </w:tcPr>
          <w:p w14:paraId="6D6E6CD0" w14:textId="77777777" w:rsidR="00294C4E" w:rsidRPr="006D4260" w:rsidRDefault="00294C4E" w:rsidP="00B87AFC">
            <w:pPr>
              <w:adjustRightInd w:val="0"/>
              <w:snapToGrid w:val="0"/>
              <w:jc w:val="center"/>
              <w:rPr>
                <w:sz w:val="18"/>
                <w:szCs w:val="18"/>
              </w:rPr>
            </w:pPr>
            <w:r w:rsidRPr="006D4260">
              <w:rPr>
                <w:rFonts w:hint="eastAsia"/>
                <w:sz w:val="18"/>
                <w:szCs w:val="18"/>
              </w:rPr>
              <w:t>环己烷、松节油、环丙烯、环己烯等</w:t>
            </w:r>
          </w:p>
        </w:tc>
      </w:tr>
      <w:tr w:rsidR="006D4260" w:rsidRPr="006D4260" w14:paraId="3783FB40" w14:textId="77777777" w:rsidTr="00BB414E">
        <w:trPr>
          <w:trHeight w:val="289"/>
          <w:jc w:val="center"/>
        </w:trPr>
        <w:tc>
          <w:tcPr>
            <w:tcW w:w="2914" w:type="dxa"/>
            <w:tcBorders>
              <w:top w:val="single" w:sz="4" w:space="0" w:color="auto"/>
              <w:left w:val="single" w:sz="8" w:space="0" w:color="auto"/>
              <w:bottom w:val="single" w:sz="4" w:space="0" w:color="auto"/>
              <w:right w:val="single" w:sz="4" w:space="0" w:color="auto"/>
            </w:tcBorders>
            <w:vAlign w:val="center"/>
            <w:hideMark/>
          </w:tcPr>
          <w:p w14:paraId="0B4EFB40" w14:textId="77777777" w:rsidR="00294C4E" w:rsidRPr="006D4260" w:rsidRDefault="00294C4E" w:rsidP="00B87AFC">
            <w:pPr>
              <w:adjustRightInd w:val="0"/>
              <w:snapToGrid w:val="0"/>
              <w:jc w:val="center"/>
              <w:rPr>
                <w:sz w:val="18"/>
                <w:szCs w:val="18"/>
              </w:rPr>
            </w:pPr>
            <w:r w:rsidRPr="006D4260">
              <w:rPr>
                <w:rFonts w:hint="eastAsia"/>
                <w:sz w:val="18"/>
                <w:szCs w:val="18"/>
              </w:rPr>
              <w:t>芳香烃</w:t>
            </w:r>
          </w:p>
        </w:tc>
        <w:tc>
          <w:tcPr>
            <w:tcW w:w="5723" w:type="dxa"/>
            <w:tcBorders>
              <w:top w:val="single" w:sz="4" w:space="0" w:color="auto"/>
              <w:left w:val="nil"/>
              <w:bottom w:val="single" w:sz="4" w:space="0" w:color="auto"/>
              <w:right w:val="single" w:sz="8" w:space="0" w:color="auto"/>
            </w:tcBorders>
            <w:vAlign w:val="center"/>
            <w:hideMark/>
          </w:tcPr>
          <w:p w14:paraId="70098018" w14:textId="77777777" w:rsidR="00294C4E" w:rsidRPr="006D4260" w:rsidRDefault="00294C4E" w:rsidP="00B87AFC">
            <w:pPr>
              <w:adjustRightInd w:val="0"/>
              <w:snapToGrid w:val="0"/>
              <w:jc w:val="center"/>
              <w:rPr>
                <w:sz w:val="18"/>
                <w:szCs w:val="18"/>
              </w:rPr>
            </w:pPr>
            <w:r w:rsidRPr="006D4260">
              <w:rPr>
                <w:rFonts w:hint="eastAsia"/>
                <w:sz w:val="18"/>
                <w:szCs w:val="18"/>
              </w:rPr>
              <w:t>苯、甲苯、二甲苯、苯乙烯等</w:t>
            </w:r>
          </w:p>
        </w:tc>
      </w:tr>
      <w:tr w:rsidR="006D4260" w:rsidRPr="006D4260" w14:paraId="0DF871CF" w14:textId="77777777" w:rsidTr="00BB414E">
        <w:trPr>
          <w:trHeight w:val="289"/>
          <w:jc w:val="center"/>
        </w:trPr>
        <w:tc>
          <w:tcPr>
            <w:tcW w:w="2914" w:type="dxa"/>
            <w:tcBorders>
              <w:top w:val="single" w:sz="4" w:space="0" w:color="auto"/>
              <w:left w:val="single" w:sz="8" w:space="0" w:color="auto"/>
              <w:bottom w:val="single" w:sz="4" w:space="0" w:color="auto"/>
              <w:right w:val="single" w:sz="4" w:space="0" w:color="auto"/>
            </w:tcBorders>
            <w:vAlign w:val="center"/>
            <w:hideMark/>
          </w:tcPr>
          <w:p w14:paraId="5D4A9AB1" w14:textId="77777777" w:rsidR="00294C4E" w:rsidRPr="006D4260" w:rsidRDefault="00294C4E" w:rsidP="00B87AFC">
            <w:pPr>
              <w:adjustRightInd w:val="0"/>
              <w:snapToGrid w:val="0"/>
              <w:jc w:val="center"/>
              <w:rPr>
                <w:sz w:val="18"/>
                <w:szCs w:val="18"/>
              </w:rPr>
            </w:pPr>
            <w:r w:rsidRPr="006D4260">
              <w:rPr>
                <w:rFonts w:hint="eastAsia"/>
                <w:sz w:val="18"/>
                <w:szCs w:val="18"/>
              </w:rPr>
              <w:t>卤代烃</w:t>
            </w:r>
          </w:p>
        </w:tc>
        <w:tc>
          <w:tcPr>
            <w:tcW w:w="5723" w:type="dxa"/>
            <w:tcBorders>
              <w:top w:val="single" w:sz="4" w:space="0" w:color="auto"/>
              <w:left w:val="nil"/>
              <w:bottom w:val="single" w:sz="4" w:space="0" w:color="auto"/>
              <w:right w:val="single" w:sz="8" w:space="0" w:color="auto"/>
            </w:tcBorders>
            <w:vAlign w:val="center"/>
            <w:hideMark/>
          </w:tcPr>
          <w:p w14:paraId="121D6D58" w14:textId="77777777" w:rsidR="00294C4E" w:rsidRPr="006D4260" w:rsidRDefault="00294C4E" w:rsidP="00B87AFC">
            <w:pPr>
              <w:adjustRightInd w:val="0"/>
              <w:snapToGrid w:val="0"/>
              <w:jc w:val="center"/>
              <w:rPr>
                <w:sz w:val="18"/>
                <w:szCs w:val="18"/>
              </w:rPr>
            </w:pPr>
            <w:r w:rsidRPr="006D4260">
              <w:rPr>
                <w:rFonts w:hint="eastAsia"/>
                <w:sz w:val="18"/>
                <w:szCs w:val="18"/>
              </w:rPr>
              <w:t>四氯化碳、三氯甲烷、</w:t>
            </w:r>
            <w:r w:rsidRPr="006D4260">
              <w:rPr>
                <w:sz w:val="18"/>
                <w:szCs w:val="18"/>
              </w:rPr>
              <w:t>1,2-</w:t>
            </w:r>
            <w:r w:rsidRPr="006D4260">
              <w:rPr>
                <w:rFonts w:hint="eastAsia"/>
                <w:sz w:val="18"/>
                <w:szCs w:val="18"/>
              </w:rPr>
              <w:t>二氯乙烯、</w:t>
            </w:r>
            <w:r w:rsidRPr="006D4260">
              <w:rPr>
                <w:sz w:val="18"/>
                <w:szCs w:val="18"/>
              </w:rPr>
              <w:t>1,1,1-</w:t>
            </w:r>
            <w:r w:rsidRPr="006D4260">
              <w:rPr>
                <w:rFonts w:hint="eastAsia"/>
                <w:sz w:val="18"/>
                <w:szCs w:val="18"/>
              </w:rPr>
              <w:t>三氯乙烷、</w:t>
            </w:r>
            <w:r w:rsidRPr="006D4260">
              <w:rPr>
                <w:sz w:val="18"/>
                <w:szCs w:val="18"/>
              </w:rPr>
              <w:t>1,2-</w:t>
            </w:r>
            <w:r w:rsidRPr="006D4260">
              <w:rPr>
                <w:rFonts w:hint="eastAsia"/>
                <w:sz w:val="18"/>
                <w:szCs w:val="18"/>
              </w:rPr>
              <w:t>二氯乙烷、三氯乙烯、四氯乙烯、</w:t>
            </w:r>
            <w:r w:rsidRPr="006D4260">
              <w:rPr>
                <w:sz w:val="18"/>
                <w:szCs w:val="18"/>
              </w:rPr>
              <w:t>1,1,2,2-</w:t>
            </w:r>
            <w:r w:rsidRPr="006D4260">
              <w:rPr>
                <w:rFonts w:hint="eastAsia"/>
                <w:sz w:val="18"/>
                <w:szCs w:val="18"/>
              </w:rPr>
              <w:t>四氯乙烷等</w:t>
            </w:r>
          </w:p>
        </w:tc>
      </w:tr>
      <w:tr w:rsidR="006D4260" w:rsidRPr="006D4260" w14:paraId="52E23D08" w14:textId="77777777" w:rsidTr="00BB414E">
        <w:trPr>
          <w:trHeight w:val="289"/>
          <w:jc w:val="center"/>
        </w:trPr>
        <w:tc>
          <w:tcPr>
            <w:tcW w:w="2914" w:type="dxa"/>
            <w:tcBorders>
              <w:top w:val="single" w:sz="4" w:space="0" w:color="auto"/>
              <w:left w:val="single" w:sz="8" w:space="0" w:color="auto"/>
              <w:bottom w:val="single" w:sz="4" w:space="0" w:color="auto"/>
              <w:right w:val="single" w:sz="4" w:space="0" w:color="auto"/>
            </w:tcBorders>
            <w:vAlign w:val="center"/>
            <w:hideMark/>
          </w:tcPr>
          <w:p w14:paraId="0F32C574" w14:textId="77777777" w:rsidR="00294C4E" w:rsidRPr="006D4260" w:rsidRDefault="00294C4E" w:rsidP="00B87AFC">
            <w:pPr>
              <w:adjustRightInd w:val="0"/>
              <w:snapToGrid w:val="0"/>
              <w:jc w:val="center"/>
              <w:rPr>
                <w:sz w:val="18"/>
                <w:szCs w:val="18"/>
              </w:rPr>
            </w:pPr>
            <w:r w:rsidRPr="006D4260">
              <w:rPr>
                <w:rFonts w:hint="eastAsia"/>
                <w:sz w:val="18"/>
                <w:szCs w:val="18"/>
              </w:rPr>
              <w:t>含硝基的烃</w:t>
            </w:r>
          </w:p>
        </w:tc>
        <w:tc>
          <w:tcPr>
            <w:tcW w:w="5723" w:type="dxa"/>
            <w:tcBorders>
              <w:top w:val="single" w:sz="4" w:space="0" w:color="auto"/>
              <w:left w:val="nil"/>
              <w:bottom w:val="single" w:sz="4" w:space="0" w:color="auto"/>
              <w:right w:val="single" w:sz="8" w:space="0" w:color="auto"/>
            </w:tcBorders>
            <w:vAlign w:val="center"/>
            <w:hideMark/>
          </w:tcPr>
          <w:p w14:paraId="29CDAFE9" w14:textId="21B16693" w:rsidR="00294C4E" w:rsidRPr="006D4260" w:rsidRDefault="00294C4E" w:rsidP="00B87AFC">
            <w:pPr>
              <w:adjustRightInd w:val="0"/>
              <w:snapToGrid w:val="0"/>
              <w:jc w:val="center"/>
              <w:rPr>
                <w:sz w:val="18"/>
                <w:szCs w:val="18"/>
              </w:rPr>
            </w:pPr>
            <w:r w:rsidRPr="006D4260">
              <w:rPr>
                <w:rFonts w:hint="eastAsia"/>
                <w:sz w:val="18"/>
                <w:szCs w:val="18"/>
              </w:rPr>
              <w:t>硝基甲烷、硝基乙烷</w:t>
            </w:r>
            <w:r w:rsidR="00B87AFC" w:rsidRPr="006D4260">
              <w:rPr>
                <w:rFonts w:hint="eastAsia"/>
                <w:sz w:val="18"/>
                <w:szCs w:val="18"/>
              </w:rPr>
              <w:t>等</w:t>
            </w:r>
          </w:p>
        </w:tc>
      </w:tr>
      <w:tr w:rsidR="006D4260" w:rsidRPr="006D4260" w14:paraId="27EB3972" w14:textId="77777777" w:rsidTr="00BB414E">
        <w:trPr>
          <w:trHeight w:val="289"/>
          <w:jc w:val="center"/>
        </w:trPr>
        <w:tc>
          <w:tcPr>
            <w:tcW w:w="2914" w:type="dxa"/>
            <w:tcBorders>
              <w:top w:val="single" w:sz="4" w:space="0" w:color="auto"/>
              <w:left w:val="single" w:sz="8" w:space="0" w:color="auto"/>
              <w:bottom w:val="single" w:sz="4" w:space="0" w:color="auto"/>
              <w:right w:val="single" w:sz="4" w:space="0" w:color="auto"/>
            </w:tcBorders>
            <w:vAlign w:val="center"/>
            <w:hideMark/>
          </w:tcPr>
          <w:p w14:paraId="4C4C4F5F" w14:textId="77777777" w:rsidR="00294C4E" w:rsidRPr="006D4260" w:rsidRDefault="00294C4E" w:rsidP="00B87AFC">
            <w:pPr>
              <w:adjustRightInd w:val="0"/>
              <w:snapToGrid w:val="0"/>
              <w:jc w:val="center"/>
              <w:rPr>
                <w:sz w:val="18"/>
                <w:szCs w:val="18"/>
              </w:rPr>
            </w:pPr>
            <w:r w:rsidRPr="006D4260">
              <w:rPr>
                <w:rFonts w:hint="eastAsia"/>
                <w:sz w:val="18"/>
                <w:szCs w:val="18"/>
              </w:rPr>
              <w:t>酯</w:t>
            </w:r>
          </w:p>
        </w:tc>
        <w:tc>
          <w:tcPr>
            <w:tcW w:w="5723" w:type="dxa"/>
            <w:tcBorders>
              <w:top w:val="single" w:sz="4" w:space="0" w:color="auto"/>
              <w:left w:val="nil"/>
              <w:bottom w:val="single" w:sz="4" w:space="0" w:color="auto"/>
              <w:right w:val="single" w:sz="8" w:space="0" w:color="auto"/>
            </w:tcBorders>
            <w:vAlign w:val="center"/>
            <w:hideMark/>
          </w:tcPr>
          <w:p w14:paraId="268DC5D5" w14:textId="77777777" w:rsidR="00294C4E" w:rsidRPr="006D4260" w:rsidRDefault="00294C4E" w:rsidP="00B87AFC">
            <w:pPr>
              <w:adjustRightInd w:val="0"/>
              <w:snapToGrid w:val="0"/>
              <w:jc w:val="center"/>
              <w:rPr>
                <w:sz w:val="18"/>
                <w:szCs w:val="18"/>
              </w:rPr>
            </w:pPr>
            <w:r w:rsidRPr="006D4260">
              <w:rPr>
                <w:rFonts w:hint="eastAsia"/>
                <w:sz w:val="18"/>
                <w:szCs w:val="18"/>
              </w:rPr>
              <w:t>乙酸乙酯、乙酸异丙酯、乙酸丁酯等</w:t>
            </w:r>
          </w:p>
        </w:tc>
      </w:tr>
      <w:tr w:rsidR="006D4260" w:rsidRPr="006D4260" w14:paraId="36D15CD5" w14:textId="77777777" w:rsidTr="00BB414E">
        <w:trPr>
          <w:trHeight w:val="289"/>
          <w:jc w:val="center"/>
        </w:trPr>
        <w:tc>
          <w:tcPr>
            <w:tcW w:w="2914" w:type="dxa"/>
            <w:tcBorders>
              <w:top w:val="single" w:sz="4" w:space="0" w:color="auto"/>
              <w:left w:val="single" w:sz="8" w:space="0" w:color="auto"/>
              <w:bottom w:val="single" w:sz="4" w:space="0" w:color="auto"/>
              <w:right w:val="single" w:sz="4" w:space="0" w:color="auto"/>
            </w:tcBorders>
            <w:vAlign w:val="center"/>
            <w:hideMark/>
          </w:tcPr>
          <w:p w14:paraId="0607A5AE" w14:textId="77777777" w:rsidR="00294C4E" w:rsidRPr="006D4260" w:rsidRDefault="00294C4E" w:rsidP="00B87AFC">
            <w:pPr>
              <w:adjustRightInd w:val="0"/>
              <w:snapToGrid w:val="0"/>
              <w:jc w:val="center"/>
              <w:rPr>
                <w:sz w:val="18"/>
                <w:szCs w:val="18"/>
              </w:rPr>
            </w:pPr>
            <w:r w:rsidRPr="006D4260">
              <w:rPr>
                <w:rFonts w:hint="eastAsia"/>
                <w:sz w:val="18"/>
                <w:szCs w:val="18"/>
              </w:rPr>
              <w:t>醇</w:t>
            </w:r>
          </w:p>
        </w:tc>
        <w:tc>
          <w:tcPr>
            <w:tcW w:w="5723" w:type="dxa"/>
            <w:tcBorders>
              <w:top w:val="single" w:sz="4" w:space="0" w:color="auto"/>
              <w:left w:val="nil"/>
              <w:bottom w:val="single" w:sz="4" w:space="0" w:color="auto"/>
              <w:right w:val="single" w:sz="8" w:space="0" w:color="auto"/>
            </w:tcBorders>
            <w:vAlign w:val="center"/>
            <w:hideMark/>
          </w:tcPr>
          <w:p w14:paraId="6E6BC0D3" w14:textId="77777777" w:rsidR="00294C4E" w:rsidRPr="006D4260" w:rsidRDefault="00294C4E" w:rsidP="00B87AFC">
            <w:pPr>
              <w:adjustRightInd w:val="0"/>
              <w:snapToGrid w:val="0"/>
              <w:jc w:val="center"/>
              <w:rPr>
                <w:sz w:val="18"/>
                <w:szCs w:val="18"/>
              </w:rPr>
            </w:pPr>
            <w:r w:rsidRPr="006D4260">
              <w:rPr>
                <w:rFonts w:hint="eastAsia"/>
                <w:sz w:val="18"/>
                <w:szCs w:val="18"/>
              </w:rPr>
              <w:t>甲醇、乙醇、异丙醇、正丁醇、乙二醇、己二醇等</w:t>
            </w:r>
          </w:p>
        </w:tc>
      </w:tr>
      <w:tr w:rsidR="006D4260" w:rsidRPr="006D4260" w14:paraId="13D3B868" w14:textId="77777777" w:rsidTr="00BB414E">
        <w:trPr>
          <w:trHeight w:val="289"/>
          <w:jc w:val="center"/>
        </w:trPr>
        <w:tc>
          <w:tcPr>
            <w:tcW w:w="2914" w:type="dxa"/>
            <w:tcBorders>
              <w:top w:val="single" w:sz="4" w:space="0" w:color="auto"/>
              <w:left w:val="single" w:sz="8" w:space="0" w:color="auto"/>
              <w:bottom w:val="single" w:sz="4" w:space="0" w:color="auto"/>
              <w:right w:val="single" w:sz="4" w:space="0" w:color="auto"/>
            </w:tcBorders>
            <w:vAlign w:val="center"/>
            <w:hideMark/>
          </w:tcPr>
          <w:p w14:paraId="18E32CBA" w14:textId="77777777" w:rsidR="00294C4E" w:rsidRPr="006D4260" w:rsidRDefault="00294C4E" w:rsidP="00B87AFC">
            <w:pPr>
              <w:adjustRightInd w:val="0"/>
              <w:snapToGrid w:val="0"/>
              <w:jc w:val="center"/>
              <w:rPr>
                <w:sz w:val="18"/>
                <w:szCs w:val="18"/>
              </w:rPr>
            </w:pPr>
            <w:r w:rsidRPr="006D4260">
              <w:rPr>
                <w:rFonts w:hint="eastAsia"/>
                <w:sz w:val="18"/>
                <w:szCs w:val="18"/>
              </w:rPr>
              <w:t>酮</w:t>
            </w:r>
          </w:p>
        </w:tc>
        <w:tc>
          <w:tcPr>
            <w:tcW w:w="5723" w:type="dxa"/>
            <w:tcBorders>
              <w:top w:val="single" w:sz="4" w:space="0" w:color="auto"/>
              <w:left w:val="nil"/>
              <w:bottom w:val="single" w:sz="4" w:space="0" w:color="auto"/>
              <w:right w:val="single" w:sz="8" w:space="0" w:color="auto"/>
            </w:tcBorders>
            <w:vAlign w:val="center"/>
            <w:hideMark/>
          </w:tcPr>
          <w:p w14:paraId="5E378AC6" w14:textId="77777777" w:rsidR="00294C4E" w:rsidRPr="006D4260" w:rsidRDefault="00294C4E" w:rsidP="00B87AFC">
            <w:pPr>
              <w:adjustRightInd w:val="0"/>
              <w:snapToGrid w:val="0"/>
              <w:jc w:val="center"/>
              <w:rPr>
                <w:sz w:val="18"/>
                <w:szCs w:val="18"/>
              </w:rPr>
            </w:pPr>
            <w:r w:rsidRPr="006D4260">
              <w:rPr>
                <w:rFonts w:hint="eastAsia"/>
                <w:sz w:val="18"/>
                <w:szCs w:val="18"/>
              </w:rPr>
              <w:t>丙酮、甲基乙基酮等</w:t>
            </w:r>
          </w:p>
        </w:tc>
      </w:tr>
      <w:tr w:rsidR="006D4260" w:rsidRPr="006D4260" w14:paraId="73EDF776" w14:textId="77777777" w:rsidTr="00BB414E">
        <w:trPr>
          <w:trHeight w:val="289"/>
          <w:jc w:val="center"/>
        </w:trPr>
        <w:tc>
          <w:tcPr>
            <w:tcW w:w="2914" w:type="dxa"/>
            <w:tcBorders>
              <w:top w:val="single" w:sz="4" w:space="0" w:color="auto"/>
              <w:left w:val="single" w:sz="8" w:space="0" w:color="auto"/>
              <w:bottom w:val="single" w:sz="4" w:space="0" w:color="auto"/>
              <w:right w:val="single" w:sz="4" w:space="0" w:color="auto"/>
            </w:tcBorders>
            <w:vAlign w:val="center"/>
            <w:hideMark/>
          </w:tcPr>
          <w:p w14:paraId="3C562587" w14:textId="77777777" w:rsidR="00294C4E" w:rsidRPr="006D4260" w:rsidRDefault="00294C4E" w:rsidP="00B87AFC">
            <w:pPr>
              <w:adjustRightInd w:val="0"/>
              <w:snapToGrid w:val="0"/>
              <w:jc w:val="center"/>
              <w:rPr>
                <w:sz w:val="18"/>
                <w:szCs w:val="18"/>
              </w:rPr>
            </w:pPr>
            <w:r w:rsidRPr="006D4260">
              <w:rPr>
                <w:rFonts w:hint="eastAsia"/>
                <w:sz w:val="18"/>
                <w:szCs w:val="18"/>
              </w:rPr>
              <w:t>醛</w:t>
            </w:r>
          </w:p>
        </w:tc>
        <w:tc>
          <w:tcPr>
            <w:tcW w:w="5723" w:type="dxa"/>
            <w:tcBorders>
              <w:top w:val="single" w:sz="4" w:space="0" w:color="auto"/>
              <w:left w:val="nil"/>
              <w:bottom w:val="single" w:sz="4" w:space="0" w:color="auto"/>
              <w:right w:val="single" w:sz="8" w:space="0" w:color="auto"/>
            </w:tcBorders>
            <w:vAlign w:val="center"/>
            <w:hideMark/>
          </w:tcPr>
          <w:p w14:paraId="4FEA8B47" w14:textId="77777777" w:rsidR="00294C4E" w:rsidRPr="006D4260" w:rsidRDefault="00294C4E" w:rsidP="00B87AFC">
            <w:pPr>
              <w:adjustRightInd w:val="0"/>
              <w:snapToGrid w:val="0"/>
              <w:jc w:val="center"/>
              <w:rPr>
                <w:sz w:val="18"/>
                <w:szCs w:val="18"/>
              </w:rPr>
            </w:pPr>
            <w:r w:rsidRPr="006D4260">
              <w:rPr>
                <w:rFonts w:hint="eastAsia"/>
                <w:sz w:val="18"/>
                <w:szCs w:val="18"/>
              </w:rPr>
              <w:t>甲醛、乙醛等</w:t>
            </w:r>
          </w:p>
        </w:tc>
      </w:tr>
      <w:tr w:rsidR="006D4260" w:rsidRPr="006D4260" w14:paraId="7528FCA4" w14:textId="77777777" w:rsidTr="00BB414E">
        <w:trPr>
          <w:trHeight w:val="289"/>
          <w:jc w:val="center"/>
        </w:trPr>
        <w:tc>
          <w:tcPr>
            <w:tcW w:w="2914" w:type="dxa"/>
            <w:tcBorders>
              <w:top w:val="single" w:sz="4" w:space="0" w:color="auto"/>
              <w:left w:val="single" w:sz="8" w:space="0" w:color="auto"/>
              <w:bottom w:val="single" w:sz="4" w:space="0" w:color="auto"/>
              <w:right w:val="single" w:sz="4" w:space="0" w:color="auto"/>
            </w:tcBorders>
            <w:vAlign w:val="center"/>
            <w:hideMark/>
          </w:tcPr>
          <w:p w14:paraId="0B3B4D73" w14:textId="77777777" w:rsidR="00294C4E" w:rsidRPr="006D4260" w:rsidRDefault="00294C4E" w:rsidP="00B87AFC">
            <w:pPr>
              <w:adjustRightInd w:val="0"/>
              <w:snapToGrid w:val="0"/>
              <w:jc w:val="center"/>
              <w:rPr>
                <w:sz w:val="18"/>
                <w:szCs w:val="18"/>
              </w:rPr>
            </w:pPr>
            <w:r w:rsidRPr="006D4260">
              <w:rPr>
                <w:rFonts w:hint="eastAsia"/>
                <w:sz w:val="18"/>
                <w:szCs w:val="18"/>
              </w:rPr>
              <w:t>醚</w:t>
            </w:r>
          </w:p>
        </w:tc>
        <w:tc>
          <w:tcPr>
            <w:tcW w:w="5723" w:type="dxa"/>
            <w:tcBorders>
              <w:top w:val="single" w:sz="4" w:space="0" w:color="auto"/>
              <w:left w:val="nil"/>
              <w:bottom w:val="single" w:sz="4" w:space="0" w:color="auto"/>
              <w:right w:val="single" w:sz="8" w:space="0" w:color="auto"/>
            </w:tcBorders>
            <w:vAlign w:val="center"/>
            <w:hideMark/>
          </w:tcPr>
          <w:p w14:paraId="7D16F7AF" w14:textId="081B733F" w:rsidR="00294C4E" w:rsidRPr="006D4260" w:rsidRDefault="00294C4E" w:rsidP="00B87AFC">
            <w:pPr>
              <w:adjustRightInd w:val="0"/>
              <w:snapToGrid w:val="0"/>
              <w:jc w:val="center"/>
              <w:rPr>
                <w:sz w:val="18"/>
                <w:szCs w:val="18"/>
              </w:rPr>
            </w:pPr>
            <w:r w:rsidRPr="006D4260">
              <w:rPr>
                <w:rFonts w:hint="eastAsia"/>
                <w:sz w:val="18"/>
                <w:szCs w:val="18"/>
              </w:rPr>
              <w:t>乙醚、异丙醚、石油醚</w:t>
            </w:r>
            <w:r w:rsidR="00B87AFC" w:rsidRPr="006D4260">
              <w:rPr>
                <w:rFonts w:hint="eastAsia"/>
                <w:sz w:val="18"/>
                <w:szCs w:val="18"/>
              </w:rPr>
              <w:t>等</w:t>
            </w:r>
          </w:p>
        </w:tc>
      </w:tr>
      <w:tr w:rsidR="006D4260" w:rsidRPr="006D4260" w14:paraId="5DB119F1" w14:textId="77777777" w:rsidTr="00BB414E">
        <w:trPr>
          <w:trHeight w:val="289"/>
          <w:jc w:val="center"/>
        </w:trPr>
        <w:tc>
          <w:tcPr>
            <w:tcW w:w="2914" w:type="dxa"/>
            <w:tcBorders>
              <w:top w:val="single" w:sz="4" w:space="0" w:color="auto"/>
              <w:left w:val="single" w:sz="8" w:space="0" w:color="auto"/>
              <w:bottom w:val="single" w:sz="4" w:space="0" w:color="auto"/>
              <w:right w:val="single" w:sz="4" w:space="0" w:color="auto"/>
            </w:tcBorders>
            <w:vAlign w:val="center"/>
          </w:tcPr>
          <w:p w14:paraId="6100E4F9" w14:textId="0BE77789" w:rsidR="00996E97" w:rsidRPr="006D4260" w:rsidRDefault="00996E97" w:rsidP="00B87AFC">
            <w:pPr>
              <w:adjustRightInd w:val="0"/>
              <w:snapToGrid w:val="0"/>
              <w:jc w:val="center"/>
              <w:rPr>
                <w:sz w:val="18"/>
                <w:szCs w:val="18"/>
              </w:rPr>
            </w:pPr>
            <w:r w:rsidRPr="006D4260">
              <w:rPr>
                <w:rFonts w:hint="eastAsia"/>
                <w:sz w:val="18"/>
                <w:szCs w:val="18"/>
              </w:rPr>
              <w:t>无机酸</w:t>
            </w:r>
          </w:p>
        </w:tc>
        <w:tc>
          <w:tcPr>
            <w:tcW w:w="5723" w:type="dxa"/>
            <w:tcBorders>
              <w:top w:val="single" w:sz="4" w:space="0" w:color="auto"/>
              <w:left w:val="nil"/>
              <w:bottom w:val="single" w:sz="4" w:space="0" w:color="auto"/>
              <w:right w:val="single" w:sz="8" w:space="0" w:color="auto"/>
            </w:tcBorders>
            <w:vAlign w:val="center"/>
          </w:tcPr>
          <w:p w14:paraId="7A5D05B6" w14:textId="4248FB6A" w:rsidR="00996E97" w:rsidRPr="006D4260" w:rsidRDefault="00996E97" w:rsidP="00B87AFC">
            <w:pPr>
              <w:adjustRightInd w:val="0"/>
              <w:snapToGrid w:val="0"/>
              <w:jc w:val="center"/>
              <w:rPr>
                <w:sz w:val="18"/>
                <w:szCs w:val="18"/>
              </w:rPr>
            </w:pPr>
            <w:r w:rsidRPr="006D4260">
              <w:rPr>
                <w:rFonts w:hint="eastAsia"/>
                <w:sz w:val="18"/>
                <w:szCs w:val="18"/>
              </w:rPr>
              <w:t>盐酸、</w:t>
            </w:r>
            <w:r w:rsidR="00EB7636" w:rsidRPr="006D4260">
              <w:rPr>
                <w:rFonts w:hint="eastAsia"/>
                <w:sz w:val="18"/>
                <w:szCs w:val="18"/>
              </w:rPr>
              <w:t>氢氟酸、</w:t>
            </w:r>
            <w:r w:rsidRPr="006D4260">
              <w:rPr>
                <w:rFonts w:hint="eastAsia"/>
                <w:sz w:val="18"/>
                <w:szCs w:val="18"/>
              </w:rPr>
              <w:t>硝酸、</w:t>
            </w:r>
            <w:r w:rsidR="00CF3686" w:rsidRPr="006D4260">
              <w:rPr>
                <w:rFonts w:hint="eastAsia"/>
                <w:sz w:val="18"/>
                <w:szCs w:val="18"/>
              </w:rPr>
              <w:t>磷酸</w:t>
            </w:r>
            <w:r w:rsidR="00EB7636" w:rsidRPr="006D4260">
              <w:rPr>
                <w:rFonts w:hint="eastAsia"/>
                <w:sz w:val="18"/>
                <w:szCs w:val="18"/>
              </w:rPr>
              <w:t>等</w:t>
            </w:r>
          </w:p>
        </w:tc>
      </w:tr>
      <w:tr w:rsidR="006D4260" w:rsidRPr="006D4260" w14:paraId="0C413AE5" w14:textId="77777777" w:rsidTr="00BB414E">
        <w:trPr>
          <w:trHeight w:val="289"/>
          <w:jc w:val="center"/>
        </w:trPr>
        <w:tc>
          <w:tcPr>
            <w:tcW w:w="2914" w:type="dxa"/>
            <w:tcBorders>
              <w:top w:val="single" w:sz="4" w:space="0" w:color="auto"/>
              <w:left w:val="single" w:sz="8" w:space="0" w:color="auto"/>
              <w:bottom w:val="single" w:sz="4" w:space="0" w:color="auto"/>
              <w:right w:val="single" w:sz="4" w:space="0" w:color="auto"/>
            </w:tcBorders>
            <w:vAlign w:val="center"/>
          </w:tcPr>
          <w:p w14:paraId="4A957D5A" w14:textId="7543C02E" w:rsidR="00996E97" w:rsidRPr="006D4260" w:rsidRDefault="00996E97" w:rsidP="00B87AFC">
            <w:pPr>
              <w:adjustRightInd w:val="0"/>
              <w:snapToGrid w:val="0"/>
              <w:jc w:val="center"/>
              <w:rPr>
                <w:sz w:val="18"/>
                <w:szCs w:val="18"/>
              </w:rPr>
            </w:pPr>
            <w:r w:rsidRPr="006D4260">
              <w:rPr>
                <w:rFonts w:hint="eastAsia"/>
                <w:sz w:val="18"/>
                <w:szCs w:val="18"/>
              </w:rPr>
              <w:t>无机碱</w:t>
            </w:r>
          </w:p>
        </w:tc>
        <w:tc>
          <w:tcPr>
            <w:tcW w:w="5723" w:type="dxa"/>
            <w:tcBorders>
              <w:top w:val="single" w:sz="4" w:space="0" w:color="auto"/>
              <w:left w:val="nil"/>
              <w:bottom w:val="single" w:sz="4" w:space="0" w:color="auto"/>
              <w:right w:val="single" w:sz="8" w:space="0" w:color="auto"/>
            </w:tcBorders>
            <w:vAlign w:val="center"/>
          </w:tcPr>
          <w:p w14:paraId="63F6C06E" w14:textId="25700E83" w:rsidR="00996E97" w:rsidRPr="006D4260" w:rsidRDefault="00996E97" w:rsidP="00B87AFC">
            <w:pPr>
              <w:adjustRightInd w:val="0"/>
              <w:snapToGrid w:val="0"/>
              <w:jc w:val="center"/>
              <w:rPr>
                <w:sz w:val="18"/>
                <w:szCs w:val="18"/>
              </w:rPr>
            </w:pPr>
            <w:r w:rsidRPr="006D4260">
              <w:rPr>
                <w:rFonts w:hint="eastAsia"/>
                <w:sz w:val="18"/>
                <w:szCs w:val="18"/>
              </w:rPr>
              <w:t>氨等</w:t>
            </w:r>
          </w:p>
        </w:tc>
      </w:tr>
      <w:tr w:rsidR="006D4260" w:rsidRPr="006D4260" w14:paraId="0D8A40A7" w14:textId="77777777" w:rsidTr="00BB414E">
        <w:trPr>
          <w:trHeight w:val="289"/>
          <w:jc w:val="center"/>
        </w:trPr>
        <w:tc>
          <w:tcPr>
            <w:tcW w:w="2914" w:type="dxa"/>
            <w:tcBorders>
              <w:top w:val="single" w:sz="4" w:space="0" w:color="auto"/>
              <w:left w:val="single" w:sz="8" w:space="0" w:color="auto"/>
              <w:bottom w:val="single" w:sz="8" w:space="0" w:color="auto"/>
              <w:right w:val="single" w:sz="4" w:space="0" w:color="auto"/>
            </w:tcBorders>
            <w:vAlign w:val="center"/>
            <w:hideMark/>
          </w:tcPr>
          <w:p w14:paraId="40711A63" w14:textId="77777777" w:rsidR="00294C4E" w:rsidRPr="006D4260" w:rsidRDefault="00294C4E" w:rsidP="00B87AFC">
            <w:pPr>
              <w:adjustRightInd w:val="0"/>
              <w:snapToGrid w:val="0"/>
              <w:jc w:val="center"/>
              <w:rPr>
                <w:sz w:val="18"/>
                <w:szCs w:val="18"/>
              </w:rPr>
            </w:pPr>
            <w:r w:rsidRPr="006D4260">
              <w:rPr>
                <w:rFonts w:hint="eastAsia"/>
                <w:sz w:val="18"/>
                <w:szCs w:val="18"/>
              </w:rPr>
              <w:t>其他</w:t>
            </w:r>
          </w:p>
        </w:tc>
        <w:tc>
          <w:tcPr>
            <w:tcW w:w="5723" w:type="dxa"/>
            <w:tcBorders>
              <w:top w:val="single" w:sz="4" w:space="0" w:color="auto"/>
              <w:left w:val="nil"/>
              <w:bottom w:val="single" w:sz="8" w:space="0" w:color="auto"/>
              <w:right w:val="single" w:sz="8" w:space="0" w:color="auto"/>
            </w:tcBorders>
            <w:vAlign w:val="center"/>
            <w:hideMark/>
          </w:tcPr>
          <w:p w14:paraId="4E0E16B7" w14:textId="6E3D1215" w:rsidR="00294C4E" w:rsidRPr="006D4260" w:rsidRDefault="00294C4E" w:rsidP="00B87AFC">
            <w:pPr>
              <w:adjustRightInd w:val="0"/>
              <w:snapToGrid w:val="0"/>
              <w:jc w:val="center"/>
              <w:rPr>
                <w:sz w:val="18"/>
                <w:szCs w:val="18"/>
              </w:rPr>
            </w:pPr>
            <w:r w:rsidRPr="006D4260">
              <w:rPr>
                <w:rFonts w:hint="eastAsia"/>
                <w:sz w:val="18"/>
                <w:szCs w:val="18"/>
              </w:rPr>
              <w:t>二硫化碳、嘧啶、氨基化合物、汽油、煤油、石脑油、矿物油精、混合性碳氢化合物等</w:t>
            </w:r>
          </w:p>
        </w:tc>
      </w:tr>
      <w:tr w:rsidR="00E75C0B" w:rsidRPr="006D4260" w14:paraId="0A45EA3D" w14:textId="77777777" w:rsidTr="00BB414E">
        <w:trPr>
          <w:trHeight w:val="289"/>
          <w:jc w:val="center"/>
        </w:trPr>
        <w:tc>
          <w:tcPr>
            <w:tcW w:w="8637" w:type="dxa"/>
            <w:gridSpan w:val="2"/>
            <w:tcBorders>
              <w:top w:val="single" w:sz="8" w:space="0" w:color="auto"/>
              <w:left w:val="single" w:sz="8" w:space="0" w:color="auto"/>
              <w:bottom w:val="single" w:sz="8" w:space="0" w:color="auto"/>
              <w:right w:val="single" w:sz="8" w:space="0" w:color="auto"/>
            </w:tcBorders>
            <w:vAlign w:val="center"/>
          </w:tcPr>
          <w:p w14:paraId="320BD061" w14:textId="4C173797" w:rsidR="00E75C0B" w:rsidRPr="006D4260" w:rsidRDefault="004F6F9C" w:rsidP="006B0FD7">
            <w:pPr>
              <w:adjustRightInd w:val="0"/>
              <w:snapToGrid w:val="0"/>
              <w:ind w:firstLineChars="200" w:firstLine="360"/>
              <w:jc w:val="left"/>
              <w:rPr>
                <w:rFonts w:ascii="宋体" w:hAnsi="宋体"/>
                <w:sz w:val="18"/>
                <w:szCs w:val="18"/>
              </w:rPr>
            </w:pPr>
            <w:r w:rsidRPr="006D4260">
              <w:rPr>
                <w:rFonts w:ascii="黑体" w:eastAsia="黑体" w:hAnsi="黑体" w:hint="eastAsia"/>
                <w:sz w:val="18"/>
                <w:szCs w:val="18"/>
              </w:rPr>
              <w:t>注：</w:t>
            </w:r>
            <w:r w:rsidR="00EF2D2A" w:rsidRPr="006D4260">
              <w:rPr>
                <w:rFonts w:ascii="宋体" w:hAnsi="宋体" w:hint="eastAsia"/>
                <w:sz w:val="18"/>
                <w:szCs w:val="18"/>
              </w:rPr>
              <w:t>未</w:t>
            </w:r>
            <w:r w:rsidR="006B0FD7" w:rsidRPr="006D4260">
              <w:rPr>
                <w:rFonts w:ascii="宋体" w:hAnsi="宋体" w:hint="eastAsia"/>
                <w:sz w:val="18"/>
                <w:szCs w:val="18"/>
              </w:rPr>
              <w:t>列明物质参</w:t>
            </w:r>
            <w:r w:rsidR="00F42745" w:rsidRPr="006D4260">
              <w:rPr>
                <w:rFonts w:ascii="宋体" w:hAnsi="宋体" w:hint="eastAsia"/>
                <w:sz w:val="18"/>
                <w:szCs w:val="18"/>
              </w:rPr>
              <w:t>照</w:t>
            </w:r>
            <w:r w:rsidR="006B0FD7" w:rsidRPr="006D4260">
              <w:rPr>
                <w:rFonts w:ascii="宋体" w:hAnsi="宋体" w:hint="eastAsia"/>
                <w:sz w:val="18"/>
                <w:szCs w:val="18"/>
              </w:rPr>
              <w:t>“</w:t>
            </w:r>
            <w:r w:rsidR="006B0FD7" w:rsidRPr="006D4260">
              <w:rPr>
                <w:sz w:val="18"/>
                <w:szCs w:val="18"/>
              </w:rPr>
              <w:t xml:space="preserve">3.3 </w:t>
            </w:r>
            <w:r w:rsidR="006B0FD7" w:rsidRPr="006D4260">
              <w:rPr>
                <w:rFonts w:hint="eastAsia"/>
                <w:sz w:val="18"/>
                <w:szCs w:val="18"/>
              </w:rPr>
              <w:t>易挥发物质”</w:t>
            </w:r>
            <w:r w:rsidR="00B638DF" w:rsidRPr="006D4260">
              <w:rPr>
                <w:rFonts w:hint="eastAsia"/>
                <w:sz w:val="18"/>
                <w:szCs w:val="18"/>
              </w:rPr>
              <w:t>确定</w:t>
            </w:r>
            <w:r w:rsidR="00457DCC" w:rsidRPr="006D4260">
              <w:rPr>
                <w:rFonts w:hint="eastAsia"/>
                <w:sz w:val="18"/>
                <w:szCs w:val="18"/>
              </w:rPr>
              <w:t>属性</w:t>
            </w:r>
            <w:r w:rsidR="005B6C7A" w:rsidRPr="006D4260">
              <w:rPr>
                <w:rFonts w:hint="eastAsia"/>
                <w:sz w:val="18"/>
                <w:szCs w:val="18"/>
              </w:rPr>
              <w:t>。</w:t>
            </w:r>
          </w:p>
        </w:tc>
      </w:tr>
    </w:tbl>
    <w:p w14:paraId="0BDEF5CD" w14:textId="6FED16C1" w:rsidR="00294C4E" w:rsidRPr="006D4260" w:rsidRDefault="00294C4E" w:rsidP="00294C4E">
      <w:pPr>
        <w:pStyle w:val="aff9"/>
      </w:pPr>
    </w:p>
    <w:p w14:paraId="0388769E" w14:textId="5778B261" w:rsidR="00B87AFC" w:rsidRPr="006D4260" w:rsidRDefault="00B87AFC">
      <w:pPr>
        <w:widowControl/>
        <w:jc w:val="left"/>
        <w:rPr>
          <w:rFonts w:ascii="宋体"/>
          <w:kern w:val="0"/>
          <w:szCs w:val="20"/>
        </w:rPr>
      </w:pPr>
      <w:r w:rsidRPr="006D4260">
        <w:br w:type="page"/>
      </w:r>
    </w:p>
    <w:p w14:paraId="4C601073" w14:textId="77777777" w:rsidR="00294C4E" w:rsidRPr="006D4260" w:rsidRDefault="00294C4E" w:rsidP="00294C4E">
      <w:pPr>
        <w:pStyle w:val="aff9"/>
      </w:pPr>
    </w:p>
    <w:p w14:paraId="7AC49DCC" w14:textId="6AA8456B" w:rsidR="00404E07" w:rsidRPr="006D4260" w:rsidRDefault="00404E07" w:rsidP="00404E07">
      <w:pPr>
        <w:keepNext/>
        <w:widowControl/>
        <w:numPr>
          <w:ilvl w:val="0"/>
          <w:numId w:val="2"/>
        </w:numPr>
        <w:shd w:val="clear" w:color="FFFFFF" w:fill="FFFFFF"/>
        <w:tabs>
          <w:tab w:val="left" w:pos="360"/>
          <w:tab w:val="left" w:pos="6405"/>
        </w:tabs>
        <w:spacing w:before="640" w:after="280"/>
        <w:ind w:left="0"/>
        <w:jc w:val="center"/>
        <w:outlineLvl w:val="0"/>
        <w:rPr>
          <w:rFonts w:eastAsia="黑体"/>
          <w:kern w:val="0"/>
          <w:szCs w:val="20"/>
        </w:rPr>
      </w:pPr>
      <w:r w:rsidRPr="006D4260">
        <w:rPr>
          <w:rFonts w:eastAsia="黑体"/>
          <w:kern w:val="0"/>
          <w:szCs w:val="20"/>
        </w:rPr>
        <w:br/>
      </w:r>
      <w:bookmarkStart w:id="77" w:name="_Toc62220012"/>
      <w:r w:rsidRPr="006D4260">
        <w:rPr>
          <w:rFonts w:eastAsia="黑体"/>
          <w:kern w:val="0"/>
          <w:szCs w:val="20"/>
        </w:rPr>
        <w:t>（资料性）</w:t>
      </w:r>
      <w:r w:rsidRPr="006D4260">
        <w:rPr>
          <w:rFonts w:eastAsia="黑体"/>
          <w:kern w:val="0"/>
          <w:szCs w:val="20"/>
        </w:rPr>
        <w:br/>
      </w:r>
      <w:r w:rsidRPr="006D4260">
        <w:rPr>
          <w:rFonts w:eastAsia="黑体"/>
          <w:kern w:val="0"/>
          <w:szCs w:val="20"/>
        </w:rPr>
        <w:t>实验室易挥发物质采购、使用</w:t>
      </w:r>
      <w:bookmarkEnd w:id="76"/>
      <w:bookmarkEnd w:id="77"/>
      <w:r w:rsidRPr="006D4260">
        <w:rPr>
          <w:rFonts w:eastAsia="黑体"/>
          <w:kern w:val="0"/>
          <w:szCs w:val="20"/>
        </w:rPr>
        <w:t>表</w:t>
      </w:r>
    </w:p>
    <w:p w14:paraId="63E6910B" w14:textId="0EA559CC" w:rsidR="00404E07" w:rsidRPr="006D4260" w:rsidRDefault="00404E07" w:rsidP="00404E07">
      <w:pPr>
        <w:widowControl/>
        <w:tabs>
          <w:tab w:val="center" w:pos="4201"/>
          <w:tab w:val="right" w:leader="dot" w:pos="9298"/>
        </w:tabs>
        <w:autoSpaceDE w:val="0"/>
        <w:autoSpaceDN w:val="0"/>
        <w:spacing w:beforeLines="50" w:before="156" w:afterLines="50" w:after="156"/>
        <w:jc w:val="center"/>
        <w:rPr>
          <w:rFonts w:eastAsia="黑体"/>
          <w:kern w:val="0"/>
          <w:szCs w:val="20"/>
        </w:rPr>
      </w:pPr>
      <w:r w:rsidRPr="006D4260">
        <w:rPr>
          <w:rFonts w:eastAsia="黑体"/>
          <w:kern w:val="0"/>
          <w:szCs w:val="20"/>
        </w:rPr>
        <w:t>表</w:t>
      </w:r>
      <w:r w:rsidR="00294C4E" w:rsidRPr="006D4260">
        <w:rPr>
          <w:rFonts w:eastAsia="黑体" w:hint="eastAsia"/>
          <w:kern w:val="0"/>
          <w:szCs w:val="20"/>
        </w:rPr>
        <w:t>B</w:t>
      </w:r>
      <w:r w:rsidRPr="006D4260">
        <w:rPr>
          <w:rFonts w:eastAsia="黑体"/>
          <w:kern w:val="0"/>
          <w:szCs w:val="20"/>
        </w:rPr>
        <w:t>.</w:t>
      </w:r>
      <w:r w:rsidRPr="006D4260">
        <w:rPr>
          <w:kern w:val="0"/>
          <w:szCs w:val="20"/>
        </w:rPr>
        <w:t>1</w:t>
      </w:r>
      <w:r w:rsidRPr="006D4260">
        <w:rPr>
          <w:rFonts w:eastAsia="黑体"/>
          <w:kern w:val="0"/>
          <w:szCs w:val="20"/>
        </w:rPr>
        <w:t xml:space="preserve">　实验室易挥发物质采购表</w:t>
      </w:r>
    </w:p>
    <w:tbl>
      <w:tblPr>
        <w:tblW w:w="46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5"/>
        <w:gridCol w:w="1104"/>
        <w:gridCol w:w="1104"/>
        <w:gridCol w:w="1104"/>
        <w:gridCol w:w="1104"/>
        <w:gridCol w:w="1104"/>
        <w:gridCol w:w="1104"/>
        <w:gridCol w:w="1104"/>
      </w:tblGrid>
      <w:tr w:rsidR="006D4260" w:rsidRPr="006D4260" w14:paraId="61B78E42" w14:textId="77777777" w:rsidTr="00EC4DD1">
        <w:trPr>
          <w:trHeight w:val="289"/>
          <w:jc w:val="center"/>
        </w:trPr>
        <w:tc>
          <w:tcPr>
            <w:tcW w:w="625" w:type="pct"/>
            <w:tcBorders>
              <w:top w:val="single" w:sz="8" w:space="0" w:color="auto"/>
              <w:left w:val="single" w:sz="8" w:space="0" w:color="auto"/>
              <w:bottom w:val="single" w:sz="8" w:space="0" w:color="auto"/>
              <w:right w:val="single" w:sz="4" w:space="0" w:color="auto"/>
            </w:tcBorders>
            <w:vAlign w:val="center"/>
          </w:tcPr>
          <w:p w14:paraId="0E134B8C" w14:textId="77777777" w:rsidR="00C40172" w:rsidRPr="006D4260" w:rsidRDefault="00C40172" w:rsidP="001F4A25">
            <w:pPr>
              <w:adjustRightInd w:val="0"/>
              <w:snapToGrid w:val="0"/>
              <w:jc w:val="center"/>
              <w:rPr>
                <w:sz w:val="18"/>
                <w:szCs w:val="18"/>
              </w:rPr>
            </w:pPr>
            <w:r w:rsidRPr="006D4260">
              <w:rPr>
                <w:rFonts w:hint="eastAsia"/>
                <w:sz w:val="18"/>
                <w:szCs w:val="18"/>
              </w:rPr>
              <w:t>物质名称</w:t>
            </w:r>
          </w:p>
        </w:tc>
        <w:tc>
          <w:tcPr>
            <w:tcW w:w="625" w:type="pct"/>
            <w:tcBorders>
              <w:top w:val="single" w:sz="8" w:space="0" w:color="auto"/>
              <w:left w:val="single" w:sz="4" w:space="0" w:color="auto"/>
              <w:bottom w:val="single" w:sz="8" w:space="0" w:color="auto"/>
              <w:right w:val="single" w:sz="4" w:space="0" w:color="auto"/>
            </w:tcBorders>
            <w:vAlign w:val="center"/>
          </w:tcPr>
          <w:p w14:paraId="1545E71F" w14:textId="1B5BBF9D" w:rsidR="00C40172" w:rsidRPr="006D4260" w:rsidRDefault="00C40172" w:rsidP="001F4A25">
            <w:pPr>
              <w:adjustRightInd w:val="0"/>
              <w:snapToGrid w:val="0"/>
              <w:jc w:val="center"/>
              <w:rPr>
                <w:sz w:val="18"/>
                <w:szCs w:val="18"/>
              </w:rPr>
            </w:pPr>
            <w:r w:rsidRPr="006D4260">
              <w:rPr>
                <w:rFonts w:hint="eastAsia"/>
                <w:sz w:val="18"/>
                <w:szCs w:val="18"/>
              </w:rPr>
              <w:t>采购人</w:t>
            </w:r>
          </w:p>
        </w:tc>
        <w:tc>
          <w:tcPr>
            <w:tcW w:w="625" w:type="pct"/>
            <w:tcBorders>
              <w:top w:val="single" w:sz="8" w:space="0" w:color="auto"/>
              <w:left w:val="single" w:sz="4" w:space="0" w:color="auto"/>
              <w:bottom w:val="single" w:sz="8" w:space="0" w:color="auto"/>
              <w:right w:val="single" w:sz="4" w:space="0" w:color="auto"/>
            </w:tcBorders>
            <w:vAlign w:val="center"/>
          </w:tcPr>
          <w:p w14:paraId="35C04FA7" w14:textId="78C28D28" w:rsidR="00C40172" w:rsidRPr="006D4260" w:rsidRDefault="00FB7B56" w:rsidP="001F4A25">
            <w:pPr>
              <w:adjustRightInd w:val="0"/>
              <w:snapToGrid w:val="0"/>
              <w:jc w:val="center"/>
              <w:rPr>
                <w:sz w:val="18"/>
                <w:szCs w:val="18"/>
              </w:rPr>
            </w:pPr>
            <w:r w:rsidRPr="006D4260">
              <w:rPr>
                <w:rFonts w:hint="eastAsia"/>
                <w:sz w:val="18"/>
                <w:szCs w:val="18"/>
              </w:rPr>
              <w:t>采购</w:t>
            </w:r>
            <w:r w:rsidR="00C40172" w:rsidRPr="006D4260">
              <w:rPr>
                <w:rFonts w:hint="eastAsia"/>
                <w:sz w:val="18"/>
                <w:szCs w:val="18"/>
              </w:rPr>
              <w:t>日期</w:t>
            </w:r>
          </w:p>
        </w:tc>
        <w:tc>
          <w:tcPr>
            <w:tcW w:w="625" w:type="pct"/>
            <w:tcBorders>
              <w:top w:val="single" w:sz="8" w:space="0" w:color="auto"/>
              <w:left w:val="single" w:sz="4" w:space="0" w:color="auto"/>
              <w:bottom w:val="single" w:sz="8" w:space="0" w:color="auto"/>
              <w:right w:val="single" w:sz="4" w:space="0" w:color="auto"/>
            </w:tcBorders>
            <w:vAlign w:val="center"/>
          </w:tcPr>
          <w:p w14:paraId="2DBC86C5" w14:textId="4DF7EFF0" w:rsidR="00C40172" w:rsidRPr="006D4260" w:rsidRDefault="00FB7B56" w:rsidP="001F4A25">
            <w:pPr>
              <w:adjustRightInd w:val="0"/>
              <w:snapToGrid w:val="0"/>
              <w:jc w:val="center"/>
              <w:rPr>
                <w:sz w:val="18"/>
                <w:szCs w:val="18"/>
              </w:rPr>
            </w:pPr>
            <w:r w:rsidRPr="006D4260">
              <w:rPr>
                <w:rFonts w:hint="eastAsia"/>
                <w:sz w:val="18"/>
                <w:szCs w:val="18"/>
              </w:rPr>
              <w:t>单位</w:t>
            </w:r>
          </w:p>
        </w:tc>
        <w:tc>
          <w:tcPr>
            <w:tcW w:w="625" w:type="pct"/>
            <w:tcBorders>
              <w:top w:val="single" w:sz="8" w:space="0" w:color="auto"/>
              <w:left w:val="single" w:sz="4" w:space="0" w:color="auto"/>
              <w:bottom w:val="single" w:sz="8" w:space="0" w:color="auto"/>
              <w:right w:val="single" w:sz="4" w:space="0" w:color="auto"/>
            </w:tcBorders>
            <w:vAlign w:val="center"/>
          </w:tcPr>
          <w:p w14:paraId="348B09E3" w14:textId="67A5B50D" w:rsidR="00C40172" w:rsidRPr="006D4260" w:rsidRDefault="00FB7B56" w:rsidP="001F4A25">
            <w:pPr>
              <w:adjustRightInd w:val="0"/>
              <w:snapToGrid w:val="0"/>
              <w:jc w:val="center"/>
              <w:rPr>
                <w:sz w:val="18"/>
                <w:szCs w:val="18"/>
              </w:rPr>
            </w:pPr>
            <w:r w:rsidRPr="006D4260">
              <w:rPr>
                <w:rFonts w:hint="eastAsia"/>
                <w:sz w:val="18"/>
                <w:szCs w:val="18"/>
              </w:rPr>
              <w:t>包装规格</w:t>
            </w:r>
          </w:p>
        </w:tc>
        <w:tc>
          <w:tcPr>
            <w:tcW w:w="625" w:type="pct"/>
            <w:tcBorders>
              <w:top w:val="single" w:sz="8" w:space="0" w:color="auto"/>
              <w:left w:val="single" w:sz="4" w:space="0" w:color="auto"/>
              <w:bottom w:val="single" w:sz="8" w:space="0" w:color="auto"/>
              <w:right w:val="single" w:sz="4" w:space="0" w:color="auto"/>
            </w:tcBorders>
            <w:vAlign w:val="center"/>
          </w:tcPr>
          <w:p w14:paraId="55070688" w14:textId="32FC453D" w:rsidR="00C40172" w:rsidRPr="006D4260" w:rsidRDefault="00FB7B56" w:rsidP="001F4A25">
            <w:pPr>
              <w:adjustRightInd w:val="0"/>
              <w:snapToGrid w:val="0"/>
              <w:jc w:val="center"/>
              <w:rPr>
                <w:sz w:val="18"/>
                <w:szCs w:val="18"/>
              </w:rPr>
            </w:pPr>
            <w:r w:rsidRPr="006D4260">
              <w:rPr>
                <w:rFonts w:hint="eastAsia"/>
                <w:sz w:val="18"/>
                <w:szCs w:val="18"/>
              </w:rPr>
              <w:t>采购量</w:t>
            </w:r>
          </w:p>
        </w:tc>
        <w:tc>
          <w:tcPr>
            <w:tcW w:w="625" w:type="pct"/>
            <w:tcBorders>
              <w:top w:val="single" w:sz="8" w:space="0" w:color="auto"/>
              <w:left w:val="single" w:sz="4" w:space="0" w:color="auto"/>
              <w:bottom w:val="single" w:sz="8" w:space="0" w:color="auto"/>
              <w:right w:val="single" w:sz="4" w:space="0" w:color="auto"/>
            </w:tcBorders>
            <w:vAlign w:val="center"/>
          </w:tcPr>
          <w:p w14:paraId="09926AAC" w14:textId="77777777" w:rsidR="00C40172" w:rsidRPr="006D4260" w:rsidRDefault="00C40172" w:rsidP="001F4A25">
            <w:pPr>
              <w:adjustRightInd w:val="0"/>
              <w:snapToGrid w:val="0"/>
              <w:jc w:val="center"/>
              <w:rPr>
                <w:sz w:val="18"/>
                <w:szCs w:val="18"/>
              </w:rPr>
            </w:pPr>
            <w:r w:rsidRPr="006D4260">
              <w:rPr>
                <w:rFonts w:hint="eastAsia"/>
                <w:sz w:val="18"/>
                <w:szCs w:val="18"/>
              </w:rPr>
              <w:t>库存量</w:t>
            </w:r>
          </w:p>
        </w:tc>
        <w:tc>
          <w:tcPr>
            <w:tcW w:w="625" w:type="pct"/>
            <w:tcBorders>
              <w:top w:val="single" w:sz="8" w:space="0" w:color="auto"/>
              <w:left w:val="single" w:sz="4" w:space="0" w:color="auto"/>
              <w:bottom w:val="single" w:sz="8" w:space="0" w:color="auto"/>
              <w:right w:val="single" w:sz="8" w:space="0" w:color="auto"/>
            </w:tcBorders>
            <w:vAlign w:val="center"/>
          </w:tcPr>
          <w:p w14:paraId="5113051A" w14:textId="77777777" w:rsidR="00C40172" w:rsidRPr="006D4260" w:rsidRDefault="00C40172" w:rsidP="0068536F">
            <w:pPr>
              <w:adjustRightInd w:val="0"/>
              <w:snapToGrid w:val="0"/>
              <w:jc w:val="center"/>
              <w:rPr>
                <w:sz w:val="18"/>
                <w:szCs w:val="18"/>
              </w:rPr>
            </w:pPr>
            <w:r w:rsidRPr="006D4260">
              <w:rPr>
                <w:rFonts w:hint="eastAsia"/>
                <w:sz w:val="18"/>
                <w:szCs w:val="18"/>
              </w:rPr>
              <w:t>备注</w:t>
            </w:r>
          </w:p>
        </w:tc>
      </w:tr>
      <w:tr w:rsidR="006D4260" w:rsidRPr="006D4260" w14:paraId="451FA690" w14:textId="77777777" w:rsidTr="00EC4DD1">
        <w:trPr>
          <w:trHeight w:val="289"/>
          <w:jc w:val="center"/>
        </w:trPr>
        <w:tc>
          <w:tcPr>
            <w:tcW w:w="625" w:type="pct"/>
            <w:tcBorders>
              <w:top w:val="single" w:sz="8" w:space="0" w:color="auto"/>
              <w:left w:val="single" w:sz="8" w:space="0" w:color="auto"/>
            </w:tcBorders>
            <w:vAlign w:val="center"/>
          </w:tcPr>
          <w:p w14:paraId="59D975AF" w14:textId="77777777" w:rsidR="00C40172" w:rsidRPr="006D4260" w:rsidRDefault="00C40172" w:rsidP="001F4A25">
            <w:pPr>
              <w:adjustRightInd w:val="0"/>
              <w:snapToGrid w:val="0"/>
              <w:jc w:val="center"/>
              <w:rPr>
                <w:sz w:val="18"/>
                <w:szCs w:val="18"/>
              </w:rPr>
            </w:pPr>
          </w:p>
        </w:tc>
        <w:tc>
          <w:tcPr>
            <w:tcW w:w="625" w:type="pct"/>
            <w:tcBorders>
              <w:top w:val="single" w:sz="8" w:space="0" w:color="auto"/>
            </w:tcBorders>
            <w:vAlign w:val="center"/>
          </w:tcPr>
          <w:p w14:paraId="06849025" w14:textId="77777777" w:rsidR="00C40172" w:rsidRPr="006D4260" w:rsidRDefault="00C40172" w:rsidP="001F4A25">
            <w:pPr>
              <w:adjustRightInd w:val="0"/>
              <w:snapToGrid w:val="0"/>
              <w:jc w:val="center"/>
              <w:rPr>
                <w:sz w:val="18"/>
                <w:szCs w:val="18"/>
              </w:rPr>
            </w:pPr>
          </w:p>
        </w:tc>
        <w:tc>
          <w:tcPr>
            <w:tcW w:w="625" w:type="pct"/>
            <w:tcBorders>
              <w:top w:val="single" w:sz="8" w:space="0" w:color="auto"/>
            </w:tcBorders>
            <w:vAlign w:val="center"/>
          </w:tcPr>
          <w:p w14:paraId="269A9F8E" w14:textId="77777777" w:rsidR="00C40172" w:rsidRPr="006D4260" w:rsidRDefault="00C40172" w:rsidP="001F4A25">
            <w:pPr>
              <w:adjustRightInd w:val="0"/>
              <w:snapToGrid w:val="0"/>
              <w:jc w:val="center"/>
              <w:rPr>
                <w:sz w:val="18"/>
                <w:szCs w:val="18"/>
              </w:rPr>
            </w:pPr>
          </w:p>
        </w:tc>
        <w:tc>
          <w:tcPr>
            <w:tcW w:w="625" w:type="pct"/>
            <w:tcBorders>
              <w:top w:val="single" w:sz="8" w:space="0" w:color="auto"/>
            </w:tcBorders>
            <w:vAlign w:val="center"/>
          </w:tcPr>
          <w:p w14:paraId="14E7C256" w14:textId="77777777" w:rsidR="00C40172" w:rsidRPr="006D4260" w:rsidRDefault="00C40172" w:rsidP="001F4A25">
            <w:pPr>
              <w:adjustRightInd w:val="0"/>
              <w:snapToGrid w:val="0"/>
              <w:jc w:val="center"/>
              <w:rPr>
                <w:sz w:val="18"/>
                <w:szCs w:val="18"/>
              </w:rPr>
            </w:pPr>
          </w:p>
        </w:tc>
        <w:tc>
          <w:tcPr>
            <w:tcW w:w="625" w:type="pct"/>
            <w:tcBorders>
              <w:top w:val="single" w:sz="8" w:space="0" w:color="auto"/>
            </w:tcBorders>
            <w:vAlign w:val="center"/>
          </w:tcPr>
          <w:p w14:paraId="1A17161E" w14:textId="77777777" w:rsidR="00C40172" w:rsidRPr="006D4260" w:rsidRDefault="00C40172" w:rsidP="001F4A25">
            <w:pPr>
              <w:adjustRightInd w:val="0"/>
              <w:snapToGrid w:val="0"/>
              <w:jc w:val="center"/>
              <w:rPr>
                <w:sz w:val="18"/>
                <w:szCs w:val="18"/>
              </w:rPr>
            </w:pPr>
          </w:p>
        </w:tc>
        <w:tc>
          <w:tcPr>
            <w:tcW w:w="625" w:type="pct"/>
            <w:tcBorders>
              <w:top w:val="single" w:sz="8" w:space="0" w:color="auto"/>
            </w:tcBorders>
            <w:vAlign w:val="center"/>
          </w:tcPr>
          <w:p w14:paraId="02B82B35" w14:textId="77777777" w:rsidR="00C40172" w:rsidRPr="006D4260" w:rsidRDefault="00C40172" w:rsidP="001F4A25">
            <w:pPr>
              <w:adjustRightInd w:val="0"/>
              <w:snapToGrid w:val="0"/>
              <w:jc w:val="center"/>
              <w:rPr>
                <w:sz w:val="18"/>
                <w:szCs w:val="18"/>
              </w:rPr>
            </w:pPr>
          </w:p>
        </w:tc>
        <w:tc>
          <w:tcPr>
            <w:tcW w:w="625" w:type="pct"/>
            <w:tcBorders>
              <w:top w:val="single" w:sz="8" w:space="0" w:color="auto"/>
            </w:tcBorders>
            <w:vAlign w:val="center"/>
          </w:tcPr>
          <w:p w14:paraId="6E5E4D78" w14:textId="77777777" w:rsidR="00C40172" w:rsidRPr="006D4260" w:rsidRDefault="00C40172" w:rsidP="001F4A25">
            <w:pPr>
              <w:adjustRightInd w:val="0"/>
              <w:snapToGrid w:val="0"/>
              <w:jc w:val="center"/>
              <w:rPr>
                <w:sz w:val="18"/>
                <w:szCs w:val="18"/>
              </w:rPr>
            </w:pPr>
          </w:p>
        </w:tc>
        <w:tc>
          <w:tcPr>
            <w:tcW w:w="625" w:type="pct"/>
            <w:tcBorders>
              <w:top w:val="single" w:sz="8" w:space="0" w:color="auto"/>
              <w:right w:val="single" w:sz="8" w:space="0" w:color="auto"/>
            </w:tcBorders>
            <w:vAlign w:val="center"/>
          </w:tcPr>
          <w:p w14:paraId="32CEDDCC" w14:textId="77777777" w:rsidR="00C40172" w:rsidRPr="006D4260" w:rsidRDefault="00C40172" w:rsidP="0068536F">
            <w:pPr>
              <w:adjustRightInd w:val="0"/>
              <w:snapToGrid w:val="0"/>
              <w:jc w:val="center"/>
              <w:rPr>
                <w:sz w:val="18"/>
                <w:szCs w:val="18"/>
              </w:rPr>
            </w:pPr>
          </w:p>
        </w:tc>
      </w:tr>
      <w:tr w:rsidR="006D4260" w:rsidRPr="006D4260" w14:paraId="74E19C0C" w14:textId="77777777" w:rsidTr="00BB414E">
        <w:trPr>
          <w:trHeight w:val="289"/>
          <w:jc w:val="center"/>
        </w:trPr>
        <w:tc>
          <w:tcPr>
            <w:tcW w:w="625" w:type="pct"/>
            <w:tcBorders>
              <w:left w:val="single" w:sz="8" w:space="0" w:color="auto"/>
            </w:tcBorders>
            <w:vAlign w:val="center"/>
          </w:tcPr>
          <w:p w14:paraId="6A45B8C7" w14:textId="77777777" w:rsidR="00C40172" w:rsidRPr="006D4260" w:rsidRDefault="00C40172" w:rsidP="001F4A25">
            <w:pPr>
              <w:adjustRightInd w:val="0"/>
              <w:snapToGrid w:val="0"/>
              <w:jc w:val="center"/>
              <w:rPr>
                <w:sz w:val="18"/>
                <w:szCs w:val="18"/>
              </w:rPr>
            </w:pPr>
          </w:p>
        </w:tc>
        <w:tc>
          <w:tcPr>
            <w:tcW w:w="625" w:type="pct"/>
            <w:vAlign w:val="center"/>
          </w:tcPr>
          <w:p w14:paraId="0FCE9BAA" w14:textId="77777777" w:rsidR="00C40172" w:rsidRPr="006D4260" w:rsidRDefault="00C40172" w:rsidP="001F4A25">
            <w:pPr>
              <w:adjustRightInd w:val="0"/>
              <w:snapToGrid w:val="0"/>
              <w:jc w:val="center"/>
              <w:rPr>
                <w:sz w:val="18"/>
                <w:szCs w:val="18"/>
              </w:rPr>
            </w:pPr>
          </w:p>
        </w:tc>
        <w:tc>
          <w:tcPr>
            <w:tcW w:w="625" w:type="pct"/>
            <w:vAlign w:val="center"/>
          </w:tcPr>
          <w:p w14:paraId="0436756B" w14:textId="77777777" w:rsidR="00C40172" w:rsidRPr="006D4260" w:rsidRDefault="00C40172" w:rsidP="001F4A25">
            <w:pPr>
              <w:adjustRightInd w:val="0"/>
              <w:snapToGrid w:val="0"/>
              <w:jc w:val="center"/>
              <w:rPr>
                <w:sz w:val="18"/>
                <w:szCs w:val="18"/>
              </w:rPr>
            </w:pPr>
          </w:p>
        </w:tc>
        <w:tc>
          <w:tcPr>
            <w:tcW w:w="625" w:type="pct"/>
            <w:vAlign w:val="center"/>
          </w:tcPr>
          <w:p w14:paraId="3843473D" w14:textId="77777777" w:rsidR="00C40172" w:rsidRPr="006D4260" w:rsidRDefault="00C40172" w:rsidP="001F4A25">
            <w:pPr>
              <w:adjustRightInd w:val="0"/>
              <w:snapToGrid w:val="0"/>
              <w:jc w:val="center"/>
              <w:rPr>
                <w:sz w:val="18"/>
                <w:szCs w:val="18"/>
              </w:rPr>
            </w:pPr>
          </w:p>
        </w:tc>
        <w:tc>
          <w:tcPr>
            <w:tcW w:w="625" w:type="pct"/>
            <w:vAlign w:val="center"/>
          </w:tcPr>
          <w:p w14:paraId="0810BFF0" w14:textId="77777777" w:rsidR="00C40172" w:rsidRPr="006D4260" w:rsidRDefault="00C40172" w:rsidP="001F4A25">
            <w:pPr>
              <w:adjustRightInd w:val="0"/>
              <w:snapToGrid w:val="0"/>
              <w:jc w:val="center"/>
              <w:rPr>
                <w:sz w:val="18"/>
                <w:szCs w:val="18"/>
              </w:rPr>
            </w:pPr>
          </w:p>
        </w:tc>
        <w:tc>
          <w:tcPr>
            <w:tcW w:w="625" w:type="pct"/>
            <w:vAlign w:val="center"/>
          </w:tcPr>
          <w:p w14:paraId="05A00653" w14:textId="77777777" w:rsidR="00C40172" w:rsidRPr="006D4260" w:rsidRDefault="00C40172" w:rsidP="001F4A25">
            <w:pPr>
              <w:adjustRightInd w:val="0"/>
              <w:snapToGrid w:val="0"/>
              <w:jc w:val="center"/>
              <w:rPr>
                <w:sz w:val="18"/>
                <w:szCs w:val="18"/>
              </w:rPr>
            </w:pPr>
          </w:p>
        </w:tc>
        <w:tc>
          <w:tcPr>
            <w:tcW w:w="625" w:type="pct"/>
            <w:vAlign w:val="center"/>
          </w:tcPr>
          <w:p w14:paraId="671F511A" w14:textId="77777777" w:rsidR="00C40172" w:rsidRPr="006D4260" w:rsidRDefault="00C40172" w:rsidP="001F4A25">
            <w:pPr>
              <w:adjustRightInd w:val="0"/>
              <w:snapToGrid w:val="0"/>
              <w:jc w:val="center"/>
              <w:rPr>
                <w:sz w:val="18"/>
                <w:szCs w:val="18"/>
              </w:rPr>
            </w:pPr>
          </w:p>
        </w:tc>
        <w:tc>
          <w:tcPr>
            <w:tcW w:w="625" w:type="pct"/>
            <w:tcBorders>
              <w:right w:val="single" w:sz="8" w:space="0" w:color="auto"/>
            </w:tcBorders>
          </w:tcPr>
          <w:p w14:paraId="37774011" w14:textId="77777777" w:rsidR="00C40172" w:rsidRPr="006D4260" w:rsidRDefault="00C40172" w:rsidP="001F4A25">
            <w:pPr>
              <w:adjustRightInd w:val="0"/>
              <w:snapToGrid w:val="0"/>
              <w:jc w:val="center"/>
              <w:rPr>
                <w:sz w:val="18"/>
                <w:szCs w:val="18"/>
              </w:rPr>
            </w:pPr>
          </w:p>
        </w:tc>
      </w:tr>
      <w:tr w:rsidR="006D4260" w:rsidRPr="006D4260" w14:paraId="74879678" w14:textId="77777777" w:rsidTr="00BB414E">
        <w:trPr>
          <w:trHeight w:val="289"/>
          <w:jc w:val="center"/>
        </w:trPr>
        <w:tc>
          <w:tcPr>
            <w:tcW w:w="625" w:type="pct"/>
            <w:tcBorders>
              <w:left w:val="single" w:sz="8" w:space="0" w:color="auto"/>
            </w:tcBorders>
            <w:vAlign w:val="center"/>
          </w:tcPr>
          <w:p w14:paraId="0E2C6A54" w14:textId="77777777" w:rsidR="00C40172" w:rsidRPr="006D4260" w:rsidRDefault="00C40172" w:rsidP="001F4A25">
            <w:pPr>
              <w:adjustRightInd w:val="0"/>
              <w:snapToGrid w:val="0"/>
              <w:jc w:val="center"/>
              <w:rPr>
                <w:sz w:val="18"/>
                <w:szCs w:val="18"/>
              </w:rPr>
            </w:pPr>
          </w:p>
        </w:tc>
        <w:tc>
          <w:tcPr>
            <w:tcW w:w="625" w:type="pct"/>
            <w:vAlign w:val="center"/>
          </w:tcPr>
          <w:p w14:paraId="58F7D6A1" w14:textId="77777777" w:rsidR="00C40172" w:rsidRPr="006D4260" w:rsidRDefault="00C40172" w:rsidP="001F4A25">
            <w:pPr>
              <w:adjustRightInd w:val="0"/>
              <w:snapToGrid w:val="0"/>
              <w:jc w:val="center"/>
              <w:rPr>
                <w:sz w:val="18"/>
                <w:szCs w:val="18"/>
              </w:rPr>
            </w:pPr>
          </w:p>
        </w:tc>
        <w:tc>
          <w:tcPr>
            <w:tcW w:w="625" w:type="pct"/>
            <w:vAlign w:val="center"/>
          </w:tcPr>
          <w:p w14:paraId="36F1CE95" w14:textId="77777777" w:rsidR="00C40172" w:rsidRPr="006D4260" w:rsidRDefault="00C40172" w:rsidP="001F4A25">
            <w:pPr>
              <w:adjustRightInd w:val="0"/>
              <w:snapToGrid w:val="0"/>
              <w:jc w:val="center"/>
              <w:rPr>
                <w:sz w:val="18"/>
                <w:szCs w:val="18"/>
              </w:rPr>
            </w:pPr>
          </w:p>
        </w:tc>
        <w:tc>
          <w:tcPr>
            <w:tcW w:w="625" w:type="pct"/>
            <w:vAlign w:val="center"/>
          </w:tcPr>
          <w:p w14:paraId="758EF9C6" w14:textId="77777777" w:rsidR="00C40172" w:rsidRPr="006D4260" w:rsidRDefault="00C40172" w:rsidP="001F4A25">
            <w:pPr>
              <w:adjustRightInd w:val="0"/>
              <w:snapToGrid w:val="0"/>
              <w:jc w:val="center"/>
              <w:rPr>
                <w:sz w:val="18"/>
                <w:szCs w:val="18"/>
              </w:rPr>
            </w:pPr>
          </w:p>
        </w:tc>
        <w:tc>
          <w:tcPr>
            <w:tcW w:w="625" w:type="pct"/>
            <w:vAlign w:val="center"/>
          </w:tcPr>
          <w:p w14:paraId="0911245C" w14:textId="77777777" w:rsidR="00C40172" w:rsidRPr="006D4260" w:rsidRDefault="00C40172" w:rsidP="001F4A25">
            <w:pPr>
              <w:adjustRightInd w:val="0"/>
              <w:snapToGrid w:val="0"/>
              <w:jc w:val="center"/>
              <w:rPr>
                <w:sz w:val="18"/>
                <w:szCs w:val="18"/>
              </w:rPr>
            </w:pPr>
          </w:p>
        </w:tc>
        <w:tc>
          <w:tcPr>
            <w:tcW w:w="625" w:type="pct"/>
            <w:vAlign w:val="center"/>
          </w:tcPr>
          <w:p w14:paraId="71AC819C" w14:textId="77777777" w:rsidR="00C40172" w:rsidRPr="006D4260" w:rsidRDefault="00C40172" w:rsidP="001F4A25">
            <w:pPr>
              <w:adjustRightInd w:val="0"/>
              <w:snapToGrid w:val="0"/>
              <w:jc w:val="center"/>
              <w:rPr>
                <w:sz w:val="18"/>
                <w:szCs w:val="18"/>
              </w:rPr>
            </w:pPr>
          </w:p>
        </w:tc>
        <w:tc>
          <w:tcPr>
            <w:tcW w:w="625" w:type="pct"/>
            <w:vAlign w:val="center"/>
          </w:tcPr>
          <w:p w14:paraId="01F5339D" w14:textId="77777777" w:rsidR="00C40172" w:rsidRPr="006D4260" w:rsidRDefault="00C40172" w:rsidP="001F4A25">
            <w:pPr>
              <w:adjustRightInd w:val="0"/>
              <w:snapToGrid w:val="0"/>
              <w:jc w:val="center"/>
              <w:rPr>
                <w:sz w:val="18"/>
                <w:szCs w:val="18"/>
              </w:rPr>
            </w:pPr>
          </w:p>
        </w:tc>
        <w:tc>
          <w:tcPr>
            <w:tcW w:w="625" w:type="pct"/>
            <w:tcBorders>
              <w:right w:val="single" w:sz="8" w:space="0" w:color="auto"/>
            </w:tcBorders>
          </w:tcPr>
          <w:p w14:paraId="36C9BDEA" w14:textId="77777777" w:rsidR="00C40172" w:rsidRPr="006D4260" w:rsidRDefault="00C40172" w:rsidP="001F4A25">
            <w:pPr>
              <w:adjustRightInd w:val="0"/>
              <w:snapToGrid w:val="0"/>
              <w:jc w:val="center"/>
              <w:rPr>
                <w:sz w:val="18"/>
                <w:szCs w:val="18"/>
              </w:rPr>
            </w:pPr>
          </w:p>
        </w:tc>
      </w:tr>
      <w:tr w:rsidR="006D4260" w:rsidRPr="006D4260" w14:paraId="40A1E635" w14:textId="77777777" w:rsidTr="00BB414E">
        <w:trPr>
          <w:trHeight w:val="289"/>
          <w:jc w:val="center"/>
        </w:trPr>
        <w:tc>
          <w:tcPr>
            <w:tcW w:w="625" w:type="pct"/>
            <w:tcBorders>
              <w:left w:val="single" w:sz="8" w:space="0" w:color="auto"/>
            </w:tcBorders>
            <w:vAlign w:val="center"/>
          </w:tcPr>
          <w:p w14:paraId="10A46FFC" w14:textId="77777777" w:rsidR="00C40172" w:rsidRPr="006D4260" w:rsidRDefault="00C40172" w:rsidP="001F4A25">
            <w:pPr>
              <w:adjustRightInd w:val="0"/>
              <w:snapToGrid w:val="0"/>
              <w:jc w:val="center"/>
              <w:rPr>
                <w:sz w:val="18"/>
                <w:szCs w:val="18"/>
              </w:rPr>
            </w:pPr>
          </w:p>
        </w:tc>
        <w:tc>
          <w:tcPr>
            <w:tcW w:w="625" w:type="pct"/>
            <w:vAlign w:val="center"/>
          </w:tcPr>
          <w:p w14:paraId="0F68C9BA" w14:textId="77777777" w:rsidR="00C40172" w:rsidRPr="006D4260" w:rsidRDefault="00C40172" w:rsidP="001F4A25">
            <w:pPr>
              <w:adjustRightInd w:val="0"/>
              <w:snapToGrid w:val="0"/>
              <w:jc w:val="center"/>
              <w:rPr>
                <w:sz w:val="18"/>
                <w:szCs w:val="18"/>
              </w:rPr>
            </w:pPr>
          </w:p>
        </w:tc>
        <w:tc>
          <w:tcPr>
            <w:tcW w:w="625" w:type="pct"/>
            <w:vAlign w:val="center"/>
          </w:tcPr>
          <w:p w14:paraId="420F9A5E" w14:textId="77777777" w:rsidR="00C40172" w:rsidRPr="006D4260" w:rsidRDefault="00C40172" w:rsidP="001F4A25">
            <w:pPr>
              <w:adjustRightInd w:val="0"/>
              <w:snapToGrid w:val="0"/>
              <w:jc w:val="center"/>
              <w:rPr>
                <w:sz w:val="18"/>
                <w:szCs w:val="18"/>
              </w:rPr>
            </w:pPr>
          </w:p>
        </w:tc>
        <w:tc>
          <w:tcPr>
            <w:tcW w:w="625" w:type="pct"/>
            <w:vAlign w:val="center"/>
          </w:tcPr>
          <w:p w14:paraId="6BA1F205" w14:textId="77777777" w:rsidR="00C40172" w:rsidRPr="006D4260" w:rsidRDefault="00C40172" w:rsidP="001F4A25">
            <w:pPr>
              <w:adjustRightInd w:val="0"/>
              <w:snapToGrid w:val="0"/>
              <w:jc w:val="center"/>
              <w:rPr>
                <w:sz w:val="18"/>
                <w:szCs w:val="18"/>
              </w:rPr>
            </w:pPr>
          </w:p>
        </w:tc>
        <w:tc>
          <w:tcPr>
            <w:tcW w:w="625" w:type="pct"/>
            <w:vAlign w:val="center"/>
          </w:tcPr>
          <w:p w14:paraId="3ECE9CE8" w14:textId="77777777" w:rsidR="00C40172" w:rsidRPr="006D4260" w:rsidRDefault="00C40172" w:rsidP="001F4A25">
            <w:pPr>
              <w:adjustRightInd w:val="0"/>
              <w:snapToGrid w:val="0"/>
              <w:jc w:val="center"/>
              <w:rPr>
                <w:sz w:val="18"/>
                <w:szCs w:val="18"/>
              </w:rPr>
            </w:pPr>
          </w:p>
        </w:tc>
        <w:tc>
          <w:tcPr>
            <w:tcW w:w="625" w:type="pct"/>
            <w:vAlign w:val="center"/>
          </w:tcPr>
          <w:p w14:paraId="17664A20" w14:textId="77777777" w:rsidR="00C40172" w:rsidRPr="006D4260" w:rsidRDefault="00C40172" w:rsidP="001F4A25">
            <w:pPr>
              <w:adjustRightInd w:val="0"/>
              <w:snapToGrid w:val="0"/>
              <w:jc w:val="center"/>
              <w:rPr>
                <w:sz w:val="18"/>
                <w:szCs w:val="18"/>
              </w:rPr>
            </w:pPr>
          </w:p>
        </w:tc>
        <w:tc>
          <w:tcPr>
            <w:tcW w:w="625" w:type="pct"/>
            <w:vAlign w:val="center"/>
          </w:tcPr>
          <w:p w14:paraId="4A3658EF" w14:textId="77777777" w:rsidR="00C40172" w:rsidRPr="006D4260" w:rsidRDefault="00C40172" w:rsidP="001F4A25">
            <w:pPr>
              <w:adjustRightInd w:val="0"/>
              <w:snapToGrid w:val="0"/>
              <w:jc w:val="center"/>
              <w:rPr>
                <w:sz w:val="18"/>
                <w:szCs w:val="18"/>
              </w:rPr>
            </w:pPr>
          </w:p>
        </w:tc>
        <w:tc>
          <w:tcPr>
            <w:tcW w:w="625" w:type="pct"/>
            <w:tcBorders>
              <w:right w:val="single" w:sz="8" w:space="0" w:color="auto"/>
            </w:tcBorders>
          </w:tcPr>
          <w:p w14:paraId="21FEA237" w14:textId="77777777" w:rsidR="00C40172" w:rsidRPr="006D4260" w:rsidRDefault="00C40172" w:rsidP="001F4A25">
            <w:pPr>
              <w:adjustRightInd w:val="0"/>
              <w:snapToGrid w:val="0"/>
              <w:jc w:val="center"/>
              <w:rPr>
                <w:sz w:val="18"/>
                <w:szCs w:val="18"/>
              </w:rPr>
            </w:pPr>
          </w:p>
        </w:tc>
      </w:tr>
      <w:tr w:rsidR="006D4260" w:rsidRPr="006D4260" w14:paraId="0EC41E50" w14:textId="77777777" w:rsidTr="00BB414E">
        <w:trPr>
          <w:trHeight w:val="289"/>
          <w:jc w:val="center"/>
        </w:trPr>
        <w:tc>
          <w:tcPr>
            <w:tcW w:w="625" w:type="pct"/>
            <w:tcBorders>
              <w:left w:val="single" w:sz="8" w:space="0" w:color="auto"/>
            </w:tcBorders>
            <w:vAlign w:val="center"/>
          </w:tcPr>
          <w:p w14:paraId="1E094B02" w14:textId="77777777" w:rsidR="00C40172" w:rsidRPr="006D4260" w:rsidRDefault="00C40172" w:rsidP="001F4A25">
            <w:pPr>
              <w:adjustRightInd w:val="0"/>
              <w:snapToGrid w:val="0"/>
              <w:jc w:val="center"/>
              <w:rPr>
                <w:sz w:val="18"/>
                <w:szCs w:val="18"/>
              </w:rPr>
            </w:pPr>
          </w:p>
        </w:tc>
        <w:tc>
          <w:tcPr>
            <w:tcW w:w="625" w:type="pct"/>
            <w:vAlign w:val="center"/>
          </w:tcPr>
          <w:p w14:paraId="658F57B4" w14:textId="77777777" w:rsidR="00C40172" w:rsidRPr="006D4260" w:rsidRDefault="00C40172" w:rsidP="001F4A25">
            <w:pPr>
              <w:adjustRightInd w:val="0"/>
              <w:snapToGrid w:val="0"/>
              <w:jc w:val="center"/>
              <w:rPr>
                <w:sz w:val="18"/>
                <w:szCs w:val="18"/>
              </w:rPr>
            </w:pPr>
          </w:p>
        </w:tc>
        <w:tc>
          <w:tcPr>
            <w:tcW w:w="625" w:type="pct"/>
            <w:vAlign w:val="center"/>
          </w:tcPr>
          <w:p w14:paraId="47247546" w14:textId="77777777" w:rsidR="00C40172" w:rsidRPr="006D4260" w:rsidRDefault="00C40172" w:rsidP="001F4A25">
            <w:pPr>
              <w:adjustRightInd w:val="0"/>
              <w:snapToGrid w:val="0"/>
              <w:jc w:val="center"/>
              <w:rPr>
                <w:sz w:val="18"/>
                <w:szCs w:val="18"/>
              </w:rPr>
            </w:pPr>
          </w:p>
        </w:tc>
        <w:tc>
          <w:tcPr>
            <w:tcW w:w="625" w:type="pct"/>
            <w:vAlign w:val="center"/>
          </w:tcPr>
          <w:p w14:paraId="5CB3D2F3" w14:textId="77777777" w:rsidR="00C40172" w:rsidRPr="006D4260" w:rsidRDefault="00C40172" w:rsidP="001F4A25">
            <w:pPr>
              <w:adjustRightInd w:val="0"/>
              <w:snapToGrid w:val="0"/>
              <w:jc w:val="center"/>
              <w:rPr>
                <w:sz w:val="18"/>
                <w:szCs w:val="18"/>
              </w:rPr>
            </w:pPr>
          </w:p>
        </w:tc>
        <w:tc>
          <w:tcPr>
            <w:tcW w:w="625" w:type="pct"/>
            <w:vAlign w:val="center"/>
          </w:tcPr>
          <w:p w14:paraId="79B089EB" w14:textId="77777777" w:rsidR="00C40172" w:rsidRPr="006D4260" w:rsidRDefault="00C40172" w:rsidP="001F4A25">
            <w:pPr>
              <w:adjustRightInd w:val="0"/>
              <w:snapToGrid w:val="0"/>
              <w:jc w:val="center"/>
              <w:rPr>
                <w:sz w:val="18"/>
                <w:szCs w:val="18"/>
              </w:rPr>
            </w:pPr>
          </w:p>
        </w:tc>
        <w:tc>
          <w:tcPr>
            <w:tcW w:w="625" w:type="pct"/>
            <w:vAlign w:val="center"/>
          </w:tcPr>
          <w:p w14:paraId="04A7EDD1" w14:textId="77777777" w:rsidR="00C40172" w:rsidRPr="006D4260" w:rsidRDefault="00C40172" w:rsidP="001F4A25">
            <w:pPr>
              <w:adjustRightInd w:val="0"/>
              <w:snapToGrid w:val="0"/>
              <w:jc w:val="center"/>
              <w:rPr>
                <w:sz w:val="18"/>
                <w:szCs w:val="18"/>
              </w:rPr>
            </w:pPr>
          </w:p>
        </w:tc>
        <w:tc>
          <w:tcPr>
            <w:tcW w:w="625" w:type="pct"/>
            <w:vAlign w:val="center"/>
          </w:tcPr>
          <w:p w14:paraId="395B1EB4" w14:textId="77777777" w:rsidR="00C40172" w:rsidRPr="006D4260" w:rsidRDefault="00C40172" w:rsidP="001F4A25">
            <w:pPr>
              <w:adjustRightInd w:val="0"/>
              <w:snapToGrid w:val="0"/>
              <w:jc w:val="center"/>
              <w:rPr>
                <w:sz w:val="18"/>
                <w:szCs w:val="18"/>
              </w:rPr>
            </w:pPr>
          </w:p>
        </w:tc>
        <w:tc>
          <w:tcPr>
            <w:tcW w:w="625" w:type="pct"/>
            <w:tcBorders>
              <w:right w:val="single" w:sz="8" w:space="0" w:color="auto"/>
            </w:tcBorders>
          </w:tcPr>
          <w:p w14:paraId="77B5A692" w14:textId="77777777" w:rsidR="00C40172" w:rsidRPr="006D4260" w:rsidRDefault="00C40172" w:rsidP="001F4A25">
            <w:pPr>
              <w:adjustRightInd w:val="0"/>
              <w:snapToGrid w:val="0"/>
              <w:jc w:val="center"/>
              <w:rPr>
                <w:sz w:val="18"/>
                <w:szCs w:val="18"/>
              </w:rPr>
            </w:pPr>
          </w:p>
        </w:tc>
      </w:tr>
      <w:tr w:rsidR="006D4260" w:rsidRPr="006D4260" w14:paraId="1472984F" w14:textId="77777777" w:rsidTr="00BB414E">
        <w:trPr>
          <w:trHeight w:val="289"/>
          <w:jc w:val="center"/>
        </w:trPr>
        <w:tc>
          <w:tcPr>
            <w:tcW w:w="625" w:type="pct"/>
            <w:tcBorders>
              <w:left w:val="single" w:sz="8" w:space="0" w:color="auto"/>
            </w:tcBorders>
            <w:vAlign w:val="center"/>
          </w:tcPr>
          <w:p w14:paraId="14CB8C80" w14:textId="77777777" w:rsidR="00C40172" w:rsidRPr="006D4260" w:rsidRDefault="00C40172" w:rsidP="001F4A25">
            <w:pPr>
              <w:adjustRightInd w:val="0"/>
              <w:snapToGrid w:val="0"/>
              <w:jc w:val="center"/>
              <w:rPr>
                <w:sz w:val="18"/>
                <w:szCs w:val="18"/>
              </w:rPr>
            </w:pPr>
          </w:p>
        </w:tc>
        <w:tc>
          <w:tcPr>
            <w:tcW w:w="625" w:type="pct"/>
            <w:vAlign w:val="center"/>
          </w:tcPr>
          <w:p w14:paraId="5FD9CF22" w14:textId="77777777" w:rsidR="00C40172" w:rsidRPr="006D4260" w:rsidRDefault="00C40172" w:rsidP="001F4A25">
            <w:pPr>
              <w:adjustRightInd w:val="0"/>
              <w:snapToGrid w:val="0"/>
              <w:jc w:val="center"/>
              <w:rPr>
                <w:sz w:val="18"/>
                <w:szCs w:val="18"/>
              </w:rPr>
            </w:pPr>
          </w:p>
        </w:tc>
        <w:tc>
          <w:tcPr>
            <w:tcW w:w="625" w:type="pct"/>
            <w:vAlign w:val="center"/>
          </w:tcPr>
          <w:p w14:paraId="41EC33E0" w14:textId="77777777" w:rsidR="00C40172" w:rsidRPr="006D4260" w:rsidRDefault="00C40172" w:rsidP="001F4A25">
            <w:pPr>
              <w:adjustRightInd w:val="0"/>
              <w:snapToGrid w:val="0"/>
              <w:jc w:val="center"/>
              <w:rPr>
                <w:sz w:val="18"/>
                <w:szCs w:val="18"/>
              </w:rPr>
            </w:pPr>
          </w:p>
        </w:tc>
        <w:tc>
          <w:tcPr>
            <w:tcW w:w="625" w:type="pct"/>
            <w:vAlign w:val="center"/>
          </w:tcPr>
          <w:p w14:paraId="1D8F0121" w14:textId="77777777" w:rsidR="00C40172" w:rsidRPr="006D4260" w:rsidRDefault="00C40172" w:rsidP="001F4A25">
            <w:pPr>
              <w:adjustRightInd w:val="0"/>
              <w:snapToGrid w:val="0"/>
              <w:jc w:val="center"/>
              <w:rPr>
                <w:sz w:val="18"/>
                <w:szCs w:val="18"/>
              </w:rPr>
            </w:pPr>
          </w:p>
        </w:tc>
        <w:tc>
          <w:tcPr>
            <w:tcW w:w="625" w:type="pct"/>
            <w:vAlign w:val="center"/>
          </w:tcPr>
          <w:p w14:paraId="122AFFEB" w14:textId="77777777" w:rsidR="00C40172" w:rsidRPr="006D4260" w:rsidRDefault="00C40172" w:rsidP="001F4A25">
            <w:pPr>
              <w:adjustRightInd w:val="0"/>
              <w:snapToGrid w:val="0"/>
              <w:jc w:val="center"/>
              <w:rPr>
                <w:sz w:val="18"/>
                <w:szCs w:val="18"/>
              </w:rPr>
            </w:pPr>
          </w:p>
        </w:tc>
        <w:tc>
          <w:tcPr>
            <w:tcW w:w="625" w:type="pct"/>
            <w:vAlign w:val="center"/>
          </w:tcPr>
          <w:p w14:paraId="16A8A54D" w14:textId="77777777" w:rsidR="00C40172" w:rsidRPr="006D4260" w:rsidRDefault="00C40172" w:rsidP="001F4A25">
            <w:pPr>
              <w:adjustRightInd w:val="0"/>
              <w:snapToGrid w:val="0"/>
              <w:jc w:val="center"/>
              <w:rPr>
                <w:sz w:val="18"/>
                <w:szCs w:val="18"/>
              </w:rPr>
            </w:pPr>
          </w:p>
        </w:tc>
        <w:tc>
          <w:tcPr>
            <w:tcW w:w="625" w:type="pct"/>
            <w:vAlign w:val="center"/>
          </w:tcPr>
          <w:p w14:paraId="5EDA4706" w14:textId="77777777" w:rsidR="00C40172" w:rsidRPr="006D4260" w:rsidRDefault="00C40172" w:rsidP="001F4A25">
            <w:pPr>
              <w:adjustRightInd w:val="0"/>
              <w:snapToGrid w:val="0"/>
              <w:jc w:val="center"/>
              <w:rPr>
                <w:sz w:val="18"/>
                <w:szCs w:val="18"/>
              </w:rPr>
            </w:pPr>
          </w:p>
        </w:tc>
        <w:tc>
          <w:tcPr>
            <w:tcW w:w="625" w:type="pct"/>
            <w:tcBorders>
              <w:right w:val="single" w:sz="8" w:space="0" w:color="auto"/>
            </w:tcBorders>
          </w:tcPr>
          <w:p w14:paraId="76E39907" w14:textId="77777777" w:rsidR="00C40172" w:rsidRPr="006D4260" w:rsidRDefault="00C40172" w:rsidP="001F4A25">
            <w:pPr>
              <w:adjustRightInd w:val="0"/>
              <w:snapToGrid w:val="0"/>
              <w:jc w:val="center"/>
              <w:rPr>
                <w:sz w:val="18"/>
                <w:szCs w:val="18"/>
              </w:rPr>
            </w:pPr>
          </w:p>
        </w:tc>
      </w:tr>
      <w:tr w:rsidR="006D4260" w:rsidRPr="006D4260" w14:paraId="75C3F8D5" w14:textId="77777777" w:rsidTr="00BB414E">
        <w:trPr>
          <w:trHeight w:val="289"/>
          <w:jc w:val="center"/>
        </w:trPr>
        <w:tc>
          <w:tcPr>
            <w:tcW w:w="625" w:type="pct"/>
            <w:tcBorders>
              <w:left w:val="single" w:sz="8" w:space="0" w:color="auto"/>
            </w:tcBorders>
            <w:vAlign w:val="center"/>
          </w:tcPr>
          <w:p w14:paraId="0B49BE6F" w14:textId="77777777" w:rsidR="00C40172" w:rsidRPr="006D4260" w:rsidRDefault="00C40172" w:rsidP="001F4A25">
            <w:pPr>
              <w:adjustRightInd w:val="0"/>
              <w:snapToGrid w:val="0"/>
              <w:jc w:val="center"/>
              <w:rPr>
                <w:sz w:val="18"/>
                <w:szCs w:val="18"/>
              </w:rPr>
            </w:pPr>
          </w:p>
        </w:tc>
        <w:tc>
          <w:tcPr>
            <w:tcW w:w="625" w:type="pct"/>
            <w:vAlign w:val="center"/>
          </w:tcPr>
          <w:p w14:paraId="271B507D" w14:textId="77777777" w:rsidR="00C40172" w:rsidRPr="006D4260" w:rsidRDefault="00C40172" w:rsidP="001F4A25">
            <w:pPr>
              <w:adjustRightInd w:val="0"/>
              <w:snapToGrid w:val="0"/>
              <w:jc w:val="center"/>
              <w:rPr>
                <w:sz w:val="18"/>
                <w:szCs w:val="18"/>
              </w:rPr>
            </w:pPr>
          </w:p>
        </w:tc>
        <w:tc>
          <w:tcPr>
            <w:tcW w:w="625" w:type="pct"/>
            <w:vAlign w:val="center"/>
          </w:tcPr>
          <w:p w14:paraId="5DEB8CAC" w14:textId="77777777" w:rsidR="00C40172" w:rsidRPr="006D4260" w:rsidRDefault="00C40172" w:rsidP="001F4A25">
            <w:pPr>
              <w:adjustRightInd w:val="0"/>
              <w:snapToGrid w:val="0"/>
              <w:jc w:val="center"/>
              <w:rPr>
                <w:sz w:val="18"/>
                <w:szCs w:val="18"/>
              </w:rPr>
            </w:pPr>
          </w:p>
        </w:tc>
        <w:tc>
          <w:tcPr>
            <w:tcW w:w="625" w:type="pct"/>
            <w:vAlign w:val="center"/>
          </w:tcPr>
          <w:p w14:paraId="30808458" w14:textId="77777777" w:rsidR="00C40172" w:rsidRPr="006D4260" w:rsidRDefault="00C40172" w:rsidP="001F4A25">
            <w:pPr>
              <w:adjustRightInd w:val="0"/>
              <w:snapToGrid w:val="0"/>
              <w:jc w:val="center"/>
              <w:rPr>
                <w:sz w:val="18"/>
                <w:szCs w:val="18"/>
              </w:rPr>
            </w:pPr>
          </w:p>
        </w:tc>
        <w:tc>
          <w:tcPr>
            <w:tcW w:w="625" w:type="pct"/>
            <w:vAlign w:val="center"/>
          </w:tcPr>
          <w:p w14:paraId="4D61DFFC" w14:textId="77777777" w:rsidR="00C40172" w:rsidRPr="006D4260" w:rsidRDefault="00C40172" w:rsidP="001F4A25">
            <w:pPr>
              <w:adjustRightInd w:val="0"/>
              <w:snapToGrid w:val="0"/>
              <w:jc w:val="center"/>
              <w:rPr>
                <w:sz w:val="18"/>
                <w:szCs w:val="18"/>
              </w:rPr>
            </w:pPr>
          </w:p>
        </w:tc>
        <w:tc>
          <w:tcPr>
            <w:tcW w:w="625" w:type="pct"/>
            <w:vAlign w:val="center"/>
          </w:tcPr>
          <w:p w14:paraId="3EDAB358" w14:textId="77777777" w:rsidR="00C40172" w:rsidRPr="006D4260" w:rsidRDefault="00C40172" w:rsidP="001F4A25">
            <w:pPr>
              <w:adjustRightInd w:val="0"/>
              <w:snapToGrid w:val="0"/>
              <w:jc w:val="center"/>
              <w:rPr>
                <w:sz w:val="18"/>
                <w:szCs w:val="18"/>
              </w:rPr>
            </w:pPr>
          </w:p>
        </w:tc>
        <w:tc>
          <w:tcPr>
            <w:tcW w:w="625" w:type="pct"/>
            <w:vAlign w:val="center"/>
          </w:tcPr>
          <w:p w14:paraId="671F06EA" w14:textId="77777777" w:rsidR="00C40172" w:rsidRPr="006D4260" w:rsidRDefault="00C40172" w:rsidP="001F4A25">
            <w:pPr>
              <w:adjustRightInd w:val="0"/>
              <w:snapToGrid w:val="0"/>
              <w:jc w:val="center"/>
              <w:rPr>
                <w:sz w:val="18"/>
                <w:szCs w:val="18"/>
              </w:rPr>
            </w:pPr>
          </w:p>
        </w:tc>
        <w:tc>
          <w:tcPr>
            <w:tcW w:w="625" w:type="pct"/>
            <w:tcBorders>
              <w:right w:val="single" w:sz="8" w:space="0" w:color="auto"/>
            </w:tcBorders>
          </w:tcPr>
          <w:p w14:paraId="2C5937F2" w14:textId="77777777" w:rsidR="00C40172" w:rsidRPr="006D4260" w:rsidRDefault="00C40172" w:rsidP="001F4A25">
            <w:pPr>
              <w:adjustRightInd w:val="0"/>
              <w:snapToGrid w:val="0"/>
              <w:jc w:val="center"/>
              <w:rPr>
                <w:sz w:val="18"/>
                <w:szCs w:val="18"/>
              </w:rPr>
            </w:pPr>
          </w:p>
        </w:tc>
      </w:tr>
      <w:tr w:rsidR="006D4260" w:rsidRPr="006D4260" w14:paraId="06EE80B3" w14:textId="77777777" w:rsidTr="00BB414E">
        <w:trPr>
          <w:trHeight w:val="289"/>
          <w:jc w:val="center"/>
        </w:trPr>
        <w:tc>
          <w:tcPr>
            <w:tcW w:w="625" w:type="pct"/>
            <w:tcBorders>
              <w:left w:val="single" w:sz="8" w:space="0" w:color="auto"/>
            </w:tcBorders>
            <w:vAlign w:val="center"/>
          </w:tcPr>
          <w:p w14:paraId="7A2DECE0" w14:textId="77777777" w:rsidR="00C40172" w:rsidRPr="006D4260" w:rsidRDefault="00C40172" w:rsidP="001F4A25">
            <w:pPr>
              <w:adjustRightInd w:val="0"/>
              <w:snapToGrid w:val="0"/>
              <w:jc w:val="center"/>
              <w:rPr>
                <w:sz w:val="18"/>
                <w:szCs w:val="18"/>
              </w:rPr>
            </w:pPr>
          </w:p>
        </w:tc>
        <w:tc>
          <w:tcPr>
            <w:tcW w:w="625" w:type="pct"/>
            <w:vAlign w:val="center"/>
          </w:tcPr>
          <w:p w14:paraId="4EE543FC" w14:textId="77777777" w:rsidR="00C40172" w:rsidRPr="006D4260" w:rsidRDefault="00C40172" w:rsidP="001F4A25">
            <w:pPr>
              <w:adjustRightInd w:val="0"/>
              <w:snapToGrid w:val="0"/>
              <w:jc w:val="center"/>
              <w:rPr>
                <w:sz w:val="18"/>
                <w:szCs w:val="18"/>
              </w:rPr>
            </w:pPr>
          </w:p>
        </w:tc>
        <w:tc>
          <w:tcPr>
            <w:tcW w:w="625" w:type="pct"/>
            <w:vAlign w:val="center"/>
          </w:tcPr>
          <w:p w14:paraId="4C6E0911" w14:textId="77777777" w:rsidR="00C40172" w:rsidRPr="006D4260" w:rsidRDefault="00C40172" w:rsidP="001F4A25">
            <w:pPr>
              <w:adjustRightInd w:val="0"/>
              <w:snapToGrid w:val="0"/>
              <w:jc w:val="center"/>
              <w:rPr>
                <w:sz w:val="18"/>
                <w:szCs w:val="18"/>
              </w:rPr>
            </w:pPr>
          </w:p>
        </w:tc>
        <w:tc>
          <w:tcPr>
            <w:tcW w:w="625" w:type="pct"/>
            <w:vAlign w:val="center"/>
          </w:tcPr>
          <w:p w14:paraId="345EA7F2" w14:textId="77777777" w:rsidR="00C40172" w:rsidRPr="006D4260" w:rsidRDefault="00C40172" w:rsidP="001F4A25">
            <w:pPr>
              <w:adjustRightInd w:val="0"/>
              <w:snapToGrid w:val="0"/>
              <w:jc w:val="center"/>
              <w:rPr>
                <w:sz w:val="18"/>
                <w:szCs w:val="18"/>
              </w:rPr>
            </w:pPr>
          </w:p>
        </w:tc>
        <w:tc>
          <w:tcPr>
            <w:tcW w:w="625" w:type="pct"/>
            <w:vAlign w:val="center"/>
          </w:tcPr>
          <w:p w14:paraId="2E5DAF6E" w14:textId="77777777" w:rsidR="00C40172" w:rsidRPr="006D4260" w:rsidRDefault="00C40172" w:rsidP="001F4A25">
            <w:pPr>
              <w:adjustRightInd w:val="0"/>
              <w:snapToGrid w:val="0"/>
              <w:jc w:val="center"/>
              <w:rPr>
                <w:sz w:val="18"/>
                <w:szCs w:val="18"/>
              </w:rPr>
            </w:pPr>
          </w:p>
        </w:tc>
        <w:tc>
          <w:tcPr>
            <w:tcW w:w="625" w:type="pct"/>
            <w:vAlign w:val="center"/>
          </w:tcPr>
          <w:p w14:paraId="5B1FD17F" w14:textId="77777777" w:rsidR="00C40172" w:rsidRPr="006D4260" w:rsidRDefault="00C40172" w:rsidP="001F4A25">
            <w:pPr>
              <w:adjustRightInd w:val="0"/>
              <w:snapToGrid w:val="0"/>
              <w:jc w:val="center"/>
              <w:rPr>
                <w:sz w:val="18"/>
                <w:szCs w:val="18"/>
              </w:rPr>
            </w:pPr>
          </w:p>
        </w:tc>
        <w:tc>
          <w:tcPr>
            <w:tcW w:w="625" w:type="pct"/>
            <w:vAlign w:val="center"/>
          </w:tcPr>
          <w:p w14:paraId="6EB4DA5D" w14:textId="77777777" w:rsidR="00C40172" w:rsidRPr="006D4260" w:rsidRDefault="00C40172" w:rsidP="001F4A25">
            <w:pPr>
              <w:adjustRightInd w:val="0"/>
              <w:snapToGrid w:val="0"/>
              <w:jc w:val="center"/>
              <w:rPr>
                <w:sz w:val="18"/>
                <w:szCs w:val="18"/>
              </w:rPr>
            </w:pPr>
          </w:p>
        </w:tc>
        <w:tc>
          <w:tcPr>
            <w:tcW w:w="625" w:type="pct"/>
            <w:tcBorders>
              <w:right w:val="single" w:sz="8" w:space="0" w:color="auto"/>
            </w:tcBorders>
          </w:tcPr>
          <w:p w14:paraId="2B2A0AD6" w14:textId="77777777" w:rsidR="00C40172" w:rsidRPr="006D4260" w:rsidRDefault="00C40172" w:rsidP="001F4A25">
            <w:pPr>
              <w:adjustRightInd w:val="0"/>
              <w:snapToGrid w:val="0"/>
              <w:jc w:val="center"/>
              <w:rPr>
                <w:sz w:val="18"/>
                <w:szCs w:val="18"/>
              </w:rPr>
            </w:pPr>
          </w:p>
        </w:tc>
      </w:tr>
      <w:tr w:rsidR="006D4260" w:rsidRPr="006D4260" w14:paraId="0F238CAA" w14:textId="77777777" w:rsidTr="00BB414E">
        <w:trPr>
          <w:trHeight w:val="289"/>
          <w:jc w:val="center"/>
        </w:trPr>
        <w:tc>
          <w:tcPr>
            <w:tcW w:w="625" w:type="pct"/>
            <w:tcBorders>
              <w:left w:val="single" w:sz="8" w:space="0" w:color="auto"/>
            </w:tcBorders>
            <w:vAlign w:val="center"/>
          </w:tcPr>
          <w:p w14:paraId="06CBF50C" w14:textId="77777777" w:rsidR="00C40172" w:rsidRPr="006D4260" w:rsidRDefault="00C40172" w:rsidP="001F4A25">
            <w:pPr>
              <w:adjustRightInd w:val="0"/>
              <w:snapToGrid w:val="0"/>
              <w:jc w:val="center"/>
              <w:rPr>
                <w:sz w:val="18"/>
                <w:szCs w:val="18"/>
              </w:rPr>
            </w:pPr>
          </w:p>
        </w:tc>
        <w:tc>
          <w:tcPr>
            <w:tcW w:w="625" w:type="pct"/>
            <w:vAlign w:val="center"/>
          </w:tcPr>
          <w:p w14:paraId="598492AB" w14:textId="77777777" w:rsidR="00C40172" w:rsidRPr="006D4260" w:rsidRDefault="00C40172" w:rsidP="001F4A25">
            <w:pPr>
              <w:adjustRightInd w:val="0"/>
              <w:snapToGrid w:val="0"/>
              <w:jc w:val="center"/>
              <w:rPr>
                <w:sz w:val="18"/>
                <w:szCs w:val="18"/>
              </w:rPr>
            </w:pPr>
          </w:p>
        </w:tc>
        <w:tc>
          <w:tcPr>
            <w:tcW w:w="625" w:type="pct"/>
            <w:vAlign w:val="center"/>
          </w:tcPr>
          <w:p w14:paraId="4DFB84A2" w14:textId="77777777" w:rsidR="00C40172" w:rsidRPr="006D4260" w:rsidRDefault="00C40172" w:rsidP="001F4A25">
            <w:pPr>
              <w:adjustRightInd w:val="0"/>
              <w:snapToGrid w:val="0"/>
              <w:jc w:val="center"/>
              <w:rPr>
                <w:sz w:val="18"/>
                <w:szCs w:val="18"/>
              </w:rPr>
            </w:pPr>
          </w:p>
        </w:tc>
        <w:tc>
          <w:tcPr>
            <w:tcW w:w="625" w:type="pct"/>
            <w:vAlign w:val="center"/>
          </w:tcPr>
          <w:p w14:paraId="451C24E0" w14:textId="77777777" w:rsidR="00C40172" w:rsidRPr="006D4260" w:rsidRDefault="00C40172" w:rsidP="001F4A25">
            <w:pPr>
              <w:adjustRightInd w:val="0"/>
              <w:snapToGrid w:val="0"/>
              <w:jc w:val="center"/>
              <w:rPr>
                <w:sz w:val="18"/>
                <w:szCs w:val="18"/>
              </w:rPr>
            </w:pPr>
          </w:p>
        </w:tc>
        <w:tc>
          <w:tcPr>
            <w:tcW w:w="625" w:type="pct"/>
            <w:vAlign w:val="center"/>
          </w:tcPr>
          <w:p w14:paraId="63BF8009" w14:textId="77777777" w:rsidR="00C40172" w:rsidRPr="006D4260" w:rsidRDefault="00C40172" w:rsidP="001F4A25">
            <w:pPr>
              <w:adjustRightInd w:val="0"/>
              <w:snapToGrid w:val="0"/>
              <w:jc w:val="center"/>
              <w:rPr>
                <w:sz w:val="18"/>
                <w:szCs w:val="18"/>
              </w:rPr>
            </w:pPr>
          </w:p>
        </w:tc>
        <w:tc>
          <w:tcPr>
            <w:tcW w:w="625" w:type="pct"/>
            <w:vAlign w:val="center"/>
          </w:tcPr>
          <w:p w14:paraId="449FD13B" w14:textId="77777777" w:rsidR="00C40172" w:rsidRPr="006D4260" w:rsidRDefault="00C40172" w:rsidP="001F4A25">
            <w:pPr>
              <w:adjustRightInd w:val="0"/>
              <w:snapToGrid w:val="0"/>
              <w:jc w:val="center"/>
              <w:rPr>
                <w:sz w:val="18"/>
                <w:szCs w:val="18"/>
              </w:rPr>
            </w:pPr>
          </w:p>
        </w:tc>
        <w:tc>
          <w:tcPr>
            <w:tcW w:w="625" w:type="pct"/>
            <w:vAlign w:val="center"/>
          </w:tcPr>
          <w:p w14:paraId="422A96DB" w14:textId="77777777" w:rsidR="00C40172" w:rsidRPr="006D4260" w:rsidRDefault="00C40172" w:rsidP="001F4A25">
            <w:pPr>
              <w:adjustRightInd w:val="0"/>
              <w:snapToGrid w:val="0"/>
              <w:jc w:val="center"/>
              <w:rPr>
                <w:sz w:val="18"/>
                <w:szCs w:val="18"/>
              </w:rPr>
            </w:pPr>
          </w:p>
        </w:tc>
        <w:tc>
          <w:tcPr>
            <w:tcW w:w="625" w:type="pct"/>
            <w:tcBorders>
              <w:right w:val="single" w:sz="8" w:space="0" w:color="auto"/>
            </w:tcBorders>
          </w:tcPr>
          <w:p w14:paraId="76EA21E7" w14:textId="77777777" w:rsidR="00C40172" w:rsidRPr="006D4260" w:rsidRDefault="00C40172" w:rsidP="001F4A25">
            <w:pPr>
              <w:adjustRightInd w:val="0"/>
              <w:snapToGrid w:val="0"/>
              <w:jc w:val="center"/>
              <w:rPr>
                <w:sz w:val="18"/>
                <w:szCs w:val="18"/>
              </w:rPr>
            </w:pPr>
          </w:p>
        </w:tc>
      </w:tr>
      <w:tr w:rsidR="00DA6381" w:rsidRPr="006D4260" w14:paraId="47351EA7" w14:textId="77777777" w:rsidTr="00BB414E">
        <w:trPr>
          <w:trHeight w:val="289"/>
          <w:jc w:val="center"/>
        </w:trPr>
        <w:tc>
          <w:tcPr>
            <w:tcW w:w="625" w:type="pct"/>
            <w:tcBorders>
              <w:left w:val="single" w:sz="8" w:space="0" w:color="auto"/>
              <w:bottom w:val="single" w:sz="8" w:space="0" w:color="auto"/>
            </w:tcBorders>
            <w:vAlign w:val="center"/>
          </w:tcPr>
          <w:p w14:paraId="61D7FF0B" w14:textId="77777777" w:rsidR="00C40172" w:rsidRPr="006D4260" w:rsidRDefault="00C40172" w:rsidP="001F4A25">
            <w:pPr>
              <w:adjustRightInd w:val="0"/>
              <w:snapToGrid w:val="0"/>
              <w:jc w:val="center"/>
              <w:rPr>
                <w:sz w:val="18"/>
                <w:szCs w:val="18"/>
              </w:rPr>
            </w:pPr>
          </w:p>
        </w:tc>
        <w:tc>
          <w:tcPr>
            <w:tcW w:w="625" w:type="pct"/>
            <w:tcBorders>
              <w:bottom w:val="single" w:sz="8" w:space="0" w:color="auto"/>
            </w:tcBorders>
            <w:vAlign w:val="center"/>
          </w:tcPr>
          <w:p w14:paraId="3660260F" w14:textId="77777777" w:rsidR="00C40172" w:rsidRPr="006D4260" w:rsidRDefault="00C40172" w:rsidP="001F4A25">
            <w:pPr>
              <w:adjustRightInd w:val="0"/>
              <w:snapToGrid w:val="0"/>
              <w:jc w:val="center"/>
              <w:rPr>
                <w:sz w:val="18"/>
                <w:szCs w:val="18"/>
              </w:rPr>
            </w:pPr>
          </w:p>
        </w:tc>
        <w:tc>
          <w:tcPr>
            <w:tcW w:w="625" w:type="pct"/>
            <w:tcBorders>
              <w:bottom w:val="single" w:sz="8" w:space="0" w:color="auto"/>
            </w:tcBorders>
            <w:vAlign w:val="center"/>
          </w:tcPr>
          <w:p w14:paraId="21A0D7DB" w14:textId="77777777" w:rsidR="00C40172" w:rsidRPr="006D4260" w:rsidRDefault="00C40172" w:rsidP="001F4A25">
            <w:pPr>
              <w:adjustRightInd w:val="0"/>
              <w:snapToGrid w:val="0"/>
              <w:jc w:val="center"/>
              <w:rPr>
                <w:sz w:val="18"/>
                <w:szCs w:val="18"/>
              </w:rPr>
            </w:pPr>
          </w:p>
        </w:tc>
        <w:tc>
          <w:tcPr>
            <w:tcW w:w="625" w:type="pct"/>
            <w:tcBorders>
              <w:bottom w:val="single" w:sz="8" w:space="0" w:color="auto"/>
            </w:tcBorders>
            <w:vAlign w:val="center"/>
          </w:tcPr>
          <w:p w14:paraId="3285AE32" w14:textId="77777777" w:rsidR="00C40172" w:rsidRPr="006D4260" w:rsidRDefault="00C40172" w:rsidP="001F4A25">
            <w:pPr>
              <w:adjustRightInd w:val="0"/>
              <w:snapToGrid w:val="0"/>
              <w:jc w:val="center"/>
              <w:rPr>
                <w:sz w:val="18"/>
                <w:szCs w:val="18"/>
              </w:rPr>
            </w:pPr>
          </w:p>
        </w:tc>
        <w:tc>
          <w:tcPr>
            <w:tcW w:w="625" w:type="pct"/>
            <w:tcBorders>
              <w:bottom w:val="single" w:sz="8" w:space="0" w:color="auto"/>
            </w:tcBorders>
            <w:vAlign w:val="center"/>
          </w:tcPr>
          <w:p w14:paraId="4D789280" w14:textId="77777777" w:rsidR="00C40172" w:rsidRPr="006D4260" w:rsidRDefault="00C40172" w:rsidP="001F4A25">
            <w:pPr>
              <w:adjustRightInd w:val="0"/>
              <w:snapToGrid w:val="0"/>
              <w:jc w:val="center"/>
              <w:rPr>
                <w:sz w:val="18"/>
                <w:szCs w:val="18"/>
              </w:rPr>
            </w:pPr>
          </w:p>
        </w:tc>
        <w:tc>
          <w:tcPr>
            <w:tcW w:w="625" w:type="pct"/>
            <w:tcBorders>
              <w:bottom w:val="single" w:sz="8" w:space="0" w:color="auto"/>
            </w:tcBorders>
            <w:vAlign w:val="center"/>
          </w:tcPr>
          <w:p w14:paraId="25990647" w14:textId="77777777" w:rsidR="00C40172" w:rsidRPr="006D4260" w:rsidRDefault="00C40172" w:rsidP="001F4A25">
            <w:pPr>
              <w:adjustRightInd w:val="0"/>
              <w:snapToGrid w:val="0"/>
              <w:jc w:val="center"/>
              <w:rPr>
                <w:sz w:val="18"/>
                <w:szCs w:val="18"/>
              </w:rPr>
            </w:pPr>
          </w:p>
        </w:tc>
        <w:tc>
          <w:tcPr>
            <w:tcW w:w="625" w:type="pct"/>
            <w:tcBorders>
              <w:bottom w:val="single" w:sz="8" w:space="0" w:color="auto"/>
            </w:tcBorders>
            <w:vAlign w:val="center"/>
          </w:tcPr>
          <w:p w14:paraId="7A929A18" w14:textId="77777777" w:rsidR="00C40172" w:rsidRPr="006D4260" w:rsidRDefault="00C40172" w:rsidP="001F4A25">
            <w:pPr>
              <w:adjustRightInd w:val="0"/>
              <w:snapToGrid w:val="0"/>
              <w:jc w:val="center"/>
              <w:rPr>
                <w:sz w:val="18"/>
                <w:szCs w:val="18"/>
              </w:rPr>
            </w:pPr>
          </w:p>
        </w:tc>
        <w:tc>
          <w:tcPr>
            <w:tcW w:w="625" w:type="pct"/>
            <w:tcBorders>
              <w:bottom w:val="single" w:sz="8" w:space="0" w:color="auto"/>
              <w:right w:val="single" w:sz="8" w:space="0" w:color="auto"/>
            </w:tcBorders>
          </w:tcPr>
          <w:p w14:paraId="652E95C9" w14:textId="77777777" w:rsidR="00C40172" w:rsidRPr="006D4260" w:rsidRDefault="00C40172" w:rsidP="001F4A25">
            <w:pPr>
              <w:adjustRightInd w:val="0"/>
              <w:snapToGrid w:val="0"/>
              <w:jc w:val="center"/>
              <w:rPr>
                <w:sz w:val="18"/>
                <w:szCs w:val="18"/>
              </w:rPr>
            </w:pPr>
          </w:p>
        </w:tc>
      </w:tr>
    </w:tbl>
    <w:p w14:paraId="02C9AD8A" w14:textId="77777777" w:rsidR="00C40172" w:rsidRPr="006D4260" w:rsidRDefault="00C40172" w:rsidP="00404E07">
      <w:pPr>
        <w:widowControl/>
        <w:tabs>
          <w:tab w:val="center" w:pos="4201"/>
          <w:tab w:val="right" w:leader="dot" w:pos="9298"/>
        </w:tabs>
        <w:autoSpaceDE w:val="0"/>
        <w:autoSpaceDN w:val="0"/>
        <w:spacing w:beforeLines="50" w:before="156" w:afterLines="50" w:after="156"/>
        <w:ind w:firstLineChars="200" w:firstLine="420"/>
        <w:jc w:val="center"/>
        <w:rPr>
          <w:rFonts w:eastAsia="黑体"/>
          <w:kern w:val="0"/>
          <w:szCs w:val="20"/>
        </w:rPr>
      </w:pPr>
    </w:p>
    <w:p w14:paraId="374AADED" w14:textId="70421D52" w:rsidR="00404E07" w:rsidRPr="006D4260" w:rsidRDefault="00404E07" w:rsidP="00404E07">
      <w:pPr>
        <w:widowControl/>
        <w:tabs>
          <w:tab w:val="center" w:pos="4201"/>
          <w:tab w:val="right" w:leader="dot" w:pos="9298"/>
        </w:tabs>
        <w:autoSpaceDE w:val="0"/>
        <w:autoSpaceDN w:val="0"/>
        <w:spacing w:beforeLines="50" w:before="156" w:afterLines="50" w:after="156"/>
        <w:jc w:val="center"/>
        <w:rPr>
          <w:rFonts w:eastAsia="黑体"/>
          <w:kern w:val="0"/>
          <w:szCs w:val="20"/>
        </w:rPr>
      </w:pPr>
      <w:r w:rsidRPr="006D4260">
        <w:rPr>
          <w:rFonts w:eastAsia="黑体"/>
          <w:kern w:val="0"/>
          <w:szCs w:val="20"/>
        </w:rPr>
        <w:t>表</w:t>
      </w:r>
      <w:r w:rsidR="00294C4E" w:rsidRPr="006D4260">
        <w:rPr>
          <w:rFonts w:eastAsia="黑体" w:hint="eastAsia"/>
          <w:kern w:val="0"/>
          <w:szCs w:val="20"/>
        </w:rPr>
        <w:t>B</w:t>
      </w:r>
      <w:r w:rsidRPr="006D4260">
        <w:rPr>
          <w:rFonts w:eastAsia="黑体"/>
          <w:kern w:val="0"/>
          <w:szCs w:val="20"/>
        </w:rPr>
        <w:t>.</w:t>
      </w:r>
      <w:r w:rsidRPr="006D4260">
        <w:rPr>
          <w:kern w:val="0"/>
          <w:szCs w:val="20"/>
        </w:rPr>
        <w:t>2</w:t>
      </w:r>
      <w:r w:rsidRPr="006D4260">
        <w:rPr>
          <w:rFonts w:eastAsia="黑体"/>
          <w:kern w:val="0"/>
          <w:szCs w:val="20"/>
        </w:rPr>
        <w:t xml:space="preserve">　实验室易挥发物质使用表</w:t>
      </w:r>
    </w:p>
    <w:tbl>
      <w:tblPr>
        <w:tblW w:w="46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5"/>
        <w:gridCol w:w="1104"/>
        <w:gridCol w:w="1104"/>
        <w:gridCol w:w="1104"/>
        <w:gridCol w:w="1104"/>
        <w:gridCol w:w="1104"/>
        <w:gridCol w:w="1104"/>
        <w:gridCol w:w="1104"/>
      </w:tblGrid>
      <w:tr w:rsidR="006D4260" w:rsidRPr="006D4260" w14:paraId="31216106" w14:textId="39F25EB3" w:rsidTr="00EC4DD1">
        <w:trPr>
          <w:trHeight w:val="289"/>
          <w:jc w:val="center"/>
        </w:trPr>
        <w:tc>
          <w:tcPr>
            <w:tcW w:w="625" w:type="pct"/>
            <w:tcBorders>
              <w:top w:val="single" w:sz="8" w:space="0" w:color="auto"/>
              <w:left w:val="single" w:sz="8" w:space="0" w:color="auto"/>
              <w:bottom w:val="single" w:sz="8" w:space="0" w:color="auto"/>
              <w:right w:val="single" w:sz="4" w:space="0" w:color="auto"/>
            </w:tcBorders>
            <w:vAlign w:val="center"/>
          </w:tcPr>
          <w:p w14:paraId="46FF2448" w14:textId="77777777" w:rsidR="00C40172" w:rsidRPr="006D4260" w:rsidRDefault="00C40172" w:rsidP="000E657B">
            <w:pPr>
              <w:adjustRightInd w:val="0"/>
              <w:snapToGrid w:val="0"/>
              <w:jc w:val="center"/>
              <w:rPr>
                <w:sz w:val="18"/>
                <w:szCs w:val="18"/>
              </w:rPr>
            </w:pPr>
            <w:r w:rsidRPr="006D4260">
              <w:rPr>
                <w:rFonts w:hint="eastAsia"/>
                <w:sz w:val="18"/>
                <w:szCs w:val="18"/>
              </w:rPr>
              <w:t>物质名称</w:t>
            </w:r>
          </w:p>
        </w:tc>
        <w:tc>
          <w:tcPr>
            <w:tcW w:w="625" w:type="pct"/>
            <w:tcBorders>
              <w:top w:val="single" w:sz="8" w:space="0" w:color="auto"/>
              <w:left w:val="single" w:sz="4" w:space="0" w:color="auto"/>
              <w:bottom w:val="single" w:sz="8" w:space="0" w:color="auto"/>
              <w:right w:val="single" w:sz="4" w:space="0" w:color="auto"/>
            </w:tcBorders>
            <w:vAlign w:val="center"/>
          </w:tcPr>
          <w:p w14:paraId="451FA710" w14:textId="77777777" w:rsidR="00C40172" w:rsidRPr="006D4260" w:rsidRDefault="00C40172" w:rsidP="000E657B">
            <w:pPr>
              <w:adjustRightInd w:val="0"/>
              <w:snapToGrid w:val="0"/>
              <w:jc w:val="center"/>
              <w:rPr>
                <w:sz w:val="18"/>
                <w:szCs w:val="18"/>
              </w:rPr>
            </w:pPr>
            <w:r w:rsidRPr="006D4260">
              <w:rPr>
                <w:rFonts w:hint="eastAsia"/>
                <w:sz w:val="18"/>
                <w:szCs w:val="18"/>
              </w:rPr>
              <w:t>使用人</w:t>
            </w:r>
          </w:p>
        </w:tc>
        <w:tc>
          <w:tcPr>
            <w:tcW w:w="625" w:type="pct"/>
            <w:tcBorders>
              <w:top w:val="single" w:sz="8" w:space="0" w:color="auto"/>
              <w:left w:val="single" w:sz="4" w:space="0" w:color="auto"/>
              <w:bottom w:val="single" w:sz="8" w:space="0" w:color="auto"/>
              <w:right w:val="single" w:sz="4" w:space="0" w:color="auto"/>
            </w:tcBorders>
            <w:vAlign w:val="center"/>
          </w:tcPr>
          <w:p w14:paraId="6A58E089" w14:textId="77777777" w:rsidR="00C40172" w:rsidRPr="006D4260" w:rsidRDefault="00C40172" w:rsidP="000E657B">
            <w:pPr>
              <w:adjustRightInd w:val="0"/>
              <w:snapToGrid w:val="0"/>
              <w:jc w:val="center"/>
              <w:rPr>
                <w:sz w:val="18"/>
                <w:szCs w:val="18"/>
              </w:rPr>
            </w:pPr>
            <w:r w:rsidRPr="006D4260">
              <w:rPr>
                <w:rFonts w:hint="eastAsia"/>
                <w:sz w:val="18"/>
                <w:szCs w:val="18"/>
              </w:rPr>
              <w:t>使用日期</w:t>
            </w:r>
          </w:p>
        </w:tc>
        <w:tc>
          <w:tcPr>
            <w:tcW w:w="625" w:type="pct"/>
            <w:tcBorders>
              <w:top w:val="single" w:sz="8" w:space="0" w:color="auto"/>
              <w:left w:val="single" w:sz="4" w:space="0" w:color="auto"/>
              <w:bottom w:val="single" w:sz="8" w:space="0" w:color="auto"/>
              <w:right w:val="single" w:sz="4" w:space="0" w:color="auto"/>
            </w:tcBorders>
            <w:vAlign w:val="center"/>
          </w:tcPr>
          <w:p w14:paraId="6EAACBCC" w14:textId="77777777" w:rsidR="00C40172" w:rsidRPr="006D4260" w:rsidRDefault="00C40172" w:rsidP="000E657B">
            <w:pPr>
              <w:adjustRightInd w:val="0"/>
              <w:snapToGrid w:val="0"/>
              <w:jc w:val="center"/>
              <w:rPr>
                <w:sz w:val="18"/>
                <w:szCs w:val="18"/>
              </w:rPr>
            </w:pPr>
            <w:r w:rsidRPr="006D4260">
              <w:rPr>
                <w:rFonts w:hint="eastAsia"/>
                <w:sz w:val="18"/>
                <w:szCs w:val="18"/>
              </w:rPr>
              <w:t>使用量</w:t>
            </w:r>
          </w:p>
        </w:tc>
        <w:tc>
          <w:tcPr>
            <w:tcW w:w="625" w:type="pct"/>
            <w:tcBorders>
              <w:top w:val="single" w:sz="8" w:space="0" w:color="auto"/>
              <w:left w:val="single" w:sz="4" w:space="0" w:color="auto"/>
              <w:bottom w:val="single" w:sz="8" w:space="0" w:color="auto"/>
              <w:right w:val="single" w:sz="4" w:space="0" w:color="auto"/>
            </w:tcBorders>
            <w:vAlign w:val="center"/>
          </w:tcPr>
          <w:p w14:paraId="29593DC2" w14:textId="77777777" w:rsidR="00C40172" w:rsidRPr="006D4260" w:rsidRDefault="00C40172" w:rsidP="000E657B">
            <w:pPr>
              <w:adjustRightInd w:val="0"/>
              <w:snapToGrid w:val="0"/>
              <w:jc w:val="center"/>
              <w:rPr>
                <w:sz w:val="18"/>
                <w:szCs w:val="18"/>
              </w:rPr>
            </w:pPr>
            <w:r w:rsidRPr="006D4260">
              <w:rPr>
                <w:rFonts w:hint="eastAsia"/>
                <w:sz w:val="18"/>
                <w:szCs w:val="18"/>
              </w:rPr>
              <w:t>回收量</w:t>
            </w:r>
          </w:p>
        </w:tc>
        <w:tc>
          <w:tcPr>
            <w:tcW w:w="625" w:type="pct"/>
            <w:tcBorders>
              <w:top w:val="single" w:sz="8" w:space="0" w:color="auto"/>
              <w:left w:val="single" w:sz="4" w:space="0" w:color="auto"/>
              <w:bottom w:val="single" w:sz="8" w:space="0" w:color="auto"/>
              <w:right w:val="single" w:sz="4" w:space="0" w:color="auto"/>
            </w:tcBorders>
            <w:vAlign w:val="center"/>
          </w:tcPr>
          <w:p w14:paraId="5FA2FDA3" w14:textId="77777777" w:rsidR="00C40172" w:rsidRPr="006D4260" w:rsidRDefault="00C40172" w:rsidP="000E657B">
            <w:pPr>
              <w:adjustRightInd w:val="0"/>
              <w:snapToGrid w:val="0"/>
              <w:jc w:val="center"/>
              <w:rPr>
                <w:sz w:val="18"/>
                <w:szCs w:val="18"/>
              </w:rPr>
            </w:pPr>
            <w:r w:rsidRPr="006D4260">
              <w:rPr>
                <w:rFonts w:hint="eastAsia"/>
                <w:sz w:val="18"/>
                <w:szCs w:val="18"/>
              </w:rPr>
              <w:t>废弃量</w:t>
            </w:r>
          </w:p>
        </w:tc>
        <w:tc>
          <w:tcPr>
            <w:tcW w:w="625" w:type="pct"/>
            <w:tcBorders>
              <w:top w:val="single" w:sz="8" w:space="0" w:color="auto"/>
              <w:left w:val="single" w:sz="4" w:space="0" w:color="auto"/>
              <w:bottom w:val="single" w:sz="8" w:space="0" w:color="auto"/>
              <w:right w:val="single" w:sz="4" w:space="0" w:color="auto"/>
            </w:tcBorders>
            <w:vAlign w:val="center"/>
          </w:tcPr>
          <w:p w14:paraId="0AE93EF8" w14:textId="77777777" w:rsidR="00C40172" w:rsidRPr="006D4260" w:rsidRDefault="00C40172" w:rsidP="000E657B">
            <w:pPr>
              <w:adjustRightInd w:val="0"/>
              <w:snapToGrid w:val="0"/>
              <w:jc w:val="center"/>
              <w:rPr>
                <w:sz w:val="18"/>
                <w:szCs w:val="18"/>
              </w:rPr>
            </w:pPr>
            <w:r w:rsidRPr="006D4260">
              <w:rPr>
                <w:rFonts w:hint="eastAsia"/>
                <w:sz w:val="18"/>
                <w:szCs w:val="18"/>
              </w:rPr>
              <w:t>库存量</w:t>
            </w:r>
          </w:p>
        </w:tc>
        <w:tc>
          <w:tcPr>
            <w:tcW w:w="625" w:type="pct"/>
            <w:tcBorders>
              <w:top w:val="single" w:sz="8" w:space="0" w:color="auto"/>
              <w:left w:val="single" w:sz="4" w:space="0" w:color="auto"/>
              <w:bottom w:val="single" w:sz="8" w:space="0" w:color="auto"/>
              <w:right w:val="single" w:sz="8" w:space="0" w:color="auto"/>
            </w:tcBorders>
            <w:vAlign w:val="center"/>
          </w:tcPr>
          <w:p w14:paraId="2227BE6A" w14:textId="015C1F0C" w:rsidR="00C40172" w:rsidRPr="006D4260" w:rsidRDefault="00C40172" w:rsidP="0068536F">
            <w:pPr>
              <w:adjustRightInd w:val="0"/>
              <w:snapToGrid w:val="0"/>
              <w:jc w:val="center"/>
              <w:rPr>
                <w:sz w:val="18"/>
                <w:szCs w:val="18"/>
              </w:rPr>
            </w:pPr>
            <w:r w:rsidRPr="006D4260">
              <w:rPr>
                <w:rFonts w:hint="eastAsia"/>
                <w:sz w:val="18"/>
                <w:szCs w:val="18"/>
              </w:rPr>
              <w:t>备注</w:t>
            </w:r>
          </w:p>
        </w:tc>
      </w:tr>
      <w:tr w:rsidR="006D4260" w:rsidRPr="006D4260" w14:paraId="0F791BC2" w14:textId="69C0A3A0" w:rsidTr="00BB414E">
        <w:trPr>
          <w:trHeight w:val="289"/>
          <w:jc w:val="center"/>
        </w:trPr>
        <w:tc>
          <w:tcPr>
            <w:tcW w:w="625" w:type="pct"/>
            <w:tcBorders>
              <w:top w:val="single" w:sz="8" w:space="0" w:color="auto"/>
              <w:left w:val="single" w:sz="8" w:space="0" w:color="auto"/>
            </w:tcBorders>
            <w:vAlign w:val="center"/>
          </w:tcPr>
          <w:p w14:paraId="6893EE1B" w14:textId="77777777" w:rsidR="00C40172" w:rsidRPr="006D4260" w:rsidRDefault="00C40172" w:rsidP="000E657B">
            <w:pPr>
              <w:adjustRightInd w:val="0"/>
              <w:snapToGrid w:val="0"/>
              <w:jc w:val="center"/>
              <w:rPr>
                <w:sz w:val="18"/>
                <w:szCs w:val="18"/>
              </w:rPr>
            </w:pPr>
          </w:p>
        </w:tc>
        <w:tc>
          <w:tcPr>
            <w:tcW w:w="625" w:type="pct"/>
            <w:tcBorders>
              <w:top w:val="single" w:sz="8" w:space="0" w:color="auto"/>
            </w:tcBorders>
            <w:vAlign w:val="center"/>
          </w:tcPr>
          <w:p w14:paraId="0E22743A" w14:textId="77777777" w:rsidR="00C40172" w:rsidRPr="006D4260" w:rsidRDefault="00C40172" w:rsidP="000E657B">
            <w:pPr>
              <w:adjustRightInd w:val="0"/>
              <w:snapToGrid w:val="0"/>
              <w:jc w:val="center"/>
              <w:rPr>
                <w:sz w:val="18"/>
                <w:szCs w:val="18"/>
              </w:rPr>
            </w:pPr>
          </w:p>
        </w:tc>
        <w:tc>
          <w:tcPr>
            <w:tcW w:w="625" w:type="pct"/>
            <w:tcBorders>
              <w:top w:val="single" w:sz="8" w:space="0" w:color="auto"/>
            </w:tcBorders>
            <w:vAlign w:val="center"/>
          </w:tcPr>
          <w:p w14:paraId="5AD1968E" w14:textId="77777777" w:rsidR="00C40172" w:rsidRPr="006D4260" w:rsidRDefault="00C40172" w:rsidP="000E657B">
            <w:pPr>
              <w:adjustRightInd w:val="0"/>
              <w:snapToGrid w:val="0"/>
              <w:jc w:val="center"/>
              <w:rPr>
                <w:sz w:val="18"/>
                <w:szCs w:val="18"/>
              </w:rPr>
            </w:pPr>
          </w:p>
        </w:tc>
        <w:tc>
          <w:tcPr>
            <w:tcW w:w="625" w:type="pct"/>
            <w:tcBorders>
              <w:top w:val="single" w:sz="8" w:space="0" w:color="auto"/>
            </w:tcBorders>
            <w:vAlign w:val="center"/>
          </w:tcPr>
          <w:p w14:paraId="3589BC59" w14:textId="77777777" w:rsidR="00C40172" w:rsidRPr="006D4260" w:rsidRDefault="00C40172" w:rsidP="000E657B">
            <w:pPr>
              <w:adjustRightInd w:val="0"/>
              <w:snapToGrid w:val="0"/>
              <w:jc w:val="center"/>
              <w:rPr>
                <w:sz w:val="18"/>
                <w:szCs w:val="18"/>
              </w:rPr>
            </w:pPr>
          </w:p>
        </w:tc>
        <w:tc>
          <w:tcPr>
            <w:tcW w:w="625" w:type="pct"/>
            <w:tcBorders>
              <w:top w:val="single" w:sz="8" w:space="0" w:color="auto"/>
            </w:tcBorders>
            <w:vAlign w:val="center"/>
          </w:tcPr>
          <w:p w14:paraId="000B785B" w14:textId="77777777" w:rsidR="00C40172" w:rsidRPr="006D4260" w:rsidRDefault="00C40172" w:rsidP="000E657B">
            <w:pPr>
              <w:adjustRightInd w:val="0"/>
              <w:snapToGrid w:val="0"/>
              <w:jc w:val="center"/>
              <w:rPr>
                <w:sz w:val="18"/>
                <w:szCs w:val="18"/>
              </w:rPr>
            </w:pPr>
          </w:p>
        </w:tc>
        <w:tc>
          <w:tcPr>
            <w:tcW w:w="625" w:type="pct"/>
            <w:tcBorders>
              <w:top w:val="single" w:sz="8" w:space="0" w:color="auto"/>
            </w:tcBorders>
            <w:vAlign w:val="center"/>
          </w:tcPr>
          <w:p w14:paraId="5314DC40" w14:textId="77777777" w:rsidR="00C40172" w:rsidRPr="006D4260" w:rsidRDefault="00C40172" w:rsidP="000E657B">
            <w:pPr>
              <w:adjustRightInd w:val="0"/>
              <w:snapToGrid w:val="0"/>
              <w:jc w:val="center"/>
              <w:rPr>
                <w:sz w:val="18"/>
                <w:szCs w:val="18"/>
              </w:rPr>
            </w:pPr>
          </w:p>
        </w:tc>
        <w:tc>
          <w:tcPr>
            <w:tcW w:w="625" w:type="pct"/>
            <w:tcBorders>
              <w:top w:val="single" w:sz="8" w:space="0" w:color="auto"/>
            </w:tcBorders>
            <w:vAlign w:val="center"/>
          </w:tcPr>
          <w:p w14:paraId="62526EFF" w14:textId="77777777" w:rsidR="00C40172" w:rsidRPr="006D4260" w:rsidRDefault="00C40172" w:rsidP="000E657B">
            <w:pPr>
              <w:adjustRightInd w:val="0"/>
              <w:snapToGrid w:val="0"/>
              <w:jc w:val="center"/>
              <w:rPr>
                <w:sz w:val="18"/>
                <w:szCs w:val="18"/>
              </w:rPr>
            </w:pPr>
          </w:p>
        </w:tc>
        <w:tc>
          <w:tcPr>
            <w:tcW w:w="625" w:type="pct"/>
            <w:tcBorders>
              <w:top w:val="single" w:sz="8" w:space="0" w:color="auto"/>
              <w:right w:val="single" w:sz="8" w:space="0" w:color="auto"/>
            </w:tcBorders>
          </w:tcPr>
          <w:p w14:paraId="1E521708" w14:textId="77777777" w:rsidR="00C40172" w:rsidRPr="006D4260" w:rsidRDefault="00C40172" w:rsidP="000E657B">
            <w:pPr>
              <w:adjustRightInd w:val="0"/>
              <w:snapToGrid w:val="0"/>
              <w:jc w:val="center"/>
              <w:rPr>
                <w:sz w:val="18"/>
                <w:szCs w:val="18"/>
              </w:rPr>
            </w:pPr>
          </w:p>
        </w:tc>
      </w:tr>
      <w:tr w:rsidR="006D4260" w:rsidRPr="006D4260" w14:paraId="5417B5BC" w14:textId="4E4A4295" w:rsidTr="00BB414E">
        <w:trPr>
          <w:trHeight w:val="289"/>
          <w:jc w:val="center"/>
        </w:trPr>
        <w:tc>
          <w:tcPr>
            <w:tcW w:w="625" w:type="pct"/>
            <w:tcBorders>
              <w:left w:val="single" w:sz="8" w:space="0" w:color="auto"/>
            </w:tcBorders>
            <w:vAlign w:val="center"/>
          </w:tcPr>
          <w:p w14:paraId="342AA344" w14:textId="77777777" w:rsidR="00C40172" w:rsidRPr="006D4260" w:rsidRDefault="00C40172" w:rsidP="000E657B">
            <w:pPr>
              <w:adjustRightInd w:val="0"/>
              <w:snapToGrid w:val="0"/>
              <w:jc w:val="center"/>
              <w:rPr>
                <w:sz w:val="18"/>
                <w:szCs w:val="18"/>
              </w:rPr>
            </w:pPr>
          </w:p>
        </w:tc>
        <w:tc>
          <w:tcPr>
            <w:tcW w:w="625" w:type="pct"/>
            <w:vAlign w:val="center"/>
          </w:tcPr>
          <w:p w14:paraId="62C62D9C" w14:textId="77777777" w:rsidR="00C40172" w:rsidRPr="006D4260" w:rsidRDefault="00C40172" w:rsidP="000E657B">
            <w:pPr>
              <w:adjustRightInd w:val="0"/>
              <w:snapToGrid w:val="0"/>
              <w:jc w:val="center"/>
              <w:rPr>
                <w:sz w:val="18"/>
                <w:szCs w:val="18"/>
              </w:rPr>
            </w:pPr>
          </w:p>
        </w:tc>
        <w:tc>
          <w:tcPr>
            <w:tcW w:w="625" w:type="pct"/>
            <w:vAlign w:val="center"/>
          </w:tcPr>
          <w:p w14:paraId="67D0A591" w14:textId="77777777" w:rsidR="00C40172" w:rsidRPr="006D4260" w:rsidRDefault="00C40172" w:rsidP="000E657B">
            <w:pPr>
              <w:adjustRightInd w:val="0"/>
              <w:snapToGrid w:val="0"/>
              <w:jc w:val="center"/>
              <w:rPr>
                <w:sz w:val="18"/>
                <w:szCs w:val="18"/>
              </w:rPr>
            </w:pPr>
          </w:p>
        </w:tc>
        <w:tc>
          <w:tcPr>
            <w:tcW w:w="625" w:type="pct"/>
            <w:vAlign w:val="center"/>
          </w:tcPr>
          <w:p w14:paraId="4A6C9B18" w14:textId="77777777" w:rsidR="00C40172" w:rsidRPr="006D4260" w:rsidRDefault="00C40172" w:rsidP="000E657B">
            <w:pPr>
              <w:adjustRightInd w:val="0"/>
              <w:snapToGrid w:val="0"/>
              <w:jc w:val="center"/>
              <w:rPr>
                <w:sz w:val="18"/>
                <w:szCs w:val="18"/>
              </w:rPr>
            </w:pPr>
          </w:p>
        </w:tc>
        <w:tc>
          <w:tcPr>
            <w:tcW w:w="625" w:type="pct"/>
            <w:vAlign w:val="center"/>
          </w:tcPr>
          <w:p w14:paraId="4386C561" w14:textId="77777777" w:rsidR="00C40172" w:rsidRPr="006D4260" w:rsidRDefault="00C40172" w:rsidP="000E657B">
            <w:pPr>
              <w:adjustRightInd w:val="0"/>
              <w:snapToGrid w:val="0"/>
              <w:jc w:val="center"/>
              <w:rPr>
                <w:sz w:val="18"/>
                <w:szCs w:val="18"/>
              </w:rPr>
            </w:pPr>
          </w:p>
        </w:tc>
        <w:tc>
          <w:tcPr>
            <w:tcW w:w="625" w:type="pct"/>
            <w:vAlign w:val="center"/>
          </w:tcPr>
          <w:p w14:paraId="244EF607" w14:textId="77777777" w:rsidR="00C40172" w:rsidRPr="006D4260" w:rsidRDefault="00C40172" w:rsidP="000E657B">
            <w:pPr>
              <w:adjustRightInd w:val="0"/>
              <w:snapToGrid w:val="0"/>
              <w:jc w:val="center"/>
              <w:rPr>
                <w:sz w:val="18"/>
                <w:szCs w:val="18"/>
              </w:rPr>
            </w:pPr>
          </w:p>
        </w:tc>
        <w:tc>
          <w:tcPr>
            <w:tcW w:w="625" w:type="pct"/>
            <w:vAlign w:val="center"/>
          </w:tcPr>
          <w:p w14:paraId="04413194" w14:textId="77777777" w:rsidR="00C40172" w:rsidRPr="006D4260" w:rsidRDefault="00C40172" w:rsidP="000E657B">
            <w:pPr>
              <w:adjustRightInd w:val="0"/>
              <w:snapToGrid w:val="0"/>
              <w:jc w:val="center"/>
              <w:rPr>
                <w:sz w:val="18"/>
                <w:szCs w:val="18"/>
              </w:rPr>
            </w:pPr>
          </w:p>
        </w:tc>
        <w:tc>
          <w:tcPr>
            <w:tcW w:w="625" w:type="pct"/>
            <w:tcBorders>
              <w:right w:val="single" w:sz="8" w:space="0" w:color="auto"/>
            </w:tcBorders>
          </w:tcPr>
          <w:p w14:paraId="11E91C35" w14:textId="77777777" w:rsidR="00C40172" w:rsidRPr="006D4260" w:rsidRDefault="00C40172" w:rsidP="000E657B">
            <w:pPr>
              <w:adjustRightInd w:val="0"/>
              <w:snapToGrid w:val="0"/>
              <w:jc w:val="center"/>
              <w:rPr>
                <w:sz w:val="18"/>
                <w:szCs w:val="18"/>
              </w:rPr>
            </w:pPr>
          </w:p>
        </w:tc>
      </w:tr>
      <w:tr w:rsidR="006D4260" w:rsidRPr="006D4260" w14:paraId="65CB6D33" w14:textId="36EBDB12" w:rsidTr="00BB414E">
        <w:trPr>
          <w:trHeight w:val="289"/>
          <w:jc w:val="center"/>
        </w:trPr>
        <w:tc>
          <w:tcPr>
            <w:tcW w:w="625" w:type="pct"/>
            <w:tcBorders>
              <w:left w:val="single" w:sz="8" w:space="0" w:color="auto"/>
            </w:tcBorders>
            <w:vAlign w:val="center"/>
          </w:tcPr>
          <w:p w14:paraId="2CA3C544" w14:textId="77777777" w:rsidR="00C40172" w:rsidRPr="006D4260" w:rsidRDefault="00C40172" w:rsidP="000E657B">
            <w:pPr>
              <w:adjustRightInd w:val="0"/>
              <w:snapToGrid w:val="0"/>
              <w:jc w:val="center"/>
              <w:rPr>
                <w:sz w:val="18"/>
                <w:szCs w:val="18"/>
              </w:rPr>
            </w:pPr>
          </w:p>
        </w:tc>
        <w:tc>
          <w:tcPr>
            <w:tcW w:w="625" w:type="pct"/>
            <w:vAlign w:val="center"/>
          </w:tcPr>
          <w:p w14:paraId="21D37E9F" w14:textId="77777777" w:rsidR="00C40172" w:rsidRPr="006D4260" w:rsidRDefault="00C40172" w:rsidP="000E657B">
            <w:pPr>
              <w:adjustRightInd w:val="0"/>
              <w:snapToGrid w:val="0"/>
              <w:jc w:val="center"/>
              <w:rPr>
                <w:sz w:val="18"/>
                <w:szCs w:val="18"/>
              </w:rPr>
            </w:pPr>
          </w:p>
        </w:tc>
        <w:tc>
          <w:tcPr>
            <w:tcW w:w="625" w:type="pct"/>
            <w:vAlign w:val="center"/>
          </w:tcPr>
          <w:p w14:paraId="49AD6716" w14:textId="77777777" w:rsidR="00C40172" w:rsidRPr="006D4260" w:rsidRDefault="00C40172" w:rsidP="000E657B">
            <w:pPr>
              <w:adjustRightInd w:val="0"/>
              <w:snapToGrid w:val="0"/>
              <w:jc w:val="center"/>
              <w:rPr>
                <w:sz w:val="18"/>
                <w:szCs w:val="18"/>
              </w:rPr>
            </w:pPr>
          </w:p>
        </w:tc>
        <w:tc>
          <w:tcPr>
            <w:tcW w:w="625" w:type="pct"/>
            <w:vAlign w:val="center"/>
          </w:tcPr>
          <w:p w14:paraId="1C58A238" w14:textId="77777777" w:rsidR="00C40172" w:rsidRPr="006D4260" w:rsidRDefault="00C40172" w:rsidP="000E657B">
            <w:pPr>
              <w:adjustRightInd w:val="0"/>
              <w:snapToGrid w:val="0"/>
              <w:jc w:val="center"/>
              <w:rPr>
                <w:sz w:val="18"/>
                <w:szCs w:val="18"/>
              </w:rPr>
            </w:pPr>
          </w:p>
        </w:tc>
        <w:tc>
          <w:tcPr>
            <w:tcW w:w="625" w:type="pct"/>
            <w:vAlign w:val="center"/>
          </w:tcPr>
          <w:p w14:paraId="0F53EF0D" w14:textId="77777777" w:rsidR="00C40172" w:rsidRPr="006D4260" w:rsidRDefault="00C40172" w:rsidP="000E657B">
            <w:pPr>
              <w:adjustRightInd w:val="0"/>
              <w:snapToGrid w:val="0"/>
              <w:jc w:val="center"/>
              <w:rPr>
                <w:sz w:val="18"/>
                <w:szCs w:val="18"/>
              </w:rPr>
            </w:pPr>
          </w:p>
        </w:tc>
        <w:tc>
          <w:tcPr>
            <w:tcW w:w="625" w:type="pct"/>
            <w:vAlign w:val="center"/>
          </w:tcPr>
          <w:p w14:paraId="22067BC0" w14:textId="77777777" w:rsidR="00C40172" w:rsidRPr="006D4260" w:rsidRDefault="00C40172" w:rsidP="000E657B">
            <w:pPr>
              <w:adjustRightInd w:val="0"/>
              <w:snapToGrid w:val="0"/>
              <w:jc w:val="center"/>
              <w:rPr>
                <w:sz w:val="18"/>
                <w:szCs w:val="18"/>
              </w:rPr>
            </w:pPr>
          </w:p>
        </w:tc>
        <w:tc>
          <w:tcPr>
            <w:tcW w:w="625" w:type="pct"/>
            <w:vAlign w:val="center"/>
          </w:tcPr>
          <w:p w14:paraId="6DC626CD" w14:textId="77777777" w:rsidR="00C40172" w:rsidRPr="006D4260" w:rsidRDefault="00C40172" w:rsidP="000E657B">
            <w:pPr>
              <w:adjustRightInd w:val="0"/>
              <w:snapToGrid w:val="0"/>
              <w:jc w:val="center"/>
              <w:rPr>
                <w:sz w:val="18"/>
                <w:szCs w:val="18"/>
              </w:rPr>
            </w:pPr>
          </w:p>
        </w:tc>
        <w:tc>
          <w:tcPr>
            <w:tcW w:w="625" w:type="pct"/>
            <w:tcBorders>
              <w:right w:val="single" w:sz="8" w:space="0" w:color="auto"/>
            </w:tcBorders>
          </w:tcPr>
          <w:p w14:paraId="114015C3" w14:textId="77777777" w:rsidR="00C40172" w:rsidRPr="006D4260" w:rsidRDefault="00C40172" w:rsidP="000E657B">
            <w:pPr>
              <w:adjustRightInd w:val="0"/>
              <w:snapToGrid w:val="0"/>
              <w:jc w:val="center"/>
              <w:rPr>
                <w:sz w:val="18"/>
                <w:szCs w:val="18"/>
              </w:rPr>
            </w:pPr>
          </w:p>
        </w:tc>
      </w:tr>
      <w:tr w:rsidR="006D4260" w:rsidRPr="006D4260" w14:paraId="6B6D1075" w14:textId="628F939C" w:rsidTr="00BB414E">
        <w:trPr>
          <w:trHeight w:val="289"/>
          <w:jc w:val="center"/>
        </w:trPr>
        <w:tc>
          <w:tcPr>
            <w:tcW w:w="625" w:type="pct"/>
            <w:tcBorders>
              <w:left w:val="single" w:sz="8" w:space="0" w:color="auto"/>
            </w:tcBorders>
            <w:vAlign w:val="center"/>
          </w:tcPr>
          <w:p w14:paraId="48291891" w14:textId="77777777" w:rsidR="00C40172" w:rsidRPr="006D4260" w:rsidRDefault="00C40172" w:rsidP="000E657B">
            <w:pPr>
              <w:adjustRightInd w:val="0"/>
              <w:snapToGrid w:val="0"/>
              <w:jc w:val="center"/>
              <w:rPr>
                <w:sz w:val="18"/>
                <w:szCs w:val="18"/>
              </w:rPr>
            </w:pPr>
          </w:p>
        </w:tc>
        <w:tc>
          <w:tcPr>
            <w:tcW w:w="625" w:type="pct"/>
            <w:vAlign w:val="center"/>
          </w:tcPr>
          <w:p w14:paraId="6BA040C0" w14:textId="77777777" w:rsidR="00C40172" w:rsidRPr="006D4260" w:rsidRDefault="00C40172" w:rsidP="000E657B">
            <w:pPr>
              <w:adjustRightInd w:val="0"/>
              <w:snapToGrid w:val="0"/>
              <w:jc w:val="center"/>
              <w:rPr>
                <w:sz w:val="18"/>
                <w:szCs w:val="18"/>
              </w:rPr>
            </w:pPr>
          </w:p>
        </w:tc>
        <w:tc>
          <w:tcPr>
            <w:tcW w:w="625" w:type="pct"/>
            <w:vAlign w:val="center"/>
          </w:tcPr>
          <w:p w14:paraId="7DE0E9ED" w14:textId="77777777" w:rsidR="00C40172" w:rsidRPr="006D4260" w:rsidRDefault="00C40172" w:rsidP="000E657B">
            <w:pPr>
              <w:adjustRightInd w:val="0"/>
              <w:snapToGrid w:val="0"/>
              <w:jc w:val="center"/>
              <w:rPr>
                <w:sz w:val="18"/>
                <w:szCs w:val="18"/>
              </w:rPr>
            </w:pPr>
          </w:p>
        </w:tc>
        <w:tc>
          <w:tcPr>
            <w:tcW w:w="625" w:type="pct"/>
            <w:vAlign w:val="center"/>
          </w:tcPr>
          <w:p w14:paraId="387B23C2" w14:textId="77777777" w:rsidR="00C40172" w:rsidRPr="006D4260" w:rsidRDefault="00C40172" w:rsidP="000E657B">
            <w:pPr>
              <w:adjustRightInd w:val="0"/>
              <w:snapToGrid w:val="0"/>
              <w:jc w:val="center"/>
              <w:rPr>
                <w:sz w:val="18"/>
                <w:szCs w:val="18"/>
              </w:rPr>
            </w:pPr>
          </w:p>
        </w:tc>
        <w:tc>
          <w:tcPr>
            <w:tcW w:w="625" w:type="pct"/>
            <w:vAlign w:val="center"/>
          </w:tcPr>
          <w:p w14:paraId="67178A4A" w14:textId="77777777" w:rsidR="00C40172" w:rsidRPr="006D4260" w:rsidRDefault="00C40172" w:rsidP="000E657B">
            <w:pPr>
              <w:adjustRightInd w:val="0"/>
              <w:snapToGrid w:val="0"/>
              <w:jc w:val="center"/>
              <w:rPr>
                <w:sz w:val="18"/>
                <w:szCs w:val="18"/>
              </w:rPr>
            </w:pPr>
          </w:p>
        </w:tc>
        <w:tc>
          <w:tcPr>
            <w:tcW w:w="625" w:type="pct"/>
            <w:vAlign w:val="center"/>
          </w:tcPr>
          <w:p w14:paraId="0D21174C" w14:textId="77777777" w:rsidR="00C40172" w:rsidRPr="006D4260" w:rsidRDefault="00C40172" w:rsidP="000E657B">
            <w:pPr>
              <w:adjustRightInd w:val="0"/>
              <w:snapToGrid w:val="0"/>
              <w:jc w:val="center"/>
              <w:rPr>
                <w:sz w:val="18"/>
                <w:szCs w:val="18"/>
              </w:rPr>
            </w:pPr>
          </w:p>
        </w:tc>
        <w:tc>
          <w:tcPr>
            <w:tcW w:w="625" w:type="pct"/>
            <w:vAlign w:val="center"/>
          </w:tcPr>
          <w:p w14:paraId="49876CFD" w14:textId="77777777" w:rsidR="00C40172" w:rsidRPr="006D4260" w:rsidRDefault="00C40172" w:rsidP="000E657B">
            <w:pPr>
              <w:adjustRightInd w:val="0"/>
              <w:snapToGrid w:val="0"/>
              <w:jc w:val="center"/>
              <w:rPr>
                <w:sz w:val="18"/>
                <w:szCs w:val="18"/>
              </w:rPr>
            </w:pPr>
          </w:p>
        </w:tc>
        <w:tc>
          <w:tcPr>
            <w:tcW w:w="625" w:type="pct"/>
            <w:tcBorders>
              <w:right w:val="single" w:sz="8" w:space="0" w:color="auto"/>
            </w:tcBorders>
          </w:tcPr>
          <w:p w14:paraId="391EA33C" w14:textId="77777777" w:rsidR="00C40172" w:rsidRPr="006D4260" w:rsidRDefault="00C40172" w:rsidP="000E657B">
            <w:pPr>
              <w:adjustRightInd w:val="0"/>
              <w:snapToGrid w:val="0"/>
              <w:jc w:val="center"/>
              <w:rPr>
                <w:sz w:val="18"/>
                <w:szCs w:val="18"/>
              </w:rPr>
            </w:pPr>
          </w:p>
        </w:tc>
      </w:tr>
      <w:tr w:rsidR="006D4260" w:rsidRPr="006D4260" w14:paraId="5322893E" w14:textId="67690D49" w:rsidTr="00BB414E">
        <w:trPr>
          <w:trHeight w:val="289"/>
          <w:jc w:val="center"/>
        </w:trPr>
        <w:tc>
          <w:tcPr>
            <w:tcW w:w="625" w:type="pct"/>
            <w:tcBorders>
              <w:left w:val="single" w:sz="8" w:space="0" w:color="auto"/>
            </w:tcBorders>
            <w:vAlign w:val="center"/>
          </w:tcPr>
          <w:p w14:paraId="521D3D95" w14:textId="77777777" w:rsidR="00C40172" w:rsidRPr="006D4260" w:rsidRDefault="00C40172" w:rsidP="000E657B">
            <w:pPr>
              <w:adjustRightInd w:val="0"/>
              <w:snapToGrid w:val="0"/>
              <w:jc w:val="center"/>
              <w:rPr>
                <w:sz w:val="18"/>
                <w:szCs w:val="18"/>
              </w:rPr>
            </w:pPr>
          </w:p>
        </w:tc>
        <w:tc>
          <w:tcPr>
            <w:tcW w:w="625" w:type="pct"/>
            <w:vAlign w:val="center"/>
          </w:tcPr>
          <w:p w14:paraId="46D05851" w14:textId="77777777" w:rsidR="00C40172" w:rsidRPr="006D4260" w:rsidRDefault="00C40172" w:rsidP="000E657B">
            <w:pPr>
              <w:adjustRightInd w:val="0"/>
              <w:snapToGrid w:val="0"/>
              <w:jc w:val="center"/>
              <w:rPr>
                <w:sz w:val="18"/>
                <w:szCs w:val="18"/>
              </w:rPr>
            </w:pPr>
          </w:p>
        </w:tc>
        <w:tc>
          <w:tcPr>
            <w:tcW w:w="625" w:type="pct"/>
            <w:vAlign w:val="center"/>
          </w:tcPr>
          <w:p w14:paraId="41D8F770" w14:textId="77777777" w:rsidR="00C40172" w:rsidRPr="006D4260" w:rsidRDefault="00C40172" w:rsidP="000E657B">
            <w:pPr>
              <w:adjustRightInd w:val="0"/>
              <w:snapToGrid w:val="0"/>
              <w:jc w:val="center"/>
              <w:rPr>
                <w:sz w:val="18"/>
                <w:szCs w:val="18"/>
              </w:rPr>
            </w:pPr>
          </w:p>
        </w:tc>
        <w:tc>
          <w:tcPr>
            <w:tcW w:w="625" w:type="pct"/>
            <w:vAlign w:val="center"/>
          </w:tcPr>
          <w:p w14:paraId="3B995FA0" w14:textId="77777777" w:rsidR="00C40172" w:rsidRPr="006D4260" w:rsidRDefault="00C40172" w:rsidP="000E657B">
            <w:pPr>
              <w:adjustRightInd w:val="0"/>
              <w:snapToGrid w:val="0"/>
              <w:jc w:val="center"/>
              <w:rPr>
                <w:sz w:val="18"/>
                <w:szCs w:val="18"/>
              </w:rPr>
            </w:pPr>
          </w:p>
        </w:tc>
        <w:tc>
          <w:tcPr>
            <w:tcW w:w="625" w:type="pct"/>
            <w:vAlign w:val="center"/>
          </w:tcPr>
          <w:p w14:paraId="05F65219" w14:textId="77777777" w:rsidR="00C40172" w:rsidRPr="006D4260" w:rsidRDefault="00C40172" w:rsidP="000E657B">
            <w:pPr>
              <w:adjustRightInd w:val="0"/>
              <w:snapToGrid w:val="0"/>
              <w:jc w:val="center"/>
              <w:rPr>
                <w:sz w:val="18"/>
                <w:szCs w:val="18"/>
              </w:rPr>
            </w:pPr>
          </w:p>
        </w:tc>
        <w:tc>
          <w:tcPr>
            <w:tcW w:w="625" w:type="pct"/>
            <w:vAlign w:val="center"/>
          </w:tcPr>
          <w:p w14:paraId="55B83BCF" w14:textId="77777777" w:rsidR="00C40172" w:rsidRPr="006D4260" w:rsidRDefault="00C40172" w:rsidP="000E657B">
            <w:pPr>
              <w:adjustRightInd w:val="0"/>
              <w:snapToGrid w:val="0"/>
              <w:jc w:val="center"/>
              <w:rPr>
                <w:sz w:val="18"/>
                <w:szCs w:val="18"/>
              </w:rPr>
            </w:pPr>
          </w:p>
        </w:tc>
        <w:tc>
          <w:tcPr>
            <w:tcW w:w="625" w:type="pct"/>
            <w:vAlign w:val="center"/>
          </w:tcPr>
          <w:p w14:paraId="17DB4CEB" w14:textId="77777777" w:rsidR="00C40172" w:rsidRPr="006D4260" w:rsidRDefault="00C40172" w:rsidP="000E657B">
            <w:pPr>
              <w:adjustRightInd w:val="0"/>
              <w:snapToGrid w:val="0"/>
              <w:jc w:val="center"/>
              <w:rPr>
                <w:sz w:val="18"/>
                <w:szCs w:val="18"/>
              </w:rPr>
            </w:pPr>
          </w:p>
        </w:tc>
        <w:tc>
          <w:tcPr>
            <w:tcW w:w="625" w:type="pct"/>
            <w:tcBorders>
              <w:right w:val="single" w:sz="8" w:space="0" w:color="auto"/>
            </w:tcBorders>
          </w:tcPr>
          <w:p w14:paraId="442F9737" w14:textId="77777777" w:rsidR="00C40172" w:rsidRPr="006D4260" w:rsidRDefault="00C40172" w:rsidP="000E657B">
            <w:pPr>
              <w:adjustRightInd w:val="0"/>
              <w:snapToGrid w:val="0"/>
              <w:jc w:val="center"/>
              <w:rPr>
                <w:sz w:val="18"/>
                <w:szCs w:val="18"/>
              </w:rPr>
            </w:pPr>
          </w:p>
        </w:tc>
      </w:tr>
      <w:tr w:rsidR="006D4260" w:rsidRPr="006D4260" w14:paraId="55026713" w14:textId="70C8EFD2" w:rsidTr="00BB414E">
        <w:trPr>
          <w:trHeight w:val="289"/>
          <w:jc w:val="center"/>
        </w:trPr>
        <w:tc>
          <w:tcPr>
            <w:tcW w:w="625" w:type="pct"/>
            <w:tcBorders>
              <w:left w:val="single" w:sz="8" w:space="0" w:color="auto"/>
            </w:tcBorders>
            <w:vAlign w:val="center"/>
          </w:tcPr>
          <w:p w14:paraId="6EF8005D" w14:textId="77777777" w:rsidR="00C40172" w:rsidRPr="006D4260" w:rsidRDefault="00C40172" w:rsidP="000E657B">
            <w:pPr>
              <w:adjustRightInd w:val="0"/>
              <w:snapToGrid w:val="0"/>
              <w:jc w:val="center"/>
              <w:rPr>
                <w:sz w:val="18"/>
                <w:szCs w:val="18"/>
              </w:rPr>
            </w:pPr>
          </w:p>
        </w:tc>
        <w:tc>
          <w:tcPr>
            <w:tcW w:w="625" w:type="pct"/>
            <w:vAlign w:val="center"/>
          </w:tcPr>
          <w:p w14:paraId="3B32DEC1" w14:textId="77777777" w:rsidR="00C40172" w:rsidRPr="006D4260" w:rsidRDefault="00C40172" w:rsidP="000E657B">
            <w:pPr>
              <w:adjustRightInd w:val="0"/>
              <w:snapToGrid w:val="0"/>
              <w:jc w:val="center"/>
              <w:rPr>
                <w:sz w:val="18"/>
                <w:szCs w:val="18"/>
              </w:rPr>
            </w:pPr>
          </w:p>
        </w:tc>
        <w:tc>
          <w:tcPr>
            <w:tcW w:w="625" w:type="pct"/>
            <w:vAlign w:val="center"/>
          </w:tcPr>
          <w:p w14:paraId="29986C67" w14:textId="77777777" w:rsidR="00C40172" w:rsidRPr="006D4260" w:rsidRDefault="00C40172" w:rsidP="000E657B">
            <w:pPr>
              <w:adjustRightInd w:val="0"/>
              <w:snapToGrid w:val="0"/>
              <w:jc w:val="center"/>
              <w:rPr>
                <w:sz w:val="18"/>
                <w:szCs w:val="18"/>
              </w:rPr>
            </w:pPr>
          </w:p>
        </w:tc>
        <w:tc>
          <w:tcPr>
            <w:tcW w:w="625" w:type="pct"/>
            <w:vAlign w:val="center"/>
          </w:tcPr>
          <w:p w14:paraId="57838089" w14:textId="77777777" w:rsidR="00C40172" w:rsidRPr="006D4260" w:rsidRDefault="00C40172" w:rsidP="000E657B">
            <w:pPr>
              <w:adjustRightInd w:val="0"/>
              <w:snapToGrid w:val="0"/>
              <w:jc w:val="center"/>
              <w:rPr>
                <w:sz w:val="18"/>
                <w:szCs w:val="18"/>
              </w:rPr>
            </w:pPr>
          </w:p>
        </w:tc>
        <w:tc>
          <w:tcPr>
            <w:tcW w:w="625" w:type="pct"/>
            <w:vAlign w:val="center"/>
          </w:tcPr>
          <w:p w14:paraId="6AE6EECB" w14:textId="77777777" w:rsidR="00C40172" w:rsidRPr="006D4260" w:rsidRDefault="00C40172" w:rsidP="000E657B">
            <w:pPr>
              <w:adjustRightInd w:val="0"/>
              <w:snapToGrid w:val="0"/>
              <w:jc w:val="center"/>
              <w:rPr>
                <w:sz w:val="18"/>
                <w:szCs w:val="18"/>
              </w:rPr>
            </w:pPr>
          </w:p>
        </w:tc>
        <w:tc>
          <w:tcPr>
            <w:tcW w:w="625" w:type="pct"/>
            <w:vAlign w:val="center"/>
          </w:tcPr>
          <w:p w14:paraId="3863D895" w14:textId="77777777" w:rsidR="00C40172" w:rsidRPr="006D4260" w:rsidRDefault="00C40172" w:rsidP="000E657B">
            <w:pPr>
              <w:adjustRightInd w:val="0"/>
              <w:snapToGrid w:val="0"/>
              <w:jc w:val="center"/>
              <w:rPr>
                <w:sz w:val="18"/>
                <w:szCs w:val="18"/>
              </w:rPr>
            </w:pPr>
          </w:p>
        </w:tc>
        <w:tc>
          <w:tcPr>
            <w:tcW w:w="625" w:type="pct"/>
            <w:vAlign w:val="center"/>
          </w:tcPr>
          <w:p w14:paraId="6978A943" w14:textId="77777777" w:rsidR="00C40172" w:rsidRPr="006D4260" w:rsidRDefault="00C40172" w:rsidP="000E657B">
            <w:pPr>
              <w:adjustRightInd w:val="0"/>
              <w:snapToGrid w:val="0"/>
              <w:jc w:val="center"/>
              <w:rPr>
                <w:sz w:val="18"/>
                <w:szCs w:val="18"/>
              </w:rPr>
            </w:pPr>
          </w:p>
        </w:tc>
        <w:tc>
          <w:tcPr>
            <w:tcW w:w="625" w:type="pct"/>
            <w:tcBorders>
              <w:right w:val="single" w:sz="8" w:space="0" w:color="auto"/>
            </w:tcBorders>
          </w:tcPr>
          <w:p w14:paraId="67A53922" w14:textId="77777777" w:rsidR="00C40172" w:rsidRPr="006D4260" w:rsidRDefault="00C40172" w:rsidP="000E657B">
            <w:pPr>
              <w:adjustRightInd w:val="0"/>
              <w:snapToGrid w:val="0"/>
              <w:jc w:val="center"/>
              <w:rPr>
                <w:sz w:val="18"/>
                <w:szCs w:val="18"/>
              </w:rPr>
            </w:pPr>
          </w:p>
        </w:tc>
      </w:tr>
      <w:tr w:rsidR="006D4260" w:rsidRPr="006D4260" w14:paraId="4E01CF27" w14:textId="488DB248" w:rsidTr="00BB414E">
        <w:trPr>
          <w:trHeight w:val="289"/>
          <w:jc w:val="center"/>
        </w:trPr>
        <w:tc>
          <w:tcPr>
            <w:tcW w:w="625" w:type="pct"/>
            <w:tcBorders>
              <w:left w:val="single" w:sz="8" w:space="0" w:color="auto"/>
            </w:tcBorders>
            <w:vAlign w:val="center"/>
          </w:tcPr>
          <w:p w14:paraId="583927C8" w14:textId="77777777" w:rsidR="00C40172" w:rsidRPr="006D4260" w:rsidRDefault="00C40172" w:rsidP="000E657B">
            <w:pPr>
              <w:adjustRightInd w:val="0"/>
              <w:snapToGrid w:val="0"/>
              <w:jc w:val="center"/>
              <w:rPr>
                <w:sz w:val="18"/>
                <w:szCs w:val="18"/>
              </w:rPr>
            </w:pPr>
          </w:p>
        </w:tc>
        <w:tc>
          <w:tcPr>
            <w:tcW w:w="625" w:type="pct"/>
            <w:vAlign w:val="center"/>
          </w:tcPr>
          <w:p w14:paraId="23B8025E" w14:textId="77777777" w:rsidR="00C40172" w:rsidRPr="006D4260" w:rsidRDefault="00C40172" w:rsidP="000E657B">
            <w:pPr>
              <w:adjustRightInd w:val="0"/>
              <w:snapToGrid w:val="0"/>
              <w:jc w:val="center"/>
              <w:rPr>
                <w:sz w:val="18"/>
                <w:szCs w:val="18"/>
              </w:rPr>
            </w:pPr>
          </w:p>
        </w:tc>
        <w:tc>
          <w:tcPr>
            <w:tcW w:w="625" w:type="pct"/>
            <w:vAlign w:val="center"/>
          </w:tcPr>
          <w:p w14:paraId="653F9A67" w14:textId="77777777" w:rsidR="00C40172" w:rsidRPr="006D4260" w:rsidRDefault="00C40172" w:rsidP="000E657B">
            <w:pPr>
              <w:adjustRightInd w:val="0"/>
              <w:snapToGrid w:val="0"/>
              <w:jc w:val="center"/>
              <w:rPr>
                <w:sz w:val="18"/>
                <w:szCs w:val="18"/>
              </w:rPr>
            </w:pPr>
          </w:p>
        </w:tc>
        <w:tc>
          <w:tcPr>
            <w:tcW w:w="625" w:type="pct"/>
            <w:vAlign w:val="center"/>
          </w:tcPr>
          <w:p w14:paraId="54133B7B" w14:textId="77777777" w:rsidR="00C40172" w:rsidRPr="006D4260" w:rsidRDefault="00C40172" w:rsidP="000E657B">
            <w:pPr>
              <w:adjustRightInd w:val="0"/>
              <w:snapToGrid w:val="0"/>
              <w:jc w:val="center"/>
              <w:rPr>
                <w:sz w:val="18"/>
                <w:szCs w:val="18"/>
              </w:rPr>
            </w:pPr>
          </w:p>
        </w:tc>
        <w:tc>
          <w:tcPr>
            <w:tcW w:w="625" w:type="pct"/>
            <w:vAlign w:val="center"/>
          </w:tcPr>
          <w:p w14:paraId="00DDC444" w14:textId="77777777" w:rsidR="00C40172" w:rsidRPr="006D4260" w:rsidRDefault="00C40172" w:rsidP="000E657B">
            <w:pPr>
              <w:adjustRightInd w:val="0"/>
              <w:snapToGrid w:val="0"/>
              <w:jc w:val="center"/>
              <w:rPr>
                <w:sz w:val="18"/>
                <w:szCs w:val="18"/>
              </w:rPr>
            </w:pPr>
          </w:p>
        </w:tc>
        <w:tc>
          <w:tcPr>
            <w:tcW w:w="625" w:type="pct"/>
            <w:vAlign w:val="center"/>
          </w:tcPr>
          <w:p w14:paraId="56BF0B5D" w14:textId="77777777" w:rsidR="00C40172" w:rsidRPr="006D4260" w:rsidRDefault="00C40172" w:rsidP="000E657B">
            <w:pPr>
              <w:adjustRightInd w:val="0"/>
              <w:snapToGrid w:val="0"/>
              <w:jc w:val="center"/>
              <w:rPr>
                <w:sz w:val="18"/>
                <w:szCs w:val="18"/>
              </w:rPr>
            </w:pPr>
          </w:p>
        </w:tc>
        <w:tc>
          <w:tcPr>
            <w:tcW w:w="625" w:type="pct"/>
            <w:vAlign w:val="center"/>
          </w:tcPr>
          <w:p w14:paraId="7A23E47F" w14:textId="77777777" w:rsidR="00C40172" w:rsidRPr="006D4260" w:rsidRDefault="00C40172" w:rsidP="000E657B">
            <w:pPr>
              <w:adjustRightInd w:val="0"/>
              <w:snapToGrid w:val="0"/>
              <w:jc w:val="center"/>
              <w:rPr>
                <w:sz w:val="18"/>
                <w:szCs w:val="18"/>
              </w:rPr>
            </w:pPr>
          </w:p>
        </w:tc>
        <w:tc>
          <w:tcPr>
            <w:tcW w:w="625" w:type="pct"/>
            <w:tcBorders>
              <w:right w:val="single" w:sz="8" w:space="0" w:color="auto"/>
            </w:tcBorders>
          </w:tcPr>
          <w:p w14:paraId="7EFD4154" w14:textId="77777777" w:rsidR="00C40172" w:rsidRPr="006D4260" w:rsidRDefault="00C40172" w:rsidP="000E657B">
            <w:pPr>
              <w:adjustRightInd w:val="0"/>
              <w:snapToGrid w:val="0"/>
              <w:jc w:val="center"/>
              <w:rPr>
                <w:sz w:val="18"/>
                <w:szCs w:val="18"/>
              </w:rPr>
            </w:pPr>
          </w:p>
        </w:tc>
      </w:tr>
      <w:tr w:rsidR="006D4260" w:rsidRPr="006D4260" w14:paraId="3D906FA5" w14:textId="54C0372A" w:rsidTr="00BB414E">
        <w:trPr>
          <w:trHeight w:val="289"/>
          <w:jc w:val="center"/>
        </w:trPr>
        <w:tc>
          <w:tcPr>
            <w:tcW w:w="625" w:type="pct"/>
            <w:tcBorders>
              <w:left w:val="single" w:sz="8" w:space="0" w:color="auto"/>
            </w:tcBorders>
            <w:vAlign w:val="center"/>
          </w:tcPr>
          <w:p w14:paraId="3674DE1D" w14:textId="77777777" w:rsidR="00C40172" w:rsidRPr="006D4260" w:rsidRDefault="00C40172" w:rsidP="000E657B">
            <w:pPr>
              <w:adjustRightInd w:val="0"/>
              <w:snapToGrid w:val="0"/>
              <w:jc w:val="center"/>
              <w:rPr>
                <w:sz w:val="18"/>
                <w:szCs w:val="18"/>
              </w:rPr>
            </w:pPr>
          </w:p>
        </w:tc>
        <w:tc>
          <w:tcPr>
            <w:tcW w:w="625" w:type="pct"/>
            <w:vAlign w:val="center"/>
          </w:tcPr>
          <w:p w14:paraId="3C79DB4C" w14:textId="77777777" w:rsidR="00C40172" w:rsidRPr="006D4260" w:rsidRDefault="00C40172" w:rsidP="000E657B">
            <w:pPr>
              <w:adjustRightInd w:val="0"/>
              <w:snapToGrid w:val="0"/>
              <w:jc w:val="center"/>
              <w:rPr>
                <w:sz w:val="18"/>
                <w:szCs w:val="18"/>
              </w:rPr>
            </w:pPr>
          </w:p>
        </w:tc>
        <w:tc>
          <w:tcPr>
            <w:tcW w:w="625" w:type="pct"/>
            <w:vAlign w:val="center"/>
          </w:tcPr>
          <w:p w14:paraId="29DEC781" w14:textId="77777777" w:rsidR="00C40172" w:rsidRPr="006D4260" w:rsidRDefault="00C40172" w:rsidP="000E657B">
            <w:pPr>
              <w:adjustRightInd w:val="0"/>
              <w:snapToGrid w:val="0"/>
              <w:jc w:val="center"/>
              <w:rPr>
                <w:sz w:val="18"/>
                <w:szCs w:val="18"/>
              </w:rPr>
            </w:pPr>
          </w:p>
        </w:tc>
        <w:tc>
          <w:tcPr>
            <w:tcW w:w="625" w:type="pct"/>
            <w:vAlign w:val="center"/>
          </w:tcPr>
          <w:p w14:paraId="629871FC" w14:textId="77777777" w:rsidR="00C40172" w:rsidRPr="006D4260" w:rsidRDefault="00C40172" w:rsidP="000E657B">
            <w:pPr>
              <w:adjustRightInd w:val="0"/>
              <w:snapToGrid w:val="0"/>
              <w:jc w:val="center"/>
              <w:rPr>
                <w:sz w:val="18"/>
                <w:szCs w:val="18"/>
              </w:rPr>
            </w:pPr>
          </w:p>
        </w:tc>
        <w:tc>
          <w:tcPr>
            <w:tcW w:w="625" w:type="pct"/>
            <w:vAlign w:val="center"/>
          </w:tcPr>
          <w:p w14:paraId="0D59AD63" w14:textId="77777777" w:rsidR="00C40172" w:rsidRPr="006D4260" w:rsidRDefault="00C40172" w:rsidP="000E657B">
            <w:pPr>
              <w:adjustRightInd w:val="0"/>
              <w:snapToGrid w:val="0"/>
              <w:jc w:val="center"/>
              <w:rPr>
                <w:sz w:val="18"/>
                <w:szCs w:val="18"/>
              </w:rPr>
            </w:pPr>
          </w:p>
        </w:tc>
        <w:tc>
          <w:tcPr>
            <w:tcW w:w="625" w:type="pct"/>
            <w:vAlign w:val="center"/>
          </w:tcPr>
          <w:p w14:paraId="445D6477" w14:textId="77777777" w:rsidR="00C40172" w:rsidRPr="006D4260" w:rsidRDefault="00C40172" w:rsidP="000E657B">
            <w:pPr>
              <w:adjustRightInd w:val="0"/>
              <w:snapToGrid w:val="0"/>
              <w:jc w:val="center"/>
              <w:rPr>
                <w:sz w:val="18"/>
                <w:szCs w:val="18"/>
              </w:rPr>
            </w:pPr>
          </w:p>
        </w:tc>
        <w:tc>
          <w:tcPr>
            <w:tcW w:w="625" w:type="pct"/>
            <w:vAlign w:val="center"/>
          </w:tcPr>
          <w:p w14:paraId="4DE3F73B" w14:textId="77777777" w:rsidR="00C40172" w:rsidRPr="006D4260" w:rsidRDefault="00C40172" w:rsidP="000E657B">
            <w:pPr>
              <w:adjustRightInd w:val="0"/>
              <w:snapToGrid w:val="0"/>
              <w:jc w:val="center"/>
              <w:rPr>
                <w:sz w:val="18"/>
                <w:szCs w:val="18"/>
              </w:rPr>
            </w:pPr>
          </w:p>
        </w:tc>
        <w:tc>
          <w:tcPr>
            <w:tcW w:w="625" w:type="pct"/>
            <w:tcBorders>
              <w:right w:val="single" w:sz="8" w:space="0" w:color="auto"/>
            </w:tcBorders>
          </w:tcPr>
          <w:p w14:paraId="6D1125A4" w14:textId="77777777" w:rsidR="00C40172" w:rsidRPr="006D4260" w:rsidRDefault="00C40172" w:rsidP="000E657B">
            <w:pPr>
              <w:adjustRightInd w:val="0"/>
              <w:snapToGrid w:val="0"/>
              <w:jc w:val="center"/>
              <w:rPr>
                <w:sz w:val="18"/>
                <w:szCs w:val="18"/>
              </w:rPr>
            </w:pPr>
          </w:p>
        </w:tc>
      </w:tr>
      <w:tr w:rsidR="006D4260" w:rsidRPr="006D4260" w14:paraId="67E4685A" w14:textId="45DDE72F" w:rsidTr="00BB414E">
        <w:trPr>
          <w:trHeight w:val="289"/>
          <w:jc w:val="center"/>
        </w:trPr>
        <w:tc>
          <w:tcPr>
            <w:tcW w:w="625" w:type="pct"/>
            <w:tcBorders>
              <w:left w:val="single" w:sz="8" w:space="0" w:color="auto"/>
              <w:bottom w:val="single" w:sz="4" w:space="0" w:color="auto"/>
            </w:tcBorders>
            <w:vAlign w:val="center"/>
          </w:tcPr>
          <w:p w14:paraId="6917E548" w14:textId="77777777" w:rsidR="00C40172" w:rsidRPr="006D4260" w:rsidRDefault="00C40172" w:rsidP="000E657B">
            <w:pPr>
              <w:adjustRightInd w:val="0"/>
              <w:snapToGrid w:val="0"/>
              <w:jc w:val="center"/>
              <w:rPr>
                <w:sz w:val="18"/>
                <w:szCs w:val="18"/>
              </w:rPr>
            </w:pPr>
          </w:p>
        </w:tc>
        <w:tc>
          <w:tcPr>
            <w:tcW w:w="625" w:type="pct"/>
            <w:tcBorders>
              <w:bottom w:val="single" w:sz="4" w:space="0" w:color="auto"/>
            </w:tcBorders>
            <w:vAlign w:val="center"/>
          </w:tcPr>
          <w:p w14:paraId="54C3DAEA" w14:textId="77777777" w:rsidR="00C40172" w:rsidRPr="006D4260" w:rsidRDefault="00C40172" w:rsidP="000E657B">
            <w:pPr>
              <w:adjustRightInd w:val="0"/>
              <w:snapToGrid w:val="0"/>
              <w:jc w:val="center"/>
              <w:rPr>
                <w:sz w:val="18"/>
                <w:szCs w:val="18"/>
              </w:rPr>
            </w:pPr>
          </w:p>
        </w:tc>
        <w:tc>
          <w:tcPr>
            <w:tcW w:w="625" w:type="pct"/>
            <w:tcBorders>
              <w:bottom w:val="single" w:sz="4" w:space="0" w:color="auto"/>
            </w:tcBorders>
            <w:vAlign w:val="center"/>
          </w:tcPr>
          <w:p w14:paraId="78B22217" w14:textId="77777777" w:rsidR="00C40172" w:rsidRPr="006D4260" w:rsidRDefault="00C40172" w:rsidP="000E657B">
            <w:pPr>
              <w:adjustRightInd w:val="0"/>
              <w:snapToGrid w:val="0"/>
              <w:jc w:val="center"/>
              <w:rPr>
                <w:sz w:val="18"/>
                <w:szCs w:val="18"/>
              </w:rPr>
            </w:pPr>
          </w:p>
        </w:tc>
        <w:tc>
          <w:tcPr>
            <w:tcW w:w="625" w:type="pct"/>
            <w:tcBorders>
              <w:bottom w:val="single" w:sz="4" w:space="0" w:color="auto"/>
            </w:tcBorders>
            <w:vAlign w:val="center"/>
          </w:tcPr>
          <w:p w14:paraId="64D2B973" w14:textId="77777777" w:rsidR="00C40172" w:rsidRPr="006D4260" w:rsidRDefault="00C40172" w:rsidP="000E657B">
            <w:pPr>
              <w:adjustRightInd w:val="0"/>
              <w:snapToGrid w:val="0"/>
              <w:jc w:val="center"/>
              <w:rPr>
                <w:sz w:val="18"/>
                <w:szCs w:val="18"/>
              </w:rPr>
            </w:pPr>
          </w:p>
        </w:tc>
        <w:tc>
          <w:tcPr>
            <w:tcW w:w="625" w:type="pct"/>
            <w:tcBorders>
              <w:bottom w:val="single" w:sz="4" w:space="0" w:color="auto"/>
            </w:tcBorders>
            <w:vAlign w:val="center"/>
          </w:tcPr>
          <w:p w14:paraId="03215C9A" w14:textId="77777777" w:rsidR="00C40172" w:rsidRPr="006D4260" w:rsidRDefault="00C40172" w:rsidP="000E657B">
            <w:pPr>
              <w:adjustRightInd w:val="0"/>
              <w:snapToGrid w:val="0"/>
              <w:jc w:val="center"/>
              <w:rPr>
                <w:sz w:val="18"/>
                <w:szCs w:val="18"/>
              </w:rPr>
            </w:pPr>
          </w:p>
        </w:tc>
        <w:tc>
          <w:tcPr>
            <w:tcW w:w="625" w:type="pct"/>
            <w:tcBorders>
              <w:bottom w:val="single" w:sz="4" w:space="0" w:color="auto"/>
            </w:tcBorders>
            <w:vAlign w:val="center"/>
          </w:tcPr>
          <w:p w14:paraId="31EA4209" w14:textId="77777777" w:rsidR="00C40172" w:rsidRPr="006D4260" w:rsidRDefault="00C40172" w:rsidP="000E657B">
            <w:pPr>
              <w:adjustRightInd w:val="0"/>
              <w:snapToGrid w:val="0"/>
              <w:jc w:val="center"/>
              <w:rPr>
                <w:sz w:val="18"/>
                <w:szCs w:val="18"/>
              </w:rPr>
            </w:pPr>
          </w:p>
        </w:tc>
        <w:tc>
          <w:tcPr>
            <w:tcW w:w="625" w:type="pct"/>
            <w:tcBorders>
              <w:bottom w:val="single" w:sz="4" w:space="0" w:color="auto"/>
            </w:tcBorders>
            <w:vAlign w:val="center"/>
          </w:tcPr>
          <w:p w14:paraId="02F40EB2" w14:textId="77777777" w:rsidR="00C40172" w:rsidRPr="006D4260" w:rsidRDefault="00C40172" w:rsidP="000E657B">
            <w:pPr>
              <w:adjustRightInd w:val="0"/>
              <w:snapToGrid w:val="0"/>
              <w:jc w:val="center"/>
              <w:rPr>
                <w:sz w:val="18"/>
                <w:szCs w:val="18"/>
              </w:rPr>
            </w:pPr>
          </w:p>
        </w:tc>
        <w:tc>
          <w:tcPr>
            <w:tcW w:w="625" w:type="pct"/>
            <w:tcBorders>
              <w:bottom w:val="single" w:sz="4" w:space="0" w:color="auto"/>
              <w:right w:val="single" w:sz="8" w:space="0" w:color="auto"/>
            </w:tcBorders>
          </w:tcPr>
          <w:p w14:paraId="6CFAD169" w14:textId="77777777" w:rsidR="00C40172" w:rsidRPr="006D4260" w:rsidRDefault="00C40172" w:rsidP="000E657B">
            <w:pPr>
              <w:adjustRightInd w:val="0"/>
              <w:snapToGrid w:val="0"/>
              <w:jc w:val="center"/>
              <w:rPr>
                <w:sz w:val="18"/>
                <w:szCs w:val="18"/>
              </w:rPr>
            </w:pPr>
          </w:p>
        </w:tc>
      </w:tr>
      <w:tr w:rsidR="00F42745" w:rsidRPr="006D4260" w14:paraId="0E08B5C3" w14:textId="6D409317" w:rsidTr="00BB414E">
        <w:trPr>
          <w:trHeight w:val="289"/>
          <w:jc w:val="center"/>
        </w:trPr>
        <w:tc>
          <w:tcPr>
            <w:tcW w:w="625" w:type="pct"/>
            <w:tcBorders>
              <w:left w:val="single" w:sz="8" w:space="0" w:color="auto"/>
              <w:bottom w:val="single" w:sz="8" w:space="0" w:color="auto"/>
            </w:tcBorders>
            <w:vAlign w:val="center"/>
          </w:tcPr>
          <w:p w14:paraId="40842C8C" w14:textId="77777777" w:rsidR="00C40172" w:rsidRPr="006D4260" w:rsidRDefault="00C40172" w:rsidP="000E657B">
            <w:pPr>
              <w:adjustRightInd w:val="0"/>
              <w:snapToGrid w:val="0"/>
              <w:jc w:val="center"/>
              <w:rPr>
                <w:sz w:val="18"/>
                <w:szCs w:val="18"/>
              </w:rPr>
            </w:pPr>
          </w:p>
        </w:tc>
        <w:tc>
          <w:tcPr>
            <w:tcW w:w="625" w:type="pct"/>
            <w:tcBorders>
              <w:bottom w:val="single" w:sz="8" w:space="0" w:color="auto"/>
            </w:tcBorders>
            <w:vAlign w:val="center"/>
          </w:tcPr>
          <w:p w14:paraId="29ADDE43" w14:textId="77777777" w:rsidR="00C40172" w:rsidRPr="006D4260" w:rsidRDefault="00C40172" w:rsidP="000E657B">
            <w:pPr>
              <w:adjustRightInd w:val="0"/>
              <w:snapToGrid w:val="0"/>
              <w:jc w:val="center"/>
              <w:rPr>
                <w:sz w:val="18"/>
                <w:szCs w:val="18"/>
              </w:rPr>
            </w:pPr>
          </w:p>
        </w:tc>
        <w:tc>
          <w:tcPr>
            <w:tcW w:w="625" w:type="pct"/>
            <w:tcBorders>
              <w:bottom w:val="single" w:sz="8" w:space="0" w:color="auto"/>
            </w:tcBorders>
            <w:vAlign w:val="center"/>
          </w:tcPr>
          <w:p w14:paraId="0E347D4B" w14:textId="77777777" w:rsidR="00C40172" w:rsidRPr="006D4260" w:rsidRDefault="00C40172" w:rsidP="000E657B">
            <w:pPr>
              <w:adjustRightInd w:val="0"/>
              <w:snapToGrid w:val="0"/>
              <w:jc w:val="center"/>
              <w:rPr>
                <w:sz w:val="18"/>
                <w:szCs w:val="18"/>
              </w:rPr>
            </w:pPr>
          </w:p>
        </w:tc>
        <w:tc>
          <w:tcPr>
            <w:tcW w:w="625" w:type="pct"/>
            <w:tcBorders>
              <w:bottom w:val="single" w:sz="8" w:space="0" w:color="auto"/>
            </w:tcBorders>
            <w:vAlign w:val="center"/>
          </w:tcPr>
          <w:p w14:paraId="0EB76EA1" w14:textId="77777777" w:rsidR="00C40172" w:rsidRPr="006D4260" w:rsidRDefault="00C40172" w:rsidP="000E657B">
            <w:pPr>
              <w:adjustRightInd w:val="0"/>
              <w:snapToGrid w:val="0"/>
              <w:jc w:val="center"/>
              <w:rPr>
                <w:sz w:val="18"/>
                <w:szCs w:val="18"/>
              </w:rPr>
            </w:pPr>
          </w:p>
        </w:tc>
        <w:tc>
          <w:tcPr>
            <w:tcW w:w="625" w:type="pct"/>
            <w:tcBorders>
              <w:bottom w:val="single" w:sz="8" w:space="0" w:color="auto"/>
            </w:tcBorders>
            <w:vAlign w:val="center"/>
          </w:tcPr>
          <w:p w14:paraId="2E1BDBCC" w14:textId="77777777" w:rsidR="00C40172" w:rsidRPr="006D4260" w:rsidRDefault="00C40172" w:rsidP="000E657B">
            <w:pPr>
              <w:adjustRightInd w:val="0"/>
              <w:snapToGrid w:val="0"/>
              <w:jc w:val="center"/>
              <w:rPr>
                <w:sz w:val="18"/>
                <w:szCs w:val="18"/>
              </w:rPr>
            </w:pPr>
          </w:p>
        </w:tc>
        <w:tc>
          <w:tcPr>
            <w:tcW w:w="625" w:type="pct"/>
            <w:tcBorders>
              <w:bottom w:val="single" w:sz="8" w:space="0" w:color="auto"/>
            </w:tcBorders>
            <w:vAlign w:val="center"/>
          </w:tcPr>
          <w:p w14:paraId="7DCBFB9F" w14:textId="77777777" w:rsidR="00C40172" w:rsidRPr="006D4260" w:rsidRDefault="00C40172" w:rsidP="000E657B">
            <w:pPr>
              <w:adjustRightInd w:val="0"/>
              <w:snapToGrid w:val="0"/>
              <w:jc w:val="center"/>
              <w:rPr>
                <w:sz w:val="18"/>
                <w:szCs w:val="18"/>
              </w:rPr>
            </w:pPr>
          </w:p>
        </w:tc>
        <w:tc>
          <w:tcPr>
            <w:tcW w:w="625" w:type="pct"/>
            <w:tcBorders>
              <w:bottom w:val="single" w:sz="8" w:space="0" w:color="auto"/>
            </w:tcBorders>
            <w:vAlign w:val="center"/>
          </w:tcPr>
          <w:p w14:paraId="1580ECCA" w14:textId="77777777" w:rsidR="00C40172" w:rsidRPr="006D4260" w:rsidRDefault="00C40172" w:rsidP="000E657B">
            <w:pPr>
              <w:adjustRightInd w:val="0"/>
              <w:snapToGrid w:val="0"/>
              <w:jc w:val="center"/>
              <w:rPr>
                <w:sz w:val="18"/>
                <w:szCs w:val="18"/>
              </w:rPr>
            </w:pPr>
          </w:p>
        </w:tc>
        <w:tc>
          <w:tcPr>
            <w:tcW w:w="625" w:type="pct"/>
            <w:tcBorders>
              <w:bottom w:val="single" w:sz="8" w:space="0" w:color="auto"/>
              <w:right w:val="single" w:sz="8" w:space="0" w:color="auto"/>
            </w:tcBorders>
          </w:tcPr>
          <w:p w14:paraId="6157D390" w14:textId="77777777" w:rsidR="00C40172" w:rsidRPr="006D4260" w:rsidRDefault="00C40172" w:rsidP="000E657B">
            <w:pPr>
              <w:adjustRightInd w:val="0"/>
              <w:snapToGrid w:val="0"/>
              <w:jc w:val="center"/>
              <w:rPr>
                <w:sz w:val="18"/>
                <w:szCs w:val="18"/>
              </w:rPr>
            </w:pPr>
          </w:p>
        </w:tc>
      </w:tr>
    </w:tbl>
    <w:p w14:paraId="7F31AC0A" w14:textId="77777777" w:rsidR="00404E07" w:rsidRPr="006D4260" w:rsidRDefault="00404E07" w:rsidP="00404E07">
      <w:pPr>
        <w:widowControl/>
        <w:tabs>
          <w:tab w:val="center" w:pos="4201"/>
          <w:tab w:val="right" w:leader="dot" w:pos="9298"/>
        </w:tabs>
        <w:autoSpaceDE w:val="0"/>
        <w:autoSpaceDN w:val="0"/>
        <w:ind w:firstLineChars="200" w:firstLine="420"/>
        <w:rPr>
          <w:kern w:val="0"/>
          <w:szCs w:val="20"/>
        </w:rPr>
      </w:pPr>
    </w:p>
    <w:p w14:paraId="2FA1F04C" w14:textId="77777777" w:rsidR="00404E07" w:rsidRPr="006D4260" w:rsidRDefault="00404E07" w:rsidP="00404E07">
      <w:pPr>
        <w:widowControl/>
        <w:tabs>
          <w:tab w:val="center" w:pos="4201"/>
          <w:tab w:val="right" w:leader="dot" w:pos="9298"/>
        </w:tabs>
        <w:autoSpaceDE w:val="0"/>
        <w:autoSpaceDN w:val="0"/>
        <w:ind w:firstLineChars="200" w:firstLine="420"/>
        <w:rPr>
          <w:kern w:val="0"/>
          <w:szCs w:val="20"/>
        </w:rPr>
      </w:pPr>
      <w:r w:rsidRPr="006D4260">
        <w:rPr>
          <w:kern w:val="0"/>
          <w:szCs w:val="20"/>
        </w:rPr>
        <w:br w:type="page"/>
      </w:r>
    </w:p>
    <w:p w14:paraId="728C6667" w14:textId="77777777" w:rsidR="001243AB" w:rsidRPr="006D4260" w:rsidRDefault="001243AB" w:rsidP="00404E07">
      <w:pPr>
        <w:widowControl/>
        <w:tabs>
          <w:tab w:val="center" w:pos="4201"/>
          <w:tab w:val="right" w:leader="dot" w:pos="9298"/>
        </w:tabs>
        <w:autoSpaceDE w:val="0"/>
        <w:autoSpaceDN w:val="0"/>
        <w:ind w:firstLineChars="200" w:firstLine="420"/>
        <w:rPr>
          <w:kern w:val="0"/>
          <w:szCs w:val="20"/>
        </w:rPr>
      </w:pPr>
    </w:p>
    <w:p w14:paraId="0F41729C" w14:textId="0FB8EA6B" w:rsidR="00404E07" w:rsidRPr="006D4260" w:rsidRDefault="00404E07" w:rsidP="00404E07">
      <w:pPr>
        <w:keepNext/>
        <w:widowControl/>
        <w:numPr>
          <w:ilvl w:val="0"/>
          <w:numId w:val="2"/>
        </w:numPr>
        <w:shd w:val="clear" w:color="FFFFFF" w:fill="FFFFFF"/>
        <w:tabs>
          <w:tab w:val="left" w:pos="360"/>
          <w:tab w:val="left" w:pos="6405"/>
        </w:tabs>
        <w:spacing w:before="640" w:after="280"/>
        <w:ind w:left="0"/>
        <w:jc w:val="center"/>
        <w:outlineLvl w:val="0"/>
        <w:rPr>
          <w:rFonts w:eastAsia="黑体"/>
          <w:kern w:val="0"/>
          <w:szCs w:val="20"/>
        </w:rPr>
      </w:pPr>
      <w:bookmarkStart w:id="78" w:name="_Toc9992"/>
      <w:r w:rsidRPr="006D4260">
        <w:rPr>
          <w:rFonts w:eastAsia="黑体"/>
          <w:kern w:val="0"/>
          <w:szCs w:val="20"/>
        </w:rPr>
        <w:br/>
      </w:r>
      <w:bookmarkStart w:id="79" w:name="_Toc62220013"/>
      <w:r w:rsidRPr="006D4260">
        <w:rPr>
          <w:rFonts w:eastAsia="黑体" w:hint="eastAsia"/>
          <w:kern w:val="0"/>
          <w:szCs w:val="20"/>
        </w:rPr>
        <w:t>（资料性）</w:t>
      </w:r>
      <w:r w:rsidRPr="006D4260">
        <w:rPr>
          <w:rFonts w:eastAsia="黑体"/>
          <w:kern w:val="0"/>
          <w:szCs w:val="20"/>
        </w:rPr>
        <w:br/>
      </w:r>
      <w:r w:rsidRPr="006D4260">
        <w:rPr>
          <w:rFonts w:eastAsia="黑体" w:hint="eastAsia"/>
          <w:kern w:val="0"/>
          <w:szCs w:val="20"/>
        </w:rPr>
        <w:t>废气净化装置运行、维护和监测记录表</w:t>
      </w:r>
      <w:bookmarkEnd w:id="78"/>
      <w:bookmarkEnd w:id="79"/>
    </w:p>
    <w:p w14:paraId="5CD68171" w14:textId="3BB61B2F" w:rsidR="00404E07" w:rsidRPr="006D4260" w:rsidRDefault="00404E07" w:rsidP="00404E07">
      <w:pPr>
        <w:widowControl/>
        <w:tabs>
          <w:tab w:val="center" w:pos="4201"/>
          <w:tab w:val="right" w:leader="dot" w:pos="9298"/>
        </w:tabs>
        <w:autoSpaceDE w:val="0"/>
        <w:autoSpaceDN w:val="0"/>
        <w:spacing w:beforeLines="50" w:before="156" w:afterLines="50" w:after="156"/>
        <w:jc w:val="center"/>
        <w:rPr>
          <w:rFonts w:eastAsia="黑体"/>
          <w:kern w:val="0"/>
          <w:szCs w:val="20"/>
        </w:rPr>
      </w:pPr>
      <w:r w:rsidRPr="006D4260">
        <w:rPr>
          <w:rFonts w:eastAsia="黑体" w:hint="eastAsia"/>
          <w:kern w:val="0"/>
          <w:szCs w:val="20"/>
        </w:rPr>
        <w:t>表</w:t>
      </w:r>
      <w:r w:rsidR="00B87AFC" w:rsidRPr="006D4260">
        <w:rPr>
          <w:rFonts w:eastAsia="黑体"/>
          <w:kern w:val="0"/>
          <w:szCs w:val="20"/>
        </w:rPr>
        <w:t>C</w:t>
      </w:r>
      <w:r w:rsidRPr="006D4260">
        <w:rPr>
          <w:rFonts w:eastAsia="黑体"/>
          <w:kern w:val="0"/>
          <w:szCs w:val="20"/>
        </w:rPr>
        <w:t>.</w:t>
      </w:r>
      <w:r w:rsidRPr="006D4260">
        <w:rPr>
          <w:kern w:val="0"/>
          <w:szCs w:val="20"/>
        </w:rPr>
        <w:t>1</w:t>
      </w:r>
      <w:r w:rsidRPr="006D4260">
        <w:rPr>
          <w:rFonts w:eastAsia="黑体" w:hint="eastAsia"/>
          <w:kern w:val="0"/>
          <w:szCs w:val="20"/>
        </w:rPr>
        <w:t xml:space="preserve">　废气净化装置运行、维护记录表</w:t>
      </w:r>
    </w:p>
    <w:tbl>
      <w:tblPr>
        <w:tblW w:w="9240" w:type="dxa"/>
        <w:jc w:val="center"/>
        <w:tblLayout w:type="fixed"/>
        <w:tblCellMar>
          <w:top w:w="15" w:type="dxa"/>
          <w:left w:w="15" w:type="dxa"/>
          <w:bottom w:w="15" w:type="dxa"/>
          <w:right w:w="15" w:type="dxa"/>
        </w:tblCellMar>
        <w:tblLook w:val="0000" w:firstRow="0" w:lastRow="0" w:firstColumn="0" w:lastColumn="0" w:noHBand="0" w:noVBand="0"/>
      </w:tblPr>
      <w:tblGrid>
        <w:gridCol w:w="1304"/>
        <w:gridCol w:w="992"/>
        <w:gridCol w:w="992"/>
        <w:gridCol w:w="992"/>
        <w:gridCol w:w="992"/>
        <w:gridCol w:w="992"/>
        <w:gridCol w:w="992"/>
        <w:gridCol w:w="992"/>
        <w:gridCol w:w="992"/>
      </w:tblGrid>
      <w:tr w:rsidR="006D4260" w:rsidRPr="006D4260" w14:paraId="708DA96D" w14:textId="43C4EB3F" w:rsidTr="004C2A6A">
        <w:trPr>
          <w:trHeight w:val="285"/>
          <w:jc w:val="center"/>
        </w:trPr>
        <w:tc>
          <w:tcPr>
            <w:tcW w:w="1304" w:type="dxa"/>
            <w:vMerge w:val="restart"/>
            <w:tcBorders>
              <w:top w:val="single" w:sz="8" w:space="0" w:color="auto"/>
              <w:left w:val="single" w:sz="8" w:space="0" w:color="auto"/>
              <w:bottom w:val="single" w:sz="8" w:space="0" w:color="auto"/>
              <w:right w:val="single" w:sz="4" w:space="0" w:color="auto"/>
            </w:tcBorders>
            <w:vAlign w:val="center"/>
          </w:tcPr>
          <w:p w14:paraId="2C30C3CA" w14:textId="77777777" w:rsidR="002C1D12" w:rsidRPr="006D4260" w:rsidRDefault="002C1D12" w:rsidP="000E657B">
            <w:pPr>
              <w:widowControl/>
              <w:jc w:val="center"/>
              <w:textAlignment w:val="center"/>
              <w:rPr>
                <w:sz w:val="18"/>
                <w:szCs w:val="18"/>
              </w:rPr>
            </w:pPr>
            <w:r w:rsidRPr="006D4260">
              <w:rPr>
                <w:rFonts w:hint="eastAsia"/>
                <w:kern w:val="0"/>
                <w:sz w:val="18"/>
                <w:szCs w:val="18"/>
              </w:rPr>
              <w:t>净化装置名称</w:t>
            </w:r>
          </w:p>
        </w:tc>
        <w:tc>
          <w:tcPr>
            <w:tcW w:w="992" w:type="dxa"/>
            <w:vMerge w:val="restart"/>
            <w:tcBorders>
              <w:top w:val="single" w:sz="8" w:space="0" w:color="auto"/>
              <w:left w:val="single" w:sz="4" w:space="0" w:color="auto"/>
              <w:bottom w:val="single" w:sz="8" w:space="0" w:color="auto"/>
              <w:right w:val="single" w:sz="4" w:space="0" w:color="auto"/>
            </w:tcBorders>
            <w:vAlign w:val="center"/>
          </w:tcPr>
          <w:p w14:paraId="65D3D9E6" w14:textId="77777777" w:rsidR="002C1D12" w:rsidRPr="006D4260" w:rsidRDefault="002C1D12" w:rsidP="000E657B">
            <w:pPr>
              <w:widowControl/>
              <w:jc w:val="center"/>
              <w:textAlignment w:val="center"/>
              <w:rPr>
                <w:kern w:val="0"/>
                <w:sz w:val="18"/>
                <w:szCs w:val="18"/>
              </w:rPr>
            </w:pPr>
            <w:r w:rsidRPr="006D4260">
              <w:rPr>
                <w:rFonts w:hint="eastAsia"/>
                <w:kern w:val="0"/>
                <w:sz w:val="18"/>
                <w:szCs w:val="18"/>
              </w:rPr>
              <w:t>启动时间</w:t>
            </w:r>
          </w:p>
        </w:tc>
        <w:tc>
          <w:tcPr>
            <w:tcW w:w="992" w:type="dxa"/>
            <w:vMerge w:val="restart"/>
            <w:tcBorders>
              <w:top w:val="single" w:sz="8" w:space="0" w:color="auto"/>
              <w:left w:val="single" w:sz="4" w:space="0" w:color="auto"/>
              <w:bottom w:val="single" w:sz="8" w:space="0" w:color="auto"/>
              <w:right w:val="single" w:sz="4" w:space="0" w:color="auto"/>
            </w:tcBorders>
            <w:vAlign w:val="center"/>
          </w:tcPr>
          <w:p w14:paraId="0B5B2B45" w14:textId="77777777" w:rsidR="002C1D12" w:rsidRPr="006D4260" w:rsidRDefault="002C1D12" w:rsidP="000E657B">
            <w:pPr>
              <w:widowControl/>
              <w:jc w:val="center"/>
              <w:textAlignment w:val="center"/>
              <w:rPr>
                <w:sz w:val="18"/>
                <w:szCs w:val="18"/>
              </w:rPr>
            </w:pPr>
            <w:r w:rsidRPr="006D4260">
              <w:rPr>
                <w:rFonts w:hint="eastAsia"/>
                <w:kern w:val="0"/>
                <w:sz w:val="18"/>
                <w:szCs w:val="18"/>
              </w:rPr>
              <w:t>停止时间</w:t>
            </w:r>
          </w:p>
        </w:tc>
        <w:tc>
          <w:tcPr>
            <w:tcW w:w="1984" w:type="dxa"/>
            <w:gridSpan w:val="2"/>
            <w:tcBorders>
              <w:top w:val="single" w:sz="8" w:space="0" w:color="auto"/>
              <w:left w:val="single" w:sz="4" w:space="0" w:color="auto"/>
              <w:bottom w:val="single" w:sz="4" w:space="0" w:color="auto"/>
              <w:right w:val="single" w:sz="4" w:space="0" w:color="auto"/>
            </w:tcBorders>
            <w:vAlign w:val="center"/>
          </w:tcPr>
          <w:p w14:paraId="439799F5" w14:textId="77777777" w:rsidR="002C1D12" w:rsidRPr="006D4260" w:rsidRDefault="002C1D12" w:rsidP="000E657B">
            <w:pPr>
              <w:widowControl/>
              <w:jc w:val="center"/>
              <w:textAlignment w:val="center"/>
              <w:rPr>
                <w:sz w:val="18"/>
                <w:szCs w:val="18"/>
              </w:rPr>
            </w:pPr>
            <w:r w:rsidRPr="006D4260">
              <w:rPr>
                <w:rFonts w:hint="eastAsia"/>
                <w:kern w:val="0"/>
                <w:sz w:val="18"/>
                <w:szCs w:val="18"/>
              </w:rPr>
              <w:t>吸附剂</w:t>
            </w:r>
            <w:r w:rsidRPr="006D4260">
              <w:rPr>
                <w:kern w:val="0"/>
                <w:sz w:val="18"/>
                <w:szCs w:val="18"/>
              </w:rPr>
              <w:t>/</w:t>
            </w:r>
            <w:r w:rsidRPr="006D4260">
              <w:rPr>
                <w:rFonts w:hint="eastAsia"/>
                <w:kern w:val="0"/>
                <w:sz w:val="18"/>
                <w:szCs w:val="18"/>
              </w:rPr>
              <w:t>吸收液</w:t>
            </w:r>
          </w:p>
        </w:tc>
        <w:tc>
          <w:tcPr>
            <w:tcW w:w="992" w:type="dxa"/>
            <w:vMerge w:val="restart"/>
            <w:tcBorders>
              <w:top w:val="single" w:sz="8" w:space="0" w:color="auto"/>
              <w:left w:val="single" w:sz="4" w:space="0" w:color="auto"/>
              <w:right w:val="single" w:sz="4" w:space="0" w:color="auto"/>
            </w:tcBorders>
            <w:vAlign w:val="center"/>
          </w:tcPr>
          <w:p w14:paraId="65D506DF" w14:textId="77777777" w:rsidR="002C1D12" w:rsidRPr="006D4260" w:rsidRDefault="002C1D12" w:rsidP="000E657B">
            <w:pPr>
              <w:widowControl/>
              <w:jc w:val="center"/>
              <w:textAlignment w:val="center"/>
              <w:rPr>
                <w:sz w:val="18"/>
                <w:szCs w:val="18"/>
              </w:rPr>
            </w:pPr>
            <w:r w:rsidRPr="006D4260">
              <w:rPr>
                <w:rFonts w:hint="eastAsia"/>
                <w:sz w:val="18"/>
                <w:szCs w:val="18"/>
              </w:rPr>
              <w:t>是否正常</w:t>
            </w:r>
          </w:p>
          <w:p w14:paraId="29FA2612" w14:textId="07F53A94" w:rsidR="002C1D12" w:rsidRPr="006D4260" w:rsidRDefault="002C1D12" w:rsidP="000E657B">
            <w:pPr>
              <w:widowControl/>
              <w:jc w:val="center"/>
              <w:textAlignment w:val="center"/>
              <w:rPr>
                <w:sz w:val="18"/>
                <w:szCs w:val="18"/>
              </w:rPr>
            </w:pPr>
            <w:r w:rsidRPr="006D4260">
              <w:rPr>
                <w:rFonts w:hint="eastAsia"/>
                <w:sz w:val="18"/>
                <w:szCs w:val="18"/>
              </w:rPr>
              <w:t>运行</w:t>
            </w:r>
          </w:p>
        </w:tc>
        <w:tc>
          <w:tcPr>
            <w:tcW w:w="992" w:type="dxa"/>
            <w:vMerge w:val="restart"/>
            <w:tcBorders>
              <w:top w:val="single" w:sz="8" w:space="0" w:color="auto"/>
              <w:left w:val="single" w:sz="4" w:space="0" w:color="auto"/>
              <w:right w:val="single" w:sz="4" w:space="0" w:color="auto"/>
            </w:tcBorders>
            <w:vAlign w:val="center"/>
          </w:tcPr>
          <w:p w14:paraId="7C9340C0" w14:textId="77777777" w:rsidR="002C1D12" w:rsidRPr="006D4260" w:rsidRDefault="002C1D12" w:rsidP="000E657B">
            <w:pPr>
              <w:widowControl/>
              <w:jc w:val="center"/>
              <w:textAlignment w:val="center"/>
              <w:rPr>
                <w:kern w:val="0"/>
                <w:sz w:val="18"/>
                <w:szCs w:val="18"/>
              </w:rPr>
            </w:pPr>
            <w:r w:rsidRPr="006D4260">
              <w:rPr>
                <w:rFonts w:hint="eastAsia"/>
                <w:kern w:val="0"/>
                <w:sz w:val="18"/>
                <w:szCs w:val="18"/>
              </w:rPr>
              <w:t>维修</w:t>
            </w:r>
            <w:r w:rsidRPr="006D4260">
              <w:rPr>
                <w:kern w:val="0"/>
                <w:sz w:val="18"/>
                <w:szCs w:val="18"/>
              </w:rPr>
              <w:t>/</w:t>
            </w:r>
            <w:r w:rsidRPr="006D4260">
              <w:rPr>
                <w:rFonts w:hint="eastAsia"/>
                <w:kern w:val="0"/>
                <w:sz w:val="18"/>
                <w:szCs w:val="18"/>
              </w:rPr>
              <w:t>故障情况</w:t>
            </w:r>
          </w:p>
        </w:tc>
        <w:tc>
          <w:tcPr>
            <w:tcW w:w="992" w:type="dxa"/>
            <w:vMerge w:val="restart"/>
            <w:tcBorders>
              <w:top w:val="single" w:sz="8" w:space="0" w:color="auto"/>
              <w:left w:val="single" w:sz="4" w:space="0" w:color="auto"/>
              <w:right w:val="single" w:sz="4" w:space="0" w:color="auto"/>
            </w:tcBorders>
            <w:vAlign w:val="center"/>
          </w:tcPr>
          <w:p w14:paraId="3827F924" w14:textId="77777777" w:rsidR="002C1D12" w:rsidRPr="006D4260" w:rsidRDefault="002C1D12" w:rsidP="000E657B">
            <w:pPr>
              <w:widowControl/>
              <w:jc w:val="center"/>
              <w:textAlignment w:val="center"/>
              <w:rPr>
                <w:kern w:val="0"/>
                <w:sz w:val="18"/>
                <w:szCs w:val="18"/>
              </w:rPr>
            </w:pPr>
            <w:r w:rsidRPr="006D4260">
              <w:rPr>
                <w:rFonts w:hint="eastAsia"/>
                <w:kern w:val="0"/>
                <w:sz w:val="18"/>
                <w:szCs w:val="18"/>
              </w:rPr>
              <w:t>记录人</w:t>
            </w:r>
          </w:p>
        </w:tc>
        <w:tc>
          <w:tcPr>
            <w:tcW w:w="992" w:type="dxa"/>
            <w:vMerge w:val="restart"/>
            <w:tcBorders>
              <w:top w:val="single" w:sz="8" w:space="0" w:color="auto"/>
              <w:left w:val="single" w:sz="4" w:space="0" w:color="auto"/>
              <w:right w:val="single" w:sz="8" w:space="0" w:color="auto"/>
            </w:tcBorders>
            <w:vAlign w:val="center"/>
          </w:tcPr>
          <w:p w14:paraId="7481BB1B" w14:textId="0786C452" w:rsidR="002C1D12" w:rsidRPr="006D4260" w:rsidRDefault="002C1D12" w:rsidP="00B53FE0">
            <w:pPr>
              <w:widowControl/>
              <w:jc w:val="center"/>
              <w:textAlignment w:val="center"/>
              <w:rPr>
                <w:kern w:val="0"/>
                <w:sz w:val="18"/>
                <w:szCs w:val="18"/>
              </w:rPr>
            </w:pPr>
            <w:r w:rsidRPr="006D4260">
              <w:rPr>
                <w:rFonts w:hint="eastAsia"/>
                <w:kern w:val="0"/>
                <w:sz w:val="18"/>
                <w:szCs w:val="18"/>
              </w:rPr>
              <w:t>备注</w:t>
            </w:r>
          </w:p>
        </w:tc>
      </w:tr>
      <w:tr w:rsidR="006D4260" w:rsidRPr="006D4260" w14:paraId="3E673DC9" w14:textId="2FF3F83D" w:rsidTr="004C2A6A">
        <w:trPr>
          <w:trHeight w:val="285"/>
          <w:jc w:val="center"/>
        </w:trPr>
        <w:tc>
          <w:tcPr>
            <w:tcW w:w="1304" w:type="dxa"/>
            <w:vMerge/>
            <w:tcBorders>
              <w:top w:val="single" w:sz="8" w:space="0" w:color="auto"/>
              <w:left w:val="single" w:sz="8" w:space="0" w:color="auto"/>
              <w:bottom w:val="single" w:sz="8" w:space="0" w:color="auto"/>
              <w:right w:val="single" w:sz="4" w:space="0" w:color="auto"/>
            </w:tcBorders>
            <w:vAlign w:val="center"/>
          </w:tcPr>
          <w:p w14:paraId="05A9A227" w14:textId="77777777" w:rsidR="002C1D12" w:rsidRPr="006D4260" w:rsidRDefault="002C1D12" w:rsidP="000E657B">
            <w:pPr>
              <w:widowControl/>
              <w:jc w:val="center"/>
              <w:rPr>
                <w:sz w:val="18"/>
                <w:szCs w:val="18"/>
              </w:rPr>
            </w:pPr>
          </w:p>
        </w:tc>
        <w:tc>
          <w:tcPr>
            <w:tcW w:w="992" w:type="dxa"/>
            <w:vMerge/>
            <w:tcBorders>
              <w:top w:val="single" w:sz="8" w:space="0" w:color="auto"/>
              <w:left w:val="single" w:sz="4" w:space="0" w:color="auto"/>
              <w:bottom w:val="single" w:sz="8" w:space="0" w:color="auto"/>
              <w:right w:val="single" w:sz="4" w:space="0" w:color="auto"/>
            </w:tcBorders>
            <w:vAlign w:val="center"/>
          </w:tcPr>
          <w:p w14:paraId="57BE66D7" w14:textId="77777777" w:rsidR="002C1D12" w:rsidRPr="006D4260" w:rsidRDefault="002C1D12" w:rsidP="000E657B">
            <w:pPr>
              <w:widowControl/>
              <w:jc w:val="center"/>
              <w:rPr>
                <w:sz w:val="18"/>
                <w:szCs w:val="18"/>
              </w:rPr>
            </w:pPr>
          </w:p>
        </w:tc>
        <w:tc>
          <w:tcPr>
            <w:tcW w:w="992" w:type="dxa"/>
            <w:vMerge/>
            <w:tcBorders>
              <w:top w:val="single" w:sz="8" w:space="0" w:color="auto"/>
              <w:left w:val="single" w:sz="4" w:space="0" w:color="auto"/>
              <w:bottom w:val="single" w:sz="8" w:space="0" w:color="auto"/>
              <w:right w:val="single" w:sz="4" w:space="0" w:color="auto"/>
            </w:tcBorders>
            <w:vAlign w:val="center"/>
          </w:tcPr>
          <w:p w14:paraId="3E7C3A8B" w14:textId="77777777" w:rsidR="002C1D12" w:rsidRPr="006D4260" w:rsidRDefault="002C1D12" w:rsidP="000E657B">
            <w:pPr>
              <w:widowControl/>
              <w:jc w:val="center"/>
              <w:rPr>
                <w:sz w:val="18"/>
                <w:szCs w:val="18"/>
              </w:rPr>
            </w:pPr>
          </w:p>
        </w:tc>
        <w:tc>
          <w:tcPr>
            <w:tcW w:w="992" w:type="dxa"/>
            <w:tcBorders>
              <w:top w:val="single" w:sz="4" w:space="0" w:color="auto"/>
              <w:left w:val="single" w:sz="4" w:space="0" w:color="auto"/>
              <w:bottom w:val="single" w:sz="8" w:space="0" w:color="auto"/>
              <w:right w:val="single" w:sz="4" w:space="0" w:color="auto"/>
            </w:tcBorders>
            <w:vAlign w:val="center"/>
          </w:tcPr>
          <w:p w14:paraId="3EDECAAD" w14:textId="77777777" w:rsidR="002C1D12" w:rsidRPr="006D4260" w:rsidRDefault="002C1D12" w:rsidP="000E657B">
            <w:pPr>
              <w:widowControl/>
              <w:jc w:val="center"/>
              <w:textAlignment w:val="center"/>
              <w:rPr>
                <w:sz w:val="18"/>
                <w:szCs w:val="18"/>
              </w:rPr>
            </w:pPr>
            <w:r w:rsidRPr="006D4260">
              <w:rPr>
                <w:rFonts w:hint="eastAsia"/>
                <w:kern w:val="0"/>
                <w:sz w:val="18"/>
                <w:szCs w:val="18"/>
              </w:rPr>
              <w:t>名称</w:t>
            </w:r>
          </w:p>
        </w:tc>
        <w:tc>
          <w:tcPr>
            <w:tcW w:w="992" w:type="dxa"/>
            <w:tcBorders>
              <w:top w:val="single" w:sz="4" w:space="0" w:color="auto"/>
              <w:left w:val="single" w:sz="4" w:space="0" w:color="auto"/>
              <w:bottom w:val="single" w:sz="8" w:space="0" w:color="auto"/>
              <w:right w:val="single" w:sz="4" w:space="0" w:color="auto"/>
            </w:tcBorders>
            <w:vAlign w:val="center"/>
          </w:tcPr>
          <w:p w14:paraId="04122312" w14:textId="77777777" w:rsidR="002C1D12" w:rsidRPr="006D4260" w:rsidRDefault="002C1D12" w:rsidP="000E657B">
            <w:pPr>
              <w:widowControl/>
              <w:jc w:val="center"/>
              <w:textAlignment w:val="center"/>
              <w:rPr>
                <w:sz w:val="18"/>
                <w:szCs w:val="18"/>
              </w:rPr>
            </w:pPr>
            <w:r w:rsidRPr="006D4260">
              <w:rPr>
                <w:rFonts w:hint="eastAsia"/>
                <w:kern w:val="0"/>
                <w:sz w:val="18"/>
                <w:szCs w:val="18"/>
              </w:rPr>
              <w:t>更换时间</w:t>
            </w:r>
          </w:p>
        </w:tc>
        <w:tc>
          <w:tcPr>
            <w:tcW w:w="992" w:type="dxa"/>
            <w:vMerge/>
            <w:tcBorders>
              <w:left w:val="single" w:sz="4" w:space="0" w:color="auto"/>
              <w:bottom w:val="single" w:sz="8" w:space="0" w:color="auto"/>
              <w:right w:val="single" w:sz="4" w:space="0" w:color="auto"/>
            </w:tcBorders>
            <w:vAlign w:val="center"/>
          </w:tcPr>
          <w:p w14:paraId="46D8234F" w14:textId="77777777" w:rsidR="002C1D12" w:rsidRPr="006D4260" w:rsidRDefault="002C1D12" w:rsidP="000E657B">
            <w:pPr>
              <w:widowControl/>
              <w:jc w:val="center"/>
              <w:rPr>
                <w:sz w:val="18"/>
                <w:szCs w:val="18"/>
              </w:rPr>
            </w:pPr>
          </w:p>
        </w:tc>
        <w:tc>
          <w:tcPr>
            <w:tcW w:w="992" w:type="dxa"/>
            <w:vMerge/>
            <w:tcBorders>
              <w:left w:val="single" w:sz="4" w:space="0" w:color="auto"/>
              <w:bottom w:val="single" w:sz="8" w:space="0" w:color="auto"/>
              <w:right w:val="single" w:sz="4" w:space="0" w:color="auto"/>
            </w:tcBorders>
            <w:vAlign w:val="center"/>
          </w:tcPr>
          <w:p w14:paraId="6CCF6942" w14:textId="77777777" w:rsidR="002C1D12" w:rsidRPr="006D4260" w:rsidRDefault="002C1D12" w:rsidP="000E657B">
            <w:pPr>
              <w:widowControl/>
              <w:jc w:val="center"/>
              <w:rPr>
                <w:sz w:val="18"/>
                <w:szCs w:val="18"/>
              </w:rPr>
            </w:pPr>
          </w:p>
        </w:tc>
        <w:tc>
          <w:tcPr>
            <w:tcW w:w="992" w:type="dxa"/>
            <w:vMerge/>
            <w:tcBorders>
              <w:left w:val="single" w:sz="4" w:space="0" w:color="auto"/>
              <w:bottom w:val="single" w:sz="8" w:space="0" w:color="auto"/>
              <w:right w:val="single" w:sz="4" w:space="0" w:color="auto"/>
            </w:tcBorders>
            <w:vAlign w:val="center"/>
          </w:tcPr>
          <w:p w14:paraId="6C0607D4" w14:textId="77777777" w:rsidR="002C1D12" w:rsidRPr="006D4260" w:rsidRDefault="002C1D12" w:rsidP="000E657B">
            <w:pPr>
              <w:widowControl/>
              <w:textAlignment w:val="center"/>
              <w:rPr>
                <w:kern w:val="0"/>
                <w:sz w:val="18"/>
                <w:szCs w:val="18"/>
              </w:rPr>
            </w:pPr>
          </w:p>
        </w:tc>
        <w:tc>
          <w:tcPr>
            <w:tcW w:w="992" w:type="dxa"/>
            <w:vMerge/>
            <w:tcBorders>
              <w:left w:val="single" w:sz="4" w:space="0" w:color="auto"/>
              <w:bottom w:val="single" w:sz="8" w:space="0" w:color="auto"/>
              <w:right w:val="single" w:sz="8" w:space="0" w:color="auto"/>
            </w:tcBorders>
          </w:tcPr>
          <w:p w14:paraId="3D8718B2" w14:textId="77777777" w:rsidR="002C1D12" w:rsidRPr="006D4260" w:rsidRDefault="002C1D12" w:rsidP="000E657B">
            <w:pPr>
              <w:widowControl/>
              <w:textAlignment w:val="center"/>
              <w:rPr>
                <w:kern w:val="0"/>
                <w:sz w:val="18"/>
                <w:szCs w:val="18"/>
              </w:rPr>
            </w:pPr>
          </w:p>
        </w:tc>
      </w:tr>
      <w:tr w:rsidR="006D4260" w:rsidRPr="006D4260" w14:paraId="35C028DE" w14:textId="02CB4B05" w:rsidTr="002C1D12">
        <w:trPr>
          <w:trHeight w:val="285"/>
          <w:jc w:val="center"/>
        </w:trPr>
        <w:tc>
          <w:tcPr>
            <w:tcW w:w="1304" w:type="dxa"/>
            <w:tcBorders>
              <w:top w:val="single" w:sz="8" w:space="0" w:color="auto"/>
              <w:left w:val="single" w:sz="8" w:space="0" w:color="auto"/>
              <w:bottom w:val="single" w:sz="4" w:space="0" w:color="000000"/>
              <w:right w:val="single" w:sz="4" w:space="0" w:color="000000"/>
            </w:tcBorders>
            <w:vAlign w:val="center"/>
          </w:tcPr>
          <w:p w14:paraId="19BA25E8" w14:textId="77777777" w:rsidR="00B53FE0" w:rsidRPr="006D4260" w:rsidRDefault="00B53FE0" w:rsidP="000E657B">
            <w:pPr>
              <w:jc w:val="center"/>
              <w:rPr>
                <w:sz w:val="18"/>
                <w:szCs w:val="18"/>
              </w:rPr>
            </w:pPr>
          </w:p>
        </w:tc>
        <w:tc>
          <w:tcPr>
            <w:tcW w:w="992" w:type="dxa"/>
            <w:tcBorders>
              <w:top w:val="single" w:sz="8" w:space="0" w:color="auto"/>
              <w:left w:val="nil"/>
              <w:bottom w:val="single" w:sz="4" w:space="0" w:color="000000"/>
              <w:right w:val="single" w:sz="4" w:space="0" w:color="000000"/>
            </w:tcBorders>
            <w:vAlign w:val="center"/>
          </w:tcPr>
          <w:p w14:paraId="154CFF9D" w14:textId="77777777" w:rsidR="00B53FE0" w:rsidRPr="006D4260" w:rsidRDefault="00B53FE0" w:rsidP="000E657B">
            <w:pPr>
              <w:jc w:val="center"/>
              <w:rPr>
                <w:sz w:val="18"/>
                <w:szCs w:val="18"/>
              </w:rPr>
            </w:pPr>
          </w:p>
        </w:tc>
        <w:tc>
          <w:tcPr>
            <w:tcW w:w="992" w:type="dxa"/>
            <w:tcBorders>
              <w:top w:val="single" w:sz="8" w:space="0" w:color="auto"/>
              <w:left w:val="nil"/>
              <w:bottom w:val="single" w:sz="4" w:space="0" w:color="000000"/>
              <w:right w:val="single" w:sz="4" w:space="0" w:color="000000"/>
            </w:tcBorders>
            <w:vAlign w:val="center"/>
          </w:tcPr>
          <w:p w14:paraId="45F6E4B4" w14:textId="77777777" w:rsidR="00B53FE0" w:rsidRPr="006D4260" w:rsidRDefault="00B53FE0" w:rsidP="000E657B">
            <w:pPr>
              <w:jc w:val="center"/>
              <w:rPr>
                <w:sz w:val="18"/>
                <w:szCs w:val="18"/>
              </w:rPr>
            </w:pPr>
          </w:p>
        </w:tc>
        <w:tc>
          <w:tcPr>
            <w:tcW w:w="992" w:type="dxa"/>
            <w:tcBorders>
              <w:top w:val="single" w:sz="8" w:space="0" w:color="auto"/>
              <w:left w:val="nil"/>
              <w:bottom w:val="single" w:sz="4" w:space="0" w:color="000000"/>
              <w:right w:val="single" w:sz="4" w:space="0" w:color="000000"/>
            </w:tcBorders>
            <w:vAlign w:val="center"/>
          </w:tcPr>
          <w:p w14:paraId="2BB0AFD9" w14:textId="77777777" w:rsidR="00B53FE0" w:rsidRPr="006D4260" w:rsidRDefault="00B53FE0" w:rsidP="000E657B">
            <w:pPr>
              <w:jc w:val="center"/>
              <w:rPr>
                <w:sz w:val="18"/>
                <w:szCs w:val="18"/>
              </w:rPr>
            </w:pPr>
          </w:p>
        </w:tc>
        <w:tc>
          <w:tcPr>
            <w:tcW w:w="992" w:type="dxa"/>
            <w:tcBorders>
              <w:top w:val="single" w:sz="8" w:space="0" w:color="auto"/>
              <w:left w:val="nil"/>
              <w:bottom w:val="single" w:sz="4" w:space="0" w:color="000000"/>
              <w:right w:val="single" w:sz="4" w:space="0" w:color="000000"/>
            </w:tcBorders>
            <w:vAlign w:val="center"/>
          </w:tcPr>
          <w:p w14:paraId="3456E53C" w14:textId="77777777" w:rsidR="00B53FE0" w:rsidRPr="006D4260" w:rsidRDefault="00B53FE0" w:rsidP="000E657B">
            <w:pPr>
              <w:jc w:val="center"/>
              <w:rPr>
                <w:sz w:val="18"/>
                <w:szCs w:val="18"/>
              </w:rPr>
            </w:pPr>
          </w:p>
        </w:tc>
        <w:tc>
          <w:tcPr>
            <w:tcW w:w="992" w:type="dxa"/>
            <w:tcBorders>
              <w:top w:val="single" w:sz="8" w:space="0" w:color="auto"/>
              <w:left w:val="nil"/>
              <w:bottom w:val="single" w:sz="4" w:space="0" w:color="000000"/>
              <w:right w:val="single" w:sz="4" w:space="0" w:color="000000"/>
            </w:tcBorders>
            <w:vAlign w:val="center"/>
          </w:tcPr>
          <w:p w14:paraId="04A4FAA1" w14:textId="77777777" w:rsidR="00B53FE0" w:rsidRPr="006D4260" w:rsidRDefault="00B53FE0" w:rsidP="000E657B">
            <w:pPr>
              <w:jc w:val="center"/>
              <w:rPr>
                <w:sz w:val="18"/>
                <w:szCs w:val="18"/>
              </w:rPr>
            </w:pPr>
          </w:p>
        </w:tc>
        <w:tc>
          <w:tcPr>
            <w:tcW w:w="992" w:type="dxa"/>
            <w:tcBorders>
              <w:top w:val="single" w:sz="8" w:space="0" w:color="auto"/>
              <w:left w:val="nil"/>
              <w:bottom w:val="single" w:sz="4" w:space="0" w:color="000000"/>
              <w:right w:val="single" w:sz="4" w:space="0" w:color="000000"/>
            </w:tcBorders>
            <w:vAlign w:val="center"/>
          </w:tcPr>
          <w:p w14:paraId="482F9F12" w14:textId="77777777" w:rsidR="00B53FE0" w:rsidRPr="006D4260" w:rsidRDefault="00B53FE0" w:rsidP="000E657B">
            <w:pPr>
              <w:jc w:val="center"/>
              <w:rPr>
                <w:sz w:val="18"/>
                <w:szCs w:val="18"/>
              </w:rPr>
            </w:pPr>
          </w:p>
        </w:tc>
        <w:tc>
          <w:tcPr>
            <w:tcW w:w="992" w:type="dxa"/>
            <w:tcBorders>
              <w:top w:val="single" w:sz="8" w:space="0" w:color="auto"/>
              <w:left w:val="nil"/>
              <w:bottom w:val="single" w:sz="4" w:space="0" w:color="000000"/>
              <w:right w:val="single" w:sz="4" w:space="0" w:color="000000"/>
            </w:tcBorders>
            <w:vAlign w:val="center"/>
          </w:tcPr>
          <w:p w14:paraId="65F6524C" w14:textId="77777777" w:rsidR="00B53FE0" w:rsidRPr="006D4260" w:rsidRDefault="00B53FE0" w:rsidP="000E657B">
            <w:pPr>
              <w:jc w:val="center"/>
              <w:rPr>
                <w:sz w:val="18"/>
                <w:szCs w:val="18"/>
              </w:rPr>
            </w:pPr>
          </w:p>
        </w:tc>
        <w:tc>
          <w:tcPr>
            <w:tcW w:w="992" w:type="dxa"/>
            <w:tcBorders>
              <w:top w:val="single" w:sz="8" w:space="0" w:color="auto"/>
              <w:left w:val="nil"/>
              <w:bottom w:val="single" w:sz="4" w:space="0" w:color="000000"/>
              <w:right w:val="single" w:sz="8" w:space="0" w:color="auto"/>
            </w:tcBorders>
          </w:tcPr>
          <w:p w14:paraId="4C09B6F0" w14:textId="77777777" w:rsidR="00B53FE0" w:rsidRPr="006D4260" w:rsidRDefault="00B53FE0" w:rsidP="000E657B">
            <w:pPr>
              <w:jc w:val="center"/>
              <w:rPr>
                <w:sz w:val="18"/>
                <w:szCs w:val="18"/>
              </w:rPr>
            </w:pPr>
          </w:p>
        </w:tc>
      </w:tr>
      <w:tr w:rsidR="006D4260" w:rsidRPr="006D4260" w14:paraId="6D6D7BEF" w14:textId="2BBBF0E7" w:rsidTr="002C1D12">
        <w:trPr>
          <w:trHeight w:val="285"/>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27EC9EC6"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3B93C867"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2F7BF348"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4130DF28"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0AEDDEBF"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6286F75D"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6ECC8A8A"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37EBD595"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8" w:space="0" w:color="auto"/>
            </w:tcBorders>
          </w:tcPr>
          <w:p w14:paraId="6415A4FC" w14:textId="77777777" w:rsidR="00B53FE0" w:rsidRPr="006D4260" w:rsidRDefault="00B53FE0" w:rsidP="000E657B">
            <w:pPr>
              <w:jc w:val="center"/>
              <w:rPr>
                <w:sz w:val="18"/>
                <w:szCs w:val="18"/>
              </w:rPr>
            </w:pPr>
          </w:p>
        </w:tc>
      </w:tr>
      <w:tr w:rsidR="006D4260" w:rsidRPr="006D4260" w14:paraId="1A59ECE9" w14:textId="2D6733EF" w:rsidTr="002C1D12">
        <w:trPr>
          <w:trHeight w:val="285"/>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1C38729E"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3C91D55D"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41B332F1"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12B61F72"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6FE10E5C"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27F0D73C"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5D7DDD5B"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40A1CD9E"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8" w:space="0" w:color="auto"/>
            </w:tcBorders>
          </w:tcPr>
          <w:p w14:paraId="6B40303D" w14:textId="77777777" w:rsidR="00B53FE0" w:rsidRPr="006D4260" w:rsidRDefault="00B53FE0" w:rsidP="000E657B">
            <w:pPr>
              <w:jc w:val="center"/>
              <w:rPr>
                <w:sz w:val="18"/>
                <w:szCs w:val="18"/>
              </w:rPr>
            </w:pPr>
          </w:p>
        </w:tc>
      </w:tr>
      <w:tr w:rsidR="006D4260" w:rsidRPr="006D4260" w14:paraId="1E0F97CF" w14:textId="18877AE4" w:rsidTr="002C1D12">
        <w:trPr>
          <w:trHeight w:val="285"/>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06E25734"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34380DFA"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657D107A"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09EDFE4D"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0A418B9F"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0F95F65B"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0718BF41"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5B6DCAF2" w14:textId="77777777" w:rsidR="00B53FE0" w:rsidRPr="006D4260" w:rsidRDefault="00B53FE0" w:rsidP="000E657B">
            <w:pPr>
              <w:jc w:val="center"/>
              <w:rPr>
                <w:sz w:val="18"/>
                <w:szCs w:val="18"/>
              </w:rPr>
            </w:pPr>
          </w:p>
        </w:tc>
        <w:tc>
          <w:tcPr>
            <w:tcW w:w="992" w:type="dxa"/>
            <w:tcBorders>
              <w:top w:val="single" w:sz="4" w:space="0" w:color="000000"/>
              <w:left w:val="nil"/>
              <w:bottom w:val="single" w:sz="4" w:space="0" w:color="000000"/>
              <w:right w:val="single" w:sz="8" w:space="0" w:color="auto"/>
            </w:tcBorders>
          </w:tcPr>
          <w:p w14:paraId="20823181" w14:textId="77777777" w:rsidR="00B53FE0" w:rsidRPr="006D4260" w:rsidRDefault="00B53FE0" w:rsidP="000E657B">
            <w:pPr>
              <w:jc w:val="center"/>
              <w:rPr>
                <w:sz w:val="18"/>
                <w:szCs w:val="18"/>
              </w:rPr>
            </w:pPr>
          </w:p>
        </w:tc>
      </w:tr>
      <w:tr w:rsidR="006D4260" w:rsidRPr="006D4260" w14:paraId="2627C6C8" w14:textId="77777777" w:rsidTr="002C1D12">
        <w:trPr>
          <w:trHeight w:val="285"/>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757F5149"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305E41ED"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2B13E3DC"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351942B1"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25205CFD"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659C23D5"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32179EFC"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4F3B0602"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8" w:space="0" w:color="auto"/>
            </w:tcBorders>
          </w:tcPr>
          <w:p w14:paraId="26625A1D" w14:textId="77777777" w:rsidR="00FC4768" w:rsidRPr="006D4260" w:rsidRDefault="00FC4768" w:rsidP="000E657B">
            <w:pPr>
              <w:jc w:val="center"/>
              <w:rPr>
                <w:sz w:val="18"/>
                <w:szCs w:val="18"/>
              </w:rPr>
            </w:pPr>
          </w:p>
        </w:tc>
      </w:tr>
      <w:tr w:rsidR="006D4260" w:rsidRPr="006D4260" w14:paraId="1A20080E" w14:textId="77777777" w:rsidTr="002C1D12">
        <w:trPr>
          <w:trHeight w:val="285"/>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3E6869AE"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46AB1E43"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2DB4D951"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0E01BE43"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73ECCEE7"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5ECA6775"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15EFD0F1"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2C2F746F"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8" w:space="0" w:color="auto"/>
            </w:tcBorders>
          </w:tcPr>
          <w:p w14:paraId="339299B8" w14:textId="77777777" w:rsidR="00FC4768" w:rsidRPr="006D4260" w:rsidRDefault="00FC4768" w:rsidP="000E657B">
            <w:pPr>
              <w:jc w:val="center"/>
              <w:rPr>
                <w:sz w:val="18"/>
                <w:szCs w:val="18"/>
              </w:rPr>
            </w:pPr>
          </w:p>
        </w:tc>
      </w:tr>
      <w:tr w:rsidR="006D4260" w:rsidRPr="006D4260" w14:paraId="5DBC6C27" w14:textId="77777777" w:rsidTr="002C1D12">
        <w:trPr>
          <w:trHeight w:val="285"/>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479C7650"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5873C935"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6CFAD08A"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6D1F399D"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61F2230F"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2137ED5D"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7999C65F"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1B5C368E"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8" w:space="0" w:color="auto"/>
            </w:tcBorders>
          </w:tcPr>
          <w:p w14:paraId="3BA5ABCB" w14:textId="77777777" w:rsidR="00FC4768" w:rsidRPr="006D4260" w:rsidRDefault="00FC4768" w:rsidP="000E657B">
            <w:pPr>
              <w:jc w:val="center"/>
              <w:rPr>
                <w:sz w:val="18"/>
                <w:szCs w:val="18"/>
              </w:rPr>
            </w:pPr>
          </w:p>
        </w:tc>
      </w:tr>
      <w:tr w:rsidR="006D4260" w:rsidRPr="006D4260" w14:paraId="55D63208" w14:textId="77777777" w:rsidTr="002C1D12">
        <w:trPr>
          <w:trHeight w:val="285"/>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2BB1E7A8"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6310F338"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1C4F875C"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320889FF"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0CA2D09C"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5D29A366"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216E58C6"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215059CE"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8" w:space="0" w:color="auto"/>
            </w:tcBorders>
          </w:tcPr>
          <w:p w14:paraId="2291FE51" w14:textId="77777777" w:rsidR="00FC4768" w:rsidRPr="006D4260" w:rsidRDefault="00FC4768" w:rsidP="000E657B">
            <w:pPr>
              <w:jc w:val="center"/>
              <w:rPr>
                <w:sz w:val="18"/>
                <w:szCs w:val="18"/>
              </w:rPr>
            </w:pPr>
          </w:p>
        </w:tc>
      </w:tr>
      <w:tr w:rsidR="006D4260" w:rsidRPr="006D4260" w14:paraId="158C1B68" w14:textId="77777777" w:rsidTr="002C1D12">
        <w:trPr>
          <w:trHeight w:val="285"/>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008FD456"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28D18810"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095DA518"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68934941"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756E4403"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22341B88"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4410EE5F"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4" w:space="0" w:color="000000"/>
            </w:tcBorders>
            <w:vAlign w:val="center"/>
          </w:tcPr>
          <w:p w14:paraId="589594AB" w14:textId="77777777" w:rsidR="00FC4768" w:rsidRPr="006D4260" w:rsidRDefault="00FC4768" w:rsidP="000E657B">
            <w:pPr>
              <w:jc w:val="center"/>
              <w:rPr>
                <w:sz w:val="18"/>
                <w:szCs w:val="18"/>
              </w:rPr>
            </w:pPr>
          </w:p>
        </w:tc>
        <w:tc>
          <w:tcPr>
            <w:tcW w:w="992" w:type="dxa"/>
            <w:tcBorders>
              <w:top w:val="single" w:sz="4" w:space="0" w:color="000000"/>
              <w:left w:val="nil"/>
              <w:bottom w:val="single" w:sz="4" w:space="0" w:color="000000"/>
              <w:right w:val="single" w:sz="8" w:space="0" w:color="auto"/>
            </w:tcBorders>
          </w:tcPr>
          <w:p w14:paraId="7D753C02" w14:textId="77777777" w:rsidR="00FC4768" w:rsidRPr="006D4260" w:rsidRDefault="00FC4768" w:rsidP="000E657B">
            <w:pPr>
              <w:jc w:val="center"/>
              <w:rPr>
                <w:sz w:val="18"/>
                <w:szCs w:val="18"/>
              </w:rPr>
            </w:pPr>
          </w:p>
        </w:tc>
      </w:tr>
      <w:tr w:rsidR="00F42745" w:rsidRPr="006D4260" w14:paraId="24FAA840" w14:textId="77777777" w:rsidTr="002C1D12">
        <w:trPr>
          <w:trHeight w:val="285"/>
          <w:jc w:val="center"/>
        </w:trPr>
        <w:tc>
          <w:tcPr>
            <w:tcW w:w="1304" w:type="dxa"/>
            <w:tcBorders>
              <w:top w:val="single" w:sz="4" w:space="0" w:color="000000"/>
              <w:left w:val="single" w:sz="8" w:space="0" w:color="auto"/>
              <w:bottom w:val="single" w:sz="8" w:space="0" w:color="auto"/>
              <w:right w:val="single" w:sz="4" w:space="0" w:color="000000"/>
            </w:tcBorders>
            <w:vAlign w:val="center"/>
          </w:tcPr>
          <w:p w14:paraId="46A166B4" w14:textId="77777777" w:rsidR="00FC4768" w:rsidRPr="006D4260" w:rsidRDefault="00FC4768" w:rsidP="000E657B">
            <w:pPr>
              <w:jc w:val="center"/>
              <w:rPr>
                <w:sz w:val="18"/>
                <w:szCs w:val="18"/>
              </w:rPr>
            </w:pPr>
          </w:p>
        </w:tc>
        <w:tc>
          <w:tcPr>
            <w:tcW w:w="992" w:type="dxa"/>
            <w:tcBorders>
              <w:top w:val="single" w:sz="4" w:space="0" w:color="000000"/>
              <w:left w:val="nil"/>
              <w:bottom w:val="single" w:sz="8" w:space="0" w:color="auto"/>
              <w:right w:val="single" w:sz="4" w:space="0" w:color="000000"/>
            </w:tcBorders>
            <w:vAlign w:val="center"/>
          </w:tcPr>
          <w:p w14:paraId="38EDEF51" w14:textId="77777777" w:rsidR="00FC4768" w:rsidRPr="006D4260" w:rsidRDefault="00FC4768" w:rsidP="000E657B">
            <w:pPr>
              <w:jc w:val="center"/>
              <w:rPr>
                <w:sz w:val="18"/>
                <w:szCs w:val="18"/>
              </w:rPr>
            </w:pPr>
          </w:p>
        </w:tc>
        <w:tc>
          <w:tcPr>
            <w:tcW w:w="992" w:type="dxa"/>
            <w:tcBorders>
              <w:top w:val="single" w:sz="4" w:space="0" w:color="000000"/>
              <w:left w:val="nil"/>
              <w:bottom w:val="single" w:sz="8" w:space="0" w:color="auto"/>
              <w:right w:val="single" w:sz="4" w:space="0" w:color="000000"/>
            </w:tcBorders>
            <w:vAlign w:val="center"/>
          </w:tcPr>
          <w:p w14:paraId="1B02CDCB" w14:textId="77777777" w:rsidR="00FC4768" w:rsidRPr="006D4260" w:rsidRDefault="00FC4768" w:rsidP="000E657B">
            <w:pPr>
              <w:jc w:val="center"/>
              <w:rPr>
                <w:sz w:val="18"/>
                <w:szCs w:val="18"/>
              </w:rPr>
            </w:pPr>
          </w:p>
        </w:tc>
        <w:tc>
          <w:tcPr>
            <w:tcW w:w="992" w:type="dxa"/>
            <w:tcBorders>
              <w:top w:val="single" w:sz="4" w:space="0" w:color="000000"/>
              <w:left w:val="nil"/>
              <w:bottom w:val="single" w:sz="8" w:space="0" w:color="auto"/>
              <w:right w:val="single" w:sz="4" w:space="0" w:color="000000"/>
            </w:tcBorders>
            <w:vAlign w:val="center"/>
          </w:tcPr>
          <w:p w14:paraId="559DB6A4" w14:textId="77777777" w:rsidR="00FC4768" w:rsidRPr="006D4260" w:rsidRDefault="00FC4768" w:rsidP="000E657B">
            <w:pPr>
              <w:jc w:val="center"/>
              <w:rPr>
                <w:sz w:val="18"/>
                <w:szCs w:val="18"/>
              </w:rPr>
            </w:pPr>
          </w:p>
        </w:tc>
        <w:tc>
          <w:tcPr>
            <w:tcW w:w="992" w:type="dxa"/>
            <w:tcBorders>
              <w:top w:val="single" w:sz="4" w:space="0" w:color="000000"/>
              <w:left w:val="nil"/>
              <w:bottom w:val="single" w:sz="8" w:space="0" w:color="auto"/>
              <w:right w:val="single" w:sz="4" w:space="0" w:color="000000"/>
            </w:tcBorders>
            <w:vAlign w:val="center"/>
          </w:tcPr>
          <w:p w14:paraId="1E749FE0" w14:textId="77777777" w:rsidR="00FC4768" w:rsidRPr="006D4260" w:rsidRDefault="00FC4768" w:rsidP="000E657B">
            <w:pPr>
              <w:jc w:val="center"/>
              <w:rPr>
                <w:sz w:val="18"/>
                <w:szCs w:val="18"/>
              </w:rPr>
            </w:pPr>
          </w:p>
        </w:tc>
        <w:tc>
          <w:tcPr>
            <w:tcW w:w="992" w:type="dxa"/>
            <w:tcBorders>
              <w:top w:val="single" w:sz="4" w:space="0" w:color="000000"/>
              <w:left w:val="nil"/>
              <w:bottom w:val="single" w:sz="8" w:space="0" w:color="auto"/>
              <w:right w:val="single" w:sz="4" w:space="0" w:color="000000"/>
            </w:tcBorders>
            <w:vAlign w:val="center"/>
          </w:tcPr>
          <w:p w14:paraId="7B26163C" w14:textId="77777777" w:rsidR="00FC4768" w:rsidRPr="006D4260" w:rsidRDefault="00FC4768" w:rsidP="000E657B">
            <w:pPr>
              <w:jc w:val="center"/>
              <w:rPr>
                <w:sz w:val="18"/>
                <w:szCs w:val="18"/>
              </w:rPr>
            </w:pPr>
          </w:p>
        </w:tc>
        <w:tc>
          <w:tcPr>
            <w:tcW w:w="992" w:type="dxa"/>
            <w:tcBorders>
              <w:top w:val="single" w:sz="4" w:space="0" w:color="000000"/>
              <w:left w:val="nil"/>
              <w:bottom w:val="single" w:sz="8" w:space="0" w:color="auto"/>
              <w:right w:val="single" w:sz="4" w:space="0" w:color="000000"/>
            </w:tcBorders>
            <w:vAlign w:val="center"/>
          </w:tcPr>
          <w:p w14:paraId="7F2FEF08" w14:textId="77777777" w:rsidR="00FC4768" w:rsidRPr="006D4260" w:rsidRDefault="00FC4768" w:rsidP="000E657B">
            <w:pPr>
              <w:jc w:val="center"/>
              <w:rPr>
                <w:sz w:val="18"/>
                <w:szCs w:val="18"/>
              </w:rPr>
            </w:pPr>
          </w:p>
        </w:tc>
        <w:tc>
          <w:tcPr>
            <w:tcW w:w="992" w:type="dxa"/>
            <w:tcBorders>
              <w:top w:val="single" w:sz="4" w:space="0" w:color="000000"/>
              <w:left w:val="nil"/>
              <w:bottom w:val="single" w:sz="8" w:space="0" w:color="auto"/>
              <w:right w:val="single" w:sz="4" w:space="0" w:color="000000"/>
            </w:tcBorders>
            <w:vAlign w:val="center"/>
          </w:tcPr>
          <w:p w14:paraId="6CF21431" w14:textId="77777777" w:rsidR="00FC4768" w:rsidRPr="006D4260" w:rsidRDefault="00FC4768" w:rsidP="000E657B">
            <w:pPr>
              <w:jc w:val="center"/>
              <w:rPr>
                <w:sz w:val="18"/>
                <w:szCs w:val="18"/>
              </w:rPr>
            </w:pPr>
          </w:p>
        </w:tc>
        <w:tc>
          <w:tcPr>
            <w:tcW w:w="992" w:type="dxa"/>
            <w:tcBorders>
              <w:top w:val="single" w:sz="4" w:space="0" w:color="000000"/>
              <w:left w:val="nil"/>
              <w:bottom w:val="single" w:sz="8" w:space="0" w:color="auto"/>
              <w:right w:val="single" w:sz="8" w:space="0" w:color="auto"/>
            </w:tcBorders>
          </w:tcPr>
          <w:p w14:paraId="1DFD999C" w14:textId="77777777" w:rsidR="00FC4768" w:rsidRPr="006D4260" w:rsidRDefault="00FC4768" w:rsidP="000E657B">
            <w:pPr>
              <w:jc w:val="center"/>
              <w:rPr>
                <w:sz w:val="18"/>
                <w:szCs w:val="18"/>
              </w:rPr>
            </w:pPr>
          </w:p>
        </w:tc>
      </w:tr>
    </w:tbl>
    <w:p w14:paraId="573F9745" w14:textId="77777777" w:rsidR="00404E07" w:rsidRPr="006D4260" w:rsidRDefault="00404E07" w:rsidP="00404E07">
      <w:pPr>
        <w:pStyle w:val="aff9"/>
        <w:spacing w:beforeLines="50" w:before="156" w:afterLines="50" w:after="156"/>
        <w:ind w:firstLineChars="0" w:firstLine="0"/>
        <w:jc w:val="center"/>
        <w:rPr>
          <w:rFonts w:ascii="Times New Roman" w:eastAsia="黑体"/>
        </w:rPr>
      </w:pPr>
    </w:p>
    <w:p w14:paraId="3D9B1F50" w14:textId="5D0C769C" w:rsidR="00404E07" w:rsidRPr="006D4260" w:rsidRDefault="00404E07" w:rsidP="00404E07">
      <w:pPr>
        <w:pStyle w:val="aff9"/>
        <w:spacing w:beforeLines="50" w:before="156" w:afterLines="50" w:after="156"/>
        <w:ind w:firstLineChars="0" w:firstLine="0"/>
        <w:jc w:val="center"/>
        <w:rPr>
          <w:rFonts w:ascii="Times New Roman" w:eastAsia="黑体"/>
        </w:rPr>
      </w:pPr>
      <w:r w:rsidRPr="006D4260">
        <w:rPr>
          <w:rFonts w:ascii="Times New Roman" w:eastAsia="黑体"/>
        </w:rPr>
        <w:t>表</w:t>
      </w:r>
      <w:r w:rsidR="00B87AFC" w:rsidRPr="006D4260">
        <w:rPr>
          <w:rFonts w:ascii="Times New Roman" w:eastAsia="黑体"/>
        </w:rPr>
        <w:t>C</w:t>
      </w:r>
      <w:r w:rsidRPr="006D4260">
        <w:rPr>
          <w:rFonts w:ascii="Times New Roman" w:eastAsia="黑体"/>
        </w:rPr>
        <w:t>.</w:t>
      </w:r>
      <w:r w:rsidRPr="006D4260">
        <w:rPr>
          <w:rFonts w:ascii="Times New Roman"/>
        </w:rPr>
        <w:t>2</w:t>
      </w:r>
      <w:r w:rsidRPr="006D4260">
        <w:rPr>
          <w:rFonts w:ascii="Times New Roman" w:eastAsia="黑体"/>
        </w:rPr>
        <w:t xml:space="preserve">　废气净化装置监测记录表</w:t>
      </w:r>
    </w:p>
    <w:tbl>
      <w:tblPr>
        <w:tblW w:w="9241" w:type="dxa"/>
        <w:jc w:val="center"/>
        <w:tblLayout w:type="fixed"/>
        <w:tblCellMar>
          <w:top w:w="15" w:type="dxa"/>
          <w:left w:w="15" w:type="dxa"/>
          <w:bottom w:w="15" w:type="dxa"/>
          <w:right w:w="15" w:type="dxa"/>
        </w:tblCellMar>
        <w:tblLook w:val="0000" w:firstRow="0" w:lastRow="0" w:firstColumn="0" w:lastColumn="0" w:noHBand="0" w:noVBand="0"/>
      </w:tblPr>
      <w:tblGrid>
        <w:gridCol w:w="1304"/>
        <w:gridCol w:w="907"/>
        <w:gridCol w:w="907"/>
        <w:gridCol w:w="794"/>
        <w:gridCol w:w="907"/>
        <w:gridCol w:w="907"/>
        <w:gridCol w:w="907"/>
        <w:gridCol w:w="907"/>
        <w:gridCol w:w="907"/>
        <w:gridCol w:w="794"/>
      </w:tblGrid>
      <w:tr w:rsidR="006D4260" w:rsidRPr="006D4260" w14:paraId="56AAB4C8" w14:textId="7307E7A6" w:rsidTr="002C1D12">
        <w:trPr>
          <w:trHeight w:val="289"/>
          <w:jc w:val="center"/>
        </w:trPr>
        <w:tc>
          <w:tcPr>
            <w:tcW w:w="1304" w:type="dxa"/>
            <w:tcBorders>
              <w:top w:val="single" w:sz="8" w:space="0" w:color="auto"/>
              <w:left w:val="single" w:sz="8" w:space="0" w:color="auto"/>
              <w:bottom w:val="single" w:sz="8" w:space="0" w:color="auto"/>
              <w:right w:val="single" w:sz="4" w:space="0" w:color="auto"/>
            </w:tcBorders>
            <w:vAlign w:val="center"/>
          </w:tcPr>
          <w:p w14:paraId="030D1376" w14:textId="77777777" w:rsidR="00B53FE0" w:rsidRPr="006D4260" w:rsidRDefault="00B53FE0" w:rsidP="000E657B">
            <w:pPr>
              <w:widowControl/>
              <w:jc w:val="center"/>
              <w:rPr>
                <w:sz w:val="18"/>
                <w:szCs w:val="18"/>
              </w:rPr>
            </w:pPr>
            <w:r w:rsidRPr="006D4260">
              <w:rPr>
                <w:rFonts w:hint="eastAsia"/>
                <w:kern w:val="0"/>
                <w:sz w:val="18"/>
                <w:szCs w:val="18"/>
              </w:rPr>
              <w:t>净化装置名称</w:t>
            </w:r>
          </w:p>
        </w:tc>
        <w:tc>
          <w:tcPr>
            <w:tcW w:w="907" w:type="dxa"/>
            <w:tcBorders>
              <w:top w:val="single" w:sz="8" w:space="0" w:color="auto"/>
              <w:left w:val="single" w:sz="4" w:space="0" w:color="auto"/>
              <w:bottom w:val="single" w:sz="8" w:space="0" w:color="auto"/>
              <w:right w:val="single" w:sz="4" w:space="0" w:color="auto"/>
            </w:tcBorders>
            <w:vAlign w:val="center"/>
          </w:tcPr>
          <w:p w14:paraId="27B04FB7" w14:textId="77777777" w:rsidR="00B53FE0" w:rsidRPr="006D4260" w:rsidRDefault="00B53FE0" w:rsidP="000E657B">
            <w:pPr>
              <w:widowControl/>
              <w:jc w:val="center"/>
              <w:rPr>
                <w:sz w:val="18"/>
                <w:szCs w:val="18"/>
              </w:rPr>
            </w:pPr>
            <w:r w:rsidRPr="006D4260">
              <w:rPr>
                <w:rFonts w:hint="eastAsia"/>
                <w:sz w:val="18"/>
                <w:szCs w:val="18"/>
              </w:rPr>
              <w:t>监测时间</w:t>
            </w:r>
          </w:p>
        </w:tc>
        <w:tc>
          <w:tcPr>
            <w:tcW w:w="907" w:type="dxa"/>
            <w:tcBorders>
              <w:top w:val="single" w:sz="8" w:space="0" w:color="auto"/>
              <w:left w:val="single" w:sz="4" w:space="0" w:color="auto"/>
              <w:bottom w:val="single" w:sz="8" w:space="0" w:color="auto"/>
              <w:right w:val="single" w:sz="4" w:space="0" w:color="auto"/>
            </w:tcBorders>
            <w:vAlign w:val="center"/>
          </w:tcPr>
          <w:p w14:paraId="31EEDBA7" w14:textId="77777777" w:rsidR="00B53FE0" w:rsidRPr="006D4260" w:rsidRDefault="00B53FE0" w:rsidP="000E657B">
            <w:pPr>
              <w:widowControl/>
              <w:jc w:val="center"/>
              <w:rPr>
                <w:sz w:val="18"/>
                <w:szCs w:val="18"/>
              </w:rPr>
            </w:pPr>
            <w:r w:rsidRPr="006D4260">
              <w:rPr>
                <w:rFonts w:hint="eastAsia"/>
                <w:sz w:val="18"/>
                <w:szCs w:val="18"/>
              </w:rPr>
              <w:t>监测单位</w:t>
            </w:r>
          </w:p>
        </w:tc>
        <w:tc>
          <w:tcPr>
            <w:tcW w:w="794" w:type="dxa"/>
            <w:tcBorders>
              <w:top w:val="single" w:sz="8" w:space="0" w:color="auto"/>
              <w:left w:val="single" w:sz="4" w:space="0" w:color="auto"/>
              <w:bottom w:val="single" w:sz="8" w:space="0" w:color="auto"/>
              <w:right w:val="single" w:sz="4" w:space="0" w:color="auto"/>
            </w:tcBorders>
            <w:vAlign w:val="center"/>
          </w:tcPr>
          <w:p w14:paraId="336D5AAE" w14:textId="77777777" w:rsidR="00B53FE0" w:rsidRPr="006D4260" w:rsidRDefault="00B53FE0" w:rsidP="000E657B">
            <w:pPr>
              <w:widowControl/>
              <w:jc w:val="center"/>
              <w:textAlignment w:val="center"/>
              <w:rPr>
                <w:sz w:val="18"/>
                <w:szCs w:val="18"/>
              </w:rPr>
            </w:pPr>
            <w:r w:rsidRPr="006D4260">
              <w:rPr>
                <w:rFonts w:hint="eastAsia"/>
                <w:sz w:val="18"/>
                <w:szCs w:val="18"/>
              </w:rPr>
              <w:t>风量</w:t>
            </w:r>
          </w:p>
        </w:tc>
        <w:tc>
          <w:tcPr>
            <w:tcW w:w="907" w:type="dxa"/>
            <w:tcBorders>
              <w:top w:val="single" w:sz="8" w:space="0" w:color="auto"/>
              <w:left w:val="single" w:sz="4" w:space="0" w:color="auto"/>
              <w:bottom w:val="single" w:sz="8" w:space="0" w:color="auto"/>
              <w:right w:val="single" w:sz="4" w:space="0" w:color="auto"/>
            </w:tcBorders>
            <w:vAlign w:val="center"/>
          </w:tcPr>
          <w:p w14:paraId="053C83DB" w14:textId="77777777" w:rsidR="00B53FE0" w:rsidRPr="006D4260" w:rsidRDefault="00B53FE0" w:rsidP="000E657B">
            <w:pPr>
              <w:widowControl/>
              <w:jc w:val="center"/>
              <w:textAlignment w:val="center"/>
              <w:rPr>
                <w:sz w:val="18"/>
                <w:szCs w:val="18"/>
              </w:rPr>
            </w:pPr>
            <w:r w:rsidRPr="006D4260">
              <w:rPr>
                <w:rFonts w:hint="eastAsia"/>
                <w:sz w:val="18"/>
                <w:szCs w:val="18"/>
              </w:rPr>
              <w:t>监测因子</w:t>
            </w:r>
          </w:p>
        </w:tc>
        <w:tc>
          <w:tcPr>
            <w:tcW w:w="907" w:type="dxa"/>
            <w:tcBorders>
              <w:top w:val="single" w:sz="8" w:space="0" w:color="auto"/>
              <w:left w:val="single" w:sz="4" w:space="0" w:color="auto"/>
              <w:bottom w:val="single" w:sz="8" w:space="0" w:color="auto"/>
              <w:right w:val="single" w:sz="4" w:space="0" w:color="auto"/>
            </w:tcBorders>
            <w:vAlign w:val="center"/>
          </w:tcPr>
          <w:p w14:paraId="7D9B1656" w14:textId="77777777" w:rsidR="00B53FE0" w:rsidRPr="006D4260" w:rsidRDefault="00B53FE0" w:rsidP="000E657B">
            <w:pPr>
              <w:widowControl/>
              <w:jc w:val="center"/>
              <w:rPr>
                <w:sz w:val="18"/>
                <w:szCs w:val="18"/>
              </w:rPr>
            </w:pPr>
            <w:r w:rsidRPr="006D4260">
              <w:rPr>
                <w:rFonts w:hint="eastAsia"/>
                <w:sz w:val="18"/>
                <w:szCs w:val="18"/>
              </w:rPr>
              <w:t>进气浓度</w:t>
            </w:r>
          </w:p>
        </w:tc>
        <w:tc>
          <w:tcPr>
            <w:tcW w:w="907" w:type="dxa"/>
            <w:tcBorders>
              <w:top w:val="single" w:sz="8" w:space="0" w:color="auto"/>
              <w:left w:val="single" w:sz="4" w:space="0" w:color="auto"/>
              <w:bottom w:val="single" w:sz="8" w:space="0" w:color="auto"/>
              <w:right w:val="single" w:sz="4" w:space="0" w:color="auto"/>
            </w:tcBorders>
            <w:vAlign w:val="center"/>
          </w:tcPr>
          <w:p w14:paraId="41B4E0C5" w14:textId="77777777" w:rsidR="00B53FE0" w:rsidRPr="006D4260" w:rsidRDefault="00B53FE0" w:rsidP="000E657B">
            <w:pPr>
              <w:widowControl/>
              <w:jc w:val="center"/>
              <w:rPr>
                <w:sz w:val="18"/>
                <w:szCs w:val="18"/>
              </w:rPr>
            </w:pPr>
            <w:r w:rsidRPr="006D4260">
              <w:rPr>
                <w:rFonts w:hint="eastAsia"/>
                <w:sz w:val="18"/>
                <w:szCs w:val="18"/>
              </w:rPr>
              <w:t>排气浓度</w:t>
            </w:r>
          </w:p>
        </w:tc>
        <w:tc>
          <w:tcPr>
            <w:tcW w:w="907" w:type="dxa"/>
            <w:tcBorders>
              <w:top w:val="single" w:sz="8" w:space="0" w:color="auto"/>
              <w:left w:val="single" w:sz="4" w:space="0" w:color="auto"/>
              <w:bottom w:val="single" w:sz="8" w:space="0" w:color="auto"/>
              <w:right w:val="single" w:sz="4" w:space="0" w:color="auto"/>
            </w:tcBorders>
            <w:vAlign w:val="center"/>
          </w:tcPr>
          <w:p w14:paraId="531FC566" w14:textId="5AA5808B" w:rsidR="00B53FE0" w:rsidRPr="006D4260" w:rsidRDefault="00671CA5" w:rsidP="000E657B">
            <w:pPr>
              <w:widowControl/>
              <w:jc w:val="center"/>
              <w:rPr>
                <w:sz w:val="18"/>
                <w:szCs w:val="18"/>
              </w:rPr>
            </w:pPr>
            <w:r w:rsidRPr="006D4260">
              <w:rPr>
                <w:rFonts w:hint="eastAsia"/>
                <w:sz w:val="18"/>
                <w:szCs w:val="18"/>
              </w:rPr>
              <w:t>净化</w:t>
            </w:r>
            <w:r w:rsidR="00B53FE0" w:rsidRPr="006D4260">
              <w:rPr>
                <w:rFonts w:hint="eastAsia"/>
                <w:sz w:val="18"/>
                <w:szCs w:val="18"/>
              </w:rPr>
              <w:t>效率</w:t>
            </w:r>
          </w:p>
        </w:tc>
        <w:tc>
          <w:tcPr>
            <w:tcW w:w="907" w:type="dxa"/>
            <w:tcBorders>
              <w:top w:val="single" w:sz="8" w:space="0" w:color="auto"/>
              <w:left w:val="single" w:sz="4" w:space="0" w:color="auto"/>
              <w:bottom w:val="single" w:sz="8" w:space="0" w:color="auto"/>
              <w:right w:val="single" w:sz="4" w:space="0" w:color="auto"/>
            </w:tcBorders>
            <w:vAlign w:val="center"/>
          </w:tcPr>
          <w:p w14:paraId="04E4C01C" w14:textId="77777777" w:rsidR="00B53FE0" w:rsidRPr="006D4260" w:rsidRDefault="00B53FE0" w:rsidP="000E657B">
            <w:pPr>
              <w:widowControl/>
              <w:jc w:val="center"/>
              <w:rPr>
                <w:sz w:val="18"/>
                <w:szCs w:val="18"/>
              </w:rPr>
            </w:pPr>
            <w:r w:rsidRPr="006D4260">
              <w:rPr>
                <w:rFonts w:hint="eastAsia"/>
                <w:sz w:val="18"/>
                <w:szCs w:val="18"/>
              </w:rPr>
              <w:t>记录人</w:t>
            </w:r>
          </w:p>
        </w:tc>
        <w:tc>
          <w:tcPr>
            <w:tcW w:w="794" w:type="dxa"/>
            <w:tcBorders>
              <w:top w:val="single" w:sz="8" w:space="0" w:color="auto"/>
              <w:left w:val="single" w:sz="4" w:space="0" w:color="auto"/>
              <w:bottom w:val="single" w:sz="8" w:space="0" w:color="auto"/>
              <w:right w:val="single" w:sz="8" w:space="0" w:color="auto"/>
            </w:tcBorders>
          </w:tcPr>
          <w:p w14:paraId="114EBFF9" w14:textId="3730B5BB" w:rsidR="00B53FE0" w:rsidRPr="006D4260" w:rsidRDefault="00B53FE0" w:rsidP="000E657B">
            <w:pPr>
              <w:widowControl/>
              <w:jc w:val="center"/>
              <w:rPr>
                <w:sz w:val="18"/>
                <w:szCs w:val="18"/>
              </w:rPr>
            </w:pPr>
            <w:r w:rsidRPr="006D4260">
              <w:rPr>
                <w:rFonts w:hint="eastAsia"/>
                <w:sz w:val="18"/>
                <w:szCs w:val="18"/>
              </w:rPr>
              <w:t>备注</w:t>
            </w:r>
          </w:p>
        </w:tc>
      </w:tr>
      <w:tr w:rsidR="006D4260" w:rsidRPr="006D4260" w14:paraId="2201B617" w14:textId="15275FE4" w:rsidTr="002C1D12">
        <w:trPr>
          <w:trHeight w:val="289"/>
          <w:jc w:val="center"/>
        </w:trPr>
        <w:tc>
          <w:tcPr>
            <w:tcW w:w="1304" w:type="dxa"/>
            <w:tcBorders>
              <w:top w:val="single" w:sz="8" w:space="0" w:color="auto"/>
              <w:left w:val="single" w:sz="8" w:space="0" w:color="auto"/>
              <w:bottom w:val="single" w:sz="4" w:space="0" w:color="000000"/>
              <w:right w:val="single" w:sz="4" w:space="0" w:color="000000"/>
            </w:tcBorders>
            <w:vAlign w:val="center"/>
          </w:tcPr>
          <w:p w14:paraId="6DE648DA" w14:textId="77777777" w:rsidR="00B53FE0" w:rsidRPr="006D4260" w:rsidRDefault="00B53FE0" w:rsidP="000E657B">
            <w:pPr>
              <w:jc w:val="center"/>
              <w:rPr>
                <w:sz w:val="18"/>
                <w:szCs w:val="18"/>
              </w:rPr>
            </w:pPr>
          </w:p>
        </w:tc>
        <w:tc>
          <w:tcPr>
            <w:tcW w:w="907" w:type="dxa"/>
            <w:tcBorders>
              <w:top w:val="single" w:sz="8" w:space="0" w:color="auto"/>
              <w:left w:val="nil"/>
              <w:bottom w:val="single" w:sz="4" w:space="0" w:color="000000"/>
              <w:right w:val="single" w:sz="4" w:space="0" w:color="000000"/>
            </w:tcBorders>
            <w:vAlign w:val="center"/>
          </w:tcPr>
          <w:p w14:paraId="3685B820" w14:textId="77777777" w:rsidR="00B53FE0" w:rsidRPr="006D4260" w:rsidRDefault="00B53FE0" w:rsidP="000E657B">
            <w:pPr>
              <w:jc w:val="center"/>
              <w:rPr>
                <w:sz w:val="18"/>
                <w:szCs w:val="18"/>
              </w:rPr>
            </w:pPr>
          </w:p>
        </w:tc>
        <w:tc>
          <w:tcPr>
            <w:tcW w:w="907" w:type="dxa"/>
            <w:tcBorders>
              <w:top w:val="single" w:sz="8" w:space="0" w:color="auto"/>
              <w:left w:val="nil"/>
              <w:bottom w:val="single" w:sz="4" w:space="0" w:color="000000"/>
              <w:right w:val="single" w:sz="4" w:space="0" w:color="auto"/>
            </w:tcBorders>
            <w:vAlign w:val="center"/>
          </w:tcPr>
          <w:p w14:paraId="42F570E0" w14:textId="77777777" w:rsidR="00B53FE0" w:rsidRPr="006D4260" w:rsidRDefault="00B53FE0" w:rsidP="000E657B">
            <w:pPr>
              <w:jc w:val="center"/>
              <w:rPr>
                <w:sz w:val="18"/>
                <w:szCs w:val="18"/>
              </w:rPr>
            </w:pPr>
          </w:p>
        </w:tc>
        <w:tc>
          <w:tcPr>
            <w:tcW w:w="794" w:type="dxa"/>
            <w:tcBorders>
              <w:top w:val="single" w:sz="8" w:space="0" w:color="auto"/>
              <w:left w:val="single" w:sz="4" w:space="0" w:color="auto"/>
              <w:bottom w:val="single" w:sz="4" w:space="0" w:color="auto"/>
              <w:right w:val="single" w:sz="4" w:space="0" w:color="auto"/>
            </w:tcBorders>
            <w:vAlign w:val="center"/>
          </w:tcPr>
          <w:p w14:paraId="5CF825A1" w14:textId="77777777" w:rsidR="00B53FE0" w:rsidRPr="006D4260" w:rsidRDefault="00B53FE0" w:rsidP="000E657B">
            <w:pPr>
              <w:jc w:val="center"/>
              <w:rPr>
                <w:sz w:val="18"/>
                <w:szCs w:val="18"/>
              </w:rPr>
            </w:pPr>
          </w:p>
        </w:tc>
        <w:tc>
          <w:tcPr>
            <w:tcW w:w="907" w:type="dxa"/>
            <w:tcBorders>
              <w:top w:val="single" w:sz="8" w:space="0" w:color="auto"/>
              <w:left w:val="single" w:sz="4" w:space="0" w:color="auto"/>
              <w:bottom w:val="single" w:sz="4" w:space="0" w:color="auto"/>
              <w:right w:val="single" w:sz="4" w:space="0" w:color="auto"/>
            </w:tcBorders>
            <w:vAlign w:val="center"/>
          </w:tcPr>
          <w:p w14:paraId="36C86CAD" w14:textId="77777777" w:rsidR="00B53FE0" w:rsidRPr="006D4260" w:rsidRDefault="00B53FE0" w:rsidP="000E657B">
            <w:pPr>
              <w:jc w:val="center"/>
              <w:rPr>
                <w:sz w:val="18"/>
                <w:szCs w:val="18"/>
              </w:rPr>
            </w:pPr>
          </w:p>
        </w:tc>
        <w:tc>
          <w:tcPr>
            <w:tcW w:w="907" w:type="dxa"/>
            <w:tcBorders>
              <w:top w:val="single" w:sz="8" w:space="0" w:color="auto"/>
              <w:left w:val="single" w:sz="4" w:space="0" w:color="auto"/>
              <w:bottom w:val="single" w:sz="4" w:space="0" w:color="000000"/>
              <w:right w:val="single" w:sz="4" w:space="0" w:color="000000"/>
            </w:tcBorders>
            <w:vAlign w:val="center"/>
          </w:tcPr>
          <w:p w14:paraId="41FE04DC" w14:textId="77777777" w:rsidR="00B53FE0" w:rsidRPr="006D4260" w:rsidRDefault="00B53FE0" w:rsidP="000E657B">
            <w:pPr>
              <w:jc w:val="center"/>
              <w:rPr>
                <w:sz w:val="18"/>
                <w:szCs w:val="18"/>
              </w:rPr>
            </w:pPr>
          </w:p>
        </w:tc>
        <w:tc>
          <w:tcPr>
            <w:tcW w:w="907" w:type="dxa"/>
            <w:tcBorders>
              <w:top w:val="single" w:sz="8" w:space="0" w:color="auto"/>
              <w:left w:val="nil"/>
              <w:bottom w:val="single" w:sz="4" w:space="0" w:color="000000"/>
              <w:right w:val="single" w:sz="4" w:space="0" w:color="auto"/>
            </w:tcBorders>
            <w:vAlign w:val="center"/>
          </w:tcPr>
          <w:p w14:paraId="490D47DC" w14:textId="77777777" w:rsidR="00B53FE0" w:rsidRPr="006D4260" w:rsidRDefault="00B53FE0" w:rsidP="000E657B">
            <w:pPr>
              <w:jc w:val="center"/>
              <w:rPr>
                <w:sz w:val="18"/>
                <w:szCs w:val="18"/>
              </w:rPr>
            </w:pPr>
          </w:p>
        </w:tc>
        <w:tc>
          <w:tcPr>
            <w:tcW w:w="907" w:type="dxa"/>
            <w:tcBorders>
              <w:top w:val="single" w:sz="8" w:space="0" w:color="auto"/>
              <w:left w:val="single" w:sz="4" w:space="0" w:color="auto"/>
              <w:bottom w:val="single" w:sz="4" w:space="0" w:color="auto"/>
              <w:right w:val="single" w:sz="4" w:space="0" w:color="auto"/>
            </w:tcBorders>
            <w:vAlign w:val="center"/>
          </w:tcPr>
          <w:p w14:paraId="1D8A97E5" w14:textId="77777777" w:rsidR="00B53FE0" w:rsidRPr="006D4260" w:rsidRDefault="00B53FE0" w:rsidP="000E657B">
            <w:pPr>
              <w:jc w:val="center"/>
              <w:rPr>
                <w:sz w:val="18"/>
                <w:szCs w:val="18"/>
              </w:rPr>
            </w:pPr>
          </w:p>
        </w:tc>
        <w:tc>
          <w:tcPr>
            <w:tcW w:w="907" w:type="dxa"/>
            <w:tcBorders>
              <w:top w:val="single" w:sz="8" w:space="0" w:color="auto"/>
              <w:left w:val="single" w:sz="4" w:space="0" w:color="auto"/>
              <w:bottom w:val="single" w:sz="4" w:space="0" w:color="auto"/>
              <w:right w:val="single" w:sz="4" w:space="0" w:color="auto"/>
            </w:tcBorders>
            <w:vAlign w:val="center"/>
          </w:tcPr>
          <w:p w14:paraId="68F1DEEA" w14:textId="77777777" w:rsidR="00B53FE0" w:rsidRPr="006D4260" w:rsidRDefault="00B53FE0" w:rsidP="000E657B">
            <w:pPr>
              <w:jc w:val="center"/>
              <w:rPr>
                <w:sz w:val="18"/>
                <w:szCs w:val="18"/>
              </w:rPr>
            </w:pPr>
          </w:p>
        </w:tc>
        <w:tc>
          <w:tcPr>
            <w:tcW w:w="794" w:type="dxa"/>
            <w:tcBorders>
              <w:top w:val="single" w:sz="8" w:space="0" w:color="auto"/>
              <w:left w:val="single" w:sz="4" w:space="0" w:color="auto"/>
              <w:bottom w:val="single" w:sz="4" w:space="0" w:color="auto"/>
              <w:right w:val="single" w:sz="8" w:space="0" w:color="auto"/>
            </w:tcBorders>
          </w:tcPr>
          <w:p w14:paraId="22967CA8" w14:textId="77777777" w:rsidR="00B53FE0" w:rsidRPr="006D4260" w:rsidRDefault="00B53FE0" w:rsidP="000E657B">
            <w:pPr>
              <w:jc w:val="center"/>
              <w:rPr>
                <w:sz w:val="18"/>
                <w:szCs w:val="18"/>
              </w:rPr>
            </w:pPr>
          </w:p>
        </w:tc>
      </w:tr>
      <w:tr w:rsidR="006D4260" w:rsidRPr="006D4260" w14:paraId="064D7AE6" w14:textId="0238EFCF" w:rsidTr="002C1D12">
        <w:trPr>
          <w:trHeight w:val="289"/>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36B3463B" w14:textId="77777777" w:rsidR="00B53FE0" w:rsidRPr="006D4260" w:rsidRDefault="00B53FE0" w:rsidP="000E657B">
            <w:pPr>
              <w:jc w:val="center"/>
              <w:rPr>
                <w:sz w:val="18"/>
                <w:szCs w:val="18"/>
              </w:rPr>
            </w:pPr>
          </w:p>
        </w:tc>
        <w:tc>
          <w:tcPr>
            <w:tcW w:w="907" w:type="dxa"/>
            <w:tcBorders>
              <w:top w:val="single" w:sz="4" w:space="0" w:color="000000"/>
              <w:left w:val="nil"/>
              <w:bottom w:val="single" w:sz="4" w:space="0" w:color="000000"/>
              <w:right w:val="single" w:sz="4" w:space="0" w:color="000000"/>
            </w:tcBorders>
            <w:vAlign w:val="center"/>
          </w:tcPr>
          <w:p w14:paraId="169A0FEA" w14:textId="77777777" w:rsidR="00B53FE0" w:rsidRPr="006D4260" w:rsidRDefault="00B53FE0"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2F614C9D" w14:textId="77777777" w:rsidR="00B53FE0" w:rsidRPr="006D4260" w:rsidRDefault="00B53FE0" w:rsidP="000E657B">
            <w:pPr>
              <w:jc w:val="center"/>
              <w:rPr>
                <w:sz w:val="18"/>
                <w:szCs w:val="18"/>
              </w:rPr>
            </w:pPr>
          </w:p>
        </w:tc>
        <w:tc>
          <w:tcPr>
            <w:tcW w:w="794" w:type="dxa"/>
            <w:tcBorders>
              <w:top w:val="single" w:sz="4" w:space="0" w:color="auto"/>
              <w:left w:val="single" w:sz="4" w:space="0" w:color="auto"/>
              <w:bottom w:val="single" w:sz="4" w:space="0" w:color="auto"/>
              <w:right w:val="single" w:sz="4" w:space="0" w:color="auto"/>
            </w:tcBorders>
            <w:vAlign w:val="center"/>
          </w:tcPr>
          <w:p w14:paraId="42C4FD40" w14:textId="77777777" w:rsidR="00B53FE0" w:rsidRPr="006D4260" w:rsidRDefault="00B53FE0"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1A344E67" w14:textId="77777777" w:rsidR="00B53FE0" w:rsidRPr="006D4260" w:rsidRDefault="00B53FE0" w:rsidP="000E657B">
            <w:pPr>
              <w:jc w:val="center"/>
              <w:rPr>
                <w:sz w:val="18"/>
                <w:szCs w:val="18"/>
              </w:rPr>
            </w:pPr>
          </w:p>
        </w:tc>
        <w:tc>
          <w:tcPr>
            <w:tcW w:w="907" w:type="dxa"/>
            <w:tcBorders>
              <w:top w:val="single" w:sz="4" w:space="0" w:color="000000"/>
              <w:left w:val="single" w:sz="4" w:space="0" w:color="auto"/>
              <w:bottom w:val="single" w:sz="4" w:space="0" w:color="000000"/>
              <w:right w:val="single" w:sz="4" w:space="0" w:color="000000"/>
            </w:tcBorders>
            <w:vAlign w:val="center"/>
          </w:tcPr>
          <w:p w14:paraId="63B08A33" w14:textId="77777777" w:rsidR="00B53FE0" w:rsidRPr="006D4260" w:rsidRDefault="00B53FE0"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06B2BCFE" w14:textId="77777777" w:rsidR="00B53FE0" w:rsidRPr="006D4260" w:rsidRDefault="00B53FE0"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1209166C" w14:textId="77777777" w:rsidR="00B53FE0" w:rsidRPr="006D4260" w:rsidRDefault="00B53FE0"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01ADDEEA" w14:textId="77777777" w:rsidR="00B53FE0" w:rsidRPr="006D4260" w:rsidRDefault="00B53FE0" w:rsidP="000E657B">
            <w:pPr>
              <w:jc w:val="center"/>
              <w:rPr>
                <w:sz w:val="18"/>
                <w:szCs w:val="18"/>
              </w:rPr>
            </w:pPr>
          </w:p>
        </w:tc>
        <w:tc>
          <w:tcPr>
            <w:tcW w:w="794" w:type="dxa"/>
            <w:tcBorders>
              <w:top w:val="single" w:sz="4" w:space="0" w:color="auto"/>
              <w:left w:val="single" w:sz="4" w:space="0" w:color="auto"/>
              <w:bottom w:val="single" w:sz="4" w:space="0" w:color="auto"/>
              <w:right w:val="single" w:sz="8" w:space="0" w:color="auto"/>
            </w:tcBorders>
          </w:tcPr>
          <w:p w14:paraId="5D548335" w14:textId="77777777" w:rsidR="00B53FE0" w:rsidRPr="006D4260" w:rsidRDefault="00B53FE0" w:rsidP="000E657B">
            <w:pPr>
              <w:jc w:val="center"/>
              <w:rPr>
                <w:sz w:val="18"/>
                <w:szCs w:val="18"/>
              </w:rPr>
            </w:pPr>
          </w:p>
        </w:tc>
      </w:tr>
      <w:tr w:rsidR="006D4260" w:rsidRPr="006D4260" w14:paraId="7D3AE666" w14:textId="0E3A6C24" w:rsidTr="002C1D12">
        <w:trPr>
          <w:trHeight w:val="289"/>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65706C66" w14:textId="77777777" w:rsidR="00B53FE0" w:rsidRPr="006D4260" w:rsidRDefault="00B53FE0" w:rsidP="000E657B">
            <w:pPr>
              <w:jc w:val="center"/>
              <w:rPr>
                <w:sz w:val="18"/>
                <w:szCs w:val="18"/>
              </w:rPr>
            </w:pPr>
          </w:p>
        </w:tc>
        <w:tc>
          <w:tcPr>
            <w:tcW w:w="907" w:type="dxa"/>
            <w:tcBorders>
              <w:top w:val="single" w:sz="4" w:space="0" w:color="000000"/>
              <w:left w:val="nil"/>
              <w:bottom w:val="single" w:sz="4" w:space="0" w:color="000000"/>
              <w:right w:val="single" w:sz="4" w:space="0" w:color="000000"/>
            </w:tcBorders>
            <w:vAlign w:val="center"/>
          </w:tcPr>
          <w:p w14:paraId="24FB6149" w14:textId="77777777" w:rsidR="00B53FE0" w:rsidRPr="006D4260" w:rsidRDefault="00B53FE0"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5ACFE8B6" w14:textId="77777777" w:rsidR="00B53FE0" w:rsidRPr="006D4260" w:rsidRDefault="00B53FE0" w:rsidP="000E657B">
            <w:pPr>
              <w:jc w:val="center"/>
              <w:rPr>
                <w:sz w:val="18"/>
                <w:szCs w:val="18"/>
              </w:rPr>
            </w:pPr>
          </w:p>
        </w:tc>
        <w:tc>
          <w:tcPr>
            <w:tcW w:w="794" w:type="dxa"/>
            <w:tcBorders>
              <w:top w:val="single" w:sz="4" w:space="0" w:color="auto"/>
              <w:left w:val="single" w:sz="4" w:space="0" w:color="auto"/>
              <w:bottom w:val="single" w:sz="4" w:space="0" w:color="auto"/>
              <w:right w:val="single" w:sz="4" w:space="0" w:color="auto"/>
            </w:tcBorders>
            <w:vAlign w:val="center"/>
          </w:tcPr>
          <w:p w14:paraId="751F7AFC" w14:textId="77777777" w:rsidR="00B53FE0" w:rsidRPr="006D4260" w:rsidRDefault="00B53FE0"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53BE12D3" w14:textId="77777777" w:rsidR="00B53FE0" w:rsidRPr="006D4260" w:rsidRDefault="00B53FE0" w:rsidP="000E657B">
            <w:pPr>
              <w:jc w:val="center"/>
              <w:rPr>
                <w:sz w:val="18"/>
                <w:szCs w:val="18"/>
              </w:rPr>
            </w:pPr>
          </w:p>
        </w:tc>
        <w:tc>
          <w:tcPr>
            <w:tcW w:w="907" w:type="dxa"/>
            <w:tcBorders>
              <w:top w:val="single" w:sz="4" w:space="0" w:color="000000"/>
              <w:left w:val="single" w:sz="4" w:space="0" w:color="auto"/>
              <w:bottom w:val="single" w:sz="4" w:space="0" w:color="000000"/>
              <w:right w:val="single" w:sz="4" w:space="0" w:color="000000"/>
            </w:tcBorders>
            <w:vAlign w:val="center"/>
          </w:tcPr>
          <w:p w14:paraId="3DE51D77" w14:textId="77777777" w:rsidR="00B53FE0" w:rsidRPr="006D4260" w:rsidRDefault="00B53FE0"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19A83EE4" w14:textId="77777777" w:rsidR="00B53FE0" w:rsidRPr="006D4260" w:rsidRDefault="00B53FE0"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66817071" w14:textId="77777777" w:rsidR="00B53FE0" w:rsidRPr="006D4260" w:rsidRDefault="00B53FE0"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0EC3810F" w14:textId="77777777" w:rsidR="00B53FE0" w:rsidRPr="006D4260" w:rsidRDefault="00B53FE0" w:rsidP="000E657B">
            <w:pPr>
              <w:jc w:val="center"/>
              <w:rPr>
                <w:sz w:val="18"/>
                <w:szCs w:val="18"/>
              </w:rPr>
            </w:pPr>
          </w:p>
        </w:tc>
        <w:tc>
          <w:tcPr>
            <w:tcW w:w="794" w:type="dxa"/>
            <w:tcBorders>
              <w:top w:val="single" w:sz="4" w:space="0" w:color="auto"/>
              <w:left w:val="single" w:sz="4" w:space="0" w:color="auto"/>
              <w:bottom w:val="single" w:sz="4" w:space="0" w:color="auto"/>
              <w:right w:val="single" w:sz="8" w:space="0" w:color="auto"/>
            </w:tcBorders>
          </w:tcPr>
          <w:p w14:paraId="72534A10" w14:textId="77777777" w:rsidR="00B53FE0" w:rsidRPr="006D4260" w:rsidRDefault="00B53FE0" w:rsidP="000E657B">
            <w:pPr>
              <w:jc w:val="center"/>
              <w:rPr>
                <w:sz w:val="18"/>
                <w:szCs w:val="18"/>
              </w:rPr>
            </w:pPr>
          </w:p>
        </w:tc>
      </w:tr>
      <w:tr w:rsidR="006D4260" w:rsidRPr="006D4260" w14:paraId="0DBEA37C" w14:textId="004D2F5E" w:rsidTr="002C1D12">
        <w:trPr>
          <w:trHeight w:val="289"/>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57A5E1F8" w14:textId="77777777" w:rsidR="00B53FE0" w:rsidRPr="006D4260" w:rsidRDefault="00B53FE0" w:rsidP="000E657B">
            <w:pPr>
              <w:jc w:val="center"/>
              <w:rPr>
                <w:sz w:val="18"/>
                <w:szCs w:val="18"/>
              </w:rPr>
            </w:pPr>
          </w:p>
        </w:tc>
        <w:tc>
          <w:tcPr>
            <w:tcW w:w="907" w:type="dxa"/>
            <w:tcBorders>
              <w:top w:val="single" w:sz="4" w:space="0" w:color="000000"/>
              <w:left w:val="nil"/>
              <w:bottom w:val="single" w:sz="4" w:space="0" w:color="000000"/>
              <w:right w:val="single" w:sz="4" w:space="0" w:color="000000"/>
            </w:tcBorders>
            <w:vAlign w:val="center"/>
          </w:tcPr>
          <w:p w14:paraId="11DADE4F" w14:textId="77777777" w:rsidR="00B53FE0" w:rsidRPr="006D4260" w:rsidRDefault="00B53FE0"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148F2FCE" w14:textId="77777777" w:rsidR="00B53FE0" w:rsidRPr="006D4260" w:rsidRDefault="00B53FE0" w:rsidP="000E657B">
            <w:pPr>
              <w:jc w:val="center"/>
              <w:rPr>
                <w:sz w:val="18"/>
                <w:szCs w:val="18"/>
              </w:rPr>
            </w:pPr>
          </w:p>
        </w:tc>
        <w:tc>
          <w:tcPr>
            <w:tcW w:w="794" w:type="dxa"/>
            <w:tcBorders>
              <w:top w:val="single" w:sz="4" w:space="0" w:color="auto"/>
              <w:left w:val="single" w:sz="4" w:space="0" w:color="auto"/>
              <w:bottom w:val="single" w:sz="4" w:space="0" w:color="auto"/>
              <w:right w:val="single" w:sz="4" w:space="0" w:color="auto"/>
            </w:tcBorders>
            <w:vAlign w:val="center"/>
          </w:tcPr>
          <w:p w14:paraId="5429A0AA" w14:textId="77777777" w:rsidR="00B53FE0" w:rsidRPr="006D4260" w:rsidRDefault="00B53FE0"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5C0587C0" w14:textId="77777777" w:rsidR="00B53FE0" w:rsidRPr="006D4260" w:rsidRDefault="00B53FE0" w:rsidP="000E657B">
            <w:pPr>
              <w:jc w:val="center"/>
              <w:rPr>
                <w:sz w:val="18"/>
                <w:szCs w:val="18"/>
              </w:rPr>
            </w:pPr>
          </w:p>
        </w:tc>
        <w:tc>
          <w:tcPr>
            <w:tcW w:w="907" w:type="dxa"/>
            <w:tcBorders>
              <w:top w:val="single" w:sz="4" w:space="0" w:color="000000"/>
              <w:left w:val="single" w:sz="4" w:space="0" w:color="auto"/>
              <w:bottom w:val="single" w:sz="4" w:space="0" w:color="000000"/>
              <w:right w:val="single" w:sz="4" w:space="0" w:color="000000"/>
            </w:tcBorders>
            <w:vAlign w:val="center"/>
          </w:tcPr>
          <w:p w14:paraId="5B35C377" w14:textId="77777777" w:rsidR="00B53FE0" w:rsidRPr="006D4260" w:rsidRDefault="00B53FE0"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38988998" w14:textId="77777777" w:rsidR="00B53FE0" w:rsidRPr="006D4260" w:rsidRDefault="00B53FE0"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4EE34C22" w14:textId="77777777" w:rsidR="00B53FE0" w:rsidRPr="006D4260" w:rsidRDefault="00B53FE0"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00EC8BDF" w14:textId="77777777" w:rsidR="00B53FE0" w:rsidRPr="006D4260" w:rsidRDefault="00B53FE0" w:rsidP="000E657B">
            <w:pPr>
              <w:jc w:val="center"/>
              <w:rPr>
                <w:sz w:val="18"/>
                <w:szCs w:val="18"/>
              </w:rPr>
            </w:pPr>
          </w:p>
        </w:tc>
        <w:tc>
          <w:tcPr>
            <w:tcW w:w="794" w:type="dxa"/>
            <w:tcBorders>
              <w:top w:val="single" w:sz="4" w:space="0" w:color="auto"/>
              <w:left w:val="single" w:sz="4" w:space="0" w:color="auto"/>
              <w:bottom w:val="single" w:sz="4" w:space="0" w:color="auto"/>
              <w:right w:val="single" w:sz="8" w:space="0" w:color="auto"/>
            </w:tcBorders>
          </w:tcPr>
          <w:p w14:paraId="2C1EDDD3" w14:textId="77777777" w:rsidR="00B53FE0" w:rsidRPr="006D4260" w:rsidRDefault="00B53FE0" w:rsidP="000E657B">
            <w:pPr>
              <w:jc w:val="center"/>
              <w:rPr>
                <w:sz w:val="18"/>
                <w:szCs w:val="18"/>
              </w:rPr>
            </w:pPr>
          </w:p>
        </w:tc>
      </w:tr>
      <w:tr w:rsidR="006D4260" w:rsidRPr="006D4260" w14:paraId="351AE367" w14:textId="77777777" w:rsidTr="002C1D12">
        <w:trPr>
          <w:trHeight w:val="289"/>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5B0E1F7D"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000000"/>
            </w:tcBorders>
            <w:vAlign w:val="center"/>
          </w:tcPr>
          <w:p w14:paraId="47DAE609"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33B7C921" w14:textId="77777777" w:rsidR="00FC4768" w:rsidRPr="006D4260" w:rsidRDefault="00FC4768" w:rsidP="000E657B">
            <w:pPr>
              <w:jc w:val="center"/>
              <w:rPr>
                <w:sz w:val="18"/>
                <w:szCs w:val="18"/>
              </w:rPr>
            </w:pPr>
          </w:p>
        </w:tc>
        <w:tc>
          <w:tcPr>
            <w:tcW w:w="794" w:type="dxa"/>
            <w:tcBorders>
              <w:top w:val="single" w:sz="4" w:space="0" w:color="auto"/>
              <w:left w:val="single" w:sz="4" w:space="0" w:color="auto"/>
              <w:bottom w:val="single" w:sz="4" w:space="0" w:color="auto"/>
              <w:right w:val="single" w:sz="4" w:space="0" w:color="auto"/>
            </w:tcBorders>
            <w:vAlign w:val="center"/>
          </w:tcPr>
          <w:p w14:paraId="2CABB302"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51FF1A29" w14:textId="77777777" w:rsidR="00FC4768" w:rsidRPr="006D4260" w:rsidRDefault="00FC4768" w:rsidP="000E657B">
            <w:pPr>
              <w:jc w:val="center"/>
              <w:rPr>
                <w:sz w:val="18"/>
                <w:szCs w:val="18"/>
              </w:rPr>
            </w:pPr>
          </w:p>
        </w:tc>
        <w:tc>
          <w:tcPr>
            <w:tcW w:w="907" w:type="dxa"/>
            <w:tcBorders>
              <w:top w:val="single" w:sz="4" w:space="0" w:color="000000"/>
              <w:left w:val="single" w:sz="4" w:space="0" w:color="auto"/>
              <w:bottom w:val="single" w:sz="4" w:space="0" w:color="000000"/>
              <w:right w:val="single" w:sz="4" w:space="0" w:color="000000"/>
            </w:tcBorders>
            <w:vAlign w:val="center"/>
          </w:tcPr>
          <w:p w14:paraId="429B66D8"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5EC53F0A"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501042EA"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1AE3F482" w14:textId="77777777" w:rsidR="00FC4768" w:rsidRPr="006D4260" w:rsidRDefault="00FC4768" w:rsidP="000E657B">
            <w:pPr>
              <w:jc w:val="center"/>
              <w:rPr>
                <w:sz w:val="18"/>
                <w:szCs w:val="18"/>
              </w:rPr>
            </w:pPr>
          </w:p>
        </w:tc>
        <w:tc>
          <w:tcPr>
            <w:tcW w:w="794" w:type="dxa"/>
            <w:tcBorders>
              <w:top w:val="single" w:sz="4" w:space="0" w:color="auto"/>
              <w:left w:val="single" w:sz="4" w:space="0" w:color="auto"/>
              <w:bottom w:val="single" w:sz="4" w:space="0" w:color="auto"/>
              <w:right w:val="single" w:sz="8" w:space="0" w:color="auto"/>
            </w:tcBorders>
          </w:tcPr>
          <w:p w14:paraId="3627EF7A" w14:textId="77777777" w:rsidR="00FC4768" w:rsidRPr="006D4260" w:rsidRDefault="00FC4768" w:rsidP="000E657B">
            <w:pPr>
              <w:jc w:val="center"/>
              <w:rPr>
                <w:sz w:val="18"/>
                <w:szCs w:val="18"/>
              </w:rPr>
            </w:pPr>
          </w:p>
        </w:tc>
      </w:tr>
      <w:tr w:rsidR="006D4260" w:rsidRPr="006D4260" w14:paraId="4B293319" w14:textId="77777777" w:rsidTr="002C1D12">
        <w:trPr>
          <w:trHeight w:val="289"/>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3C8E7D35"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000000"/>
            </w:tcBorders>
            <w:vAlign w:val="center"/>
          </w:tcPr>
          <w:p w14:paraId="41662123"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06120F1D" w14:textId="77777777" w:rsidR="00FC4768" w:rsidRPr="006D4260" w:rsidRDefault="00FC4768" w:rsidP="000E657B">
            <w:pPr>
              <w:jc w:val="center"/>
              <w:rPr>
                <w:sz w:val="18"/>
                <w:szCs w:val="18"/>
              </w:rPr>
            </w:pPr>
          </w:p>
        </w:tc>
        <w:tc>
          <w:tcPr>
            <w:tcW w:w="794" w:type="dxa"/>
            <w:tcBorders>
              <w:top w:val="single" w:sz="4" w:space="0" w:color="auto"/>
              <w:left w:val="single" w:sz="4" w:space="0" w:color="auto"/>
              <w:bottom w:val="single" w:sz="4" w:space="0" w:color="auto"/>
              <w:right w:val="single" w:sz="4" w:space="0" w:color="auto"/>
            </w:tcBorders>
            <w:vAlign w:val="center"/>
          </w:tcPr>
          <w:p w14:paraId="7DDA8560"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433BBCC5" w14:textId="77777777" w:rsidR="00FC4768" w:rsidRPr="006D4260" w:rsidRDefault="00FC4768" w:rsidP="000E657B">
            <w:pPr>
              <w:jc w:val="center"/>
              <w:rPr>
                <w:sz w:val="18"/>
                <w:szCs w:val="18"/>
              </w:rPr>
            </w:pPr>
          </w:p>
        </w:tc>
        <w:tc>
          <w:tcPr>
            <w:tcW w:w="907" w:type="dxa"/>
            <w:tcBorders>
              <w:top w:val="single" w:sz="4" w:space="0" w:color="000000"/>
              <w:left w:val="single" w:sz="4" w:space="0" w:color="auto"/>
              <w:bottom w:val="single" w:sz="4" w:space="0" w:color="000000"/>
              <w:right w:val="single" w:sz="4" w:space="0" w:color="000000"/>
            </w:tcBorders>
            <w:vAlign w:val="center"/>
          </w:tcPr>
          <w:p w14:paraId="65C5A602"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6A7E8FC3"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145E2168"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7A344607" w14:textId="77777777" w:rsidR="00FC4768" w:rsidRPr="006D4260" w:rsidRDefault="00FC4768" w:rsidP="000E657B">
            <w:pPr>
              <w:jc w:val="center"/>
              <w:rPr>
                <w:sz w:val="18"/>
                <w:szCs w:val="18"/>
              </w:rPr>
            </w:pPr>
          </w:p>
        </w:tc>
        <w:tc>
          <w:tcPr>
            <w:tcW w:w="794" w:type="dxa"/>
            <w:tcBorders>
              <w:top w:val="single" w:sz="4" w:space="0" w:color="auto"/>
              <w:left w:val="single" w:sz="4" w:space="0" w:color="auto"/>
              <w:bottom w:val="single" w:sz="4" w:space="0" w:color="auto"/>
              <w:right w:val="single" w:sz="8" w:space="0" w:color="auto"/>
            </w:tcBorders>
          </w:tcPr>
          <w:p w14:paraId="426F8409" w14:textId="77777777" w:rsidR="00FC4768" w:rsidRPr="006D4260" w:rsidRDefault="00FC4768" w:rsidP="000E657B">
            <w:pPr>
              <w:jc w:val="center"/>
              <w:rPr>
                <w:sz w:val="18"/>
                <w:szCs w:val="18"/>
              </w:rPr>
            </w:pPr>
          </w:p>
        </w:tc>
      </w:tr>
      <w:tr w:rsidR="006D4260" w:rsidRPr="006D4260" w14:paraId="6041D6E7" w14:textId="77777777" w:rsidTr="002C1D12">
        <w:trPr>
          <w:trHeight w:val="289"/>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2966DE08"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000000"/>
            </w:tcBorders>
            <w:vAlign w:val="center"/>
          </w:tcPr>
          <w:p w14:paraId="6A60A40F"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1882B469" w14:textId="77777777" w:rsidR="00FC4768" w:rsidRPr="006D4260" w:rsidRDefault="00FC4768" w:rsidP="000E657B">
            <w:pPr>
              <w:jc w:val="center"/>
              <w:rPr>
                <w:sz w:val="18"/>
                <w:szCs w:val="18"/>
              </w:rPr>
            </w:pPr>
          </w:p>
        </w:tc>
        <w:tc>
          <w:tcPr>
            <w:tcW w:w="794" w:type="dxa"/>
            <w:tcBorders>
              <w:top w:val="single" w:sz="4" w:space="0" w:color="auto"/>
              <w:left w:val="single" w:sz="4" w:space="0" w:color="auto"/>
              <w:bottom w:val="single" w:sz="4" w:space="0" w:color="auto"/>
              <w:right w:val="single" w:sz="4" w:space="0" w:color="auto"/>
            </w:tcBorders>
            <w:vAlign w:val="center"/>
          </w:tcPr>
          <w:p w14:paraId="694FD544"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36B58997" w14:textId="77777777" w:rsidR="00FC4768" w:rsidRPr="006D4260" w:rsidRDefault="00FC4768" w:rsidP="000E657B">
            <w:pPr>
              <w:jc w:val="center"/>
              <w:rPr>
                <w:sz w:val="18"/>
                <w:szCs w:val="18"/>
              </w:rPr>
            </w:pPr>
          </w:p>
        </w:tc>
        <w:tc>
          <w:tcPr>
            <w:tcW w:w="907" w:type="dxa"/>
            <w:tcBorders>
              <w:top w:val="single" w:sz="4" w:space="0" w:color="000000"/>
              <w:left w:val="single" w:sz="4" w:space="0" w:color="auto"/>
              <w:bottom w:val="single" w:sz="4" w:space="0" w:color="000000"/>
              <w:right w:val="single" w:sz="4" w:space="0" w:color="000000"/>
            </w:tcBorders>
            <w:vAlign w:val="center"/>
          </w:tcPr>
          <w:p w14:paraId="6D6C314E"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6AAC7A2A"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75D78EC5"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698D22E2" w14:textId="77777777" w:rsidR="00FC4768" w:rsidRPr="006D4260" w:rsidRDefault="00FC4768" w:rsidP="000E657B">
            <w:pPr>
              <w:jc w:val="center"/>
              <w:rPr>
                <w:sz w:val="18"/>
                <w:szCs w:val="18"/>
              </w:rPr>
            </w:pPr>
          </w:p>
        </w:tc>
        <w:tc>
          <w:tcPr>
            <w:tcW w:w="794" w:type="dxa"/>
            <w:tcBorders>
              <w:top w:val="single" w:sz="4" w:space="0" w:color="auto"/>
              <w:left w:val="single" w:sz="4" w:space="0" w:color="auto"/>
              <w:bottom w:val="single" w:sz="4" w:space="0" w:color="auto"/>
              <w:right w:val="single" w:sz="8" w:space="0" w:color="auto"/>
            </w:tcBorders>
          </w:tcPr>
          <w:p w14:paraId="66803A1A" w14:textId="77777777" w:rsidR="00FC4768" w:rsidRPr="006D4260" w:rsidRDefault="00FC4768" w:rsidP="000E657B">
            <w:pPr>
              <w:jc w:val="center"/>
              <w:rPr>
                <w:sz w:val="18"/>
                <w:szCs w:val="18"/>
              </w:rPr>
            </w:pPr>
          </w:p>
        </w:tc>
      </w:tr>
      <w:tr w:rsidR="006D4260" w:rsidRPr="006D4260" w14:paraId="5B798CBE" w14:textId="77777777" w:rsidTr="002C1D12">
        <w:trPr>
          <w:trHeight w:val="289"/>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1B551064"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000000"/>
            </w:tcBorders>
            <w:vAlign w:val="center"/>
          </w:tcPr>
          <w:p w14:paraId="2962807B"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42E7B258" w14:textId="77777777" w:rsidR="00FC4768" w:rsidRPr="006D4260" w:rsidRDefault="00FC4768" w:rsidP="000E657B">
            <w:pPr>
              <w:jc w:val="center"/>
              <w:rPr>
                <w:sz w:val="18"/>
                <w:szCs w:val="18"/>
              </w:rPr>
            </w:pPr>
          </w:p>
        </w:tc>
        <w:tc>
          <w:tcPr>
            <w:tcW w:w="794" w:type="dxa"/>
            <w:tcBorders>
              <w:top w:val="single" w:sz="4" w:space="0" w:color="auto"/>
              <w:left w:val="single" w:sz="4" w:space="0" w:color="auto"/>
              <w:bottom w:val="single" w:sz="4" w:space="0" w:color="auto"/>
              <w:right w:val="single" w:sz="4" w:space="0" w:color="auto"/>
            </w:tcBorders>
            <w:vAlign w:val="center"/>
          </w:tcPr>
          <w:p w14:paraId="4DB1B4A2"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356B7C73" w14:textId="77777777" w:rsidR="00FC4768" w:rsidRPr="006D4260" w:rsidRDefault="00FC4768" w:rsidP="000E657B">
            <w:pPr>
              <w:jc w:val="center"/>
              <w:rPr>
                <w:sz w:val="18"/>
                <w:szCs w:val="18"/>
              </w:rPr>
            </w:pPr>
          </w:p>
        </w:tc>
        <w:tc>
          <w:tcPr>
            <w:tcW w:w="907" w:type="dxa"/>
            <w:tcBorders>
              <w:top w:val="single" w:sz="4" w:space="0" w:color="000000"/>
              <w:left w:val="single" w:sz="4" w:space="0" w:color="auto"/>
              <w:bottom w:val="single" w:sz="4" w:space="0" w:color="000000"/>
              <w:right w:val="single" w:sz="4" w:space="0" w:color="000000"/>
            </w:tcBorders>
            <w:vAlign w:val="center"/>
          </w:tcPr>
          <w:p w14:paraId="77921A32"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3B03E8E0"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2009A4D4"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2D052F7C" w14:textId="77777777" w:rsidR="00FC4768" w:rsidRPr="006D4260" w:rsidRDefault="00FC4768" w:rsidP="000E657B">
            <w:pPr>
              <w:jc w:val="center"/>
              <w:rPr>
                <w:sz w:val="18"/>
                <w:szCs w:val="18"/>
              </w:rPr>
            </w:pPr>
          </w:p>
        </w:tc>
        <w:tc>
          <w:tcPr>
            <w:tcW w:w="794" w:type="dxa"/>
            <w:tcBorders>
              <w:top w:val="single" w:sz="4" w:space="0" w:color="auto"/>
              <w:left w:val="single" w:sz="4" w:space="0" w:color="auto"/>
              <w:bottom w:val="single" w:sz="4" w:space="0" w:color="auto"/>
              <w:right w:val="single" w:sz="8" w:space="0" w:color="auto"/>
            </w:tcBorders>
          </w:tcPr>
          <w:p w14:paraId="3AFB730D" w14:textId="77777777" w:rsidR="00FC4768" w:rsidRPr="006D4260" w:rsidRDefault="00FC4768" w:rsidP="000E657B">
            <w:pPr>
              <w:jc w:val="center"/>
              <w:rPr>
                <w:sz w:val="18"/>
                <w:szCs w:val="18"/>
              </w:rPr>
            </w:pPr>
          </w:p>
        </w:tc>
      </w:tr>
      <w:tr w:rsidR="006D4260" w:rsidRPr="006D4260" w14:paraId="22A461B0" w14:textId="77777777" w:rsidTr="002C1D12">
        <w:trPr>
          <w:trHeight w:val="289"/>
          <w:jc w:val="center"/>
        </w:trPr>
        <w:tc>
          <w:tcPr>
            <w:tcW w:w="1304" w:type="dxa"/>
            <w:tcBorders>
              <w:top w:val="single" w:sz="4" w:space="0" w:color="000000"/>
              <w:left w:val="single" w:sz="8" w:space="0" w:color="auto"/>
              <w:bottom w:val="single" w:sz="4" w:space="0" w:color="000000"/>
              <w:right w:val="single" w:sz="4" w:space="0" w:color="000000"/>
            </w:tcBorders>
            <w:vAlign w:val="center"/>
          </w:tcPr>
          <w:p w14:paraId="31C5FFA4"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000000"/>
            </w:tcBorders>
            <w:vAlign w:val="center"/>
          </w:tcPr>
          <w:p w14:paraId="13ED0B2D"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07D27399" w14:textId="77777777" w:rsidR="00FC4768" w:rsidRPr="006D4260" w:rsidRDefault="00FC4768" w:rsidP="000E657B">
            <w:pPr>
              <w:jc w:val="center"/>
              <w:rPr>
                <w:sz w:val="18"/>
                <w:szCs w:val="18"/>
              </w:rPr>
            </w:pPr>
          </w:p>
        </w:tc>
        <w:tc>
          <w:tcPr>
            <w:tcW w:w="794" w:type="dxa"/>
            <w:tcBorders>
              <w:top w:val="single" w:sz="4" w:space="0" w:color="auto"/>
              <w:left w:val="single" w:sz="4" w:space="0" w:color="auto"/>
              <w:bottom w:val="single" w:sz="4" w:space="0" w:color="auto"/>
              <w:right w:val="single" w:sz="4" w:space="0" w:color="auto"/>
            </w:tcBorders>
            <w:vAlign w:val="center"/>
          </w:tcPr>
          <w:p w14:paraId="2FA97B8A"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13F53780" w14:textId="77777777" w:rsidR="00FC4768" w:rsidRPr="006D4260" w:rsidRDefault="00FC4768" w:rsidP="000E657B">
            <w:pPr>
              <w:jc w:val="center"/>
              <w:rPr>
                <w:sz w:val="18"/>
                <w:szCs w:val="18"/>
              </w:rPr>
            </w:pPr>
          </w:p>
        </w:tc>
        <w:tc>
          <w:tcPr>
            <w:tcW w:w="907" w:type="dxa"/>
            <w:tcBorders>
              <w:top w:val="single" w:sz="4" w:space="0" w:color="000000"/>
              <w:left w:val="single" w:sz="4" w:space="0" w:color="auto"/>
              <w:bottom w:val="single" w:sz="4" w:space="0" w:color="000000"/>
              <w:right w:val="single" w:sz="4" w:space="0" w:color="000000"/>
            </w:tcBorders>
            <w:vAlign w:val="center"/>
          </w:tcPr>
          <w:p w14:paraId="415EDF39" w14:textId="77777777" w:rsidR="00FC4768" w:rsidRPr="006D4260" w:rsidRDefault="00FC4768" w:rsidP="000E657B">
            <w:pPr>
              <w:jc w:val="center"/>
              <w:rPr>
                <w:sz w:val="18"/>
                <w:szCs w:val="18"/>
              </w:rPr>
            </w:pPr>
          </w:p>
        </w:tc>
        <w:tc>
          <w:tcPr>
            <w:tcW w:w="907" w:type="dxa"/>
            <w:tcBorders>
              <w:top w:val="single" w:sz="4" w:space="0" w:color="000000"/>
              <w:left w:val="nil"/>
              <w:bottom w:val="single" w:sz="4" w:space="0" w:color="000000"/>
              <w:right w:val="single" w:sz="4" w:space="0" w:color="auto"/>
            </w:tcBorders>
            <w:vAlign w:val="center"/>
          </w:tcPr>
          <w:p w14:paraId="6FA6709C"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5F3B07E2"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14:paraId="76AA42A3" w14:textId="77777777" w:rsidR="00FC4768" w:rsidRPr="006D4260" w:rsidRDefault="00FC4768" w:rsidP="000E657B">
            <w:pPr>
              <w:jc w:val="center"/>
              <w:rPr>
                <w:sz w:val="18"/>
                <w:szCs w:val="18"/>
              </w:rPr>
            </w:pPr>
          </w:p>
        </w:tc>
        <w:tc>
          <w:tcPr>
            <w:tcW w:w="794" w:type="dxa"/>
            <w:tcBorders>
              <w:top w:val="single" w:sz="4" w:space="0" w:color="auto"/>
              <w:left w:val="single" w:sz="4" w:space="0" w:color="auto"/>
              <w:bottom w:val="single" w:sz="4" w:space="0" w:color="auto"/>
              <w:right w:val="single" w:sz="8" w:space="0" w:color="auto"/>
            </w:tcBorders>
          </w:tcPr>
          <w:p w14:paraId="7CCB69BD" w14:textId="77777777" w:rsidR="00FC4768" w:rsidRPr="006D4260" w:rsidRDefault="00FC4768" w:rsidP="000E657B">
            <w:pPr>
              <w:jc w:val="center"/>
              <w:rPr>
                <w:sz w:val="18"/>
                <w:szCs w:val="18"/>
              </w:rPr>
            </w:pPr>
          </w:p>
        </w:tc>
      </w:tr>
      <w:tr w:rsidR="006D4260" w:rsidRPr="006D4260" w14:paraId="028B9747" w14:textId="77777777" w:rsidTr="002C1D12">
        <w:trPr>
          <w:trHeight w:val="289"/>
          <w:jc w:val="center"/>
        </w:trPr>
        <w:tc>
          <w:tcPr>
            <w:tcW w:w="1304" w:type="dxa"/>
            <w:tcBorders>
              <w:top w:val="single" w:sz="4" w:space="0" w:color="000000"/>
              <w:left w:val="single" w:sz="8" w:space="0" w:color="auto"/>
              <w:bottom w:val="single" w:sz="8" w:space="0" w:color="auto"/>
              <w:right w:val="single" w:sz="4" w:space="0" w:color="000000"/>
            </w:tcBorders>
            <w:vAlign w:val="center"/>
          </w:tcPr>
          <w:p w14:paraId="3BCCBCE8" w14:textId="77777777" w:rsidR="00FC4768" w:rsidRPr="006D4260" w:rsidRDefault="00FC4768" w:rsidP="000E657B">
            <w:pPr>
              <w:jc w:val="center"/>
              <w:rPr>
                <w:sz w:val="18"/>
                <w:szCs w:val="18"/>
              </w:rPr>
            </w:pPr>
          </w:p>
        </w:tc>
        <w:tc>
          <w:tcPr>
            <w:tcW w:w="907" w:type="dxa"/>
            <w:tcBorders>
              <w:top w:val="single" w:sz="4" w:space="0" w:color="000000"/>
              <w:left w:val="nil"/>
              <w:bottom w:val="single" w:sz="8" w:space="0" w:color="auto"/>
              <w:right w:val="single" w:sz="4" w:space="0" w:color="000000"/>
            </w:tcBorders>
            <w:vAlign w:val="center"/>
          </w:tcPr>
          <w:p w14:paraId="3877DA9C" w14:textId="77777777" w:rsidR="00FC4768" w:rsidRPr="006D4260" w:rsidRDefault="00FC4768" w:rsidP="000E657B">
            <w:pPr>
              <w:jc w:val="center"/>
              <w:rPr>
                <w:sz w:val="18"/>
                <w:szCs w:val="18"/>
              </w:rPr>
            </w:pPr>
          </w:p>
        </w:tc>
        <w:tc>
          <w:tcPr>
            <w:tcW w:w="907" w:type="dxa"/>
            <w:tcBorders>
              <w:top w:val="single" w:sz="4" w:space="0" w:color="000000"/>
              <w:left w:val="nil"/>
              <w:bottom w:val="single" w:sz="8" w:space="0" w:color="auto"/>
              <w:right w:val="single" w:sz="4" w:space="0" w:color="auto"/>
            </w:tcBorders>
            <w:vAlign w:val="center"/>
          </w:tcPr>
          <w:p w14:paraId="690A73B4" w14:textId="77777777" w:rsidR="00FC4768" w:rsidRPr="006D4260" w:rsidRDefault="00FC4768" w:rsidP="000E657B">
            <w:pPr>
              <w:jc w:val="center"/>
              <w:rPr>
                <w:sz w:val="18"/>
                <w:szCs w:val="18"/>
              </w:rPr>
            </w:pPr>
          </w:p>
        </w:tc>
        <w:tc>
          <w:tcPr>
            <w:tcW w:w="794" w:type="dxa"/>
            <w:tcBorders>
              <w:top w:val="single" w:sz="4" w:space="0" w:color="auto"/>
              <w:left w:val="single" w:sz="4" w:space="0" w:color="auto"/>
              <w:bottom w:val="single" w:sz="8" w:space="0" w:color="auto"/>
              <w:right w:val="single" w:sz="4" w:space="0" w:color="auto"/>
            </w:tcBorders>
            <w:vAlign w:val="center"/>
          </w:tcPr>
          <w:p w14:paraId="5105A2D8"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8" w:space="0" w:color="auto"/>
              <w:right w:val="single" w:sz="4" w:space="0" w:color="auto"/>
            </w:tcBorders>
            <w:vAlign w:val="center"/>
          </w:tcPr>
          <w:p w14:paraId="60452C3B" w14:textId="77777777" w:rsidR="00FC4768" w:rsidRPr="006D4260" w:rsidRDefault="00FC4768" w:rsidP="000E657B">
            <w:pPr>
              <w:jc w:val="center"/>
              <w:rPr>
                <w:sz w:val="18"/>
                <w:szCs w:val="18"/>
              </w:rPr>
            </w:pPr>
          </w:p>
        </w:tc>
        <w:tc>
          <w:tcPr>
            <w:tcW w:w="907" w:type="dxa"/>
            <w:tcBorders>
              <w:top w:val="single" w:sz="4" w:space="0" w:color="000000"/>
              <w:left w:val="single" w:sz="4" w:space="0" w:color="auto"/>
              <w:bottom w:val="single" w:sz="8" w:space="0" w:color="auto"/>
              <w:right w:val="single" w:sz="4" w:space="0" w:color="000000"/>
            </w:tcBorders>
            <w:vAlign w:val="center"/>
          </w:tcPr>
          <w:p w14:paraId="58BEC5A0" w14:textId="77777777" w:rsidR="00FC4768" w:rsidRPr="006D4260" w:rsidRDefault="00FC4768" w:rsidP="000E657B">
            <w:pPr>
              <w:jc w:val="center"/>
              <w:rPr>
                <w:sz w:val="18"/>
                <w:szCs w:val="18"/>
              </w:rPr>
            </w:pPr>
          </w:p>
        </w:tc>
        <w:tc>
          <w:tcPr>
            <w:tcW w:w="907" w:type="dxa"/>
            <w:tcBorders>
              <w:top w:val="single" w:sz="4" w:space="0" w:color="000000"/>
              <w:left w:val="nil"/>
              <w:bottom w:val="single" w:sz="8" w:space="0" w:color="auto"/>
              <w:right w:val="single" w:sz="4" w:space="0" w:color="auto"/>
            </w:tcBorders>
            <w:vAlign w:val="center"/>
          </w:tcPr>
          <w:p w14:paraId="29B05E13"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8" w:space="0" w:color="auto"/>
              <w:right w:val="single" w:sz="4" w:space="0" w:color="auto"/>
            </w:tcBorders>
            <w:vAlign w:val="center"/>
          </w:tcPr>
          <w:p w14:paraId="6E15B54C" w14:textId="77777777" w:rsidR="00FC4768" w:rsidRPr="006D4260" w:rsidRDefault="00FC4768" w:rsidP="000E657B">
            <w:pPr>
              <w:jc w:val="center"/>
              <w:rPr>
                <w:sz w:val="18"/>
                <w:szCs w:val="18"/>
              </w:rPr>
            </w:pPr>
          </w:p>
        </w:tc>
        <w:tc>
          <w:tcPr>
            <w:tcW w:w="907" w:type="dxa"/>
            <w:tcBorders>
              <w:top w:val="single" w:sz="4" w:space="0" w:color="auto"/>
              <w:left w:val="single" w:sz="4" w:space="0" w:color="auto"/>
              <w:bottom w:val="single" w:sz="8" w:space="0" w:color="auto"/>
              <w:right w:val="single" w:sz="4" w:space="0" w:color="auto"/>
            </w:tcBorders>
            <w:vAlign w:val="center"/>
          </w:tcPr>
          <w:p w14:paraId="51D91FDE" w14:textId="77777777" w:rsidR="00FC4768" w:rsidRPr="006D4260" w:rsidRDefault="00FC4768" w:rsidP="000E657B">
            <w:pPr>
              <w:jc w:val="center"/>
              <w:rPr>
                <w:sz w:val="18"/>
                <w:szCs w:val="18"/>
              </w:rPr>
            </w:pPr>
          </w:p>
        </w:tc>
        <w:tc>
          <w:tcPr>
            <w:tcW w:w="794" w:type="dxa"/>
            <w:tcBorders>
              <w:top w:val="single" w:sz="4" w:space="0" w:color="auto"/>
              <w:left w:val="single" w:sz="4" w:space="0" w:color="auto"/>
              <w:bottom w:val="single" w:sz="8" w:space="0" w:color="auto"/>
              <w:right w:val="single" w:sz="8" w:space="0" w:color="auto"/>
            </w:tcBorders>
          </w:tcPr>
          <w:p w14:paraId="11A859D9" w14:textId="77777777" w:rsidR="00FC4768" w:rsidRPr="006D4260" w:rsidRDefault="00FC4768" w:rsidP="000E657B">
            <w:pPr>
              <w:jc w:val="center"/>
              <w:rPr>
                <w:sz w:val="18"/>
                <w:szCs w:val="18"/>
              </w:rPr>
            </w:pPr>
          </w:p>
        </w:tc>
      </w:tr>
    </w:tbl>
    <w:p w14:paraId="42079FC6" w14:textId="2B7C5A55" w:rsidR="00A51CB1" w:rsidRPr="006D4260" w:rsidRDefault="009550F7" w:rsidP="00404E07">
      <w:pPr>
        <w:pStyle w:val="TOC"/>
        <w:jc w:val="center"/>
        <w:rPr>
          <w:color w:val="auto"/>
        </w:rPr>
      </w:pPr>
      <w:r w:rsidRPr="006D4260">
        <w:rPr>
          <w:noProof/>
          <w:color w:val="auto"/>
        </w:rPr>
        <mc:AlternateContent>
          <mc:Choice Requires="wps">
            <w:drawing>
              <wp:anchor distT="0" distB="0" distL="114300" distR="114300" simplePos="0" relativeHeight="251662336" behindDoc="0" locked="0" layoutInCell="1" allowOverlap="1" wp14:anchorId="1BC5AF6C" wp14:editId="01737537">
                <wp:simplePos x="0" y="0"/>
                <wp:positionH relativeFrom="page">
                  <wp:posOffset>3214968</wp:posOffset>
                </wp:positionH>
                <wp:positionV relativeFrom="paragraph">
                  <wp:posOffset>423545</wp:posOffset>
                </wp:positionV>
                <wp:extent cx="1440000" cy="0"/>
                <wp:effectExtent l="0" t="0" r="0" b="0"/>
                <wp:wrapNone/>
                <wp:docPr id="11" name="直接连接符 11"/>
                <wp:cNvGraphicFramePr/>
                <a:graphic xmlns:a="http://schemas.openxmlformats.org/drawingml/2006/main">
                  <a:graphicData uri="http://schemas.microsoft.com/office/word/2010/wordprocessingShape">
                    <wps:wsp>
                      <wps:cNvCnPr/>
                      <wps:spPr>
                        <a:xfrm>
                          <a:off x="0" y="0"/>
                          <a:ext cx="1440000"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01199F" id="直接连接符 11"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53.15pt,33.35pt" to="366.55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" strokecolor="black [3200]">
                <v:stroke joinstyle="miter"/>
                <w10:wrap anchorx="page"/>
              </v:line>
            </w:pict>
          </mc:Fallback>
        </mc:AlternateContent>
      </w:r>
    </w:p>
    <w:sectPr w:rsidR="00A51CB1" w:rsidRPr="006D4260" w:rsidSect="009A2B43">
      <w:footerReference w:type="default" r:id="rId15"/>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996E7" w14:textId="77777777" w:rsidR="00A166FE" w:rsidRDefault="00A166FE">
      <w:r>
        <w:separator/>
      </w:r>
    </w:p>
  </w:endnote>
  <w:endnote w:type="continuationSeparator" w:id="0">
    <w:p w14:paraId="1D86F5B4" w14:textId="77777777" w:rsidR="00A166FE" w:rsidRDefault="00A16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94571" w14:textId="77777777" w:rsidR="00630742" w:rsidRDefault="00630742" w:rsidP="00A6760A">
    <w:pPr>
      <w:pStyle w:val="affe"/>
      <w:spacing w:before="120" w:after="120"/>
      <w:jc w:val="left"/>
    </w:pPr>
    <w:r>
      <w:fldChar w:fldCharType="begin"/>
    </w:r>
    <w:r>
      <w:instrText>PAGE   \* MERGEFORMAT</w:instrText>
    </w:r>
    <w:r>
      <w:fldChar w:fldCharType="separate"/>
    </w:r>
    <w:r w:rsidR="00683BFF" w:rsidRPr="00683BFF">
      <w:rPr>
        <w:noProof/>
        <w:lang w:val="zh-CN"/>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0FF23" w14:textId="77777777" w:rsidR="00630742" w:rsidRDefault="00AA654C">
    <w:pPr>
      <w:pStyle w:val="afffff"/>
    </w:pPr>
    <w:r>
      <w:rPr>
        <w:noProof/>
      </w:rPr>
      <mc:AlternateContent>
        <mc:Choice Requires="wps">
          <w:drawing>
            <wp:anchor distT="0" distB="0" distL="114300" distR="114300" simplePos="0" relativeHeight="251657216" behindDoc="0" locked="0" layoutInCell="1" allowOverlap="1" wp14:anchorId="4278555A" wp14:editId="1D6F2FE5">
              <wp:simplePos x="0" y="0"/>
              <wp:positionH relativeFrom="margin">
                <wp:align>center</wp:align>
              </wp:positionH>
              <wp:positionV relativeFrom="paragraph">
                <wp:posOffset>0</wp:posOffset>
              </wp:positionV>
              <wp:extent cx="1828800" cy="1828800"/>
              <wp:effectExtent l="0" t="0" r="0" b="0"/>
              <wp:wrapNone/>
              <wp:docPr id="2"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4ADDE" w14:textId="77777777" w:rsidR="00630742" w:rsidRDefault="00630742">
                          <w:pPr>
                            <w:pStyle w:val="afffff"/>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278555A"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FQfdpzMAQAAkAMAAA4AAAAAAAAAAAAA&#10;AAAALgIAAGRycy9lMm9Eb2MueG1sUEsBAi0AFAAGAAgAAAAhAAxK8O7WAAAABQEAAA8AAAAAAAAA&#10;AAAAAAAAJgQAAGRycy9kb3ducmV2LnhtbFBLBQYAAAAABAAEAPMAAAApBQAAAAA=&#10;" filled="f" stroked="f">
              <v:textbox style="mso-fit-shape-to-text:t" inset="0,0,0,0">
                <w:txbxContent>
                  <w:p w14:paraId="1654ADDE" w14:textId="77777777" w:rsidR="00630742" w:rsidRDefault="00630742">
                    <w:pPr>
                      <w:pStyle w:val="afffff1"/>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4F98A" w14:textId="77777777" w:rsidR="00404E07" w:rsidRDefault="00404E07" w:rsidP="00A6760A">
    <w:pPr>
      <w:pStyle w:val="affe"/>
      <w:spacing w:before="120" w:after="120"/>
    </w:pPr>
    <w:r>
      <w:fldChar w:fldCharType="begin"/>
    </w:r>
    <w:r>
      <w:instrText>PAGE   \* MERGEFORMAT</w:instrText>
    </w:r>
    <w:r>
      <w:fldChar w:fldCharType="separate"/>
    </w:r>
    <w:r w:rsidR="00683BFF" w:rsidRPr="00683BFF">
      <w:rPr>
        <w:noProof/>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CB455" w14:textId="77777777" w:rsidR="00404E07" w:rsidRDefault="00AA654C">
    <w:pPr>
      <w:pStyle w:val="afffff"/>
    </w:pPr>
    <w:r>
      <w:rPr>
        <w:noProof/>
      </w:rPr>
      <mc:AlternateContent>
        <mc:Choice Requires="wps">
          <w:drawing>
            <wp:anchor distT="0" distB="0" distL="114300" distR="114300" simplePos="0" relativeHeight="251658240" behindDoc="0" locked="0" layoutInCell="1" allowOverlap="1" wp14:anchorId="4D8D2D19" wp14:editId="3C07E7CE">
              <wp:simplePos x="0" y="0"/>
              <wp:positionH relativeFrom="margin">
                <wp:align>center</wp:align>
              </wp:positionH>
              <wp:positionV relativeFrom="paragraph">
                <wp:posOffset>0</wp:posOffset>
              </wp:positionV>
              <wp:extent cx="1828800" cy="1828800"/>
              <wp:effectExtent l="0" t="0" r="0" b="0"/>
              <wp:wrapNone/>
              <wp:docPr id="1"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B09D5" w14:textId="77777777" w:rsidR="00404E07" w:rsidRDefault="00404E07">
                          <w:pPr>
                            <w:pStyle w:val="affe"/>
                          </w:pPr>
                          <w:r>
                            <w:rPr>
                              <w:rFonts w:hint="eastAsia"/>
                            </w:rPr>
                            <w:fldChar w:fldCharType="begin"/>
                          </w:r>
                          <w:r>
                            <w:rPr>
                              <w:rFonts w:hint="eastAsia"/>
                            </w:rPr>
                            <w:instrText xml:space="preserve"> PAGE  \* MERGEFORMAT </w:instrText>
                          </w:r>
                          <w:r>
                            <w:rPr>
                              <w:rFonts w:hint="eastAsia"/>
                            </w:rPr>
                            <w:fldChar w:fldCharType="separate"/>
                          </w:r>
                          <w:r w:rsidRPr="0077462F">
                            <w:rPr>
                              <w:noProof/>
                            </w:rPr>
                            <w:t>II</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D8D2D19" id="_x0000_t202" coordsize="21600,21600" o:spt="202" path="m,l,21600r21600,l21600,xe">
              <v:stroke joinstyle="miter"/>
              <v:path gradientshapeok="t" o:connecttype="rect"/>
            </v:shapetype>
            <v:shape id="文本框 3" o:spid="_x0000_s1027" type="#_x0000_t202" style="position:absolute;left:0;text-align:left;margin-left:0;margin-top:0;width:2in;height:2in;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" filled="f" stroked="f">
              <v:textbox style="mso-fit-shape-to-text:t" inset="0,0,0,0">
                <w:txbxContent>
                  <w:p w14:paraId="6F9B09D5" w14:textId="77777777" w:rsidR="00404E07" w:rsidRDefault="00404E07">
                    <w:pPr>
                      <w:pStyle w:val="afff"/>
                    </w:pPr>
                    <w:r>
                      <w:rPr>
                        <w:rFonts w:hint="eastAsia"/>
                      </w:rPr>
                      <w:fldChar w:fldCharType="begin"/>
                    </w:r>
                    <w:r>
                      <w:rPr>
                        <w:rFonts w:hint="eastAsia"/>
                      </w:rPr>
                      <w:instrText xml:space="preserve"> PAGE  \* MERGEFORMAT </w:instrText>
                    </w:r>
                    <w:r>
                      <w:rPr>
                        <w:rFonts w:hint="eastAsia"/>
                      </w:rPr>
                      <w:fldChar w:fldCharType="separate"/>
                    </w:r>
                    <w:r w:rsidRPr="0077462F">
                      <w:rPr>
                        <w:noProof/>
                      </w:rPr>
                      <w:t>II</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9AACF" w14:textId="77777777" w:rsidR="00630742" w:rsidRDefault="00630742" w:rsidP="0077462F">
    <w:pPr>
      <w:pStyle w:val="affe"/>
      <w:spacing w:before="120" w:after="120"/>
    </w:pPr>
    <w:r>
      <w:fldChar w:fldCharType="begin"/>
    </w:r>
    <w:r>
      <w:instrText>PAGE   \* MERGEFORMAT</w:instrText>
    </w:r>
    <w:r>
      <w:fldChar w:fldCharType="separate"/>
    </w:r>
    <w:r w:rsidR="00683BFF" w:rsidRPr="00683BFF">
      <w:rPr>
        <w:noProof/>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4247D" w14:textId="77777777" w:rsidR="00A166FE" w:rsidRDefault="00A166FE">
      <w:r>
        <w:separator/>
      </w:r>
    </w:p>
  </w:footnote>
  <w:footnote w:type="continuationSeparator" w:id="0">
    <w:p w14:paraId="11261CC8" w14:textId="77777777" w:rsidR="00A166FE" w:rsidRDefault="00A166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A06B6" w14:textId="77777777" w:rsidR="00E0468D" w:rsidRPr="00E0468D" w:rsidRDefault="00E0468D" w:rsidP="00C2400A">
    <w:pPr>
      <w:pStyle w:val="affff0"/>
      <w:jc w:val="left"/>
      <w:rPr>
        <w:rFonts w:ascii="Times New Roman"/>
      </w:rPr>
    </w:pPr>
    <w:r w:rsidRPr="006B3CCD">
      <w:rPr>
        <w:rFonts w:ascii="Times New Roman"/>
      </w:rPr>
      <w:t>D</w:t>
    </w:r>
    <w:r w:rsidRPr="006B7452">
      <w:rPr>
        <w:rFonts w:ascii="Times New Roman"/>
      </w:rPr>
      <w:t>B</w:t>
    </w:r>
    <w:r w:rsidRPr="006B7452">
      <w:rPr>
        <w:rFonts w:ascii="Times New Roman" w:eastAsia="宋体"/>
      </w:rPr>
      <w:t>32</w:t>
    </w:r>
    <w:r>
      <w:rPr>
        <w:rFonts w:ascii="Times New Roman"/>
      </w:rPr>
      <w:t>/T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919D9" w14:textId="77777777" w:rsidR="00404E07" w:rsidRPr="006B3CCD" w:rsidRDefault="00404E07">
    <w:pPr>
      <w:pStyle w:val="affff0"/>
      <w:rPr>
        <w:rFonts w:ascii="Times New Roman"/>
      </w:rPr>
    </w:pPr>
    <w:r w:rsidRPr="006B3CCD">
      <w:rPr>
        <w:rFonts w:ascii="Times New Roman"/>
      </w:rPr>
      <w:t>D</w:t>
    </w:r>
    <w:r w:rsidRPr="006B7452">
      <w:rPr>
        <w:rFonts w:ascii="Times New Roman"/>
      </w:rPr>
      <w:t>B</w:t>
    </w:r>
    <w:r w:rsidRPr="006B7452">
      <w:rPr>
        <w:rFonts w:ascii="Times New Roman" w:eastAsia="宋体"/>
      </w:rPr>
      <w:t>32</w:t>
    </w:r>
    <w:r w:rsidRPr="006B3CCD">
      <w:rPr>
        <w:rFonts w:ascii="Times New Roman"/>
      </w:rPr>
      <w:t>/T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53BF"/>
    <w:multiLevelType w:val="multilevel"/>
    <w:tmpl w:val="5CDE3EF8"/>
    <w:lvl w:ilvl="0">
      <w:start w:val="1"/>
      <w:numFmt w:val="lowerLetter"/>
      <w:pStyle w:val="a"/>
      <w:lvlText w:val="%1)"/>
      <w:lvlJc w:val="left"/>
      <w:pPr>
        <w:tabs>
          <w:tab w:val="num" w:pos="846"/>
        </w:tabs>
        <w:ind w:left="845" w:hanging="419"/>
      </w:pPr>
      <w:rPr>
        <w:rFonts w:ascii="Times New Roman" w:eastAsia="宋体" w:hAnsi="Times New Roman" w:cs="Times New Roman" w:hint="default"/>
        <w:b w:val="0"/>
        <w:i w:val="0"/>
        <w:sz w:val="21"/>
        <w:szCs w:val="21"/>
      </w:rPr>
    </w:lvl>
    <w:lvl w:ilvl="1">
      <w:start w:val="1"/>
      <w:numFmt w:val="decimal"/>
      <w:pStyle w:val="a0"/>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
    <w:nsid w:val="079102AD"/>
    <w:multiLevelType w:val="multilevel"/>
    <w:tmpl w:val="079102AD"/>
    <w:lvl w:ilvl="0">
      <w:start w:val="1"/>
      <w:numFmt w:val="decimal"/>
      <w:pStyle w:val="a1"/>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
    <w:nsid w:val="093C6778"/>
    <w:multiLevelType w:val="multilevel"/>
    <w:tmpl w:val="093C6778"/>
    <w:lvl w:ilvl="0">
      <w:start w:val="1"/>
      <w:numFmt w:val="decimal"/>
      <w:pStyle w:val="a2"/>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0AE367E9"/>
    <w:multiLevelType w:val="multilevel"/>
    <w:tmpl w:val="0AE367E9"/>
    <w:lvl w:ilvl="0">
      <w:start w:val="1"/>
      <w:numFmt w:val="none"/>
      <w:pStyle w:val="a3"/>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4">
    <w:nsid w:val="0D983844"/>
    <w:multiLevelType w:val="multilevel"/>
    <w:tmpl w:val="0D983844"/>
    <w:lvl w:ilvl="0">
      <w:start w:val="1"/>
      <w:numFmt w:val="decimal"/>
      <w:pStyle w:val="a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0DDE2B46"/>
    <w:multiLevelType w:val="multilevel"/>
    <w:tmpl w:val="0DDE2B46"/>
    <w:lvl w:ilvl="0">
      <w:start w:val="1"/>
      <w:numFmt w:val="lowerLetter"/>
      <w:pStyle w:val="a5"/>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6">
    <w:nsid w:val="1DBF583A"/>
    <w:multiLevelType w:val="multilevel"/>
    <w:tmpl w:val="1DBF583A"/>
    <w:lvl w:ilvl="0">
      <w:start w:val="1"/>
      <w:numFmt w:val="decimal"/>
      <w:pStyle w:val="a6"/>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7">
    <w:nsid w:val="1FC91163"/>
    <w:multiLevelType w:val="multilevel"/>
    <w:tmpl w:val="554EE188"/>
    <w:lvl w:ilvl="0">
      <w:start w:val="1"/>
      <w:numFmt w:val="decimal"/>
      <w:pStyle w:val="a7"/>
      <w:suff w:val="nothing"/>
      <w:lvlText w:val="%1　"/>
      <w:lvlJc w:val="left"/>
      <w:pPr>
        <w:ind w:left="1419" w:firstLine="0"/>
      </w:pPr>
      <w:rPr>
        <w:rFonts w:ascii="黑体" w:eastAsia="黑体" w:hAnsi="Times New Roman" w:hint="eastAsia"/>
        <w:b w:val="0"/>
        <w:i w:val="0"/>
        <w:sz w:val="21"/>
        <w:szCs w:val="21"/>
      </w:rPr>
    </w:lvl>
    <w:lvl w:ilvl="1">
      <w:start w:val="1"/>
      <w:numFmt w:val="decimal"/>
      <w:pStyle w:val="a8"/>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9"/>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nsid w:val="22827D5B"/>
    <w:multiLevelType w:val="multilevel"/>
    <w:tmpl w:val="22827D5B"/>
    <w:lvl w:ilvl="0">
      <w:start w:val="1"/>
      <w:numFmt w:val="none"/>
      <w:pStyle w:val="ac"/>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9">
    <w:nsid w:val="2A8F7113"/>
    <w:multiLevelType w:val="multilevel"/>
    <w:tmpl w:val="2A8F7113"/>
    <w:lvl w:ilvl="0">
      <w:start w:val="1"/>
      <w:numFmt w:val="upperLetter"/>
      <w:pStyle w:val="ad"/>
      <w:suff w:val="space"/>
      <w:lvlText w:val="%1"/>
      <w:lvlJc w:val="left"/>
      <w:pPr>
        <w:ind w:left="623" w:hanging="425"/>
      </w:pPr>
      <w:rPr>
        <w:rFonts w:hint="eastAsia"/>
      </w:rPr>
    </w:lvl>
    <w:lvl w:ilvl="1">
      <w:start w:val="1"/>
      <w:numFmt w:val="decimal"/>
      <w:pStyle w:val="ae"/>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0">
    <w:nsid w:val="2C5917C3"/>
    <w:multiLevelType w:val="multilevel"/>
    <w:tmpl w:val="2C5917C3"/>
    <w:lvl w:ilvl="0">
      <w:start w:val="1"/>
      <w:numFmt w:val="none"/>
      <w:pStyle w:val="af"/>
      <w:suff w:val="nothing"/>
      <w:lvlText w:val="%1——"/>
      <w:lvlJc w:val="left"/>
      <w:pPr>
        <w:ind w:left="833" w:hanging="408"/>
      </w:pPr>
      <w:rPr>
        <w:rFonts w:hint="eastAsia"/>
      </w:rPr>
    </w:lvl>
    <w:lvl w:ilvl="1">
      <w:start w:val="1"/>
      <w:numFmt w:val="bullet"/>
      <w:pStyle w:val="af0"/>
      <w:lvlText w:val=""/>
      <w:lvlJc w:val="left"/>
      <w:pPr>
        <w:tabs>
          <w:tab w:val="num" w:pos="760"/>
        </w:tabs>
        <w:ind w:left="1264" w:hanging="413"/>
      </w:pPr>
      <w:rPr>
        <w:rFonts w:ascii="Symbol" w:hAnsi="Symbol" w:hint="default"/>
        <w:color w:val="auto"/>
      </w:rPr>
    </w:lvl>
    <w:lvl w:ilvl="2">
      <w:start w:val="1"/>
      <w:numFmt w:val="bullet"/>
      <w:pStyle w:val="af1"/>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D733618"/>
    <w:multiLevelType w:val="multilevel"/>
    <w:tmpl w:val="3D733618"/>
    <w:lvl w:ilvl="0">
      <w:start w:val="1"/>
      <w:numFmt w:val="decimal"/>
      <w:pStyle w:val="af2"/>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2">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3">
    <w:nsid w:val="60B55DC2"/>
    <w:multiLevelType w:val="multilevel"/>
    <w:tmpl w:val="60B55DC2"/>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4">
    <w:nsid w:val="646260FA"/>
    <w:multiLevelType w:val="multilevel"/>
    <w:tmpl w:val="646260FA"/>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nsid w:val="657D3FBC"/>
    <w:multiLevelType w:val="multilevel"/>
    <w:tmpl w:val="0AFEFBEC"/>
    <w:lvl w:ilvl="0">
      <w:start w:val="1"/>
      <w:numFmt w:val="upperLetter"/>
      <w:pStyle w:val="af7"/>
      <w:suff w:val="nothing"/>
      <w:lvlText w:val="附　录　%1"/>
      <w:lvlJc w:val="left"/>
      <w:pPr>
        <w:ind w:left="5245" w:firstLine="0"/>
      </w:pPr>
      <w:rPr>
        <w:rFonts w:ascii="Times New Roman" w:eastAsia="黑体" w:hAnsi="Times New Roman" w:cs="Times New Roman" w:hint="default"/>
        <w:b w:val="0"/>
        <w:i w:val="0"/>
        <w:spacing w:val="0"/>
        <w:w w:val="100"/>
        <w:sz w:val="21"/>
      </w:rPr>
    </w:lvl>
    <w:lvl w:ilvl="1">
      <w:start w:val="1"/>
      <w:numFmt w:val="decimal"/>
      <w:pStyle w:val="af8"/>
      <w:suff w:val="nothing"/>
      <w:lvlText w:val="%1.%2　"/>
      <w:lvlJc w:val="left"/>
      <w:pPr>
        <w:ind w:left="5245"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5245" w:firstLine="0"/>
      </w:pPr>
      <w:rPr>
        <w:rFonts w:ascii="黑体" w:eastAsia="黑体" w:hAnsi="Times New Roman" w:hint="eastAsia"/>
        <w:b w:val="0"/>
        <w:i w:val="0"/>
        <w:sz w:val="21"/>
      </w:rPr>
    </w:lvl>
    <w:lvl w:ilvl="3">
      <w:start w:val="1"/>
      <w:numFmt w:val="decimal"/>
      <w:pStyle w:val="af9"/>
      <w:suff w:val="nothing"/>
      <w:lvlText w:val="%1.%2.%3.%4　"/>
      <w:lvlJc w:val="left"/>
      <w:pPr>
        <w:ind w:left="5245" w:firstLine="0"/>
      </w:pPr>
      <w:rPr>
        <w:rFonts w:ascii="黑体" w:eastAsia="黑体" w:hAnsi="Times New Roman" w:hint="eastAsia"/>
        <w:b w:val="0"/>
        <w:i w:val="0"/>
        <w:sz w:val="21"/>
      </w:rPr>
    </w:lvl>
    <w:lvl w:ilvl="4">
      <w:start w:val="1"/>
      <w:numFmt w:val="decimal"/>
      <w:pStyle w:val="afa"/>
      <w:suff w:val="nothing"/>
      <w:lvlText w:val="%1.%2.%3.%4.%5　"/>
      <w:lvlJc w:val="left"/>
      <w:pPr>
        <w:ind w:left="5245" w:firstLine="0"/>
      </w:pPr>
      <w:rPr>
        <w:rFonts w:ascii="黑体" w:eastAsia="黑体" w:hAnsi="Times New Roman" w:hint="eastAsia"/>
        <w:b w:val="0"/>
        <w:i w:val="0"/>
        <w:sz w:val="21"/>
      </w:rPr>
    </w:lvl>
    <w:lvl w:ilvl="5">
      <w:start w:val="1"/>
      <w:numFmt w:val="decimal"/>
      <w:pStyle w:val="afb"/>
      <w:suff w:val="nothing"/>
      <w:lvlText w:val="%1.%2.%3.%4.%5.%6　"/>
      <w:lvlJc w:val="left"/>
      <w:pPr>
        <w:ind w:left="5245" w:firstLine="0"/>
      </w:pPr>
      <w:rPr>
        <w:rFonts w:ascii="黑体" w:eastAsia="黑体" w:hAnsi="Times New Roman" w:hint="eastAsia"/>
        <w:b w:val="0"/>
        <w:i w:val="0"/>
        <w:sz w:val="21"/>
      </w:rPr>
    </w:lvl>
    <w:lvl w:ilvl="6">
      <w:start w:val="1"/>
      <w:numFmt w:val="decimal"/>
      <w:pStyle w:val="afc"/>
      <w:suff w:val="nothing"/>
      <w:lvlText w:val="%1.%2.%3.%4.%5.%6.%7　"/>
      <w:lvlJc w:val="left"/>
      <w:pPr>
        <w:ind w:left="5245" w:firstLine="0"/>
      </w:pPr>
      <w:rPr>
        <w:rFonts w:ascii="黑体" w:eastAsia="黑体" w:hAnsi="Times New Roman" w:hint="eastAsia"/>
        <w:b w:val="0"/>
        <w:i w:val="0"/>
        <w:sz w:val="21"/>
      </w:rPr>
    </w:lvl>
    <w:lvl w:ilvl="7">
      <w:start w:val="1"/>
      <w:numFmt w:val="decimal"/>
      <w:lvlText w:val="%1.%2.%3.%4.%5.%6.%7.%8"/>
      <w:lvlJc w:val="left"/>
      <w:pPr>
        <w:tabs>
          <w:tab w:val="num" w:pos="9639"/>
        </w:tabs>
        <w:ind w:left="9639" w:hanging="1418"/>
      </w:pPr>
      <w:rPr>
        <w:rFonts w:hint="eastAsia"/>
      </w:rPr>
    </w:lvl>
    <w:lvl w:ilvl="8">
      <w:start w:val="1"/>
      <w:numFmt w:val="decimal"/>
      <w:lvlText w:val="%1.%2.%3.%4.%5.%6.%7.%8.%9"/>
      <w:lvlJc w:val="left"/>
      <w:pPr>
        <w:tabs>
          <w:tab w:val="num" w:pos="10347"/>
        </w:tabs>
        <w:ind w:left="10347" w:hanging="1700"/>
      </w:pPr>
      <w:rPr>
        <w:rFonts w:hint="eastAsia"/>
      </w:rPr>
    </w:lvl>
  </w:abstractNum>
  <w:abstractNum w:abstractNumId="16">
    <w:nsid w:val="6D6C07CD"/>
    <w:multiLevelType w:val="multilevel"/>
    <w:tmpl w:val="6D6C07CD"/>
    <w:lvl w:ilvl="0">
      <w:start w:val="1"/>
      <w:numFmt w:val="lowerLetter"/>
      <w:pStyle w:val="afd"/>
      <w:lvlText w:val="%1)"/>
      <w:lvlJc w:val="left"/>
      <w:pPr>
        <w:tabs>
          <w:tab w:val="num" w:pos="839"/>
        </w:tabs>
        <w:ind w:left="839" w:hanging="419"/>
      </w:pPr>
      <w:rPr>
        <w:rFonts w:ascii="宋体" w:eastAsia="宋体" w:hint="eastAsia"/>
        <w:b w:val="0"/>
        <w:i w:val="0"/>
        <w:sz w:val="21"/>
      </w:rPr>
    </w:lvl>
    <w:lvl w:ilvl="1">
      <w:start w:val="1"/>
      <w:numFmt w:val="decimal"/>
      <w:pStyle w:val="afe"/>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7">
    <w:nsid w:val="6DBF04F4"/>
    <w:multiLevelType w:val="multilevel"/>
    <w:tmpl w:val="6DBF04F4"/>
    <w:lvl w:ilvl="0">
      <w:start w:val="1"/>
      <w:numFmt w:val="none"/>
      <w:pStyle w:val="aff"/>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11"/>
  </w:num>
  <w:num w:numId="2">
    <w:abstractNumId w:val="15"/>
  </w:num>
  <w:num w:numId="3">
    <w:abstractNumId w:val="1"/>
  </w:num>
  <w:num w:numId="4">
    <w:abstractNumId w:val="4"/>
  </w:num>
  <w:num w:numId="5">
    <w:abstractNumId w:val="10"/>
  </w:num>
  <w:num w:numId="6">
    <w:abstractNumId w:val="7"/>
  </w:num>
  <w:num w:numId="7">
    <w:abstractNumId w:val="12"/>
  </w:num>
  <w:num w:numId="8">
    <w:abstractNumId w:val="8"/>
  </w:num>
  <w:num w:numId="9">
    <w:abstractNumId w:val="14"/>
  </w:num>
  <w:num w:numId="10">
    <w:abstractNumId w:val="13"/>
  </w:num>
  <w:num w:numId="11">
    <w:abstractNumId w:val="5"/>
  </w:num>
  <w:num w:numId="12">
    <w:abstractNumId w:val="17"/>
  </w:num>
  <w:num w:numId="13">
    <w:abstractNumId w:val="9"/>
  </w:num>
  <w:num w:numId="14">
    <w:abstractNumId w:val="3"/>
  </w:num>
  <w:num w:numId="15">
    <w:abstractNumId w:val="16"/>
  </w:num>
  <w:num w:numId="16">
    <w:abstractNumId w:val="0"/>
  </w:num>
  <w:num w:numId="17">
    <w:abstractNumId w:val="2"/>
  </w:num>
  <w:num w:numId="18">
    <w:abstractNumId w:val="6"/>
  </w:num>
  <w:num w:numId="19">
    <w:abstractNumId w:val="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23CC"/>
    <w:rsid w:val="00003F85"/>
    <w:rsid w:val="0000586F"/>
    <w:rsid w:val="00005D4B"/>
    <w:rsid w:val="00013B7A"/>
    <w:rsid w:val="00013D86"/>
    <w:rsid w:val="00013E02"/>
    <w:rsid w:val="0001632B"/>
    <w:rsid w:val="00016FAF"/>
    <w:rsid w:val="00020008"/>
    <w:rsid w:val="000200B1"/>
    <w:rsid w:val="0002143C"/>
    <w:rsid w:val="000216DF"/>
    <w:rsid w:val="00021A6F"/>
    <w:rsid w:val="00025A65"/>
    <w:rsid w:val="00026C31"/>
    <w:rsid w:val="00027280"/>
    <w:rsid w:val="000308F4"/>
    <w:rsid w:val="000317D7"/>
    <w:rsid w:val="000320A7"/>
    <w:rsid w:val="00035724"/>
    <w:rsid w:val="00035925"/>
    <w:rsid w:val="000373C3"/>
    <w:rsid w:val="0004018C"/>
    <w:rsid w:val="00042400"/>
    <w:rsid w:val="0004761A"/>
    <w:rsid w:val="000517C2"/>
    <w:rsid w:val="000535D7"/>
    <w:rsid w:val="000642C7"/>
    <w:rsid w:val="0006430C"/>
    <w:rsid w:val="00067CA5"/>
    <w:rsid w:val="00067CDF"/>
    <w:rsid w:val="00074FBE"/>
    <w:rsid w:val="000761F9"/>
    <w:rsid w:val="00077513"/>
    <w:rsid w:val="0007779D"/>
    <w:rsid w:val="00081A7D"/>
    <w:rsid w:val="00082495"/>
    <w:rsid w:val="00082830"/>
    <w:rsid w:val="00083935"/>
    <w:rsid w:val="00083A09"/>
    <w:rsid w:val="00084794"/>
    <w:rsid w:val="0008693E"/>
    <w:rsid w:val="0008794A"/>
    <w:rsid w:val="0009005E"/>
    <w:rsid w:val="000912FE"/>
    <w:rsid w:val="00092857"/>
    <w:rsid w:val="00093BE1"/>
    <w:rsid w:val="000943F4"/>
    <w:rsid w:val="00094400"/>
    <w:rsid w:val="000A041D"/>
    <w:rsid w:val="000A20A9"/>
    <w:rsid w:val="000A3AAF"/>
    <w:rsid w:val="000A3E67"/>
    <w:rsid w:val="000A48B1"/>
    <w:rsid w:val="000A637E"/>
    <w:rsid w:val="000A6C78"/>
    <w:rsid w:val="000A7C2C"/>
    <w:rsid w:val="000B1278"/>
    <w:rsid w:val="000B13D6"/>
    <w:rsid w:val="000B1A2E"/>
    <w:rsid w:val="000B3143"/>
    <w:rsid w:val="000B59C6"/>
    <w:rsid w:val="000B7B26"/>
    <w:rsid w:val="000C1BBC"/>
    <w:rsid w:val="000C335D"/>
    <w:rsid w:val="000C6B05"/>
    <w:rsid w:val="000C6DD6"/>
    <w:rsid w:val="000C73D4"/>
    <w:rsid w:val="000D0A23"/>
    <w:rsid w:val="000D1306"/>
    <w:rsid w:val="000D233B"/>
    <w:rsid w:val="000D24A3"/>
    <w:rsid w:val="000D2CF3"/>
    <w:rsid w:val="000D363C"/>
    <w:rsid w:val="000D3D4C"/>
    <w:rsid w:val="000D3D8B"/>
    <w:rsid w:val="000D4F51"/>
    <w:rsid w:val="000D718B"/>
    <w:rsid w:val="000E0C46"/>
    <w:rsid w:val="000E2B8F"/>
    <w:rsid w:val="000E49E4"/>
    <w:rsid w:val="000E657B"/>
    <w:rsid w:val="000E6DF7"/>
    <w:rsid w:val="000F030C"/>
    <w:rsid w:val="000F129C"/>
    <w:rsid w:val="000F1937"/>
    <w:rsid w:val="000F2BD2"/>
    <w:rsid w:val="000F5B3D"/>
    <w:rsid w:val="000F6DA2"/>
    <w:rsid w:val="000F6E45"/>
    <w:rsid w:val="000F785D"/>
    <w:rsid w:val="00100C57"/>
    <w:rsid w:val="001038F8"/>
    <w:rsid w:val="001056DE"/>
    <w:rsid w:val="001124C0"/>
    <w:rsid w:val="00112F8C"/>
    <w:rsid w:val="0011380E"/>
    <w:rsid w:val="00115E45"/>
    <w:rsid w:val="00121192"/>
    <w:rsid w:val="001234FC"/>
    <w:rsid w:val="001243AB"/>
    <w:rsid w:val="001256E9"/>
    <w:rsid w:val="0012727A"/>
    <w:rsid w:val="0013175F"/>
    <w:rsid w:val="001319DC"/>
    <w:rsid w:val="001322DD"/>
    <w:rsid w:val="0013464A"/>
    <w:rsid w:val="0013478B"/>
    <w:rsid w:val="001402A2"/>
    <w:rsid w:val="001512B4"/>
    <w:rsid w:val="00154627"/>
    <w:rsid w:val="00156BCC"/>
    <w:rsid w:val="00160371"/>
    <w:rsid w:val="00160C97"/>
    <w:rsid w:val="0016179A"/>
    <w:rsid w:val="001620A5"/>
    <w:rsid w:val="00164E53"/>
    <w:rsid w:val="0016699D"/>
    <w:rsid w:val="00166F1A"/>
    <w:rsid w:val="00170771"/>
    <w:rsid w:val="001740B3"/>
    <w:rsid w:val="00174EA7"/>
    <w:rsid w:val="00175159"/>
    <w:rsid w:val="001756CB"/>
    <w:rsid w:val="00176208"/>
    <w:rsid w:val="00180FE2"/>
    <w:rsid w:val="0018158B"/>
    <w:rsid w:val="00181F05"/>
    <w:rsid w:val="0018211B"/>
    <w:rsid w:val="001840D3"/>
    <w:rsid w:val="00186181"/>
    <w:rsid w:val="001869E7"/>
    <w:rsid w:val="001900F8"/>
    <w:rsid w:val="00191258"/>
    <w:rsid w:val="00192680"/>
    <w:rsid w:val="00192C05"/>
    <w:rsid w:val="00193037"/>
    <w:rsid w:val="00193A2C"/>
    <w:rsid w:val="0019607D"/>
    <w:rsid w:val="001A25F6"/>
    <w:rsid w:val="001A288E"/>
    <w:rsid w:val="001A500D"/>
    <w:rsid w:val="001A6E9C"/>
    <w:rsid w:val="001B27C3"/>
    <w:rsid w:val="001B36A9"/>
    <w:rsid w:val="001B6DC2"/>
    <w:rsid w:val="001C00B9"/>
    <w:rsid w:val="001C149C"/>
    <w:rsid w:val="001C1548"/>
    <w:rsid w:val="001C21AC"/>
    <w:rsid w:val="001C47BA"/>
    <w:rsid w:val="001C59EA"/>
    <w:rsid w:val="001C67B0"/>
    <w:rsid w:val="001D0EFC"/>
    <w:rsid w:val="001D3635"/>
    <w:rsid w:val="001D3BFA"/>
    <w:rsid w:val="001D3E14"/>
    <w:rsid w:val="001D406C"/>
    <w:rsid w:val="001D41EE"/>
    <w:rsid w:val="001D4C48"/>
    <w:rsid w:val="001D5B4C"/>
    <w:rsid w:val="001D7052"/>
    <w:rsid w:val="001D79FB"/>
    <w:rsid w:val="001E0380"/>
    <w:rsid w:val="001E13B1"/>
    <w:rsid w:val="001E3576"/>
    <w:rsid w:val="001E4793"/>
    <w:rsid w:val="001E4D77"/>
    <w:rsid w:val="001E5B2C"/>
    <w:rsid w:val="001F0DCE"/>
    <w:rsid w:val="001F3A19"/>
    <w:rsid w:val="002008D2"/>
    <w:rsid w:val="00200BCE"/>
    <w:rsid w:val="0020199E"/>
    <w:rsid w:val="002028D2"/>
    <w:rsid w:val="002034D0"/>
    <w:rsid w:val="002059FC"/>
    <w:rsid w:val="00215BAC"/>
    <w:rsid w:val="00216A4F"/>
    <w:rsid w:val="00222AAB"/>
    <w:rsid w:val="00227CCA"/>
    <w:rsid w:val="00231C9B"/>
    <w:rsid w:val="00233BFA"/>
    <w:rsid w:val="00234467"/>
    <w:rsid w:val="002353E2"/>
    <w:rsid w:val="00235F41"/>
    <w:rsid w:val="00237D8D"/>
    <w:rsid w:val="00241DA2"/>
    <w:rsid w:val="002449BD"/>
    <w:rsid w:val="00244C38"/>
    <w:rsid w:val="00247FEE"/>
    <w:rsid w:val="00250E7D"/>
    <w:rsid w:val="00252057"/>
    <w:rsid w:val="0025262A"/>
    <w:rsid w:val="002565D5"/>
    <w:rsid w:val="0025735C"/>
    <w:rsid w:val="00261A7B"/>
    <w:rsid w:val="00261FC3"/>
    <w:rsid w:val="002622C0"/>
    <w:rsid w:val="002714EB"/>
    <w:rsid w:val="00271D8C"/>
    <w:rsid w:val="002733B8"/>
    <w:rsid w:val="002778AE"/>
    <w:rsid w:val="0028269A"/>
    <w:rsid w:val="00283590"/>
    <w:rsid w:val="0028617E"/>
    <w:rsid w:val="00286973"/>
    <w:rsid w:val="00291290"/>
    <w:rsid w:val="00293B30"/>
    <w:rsid w:val="00294C4E"/>
    <w:rsid w:val="00294E70"/>
    <w:rsid w:val="002955DA"/>
    <w:rsid w:val="00295FE4"/>
    <w:rsid w:val="00297EA9"/>
    <w:rsid w:val="002A0B34"/>
    <w:rsid w:val="002A1924"/>
    <w:rsid w:val="002A19D6"/>
    <w:rsid w:val="002A4918"/>
    <w:rsid w:val="002A6DBA"/>
    <w:rsid w:val="002A7420"/>
    <w:rsid w:val="002B0F12"/>
    <w:rsid w:val="002B1308"/>
    <w:rsid w:val="002B3CBA"/>
    <w:rsid w:val="002B4554"/>
    <w:rsid w:val="002C0B70"/>
    <w:rsid w:val="002C1D12"/>
    <w:rsid w:val="002C72D8"/>
    <w:rsid w:val="002C7E10"/>
    <w:rsid w:val="002C7F03"/>
    <w:rsid w:val="002D11FA"/>
    <w:rsid w:val="002D13BB"/>
    <w:rsid w:val="002D494D"/>
    <w:rsid w:val="002D64FD"/>
    <w:rsid w:val="002D6E6E"/>
    <w:rsid w:val="002E0DDF"/>
    <w:rsid w:val="002E1683"/>
    <w:rsid w:val="002E232A"/>
    <w:rsid w:val="002E2906"/>
    <w:rsid w:val="002E2AA8"/>
    <w:rsid w:val="002E363B"/>
    <w:rsid w:val="002E40FD"/>
    <w:rsid w:val="002E5635"/>
    <w:rsid w:val="002E64C3"/>
    <w:rsid w:val="002E64EA"/>
    <w:rsid w:val="002E6A2C"/>
    <w:rsid w:val="002F1D8C"/>
    <w:rsid w:val="002F21DA"/>
    <w:rsid w:val="002F5B28"/>
    <w:rsid w:val="00301F39"/>
    <w:rsid w:val="0030584F"/>
    <w:rsid w:val="00306243"/>
    <w:rsid w:val="00313211"/>
    <w:rsid w:val="003153F4"/>
    <w:rsid w:val="00317188"/>
    <w:rsid w:val="00324133"/>
    <w:rsid w:val="00325926"/>
    <w:rsid w:val="00325E85"/>
    <w:rsid w:val="00327A8A"/>
    <w:rsid w:val="00330944"/>
    <w:rsid w:val="003339A4"/>
    <w:rsid w:val="0033533E"/>
    <w:rsid w:val="00336610"/>
    <w:rsid w:val="00340454"/>
    <w:rsid w:val="00343E2B"/>
    <w:rsid w:val="00343F73"/>
    <w:rsid w:val="00345060"/>
    <w:rsid w:val="00345DC2"/>
    <w:rsid w:val="00347271"/>
    <w:rsid w:val="0034789C"/>
    <w:rsid w:val="0035119A"/>
    <w:rsid w:val="00351429"/>
    <w:rsid w:val="00351BCD"/>
    <w:rsid w:val="00352AA0"/>
    <w:rsid w:val="00352EA8"/>
    <w:rsid w:val="0035323B"/>
    <w:rsid w:val="003609D2"/>
    <w:rsid w:val="00363F22"/>
    <w:rsid w:val="003678B7"/>
    <w:rsid w:val="00371F01"/>
    <w:rsid w:val="003745A3"/>
    <w:rsid w:val="00375564"/>
    <w:rsid w:val="003819F6"/>
    <w:rsid w:val="003821E6"/>
    <w:rsid w:val="0038283B"/>
    <w:rsid w:val="00383191"/>
    <w:rsid w:val="0038419C"/>
    <w:rsid w:val="00384C8C"/>
    <w:rsid w:val="00385B54"/>
    <w:rsid w:val="00386A4B"/>
    <w:rsid w:val="00386D0B"/>
    <w:rsid w:val="00386DED"/>
    <w:rsid w:val="003912E7"/>
    <w:rsid w:val="00393947"/>
    <w:rsid w:val="00396E95"/>
    <w:rsid w:val="003A09C5"/>
    <w:rsid w:val="003A2275"/>
    <w:rsid w:val="003A66F0"/>
    <w:rsid w:val="003A6A4F"/>
    <w:rsid w:val="003A7088"/>
    <w:rsid w:val="003A7AAB"/>
    <w:rsid w:val="003B00DF"/>
    <w:rsid w:val="003B0886"/>
    <w:rsid w:val="003B09F4"/>
    <w:rsid w:val="003B1275"/>
    <w:rsid w:val="003B153D"/>
    <w:rsid w:val="003B1778"/>
    <w:rsid w:val="003B17EA"/>
    <w:rsid w:val="003B31F5"/>
    <w:rsid w:val="003B49E2"/>
    <w:rsid w:val="003B4F61"/>
    <w:rsid w:val="003B6A74"/>
    <w:rsid w:val="003C11CB"/>
    <w:rsid w:val="003C2582"/>
    <w:rsid w:val="003C75F3"/>
    <w:rsid w:val="003C78A3"/>
    <w:rsid w:val="003D0154"/>
    <w:rsid w:val="003D07A8"/>
    <w:rsid w:val="003D55C6"/>
    <w:rsid w:val="003D7A93"/>
    <w:rsid w:val="003E1867"/>
    <w:rsid w:val="003E552C"/>
    <w:rsid w:val="003E5729"/>
    <w:rsid w:val="003E7A49"/>
    <w:rsid w:val="003F155D"/>
    <w:rsid w:val="003F25A7"/>
    <w:rsid w:val="003F40FD"/>
    <w:rsid w:val="003F4857"/>
    <w:rsid w:val="003F4EE0"/>
    <w:rsid w:val="003F558F"/>
    <w:rsid w:val="003F5BCB"/>
    <w:rsid w:val="00402153"/>
    <w:rsid w:val="00402FC1"/>
    <w:rsid w:val="00404E07"/>
    <w:rsid w:val="00405C3F"/>
    <w:rsid w:val="0041166E"/>
    <w:rsid w:val="00411ECE"/>
    <w:rsid w:val="004147E1"/>
    <w:rsid w:val="00416682"/>
    <w:rsid w:val="004224FA"/>
    <w:rsid w:val="00422CB7"/>
    <w:rsid w:val="00425082"/>
    <w:rsid w:val="00431DEB"/>
    <w:rsid w:val="004336B9"/>
    <w:rsid w:val="004377C5"/>
    <w:rsid w:val="00440DFF"/>
    <w:rsid w:val="00440F5C"/>
    <w:rsid w:val="00441121"/>
    <w:rsid w:val="004466DC"/>
    <w:rsid w:val="00446B29"/>
    <w:rsid w:val="00453F9A"/>
    <w:rsid w:val="00454F1D"/>
    <w:rsid w:val="00457941"/>
    <w:rsid w:val="00457DCC"/>
    <w:rsid w:val="00461CC8"/>
    <w:rsid w:val="004636EA"/>
    <w:rsid w:val="00470A93"/>
    <w:rsid w:val="00471E91"/>
    <w:rsid w:val="00474675"/>
    <w:rsid w:val="0047467A"/>
    <w:rsid w:val="0047470C"/>
    <w:rsid w:val="004808EF"/>
    <w:rsid w:val="0048263C"/>
    <w:rsid w:val="00484069"/>
    <w:rsid w:val="00487640"/>
    <w:rsid w:val="00487B27"/>
    <w:rsid w:val="0049300D"/>
    <w:rsid w:val="004949B0"/>
    <w:rsid w:val="004A0208"/>
    <w:rsid w:val="004A35F9"/>
    <w:rsid w:val="004A7AA4"/>
    <w:rsid w:val="004B24C1"/>
    <w:rsid w:val="004C02D9"/>
    <w:rsid w:val="004C16AC"/>
    <w:rsid w:val="004C1CB8"/>
    <w:rsid w:val="004C1CBB"/>
    <w:rsid w:val="004C292F"/>
    <w:rsid w:val="004C34FC"/>
    <w:rsid w:val="004D1B27"/>
    <w:rsid w:val="004D2432"/>
    <w:rsid w:val="004D299B"/>
    <w:rsid w:val="004D3905"/>
    <w:rsid w:val="004D4B27"/>
    <w:rsid w:val="004D7960"/>
    <w:rsid w:val="004E249F"/>
    <w:rsid w:val="004E2FBC"/>
    <w:rsid w:val="004E6BEC"/>
    <w:rsid w:val="004E6E94"/>
    <w:rsid w:val="004E7B95"/>
    <w:rsid w:val="004F5D2C"/>
    <w:rsid w:val="004F6F9C"/>
    <w:rsid w:val="00501B39"/>
    <w:rsid w:val="00505200"/>
    <w:rsid w:val="00506797"/>
    <w:rsid w:val="00510280"/>
    <w:rsid w:val="005103A1"/>
    <w:rsid w:val="00512004"/>
    <w:rsid w:val="00512DE4"/>
    <w:rsid w:val="00513D73"/>
    <w:rsid w:val="00514A43"/>
    <w:rsid w:val="005153FD"/>
    <w:rsid w:val="005174E5"/>
    <w:rsid w:val="00522393"/>
    <w:rsid w:val="00522620"/>
    <w:rsid w:val="005227A0"/>
    <w:rsid w:val="00523F76"/>
    <w:rsid w:val="00524A45"/>
    <w:rsid w:val="00525656"/>
    <w:rsid w:val="00526A45"/>
    <w:rsid w:val="00534C02"/>
    <w:rsid w:val="00541D51"/>
    <w:rsid w:val="0054264B"/>
    <w:rsid w:val="00543786"/>
    <w:rsid w:val="00544BA4"/>
    <w:rsid w:val="005465E3"/>
    <w:rsid w:val="005533D7"/>
    <w:rsid w:val="005544E9"/>
    <w:rsid w:val="00556C22"/>
    <w:rsid w:val="005703DE"/>
    <w:rsid w:val="00576659"/>
    <w:rsid w:val="00576C4B"/>
    <w:rsid w:val="005774FC"/>
    <w:rsid w:val="00582ADF"/>
    <w:rsid w:val="0058464E"/>
    <w:rsid w:val="00590D9B"/>
    <w:rsid w:val="00592283"/>
    <w:rsid w:val="00593B48"/>
    <w:rsid w:val="0059496F"/>
    <w:rsid w:val="005965C0"/>
    <w:rsid w:val="00596F5B"/>
    <w:rsid w:val="005A01CB"/>
    <w:rsid w:val="005A0455"/>
    <w:rsid w:val="005A58FF"/>
    <w:rsid w:val="005A5EAF"/>
    <w:rsid w:val="005A64C0"/>
    <w:rsid w:val="005B0C87"/>
    <w:rsid w:val="005B3C11"/>
    <w:rsid w:val="005B46CD"/>
    <w:rsid w:val="005B4985"/>
    <w:rsid w:val="005B6C7A"/>
    <w:rsid w:val="005B6C84"/>
    <w:rsid w:val="005C0EF9"/>
    <w:rsid w:val="005C1932"/>
    <w:rsid w:val="005C1C28"/>
    <w:rsid w:val="005C3358"/>
    <w:rsid w:val="005C4DD9"/>
    <w:rsid w:val="005C6DB5"/>
    <w:rsid w:val="005C7946"/>
    <w:rsid w:val="005C7E70"/>
    <w:rsid w:val="005D3030"/>
    <w:rsid w:val="005D346C"/>
    <w:rsid w:val="005D5E83"/>
    <w:rsid w:val="005E19E7"/>
    <w:rsid w:val="005E33CB"/>
    <w:rsid w:val="005E4E8A"/>
    <w:rsid w:val="005F0D35"/>
    <w:rsid w:val="005F5473"/>
    <w:rsid w:val="00601D34"/>
    <w:rsid w:val="00603820"/>
    <w:rsid w:val="00603E87"/>
    <w:rsid w:val="00611AE0"/>
    <w:rsid w:val="00613DA6"/>
    <w:rsid w:val="00615BB9"/>
    <w:rsid w:val="0061716C"/>
    <w:rsid w:val="006232DD"/>
    <w:rsid w:val="0062343C"/>
    <w:rsid w:val="006243A1"/>
    <w:rsid w:val="00630742"/>
    <w:rsid w:val="00632E56"/>
    <w:rsid w:val="00635CBA"/>
    <w:rsid w:val="00640477"/>
    <w:rsid w:val="0064338B"/>
    <w:rsid w:val="00646542"/>
    <w:rsid w:val="00646E99"/>
    <w:rsid w:val="00647DEB"/>
    <w:rsid w:val="006504F4"/>
    <w:rsid w:val="00653A15"/>
    <w:rsid w:val="00654BC9"/>
    <w:rsid w:val="006552FD"/>
    <w:rsid w:val="0065663C"/>
    <w:rsid w:val="00661394"/>
    <w:rsid w:val="006619A4"/>
    <w:rsid w:val="006625B3"/>
    <w:rsid w:val="006632B3"/>
    <w:rsid w:val="00663AF3"/>
    <w:rsid w:val="006654DD"/>
    <w:rsid w:val="00665520"/>
    <w:rsid w:val="00666B6C"/>
    <w:rsid w:val="00671CA5"/>
    <w:rsid w:val="0067267E"/>
    <w:rsid w:val="0067602C"/>
    <w:rsid w:val="00677088"/>
    <w:rsid w:val="0068245E"/>
    <w:rsid w:val="00682682"/>
    <w:rsid w:val="00682702"/>
    <w:rsid w:val="00682CAE"/>
    <w:rsid w:val="00683BFF"/>
    <w:rsid w:val="006843A6"/>
    <w:rsid w:val="00684B3F"/>
    <w:rsid w:val="0068536F"/>
    <w:rsid w:val="006918BD"/>
    <w:rsid w:val="00692368"/>
    <w:rsid w:val="0069256E"/>
    <w:rsid w:val="00693850"/>
    <w:rsid w:val="00693E11"/>
    <w:rsid w:val="00694389"/>
    <w:rsid w:val="0069756E"/>
    <w:rsid w:val="006A2EBC"/>
    <w:rsid w:val="006A5084"/>
    <w:rsid w:val="006A5C10"/>
    <w:rsid w:val="006A5EA0"/>
    <w:rsid w:val="006A7808"/>
    <w:rsid w:val="006A783B"/>
    <w:rsid w:val="006A7B33"/>
    <w:rsid w:val="006B0FD7"/>
    <w:rsid w:val="006B199B"/>
    <w:rsid w:val="006B3CCD"/>
    <w:rsid w:val="006B49E4"/>
    <w:rsid w:val="006B4C69"/>
    <w:rsid w:val="006B4E13"/>
    <w:rsid w:val="006B7452"/>
    <w:rsid w:val="006B75DD"/>
    <w:rsid w:val="006C46BC"/>
    <w:rsid w:val="006C67E0"/>
    <w:rsid w:val="006C7ABA"/>
    <w:rsid w:val="006D0D60"/>
    <w:rsid w:val="006D1122"/>
    <w:rsid w:val="006D15CA"/>
    <w:rsid w:val="006D39A1"/>
    <w:rsid w:val="006D3C00"/>
    <w:rsid w:val="006D3C05"/>
    <w:rsid w:val="006D4260"/>
    <w:rsid w:val="006D53EB"/>
    <w:rsid w:val="006D6CF4"/>
    <w:rsid w:val="006D6E09"/>
    <w:rsid w:val="006E0BA2"/>
    <w:rsid w:val="006E198F"/>
    <w:rsid w:val="006E2DC9"/>
    <w:rsid w:val="006E3675"/>
    <w:rsid w:val="006E4A7F"/>
    <w:rsid w:val="006E5214"/>
    <w:rsid w:val="006F1E1C"/>
    <w:rsid w:val="006F5585"/>
    <w:rsid w:val="006F7C6E"/>
    <w:rsid w:val="007049B0"/>
    <w:rsid w:val="00704DF6"/>
    <w:rsid w:val="0070651C"/>
    <w:rsid w:val="00706CC0"/>
    <w:rsid w:val="00707240"/>
    <w:rsid w:val="00710286"/>
    <w:rsid w:val="00710331"/>
    <w:rsid w:val="007132A3"/>
    <w:rsid w:val="00714CCC"/>
    <w:rsid w:val="00716421"/>
    <w:rsid w:val="00716958"/>
    <w:rsid w:val="007169CF"/>
    <w:rsid w:val="00722189"/>
    <w:rsid w:val="0072305E"/>
    <w:rsid w:val="00723B20"/>
    <w:rsid w:val="00724EFB"/>
    <w:rsid w:val="007306E4"/>
    <w:rsid w:val="007337DC"/>
    <w:rsid w:val="007353FF"/>
    <w:rsid w:val="00736EC6"/>
    <w:rsid w:val="007419C3"/>
    <w:rsid w:val="00744F22"/>
    <w:rsid w:val="00745629"/>
    <w:rsid w:val="007467A7"/>
    <w:rsid w:val="007469DD"/>
    <w:rsid w:val="0074741B"/>
    <w:rsid w:val="007474C6"/>
    <w:rsid w:val="0074759E"/>
    <w:rsid w:val="007478EA"/>
    <w:rsid w:val="00752025"/>
    <w:rsid w:val="0075415C"/>
    <w:rsid w:val="0076192E"/>
    <w:rsid w:val="00763502"/>
    <w:rsid w:val="00766E97"/>
    <w:rsid w:val="00770F96"/>
    <w:rsid w:val="007727B2"/>
    <w:rsid w:val="00772D1A"/>
    <w:rsid w:val="00772D9D"/>
    <w:rsid w:val="00773EBA"/>
    <w:rsid w:val="0077460C"/>
    <w:rsid w:val="0077462F"/>
    <w:rsid w:val="0077620B"/>
    <w:rsid w:val="00776AA6"/>
    <w:rsid w:val="0078038C"/>
    <w:rsid w:val="007913AB"/>
    <w:rsid w:val="007914F7"/>
    <w:rsid w:val="007932E5"/>
    <w:rsid w:val="007953B0"/>
    <w:rsid w:val="0079725D"/>
    <w:rsid w:val="007A20F7"/>
    <w:rsid w:val="007A235A"/>
    <w:rsid w:val="007A2A1A"/>
    <w:rsid w:val="007A2ECC"/>
    <w:rsid w:val="007A3AAE"/>
    <w:rsid w:val="007A5793"/>
    <w:rsid w:val="007A7ECD"/>
    <w:rsid w:val="007A7FF5"/>
    <w:rsid w:val="007B04B3"/>
    <w:rsid w:val="007B1625"/>
    <w:rsid w:val="007B18AA"/>
    <w:rsid w:val="007B1E5E"/>
    <w:rsid w:val="007B3FAA"/>
    <w:rsid w:val="007B56DB"/>
    <w:rsid w:val="007B6CFA"/>
    <w:rsid w:val="007B706E"/>
    <w:rsid w:val="007B71EB"/>
    <w:rsid w:val="007C4796"/>
    <w:rsid w:val="007C4B3C"/>
    <w:rsid w:val="007C6205"/>
    <w:rsid w:val="007C686A"/>
    <w:rsid w:val="007C728E"/>
    <w:rsid w:val="007D1FB5"/>
    <w:rsid w:val="007D2598"/>
    <w:rsid w:val="007D2C53"/>
    <w:rsid w:val="007D3CB1"/>
    <w:rsid w:val="007D3D60"/>
    <w:rsid w:val="007D4322"/>
    <w:rsid w:val="007D69D8"/>
    <w:rsid w:val="007D7372"/>
    <w:rsid w:val="007E1377"/>
    <w:rsid w:val="007E1980"/>
    <w:rsid w:val="007E4B76"/>
    <w:rsid w:val="007E5667"/>
    <w:rsid w:val="007E5EA8"/>
    <w:rsid w:val="007E7981"/>
    <w:rsid w:val="007F0CF1"/>
    <w:rsid w:val="007F12A5"/>
    <w:rsid w:val="007F3E20"/>
    <w:rsid w:val="007F4CF1"/>
    <w:rsid w:val="007F57E4"/>
    <w:rsid w:val="007F758D"/>
    <w:rsid w:val="007F7D52"/>
    <w:rsid w:val="007F7DA3"/>
    <w:rsid w:val="00801548"/>
    <w:rsid w:val="00801E4A"/>
    <w:rsid w:val="0080654C"/>
    <w:rsid w:val="008071C6"/>
    <w:rsid w:val="0081145E"/>
    <w:rsid w:val="00812994"/>
    <w:rsid w:val="00812BC6"/>
    <w:rsid w:val="00815F99"/>
    <w:rsid w:val="0081794C"/>
    <w:rsid w:val="00817A00"/>
    <w:rsid w:val="0082101C"/>
    <w:rsid w:val="00822778"/>
    <w:rsid w:val="00823D1E"/>
    <w:rsid w:val="00827EC9"/>
    <w:rsid w:val="00833CA7"/>
    <w:rsid w:val="00835DB3"/>
    <w:rsid w:val="0083617B"/>
    <w:rsid w:val="0083638C"/>
    <w:rsid w:val="00837129"/>
    <w:rsid w:val="008371BD"/>
    <w:rsid w:val="008402B4"/>
    <w:rsid w:val="00840B1C"/>
    <w:rsid w:val="00846E2E"/>
    <w:rsid w:val="008504A8"/>
    <w:rsid w:val="0085282E"/>
    <w:rsid w:val="00855130"/>
    <w:rsid w:val="00861926"/>
    <w:rsid w:val="0086355E"/>
    <w:rsid w:val="0086493B"/>
    <w:rsid w:val="00864A77"/>
    <w:rsid w:val="00865A06"/>
    <w:rsid w:val="00866AA1"/>
    <w:rsid w:val="0087198C"/>
    <w:rsid w:val="00871F09"/>
    <w:rsid w:val="00872C1F"/>
    <w:rsid w:val="00873B42"/>
    <w:rsid w:val="008755CA"/>
    <w:rsid w:val="00877549"/>
    <w:rsid w:val="008856D8"/>
    <w:rsid w:val="0088586E"/>
    <w:rsid w:val="00885F16"/>
    <w:rsid w:val="0088761F"/>
    <w:rsid w:val="00891997"/>
    <w:rsid w:val="00892E82"/>
    <w:rsid w:val="008954CB"/>
    <w:rsid w:val="0089553B"/>
    <w:rsid w:val="008A0815"/>
    <w:rsid w:val="008A0C3E"/>
    <w:rsid w:val="008A25AE"/>
    <w:rsid w:val="008A4965"/>
    <w:rsid w:val="008B40AB"/>
    <w:rsid w:val="008B4F6B"/>
    <w:rsid w:val="008C1B58"/>
    <w:rsid w:val="008C24B5"/>
    <w:rsid w:val="008C2666"/>
    <w:rsid w:val="008C39AE"/>
    <w:rsid w:val="008C528A"/>
    <w:rsid w:val="008C590D"/>
    <w:rsid w:val="008C5ABC"/>
    <w:rsid w:val="008C5E98"/>
    <w:rsid w:val="008D1478"/>
    <w:rsid w:val="008E031B"/>
    <w:rsid w:val="008E5DF5"/>
    <w:rsid w:val="008E6901"/>
    <w:rsid w:val="008E7029"/>
    <w:rsid w:val="008E7D7E"/>
    <w:rsid w:val="008E7EF6"/>
    <w:rsid w:val="008F1F98"/>
    <w:rsid w:val="008F49BD"/>
    <w:rsid w:val="008F5784"/>
    <w:rsid w:val="008F6758"/>
    <w:rsid w:val="00903C76"/>
    <w:rsid w:val="009040DD"/>
    <w:rsid w:val="00904AD9"/>
    <w:rsid w:val="00905B47"/>
    <w:rsid w:val="00910CB1"/>
    <w:rsid w:val="0091331C"/>
    <w:rsid w:val="009141FD"/>
    <w:rsid w:val="009150BD"/>
    <w:rsid w:val="009158D0"/>
    <w:rsid w:val="0092128F"/>
    <w:rsid w:val="009237B1"/>
    <w:rsid w:val="00924617"/>
    <w:rsid w:val="009279DE"/>
    <w:rsid w:val="00930116"/>
    <w:rsid w:val="00931272"/>
    <w:rsid w:val="00933219"/>
    <w:rsid w:val="0094212C"/>
    <w:rsid w:val="00945491"/>
    <w:rsid w:val="00953A47"/>
    <w:rsid w:val="00954689"/>
    <w:rsid w:val="009550F7"/>
    <w:rsid w:val="0095757E"/>
    <w:rsid w:val="0096072F"/>
    <w:rsid w:val="009617C9"/>
    <w:rsid w:val="00961C93"/>
    <w:rsid w:val="00962066"/>
    <w:rsid w:val="00965324"/>
    <w:rsid w:val="009657A9"/>
    <w:rsid w:val="009673E5"/>
    <w:rsid w:val="0097091E"/>
    <w:rsid w:val="00973BA6"/>
    <w:rsid w:val="009760D3"/>
    <w:rsid w:val="00976420"/>
    <w:rsid w:val="00977132"/>
    <w:rsid w:val="00980E61"/>
    <w:rsid w:val="00981A4B"/>
    <w:rsid w:val="00982501"/>
    <w:rsid w:val="009833F8"/>
    <w:rsid w:val="009877D3"/>
    <w:rsid w:val="00990DFD"/>
    <w:rsid w:val="00994E8F"/>
    <w:rsid w:val="009951DC"/>
    <w:rsid w:val="009959BB"/>
    <w:rsid w:val="00996E97"/>
    <w:rsid w:val="00997158"/>
    <w:rsid w:val="00997407"/>
    <w:rsid w:val="009A2B43"/>
    <w:rsid w:val="009A3A7C"/>
    <w:rsid w:val="009A4996"/>
    <w:rsid w:val="009A5536"/>
    <w:rsid w:val="009A6868"/>
    <w:rsid w:val="009B118F"/>
    <w:rsid w:val="009B125C"/>
    <w:rsid w:val="009B2ADB"/>
    <w:rsid w:val="009B603A"/>
    <w:rsid w:val="009B68BC"/>
    <w:rsid w:val="009C235D"/>
    <w:rsid w:val="009C2675"/>
    <w:rsid w:val="009C2D0E"/>
    <w:rsid w:val="009C3C13"/>
    <w:rsid w:val="009C3DAC"/>
    <w:rsid w:val="009C42E0"/>
    <w:rsid w:val="009C739E"/>
    <w:rsid w:val="009D39FC"/>
    <w:rsid w:val="009D5362"/>
    <w:rsid w:val="009E0E9B"/>
    <w:rsid w:val="009E1415"/>
    <w:rsid w:val="009E1B4F"/>
    <w:rsid w:val="009E3FEF"/>
    <w:rsid w:val="009E501A"/>
    <w:rsid w:val="009E60B2"/>
    <w:rsid w:val="009E6116"/>
    <w:rsid w:val="009F0A6F"/>
    <w:rsid w:val="00A00A81"/>
    <w:rsid w:val="00A02E43"/>
    <w:rsid w:val="00A065F9"/>
    <w:rsid w:val="00A079AC"/>
    <w:rsid w:val="00A07F34"/>
    <w:rsid w:val="00A12B6B"/>
    <w:rsid w:val="00A13373"/>
    <w:rsid w:val="00A134B9"/>
    <w:rsid w:val="00A166FE"/>
    <w:rsid w:val="00A21BC6"/>
    <w:rsid w:val="00A22154"/>
    <w:rsid w:val="00A25C38"/>
    <w:rsid w:val="00A32E94"/>
    <w:rsid w:val="00A33516"/>
    <w:rsid w:val="00A34FF6"/>
    <w:rsid w:val="00A35352"/>
    <w:rsid w:val="00A36BBE"/>
    <w:rsid w:val="00A4307A"/>
    <w:rsid w:val="00A4389B"/>
    <w:rsid w:val="00A44BB0"/>
    <w:rsid w:val="00A45E35"/>
    <w:rsid w:val="00A47EBB"/>
    <w:rsid w:val="00A500DB"/>
    <w:rsid w:val="00A50ED0"/>
    <w:rsid w:val="00A51CB1"/>
    <w:rsid w:val="00A51CDD"/>
    <w:rsid w:val="00A53819"/>
    <w:rsid w:val="00A56AF6"/>
    <w:rsid w:val="00A60955"/>
    <w:rsid w:val="00A6384D"/>
    <w:rsid w:val="00A6730D"/>
    <w:rsid w:val="00A6760A"/>
    <w:rsid w:val="00A67718"/>
    <w:rsid w:val="00A67BCB"/>
    <w:rsid w:val="00A71625"/>
    <w:rsid w:val="00A7163D"/>
    <w:rsid w:val="00A71B9B"/>
    <w:rsid w:val="00A72F71"/>
    <w:rsid w:val="00A751C7"/>
    <w:rsid w:val="00A76DD3"/>
    <w:rsid w:val="00A81F69"/>
    <w:rsid w:val="00A8695D"/>
    <w:rsid w:val="00A87844"/>
    <w:rsid w:val="00A911C5"/>
    <w:rsid w:val="00A91DBA"/>
    <w:rsid w:val="00A93B8A"/>
    <w:rsid w:val="00AA001B"/>
    <w:rsid w:val="00AA038C"/>
    <w:rsid w:val="00AA13CB"/>
    <w:rsid w:val="00AA4C2D"/>
    <w:rsid w:val="00AA654C"/>
    <w:rsid w:val="00AA7A09"/>
    <w:rsid w:val="00AB0657"/>
    <w:rsid w:val="00AB3B50"/>
    <w:rsid w:val="00AB65E7"/>
    <w:rsid w:val="00AB6B37"/>
    <w:rsid w:val="00AB7723"/>
    <w:rsid w:val="00AC0463"/>
    <w:rsid w:val="00AC05B1"/>
    <w:rsid w:val="00AC49E4"/>
    <w:rsid w:val="00AC6079"/>
    <w:rsid w:val="00AD009C"/>
    <w:rsid w:val="00AD13A9"/>
    <w:rsid w:val="00AD356C"/>
    <w:rsid w:val="00AE0E88"/>
    <w:rsid w:val="00AE2914"/>
    <w:rsid w:val="00AE6A00"/>
    <w:rsid w:val="00AE6D15"/>
    <w:rsid w:val="00AE7AB4"/>
    <w:rsid w:val="00AF075A"/>
    <w:rsid w:val="00AF3F91"/>
    <w:rsid w:val="00AF7682"/>
    <w:rsid w:val="00B008E5"/>
    <w:rsid w:val="00B012B9"/>
    <w:rsid w:val="00B04182"/>
    <w:rsid w:val="00B04187"/>
    <w:rsid w:val="00B07AE3"/>
    <w:rsid w:val="00B11430"/>
    <w:rsid w:val="00B1177B"/>
    <w:rsid w:val="00B11B73"/>
    <w:rsid w:val="00B14D72"/>
    <w:rsid w:val="00B15958"/>
    <w:rsid w:val="00B1632C"/>
    <w:rsid w:val="00B16903"/>
    <w:rsid w:val="00B20D91"/>
    <w:rsid w:val="00B222EC"/>
    <w:rsid w:val="00B2280C"/>
    <w:rsid w:val="00B22A09"/>
    <w:rsid w:val="00B268E9"/>
    <w:rsid w:val="00B32833"/>
    <w:rsid w:val="00B353EB"/>
    <w:rsid w:val="00B439C4"/>
    <w:rsid w:val="00B44B06"/>
    <w:rsid w:val="00B4535E"/>
    <w:rsid w:val="00B47EE0"/>
    <w:rsid w:val="00B507D6"/>
    <w:rsid w:val="00B51178"/>
    <w:rsid w:val="00B5211F"/>
    <w:rsid w:val="00B52A8C"/>
    <w:rsid w:val="00B53395"/>
    <w:rsid w:val="00B53FE0"/>
    <w:rsid w:val="00B551F3"/>
    <w:rsid w:val="00B56156"/>
    <w:rsid w:val="00B61AEE"/>
    <w:rsid w:val="00B636A8"/>
    <w:rsid w:val="00B638DF"/>
    <w:rsid w:val="00B63B61"/>
    <w:rsid w:val="00B65AE0"/>
    <w:rsid w:val="00B665C6"/>
    <w:rsid w:val="00B706CF"/>
    <w:rsid w:val="00B72822"/>
    <w:rsid w:val="00B755B4"/>
    <w:rsid w:val="00B805AF"/>
    <w:rsid w:val="00B84688"/>
    <w:rsid w:val="00B8679C"/>
    <w:rsid w:val="00B869EC"/>
    <w:rsid w:val="00B87778"/>
    <w:rsid w:val="00B87AFC"/>
    <w:rsid w:val="00B921BA"/>
    <w:rsid w:val="00B92B3B"/>
    <w:rsid w:val="00B9397A"/>
    <w:rsid w:val="00B94506"/>
    <w:rsid w:val="00B9633D"/>
    <w:rsid w:val="00B97B99"/>
    <w:rsid w:val="00BA0251"/>
    <w:rsid w:val="00BA0B75"/>
    <w:rsid w:val="00BA1E42"/>
    <w:rsid w:val="00BA2EBE"/>
    <w:rsid w:val="00BA5A09"/>
    <w:rsid w:val="00BA7F99"/>
    <w:rsid w:val="00BB0789"/>
    <w:rsid w:val="00BB0F28"/>
    <w:rsid w:val="00BB27A1"/>
    <w:rsid w:val="00BB408C"/>
    <w:rsid w:val="00BB414E"/>
    <w:rsid w:val="00BB458A"/>
    <w:rsid w:val="00BC19FD"/>
    <w:rsid w:val="00BC3D60"/>
    <w:rsid w:val="00BC6A79"/>
    <w:rsid w:val="00BC734F"/>
    <w:rsid w:val="00BD00D3"/>
    <w:rsid w:val="00BD0C37"/>
    <w:rsid w:val="00BD1659"/>
    <w:rsid w:val="00BD3AA9"/>
    <w:rsid w:val="00BD3F6E"/>
    <w:rsid w:val="00BD4A18"/>
    <w:rsid w:val="00BD5853"/>
    <w:rsid w:val="00BD642B"/>
    <w:rsid w:val="00BD6DB2"/>
    <w:rsid w:val="00BD6E3F"/>
    <w:rsid w:val="00BE09C7"/>
    <w:rsid w:val="00BE11CF"/>
    <w:rsid w:val="00BE21AB"/>
    <w:rsid w:val="00BE28D9"/>
    <w:rsid w:val="00BE420A"/>
    <w:rsid w:val="00BE55CB"/>
    <w:rsid w:val="00BF1770"/>
    <w:rsid w:val="00BF335C"/>
    <w:rsid w:val="00BF3A5B"/>
    <w:rsid w:val="00BF4AD4"/>
    <w:rsid w:val="00BF617A"/>
    <w:rsid w:val="00BF6FCE"/>
    <w:rsid w:val="00C03470"/>
    <w:rsid w:val="00C0379D"/>
    <w:rsid w:val="00C03931"/>
    <w:rsid w:val="00C05FE3"/>
    <w:rsid w:val="00C13395"/>
    <w:rsid w:val="00C146DD"/>
    <w:rsid w:val="00C202D7"/>
    <w:rsid w:val="00C2136D"/>
    <w:rsid w:val="00C214EE"/>
    <w:rsid w:val="00C2314B"/>
    <w:rsid w:val="00C23BD6"/>
    <w:rsid w:val="00C2400A"/>
    <w:rsid w:val="00C24971"/>
    <w:rsid w:val="00C26BE5"/>
    <w:rsid w:val="00C26E4D"/>
    <w:rsid w:val="00C27909"/>
    <w:rsid w:val="00C27B03"/>
    <w:rsid w:val="00C30B68"/>
    <w:rsid w:val="00C30C0C"/>
    <w:rsid w:val="00C314E1"/>
    <w:rsid w:val="00C32A9E"/>
    <w:rsid w:val="00C34397"/>
    <w:rsid w:val="00C35A0B"/>
    <w:rsid w:val="00C35FD3"/>
    <w:rsid w:val="00C36D98"/>
    <w:rsid w:val="00C3788B"/>
    <w:rsid w:val="00C40172"/>
    <w:rsid w:val="00C4095D"/>
    <w:rsid w:val="00C421AF"/>
    <w:rsid w:val="00C43370"/>
    <w:rsid w:val="00C43D1E"/>
    <w:rsid w:val="00C468B8"/>
    <w:rsid w:val="00C5090A"/>
    <w:rsid w:val="00C5218E"/>
    <w:rsid w:val="00C5354E"/>
    <w:rsid w:val="00C601D2"/>
    <w:rsid w:val="00C61100"/>
    <w:rsid w:val="00C62AF6"/>
    <w:rsid w:val="00C634E4"/>
    <w:rsid w:val="00C64504"/>
    <w:rsid w:val="00C65BCC"/>
    <w:rsid w:val="00C66601"/>
    <w:rsid w:val="00C66970"/>
    <w:rsid w:val="00C70B96"/>
    <w:rsid w:val="00C71092"/>
    <w:rsid w:val="00C7361A"/>
    <w:rsid w:val="00C75EC9"/>
    <w:rsid w:val="00C76CA7"/>
    <w:rsid w:val="00C84D60"/>
    <w:rsid w:val="00C8691C"/>
    <w:rsid w:val="00C911CF"/>
    <w:rsid w:val="00C95F16"/>
    <w:rsid w:val="00C97984"/>
    <w:rsid w:val="00CA168A"/>
    <w:rsid w:val="00CA357E"/>
    <w:rsid w:val="00CA3D96"/>
    <w:rsid w:val="00CA44F9"/>
    <w:rsid w:val="00CA4A69"/>
    <w:rsid w:val="00CB3019"/>
    <w:rsid w:val="00CB3FA0"/>
    <w:rsid w:val="00CB487A"/>
    <w:rsid w:val="00CB4CBE"/>
    <w:rsid w:val="00CC3E0C"/>
    <w:rsid w:val="00CC520C"/>
    <w:rsid w:val="00CC58D3"/>
    <w:rsid w:val="00CC76BC"/>
    <w:rsid w:val="00CC784D"/>
    <w:rsid w:val="00CD0DA8"/>
    <w:rsid w:val="00CD41A4"/>
    <w:rsid w:val="00CD679D"/>
    <w:rsid w:val="00CD72FE"/>
    <w:rsid w:val="00CE046D"/>
    <w:rsid w:val="00CE1F43"/>
    <w:rsid w:val="00CE5F92"/>
    <w:rsid w:val="00CF0E2A"/>
    <w:rsid w:val="00CF29FB"/>
    <w:rsid w:val="00CF3505"/>
    <w:rsid w:val="00CF3686"/>
    <w:rsid w:val="00CF4248"/>
    <w:rsid w:val="00CF45E4"/>
    <w:rsid w:val="00CF5721"/>
    <w:rsid w:val="00CF597B"/>
    <w:rsid w:val="00D0122B"/>
    <w:rsid w:val="00D02BC7"/>
    <w:rsid w:val="00D0337B"/>
    <w:rsid w:val="00D042F1"/>
    <w:rsid w:val="00D06C31"/>
    <w:rsid w:val="00D079B2"/>
    <w:rsid w:val="00D114E9"/>
    <w:rsid w:val="00D11A95"/>
    <w:rsid w:val="00D22801"/>
    <w:rsid w:val="00D242D4"/>
    <w:rsid w:val="00D27633"/>
    <w:rsid w:val="00D3058C"/>
    <w:rsid w:val="00D32FCD"/>
    <w:rsid w:val="00D33A00"/>
    <w:rsid w:val="00D353DE"/>
    <w:rsid w:val="00D429C6"/>
    <w:rsid w:val="00D47748"/>
    <w:rsid w:val="00D54CC3"/>
    <w:rsid w:val="00D56D01"/>
    <w:rsid w:val="00D6041A"/>
    <w:rsid w:val="00D6257E"/>
    <w:rsid w:val="00D633EB"/>
    <w:rsid w:val="00D70187"/>
    <w:rsid w:val="00D71351"/>
    <w:rsid w:val="00D72152"/>
    <w:rsid w:val="00D72A9D"/>
    <w:rsid w:val="00D751F9"/>
    <w:rsid w:val="00D75AB0"/>
    <w:rsid w:val="00D7614B"/>
    <w:rsid w:val="00D81708"/>
    <w:rsid w:val="00D82FF7"/>
    <w:rsid w:val="00D847FE"/>
    <w:rsid w:val="00D8789C"/>
    <w:rsid w:val="00D87E1C"/>
    <w:rsid w:val="00D93608"/>
    <w:rsid w:val="00D964EA"/>
    <w:rsid w:val="00D966D0"/>
    <w:rsid w:val="00D967D7"/>
    <w:rsid w:val="00D968F8"/>
    <w:rsid w:val="00DA0C59"/>
    <w:rsid w:val="00DA3991"/>
    <w:rsid w:val="00DA4A9B"/>
    <w:rsid w:val="00DA6381"/>
    <w:rsid w:val="00DB0990"/>
    <w:rsid w:val="00DB41B3"/>
    <w:rsid w:val="00DB7E6C"/>
    <w:rsid w:val="00DC671F"/>
    <w:rsid w:val="00DC6CE8"/>
    <w:rsid w:val="00DC7343"/>
    <w:rsid w:val="00DD128C"/>
    <w:rsid w:val="00DD3B52"/>
    <w:rsid w:val="00DD5A29"/>
    <w:rsid w:val="00DD5D9D"/>
    <w:rsid w:val="00DE0D5D"/>
    <w:rsid w:val="00DE1923"/>
    <w:rsid w:val="00DE35CB"/>
    <w:rsid w:val="00DE6918"/>
    <w:rsid w:val="00DE6E37"/>
    <w:rsid w:val="00DF1A65"/>
    <w:rsid w:val="00DF21E9"/>
    <w:rsid w:val="00DF2957"/>
    <w:rsid w:val="00DF51A7"/>
    <w:rsid w:val="00DF6B3E"/>
    <w:rsid w:val="00DF7C5D"/>
    <w:rsid w:val="00E00F14"/>
    <w:rsid w:val="00E017ED"/>
    <w:rsid w:val="00E0468D"/>
    <w:rsid w:val="00E060F3"/>
    <w:rsid w:val="00E06386"/>
    <w:rsid w:val="00E1062C"/>
    <w:rsid w:val="00E16724"/>
    <w:rsid w:val="00E23E97"/>
    <w:rsid w:val="00E24EB4"/>
    <w:rsid w:val="00E31542"/>
    <w:rsid w:val="00E320ED"/>
    <w:rsid w:val="00E33AFB"/>
    <w:rsid w:val="00E34218"/>
    <w:rsid w:val="00E34C58"/>
    <w:rsid w:val="00E46282"/>
    <w:rsid w:val="00E5216E"/>
    <w:rsid w:val="00E54A93"/>
    <w:rsid w:val="00E55F9C"/>
    <w:rsid w:val="00E5642A"/>
    <w:rsid w:val="00E70ACF"/>
    <w:rsid w:val="00E71E47"/>
    <w:rsid w:val="00E73893"/>
    <w:rsid w:val="00E73F49"/>
    <w:rsid w:val="00E75C0B"/>
    <w:rsid w:val="00E80946"/>
    <w:rsid w:val="00E80A4E"/>
    <w:rsid w:val="00E81F77"/>
    <w:rsid w:val="00E82344"/>
    <w:rsid w:val="00E8360E"/>
    <w:rsid w:val="00E84081"/>
    <w:rsid w:val="00E84C82"/>
    <w:rsid w:val="00E84D64"/>
    <w:rsid w:val="00E858A3"/>
    <w:rsid w:val="00E87408"/>
    <w:rsid w:val="00E904D1"/>
    <w:rsid w:val="00E914C4"/>
    <w:rsid w:val="00E934F5"/>
    <w:rsid w:val="00E944EA"/>
    <w:rsid w:val="00E96961"/>
    <w:rsid w:val="00E9721E"/>
    <w:rsid w:val="00EA44A0"/>
    <w:rsid w:val="00EA5DFA"/>
    <w:rsid w:val="00EA72EC"/>
    <w:rsid w:val="00EB11CB"/>
    <w:rsid w:val="00EB275A"/>
    <w:rsid w:val="00EB2E71"/>
    <w:rsid w:val="00EB57D6"/>
    <w:rsid w:val="00EB5FFE"/>
    <w:rsid w:val="00EB7636"/>
    <w:rsid w:val="00EB786A"/>
    <w:rsid w:val="00EB7FE0"/>
    <w:rsid w:val="00EC1265"/>
    <w:rsid w:val="00EC1578"/>
    <w:rsid w:val="00EC1C72"/>
    <w:rsid w:val="00EC3CC9"/>
    <w:rsid w:val="00EC4613"/>
    <w:rsid w:val="00EC4DD1"/>
    <w:rsid w:val="00EC52C3"/>
    <w:rsid w:val="00EC680A"/>
    <w:rsid w:val="00EC6941"/>
    <w:rsid w:val="00ED431D"/>
    <w:rsid w:val="00ED69E8"/>
    <w:rsid w:val="00EE07EA"/>
    <w:rsid w:val="00EE2BED"/>
    <w:rsid w:val="00EE32E3"/>
    <w:rsid w:val="00EE374B"/>
    <w:rsid w:val="00EE67FC"/>
    <w:rsid w:val="00EF0FEB"/>
    <w:rsid w:val="00EF2D2A"/>
    <w:rsid w:val="00EF4CE4"/>
    <w:rsid w:val="00EF5167"/>
    <w:rsid w:val="00EF5835"/>
    <w:rsid w:val="00F02C7C"/>
    <w:rsid w:val="00F104A2"/>
    <w:rsid w:val="00F11BB5"/>
    <w:rsid w:val="00F12679"/>
    <w:rsid w:val="00F1417B"/>
    <w:rsid w:val="00F15B38"/>
    <w:rsid w:val="00F23C6A"/>
    <w:rsid w:val="00F25960"/>
    <w:rsid w:val="00F26129"/>
    <w:rsid w:val="00F300DF"/>
    <w:rsid w:val="00F32957"/>
    <w:rsid w:val="00F34280"/>
    <w:rsid w:val="00F34B99"/>
    <w:rsid w:val="00F377FD"/>
    <w:rsid w:val="00F37C71"/>
    <w:rsid w:val="00F42745"/>
    <w:rsid w:val="00F45337"/>
    <w:rsid w:val="00F457B4"/>
    <w:rsid w:val="00F47319"/>
    <w:rsid w:val="00F50F3E"/>
    <w:rsid w:val="00F52DAB"/>
    <w:rsid w:val="00F53BC3"/>
    <w:rsid w:val="00F543F0"/>
    <w:rsid w:val="00F63D30"/>
    <w:rsid w:val="00F676D2"/>
    <w:rsid w:val="00F71634"/>
    <w:rsid w:val="00F74320"/>
    <w:rsid w:val="00F74A8F"/>
    <w:rsid w:val="00F74CFD"/>
    <w:rsid w:val="00F7623E"/>
    <w:rsid w:val="00F8010B"/>
    <w:rsid w:val="00F80AFF"/>
    <w:rsid w:val="00F81D29"/>
    <w:rsid w:val="00F91C4D"/>
    <w:rsid w:val="00F92FD9"/>
    <w:rsid w:val="00F94D1E"/>
    <w:rsid w:val="00FA05A6"/>
    <w:rsid w:val="00FA31F0"/>
    <w:rsid w:val="00FA5FED"/>
    <w:rsid w:val="00FA6684"/>
    <w:rsid w:val="00FA6E7C"/>
    <w:rsid w:val="00FA731E"/>
    <w:rsid w:val="00FB2B38"/>
    <w:rsid w:val="00FB5A40"/>
    <w:rsid w:val="00FB62C2"/>
    <w:rsid w:val="00FB7057"/>
    <w:rsid w:val="00FB7B56"/>
    <w:rsid w:val="00FB7BE9"/>
    <w:rsid w:val="00FC03D0"/>
    <w:rsid w:val="00FC4768"/>
    <w:rsid w:val="00FC6358"/>
    <w:rsid w:val="00FC7231"/>
    <w:rsid w:val="00FD01CF"/>
    <w:rsid w:val="00FD1EED"/>
    <w:rsid w:val="00FD1F92"/>
    <w:rsid w:val="00FD320D"/>
    <w:rsid w:val="00FD401F"/>
    <w:rsid w:val="00FD5347"/>
    <w:rsid w:val="00FE11F0"/>
    <w:rsid w:val="00FE23DE"/>
    <w:rsid w:val="00FE2E69"/>
    <w:rsid w:val="00FE49FB"/>
    <w:rsid w:val="00FF5309"/>
    <w:rsid w:val="00FF5F24"/>
    <w:rsid w:val="026845B0"/>
    <w:rsid w:val="047F67A9"/>
    <w:rsid w:val="05D00256"/>
    <w:rsid w:val="06634771"/>
    <w:rsid w:val="07D244A0"/>
    <w:rsid w:val="07F73420"/>
    <w:rsid w:val="08940162"/>
    <w:rsid w:val="0911767C"/>
    <w:rsid w:val="0B7F5DA7"/>
    <w:rsid w:val="0CF6688C"/>
    <w:rsid w:val="0E587F0B"/>
    <w:rsid w:val="11374DFD"/>
    <w:rsid w:val="11641A99"/>
    <w:rsid w:val="12363A98"/>
    <w:rsid w:val="140F59E4"/>
    <w:rsid w:val="1471749C"/>
    <w:rsid w:val="1571224B"/>
    <w:rsid w:val="15834AB6"/>
    <w:rsid w:val="17AA57D7"/>
    <w:rsid w:val="18510891"/>
    <w:rsid w:val="18B65590"/>
    <w:rsid w:val="191B7062"/>
    <w:rsid w:val="1B0D324F"/>
    <w:rsid w:val="1B8F6013"/>
    <w:rsid w:val="1C7E2641"/>
    <w:rsid w:val="1C8C7928"/>
    <w:rsid w:val="1DE90B59"/>
    <w:rsid w:val="20041EF2"/>
    <w:rsid w:val="200F0806"/>
    <w:rsid w:val="2161184F"/>
    <w:rsid w:val="21F15D73"/>
    <w:rsid w:val="223F3F8F"/>
    <w:rsid w:val="229B4606"/>
    <w:rsid w:val="23073EFE"/>
    <w:rsid w:val="244A72E7"/>
    <w:rsid w:val="24616905"/>
    <w:rsid w:val="24A674AF"/>
    <w:rsid w:val="24C171E5"/>
    <w:rsid w:val="25814A0F"/>
    <w:rsid w:val="25FA29E1"/>
    <w:rsid w:val="2635191D"/>
    <w:rsid w:val="265F07F9"/>
    <w:rsid w:val="2A7F4E28"/>
    <w:rsid w:val="2BE66CF5"/>
    <w:rsid w:val="2C184DB0"/>
    <w:rsid w:val="2C466F59"/>
    <w:rsid w:val="2CB63784"/>
    <w:rsid w:val="2D2940A8"/>
    <w:rsid w:val="2F7904BA"/>
    <w:rsid w:val="2FD36F4A"/>
    <w:rsid w:val="2FFF0DBE"/>
    <w:rsid w:val="30321F0D"/>
    <w:rsid w:val="32726FC4"/>
    <w:rsid w:val="32847F41"/>
    <w:rsid w:val="32CF0908"/>
    <w:rsid w:val="35560EFD"/>
    <w:rsid w:val="35B867EC"/>
    <w:rsid w:val="36D17FED"/>
    <w:rsid w:val="379C087E"/>
    <w:rsid w:val="39046B07"/>
    <w:rsid w:val="393E5567"/>
    <w:rsid w:val="39950A49"/>
    <w:rsid w:val="39F74514"/>
    <w:rsid w:val="3B7F03F3"/>
    <w:rsid w:val="3D5C4C39"/>
    <w:rsid w:val="3DA058F9"/>
    <w:rsid w:val="3DF768AF"/>
    <w:rsid w:val="3E107CDB"/>
    <w:rsid w:val="3E424E58"/>
    <w:rsid w:val="3EA26B28"/>
    <w:rsid w:val="3EA75056"/>
    <w:rsid w:val="3FB86668"/>
    <w:rsid w:val="3FFD64C5"/>
    <w:rsid w:val="425E32CC"/>
    <w:rsid w:val="42717AC4"/>
    <w:rsid w:val="43A006EE"/>
    <w:rsid w:val="43EB62B4"/>
    <w:rsid w:val="44B04E64"/>
    <w:rsid w:val="4536460D"/>
    <w:rsid w:val="476C4112"/>
    <w:rsid w:val="49123C6B"/>
    <w:rsid w:val="4958449E"/>
    <w:rsid w:val="496F041E"/>
    <w:rsid w:val="4B244ECF"/>
    <w:rsid w:val="4B817D36"/>
    <w:rsid w:val="4C992827"/>
    <w:rsid w:val="4F9C278C"/>
    <w:rsid w:val="5035388B"/>
    <w:rsid w:val="512E215F"/>
    <w:rsid w:val="51B67DB0"/>
    <w:rsid w:val="51D04D67"/>
    <w:rsid w:val="553179DF"/>
    <w:rsid w:val="568450BB"/>
    <w:rsid w:val="56AA11CB"/>
    <w:rsid w:val="573E2308"/>
    <w:rsid w:val="57EB5F92"/>
    <w:rsid w:val="58352F78"/>
    <w:rsid w:val="59732931"/>
    <w:rsid w:val="5AAA29C2"/>
    <w:rsid w:val="5AD76517"/>
    <w:rsid w:val="5CDD323C"/>
    <w:rsid w:val="5DA83F1D"/>
    <w:rsid w:val="5DB77236"/>
    <w:rsid w:val="5E2D04F6"/>
    <w:rsid w:val="5E850B30"/>
    <w:rsid w:val="5F9C55D7"/>
    <w:rsid w:val="5FA917B8"/>
    <w:rsid w:val="612203CB"/>
    <w:rsid w:val="6200018F"/>
    <w:rsid w:val="62222893"/>
    <w:rsid w:val="6438601F"/>
    <w:rsid w:val="67111067"/>
    <w:rsid w:val="679927E8"/>
    <w:rsid w:val="67E062A1"/>
    <w:rsid w:val="6ACA1ABF"/>
    <w:rsid w:val="6B0F6B41"/>
    <w:rsid w:val="6B3B44B1"/>
    <w:rsid w:val="6B952FB9"/>
    <w:rsid w:val="6BEA589B"/>
    <w:rsid w:val="6C6B559E"/>
    <w:rsid w:val="6DDE5A95"/>
    <w:rsid w:val="6E317DEA"/>
    <w:rsid w:val="6E5B4255"/>
    <w:rsid w:val="6F364FF9"/>
    <w:rsid w:val="6F3C7702"/>
    <w:rsid w:val="6FFB5F68"/>
    <w:rsid w:val="704A3B08"/>
    <w:rsid w:val="70592D37"/>
    <w:rsid w:val="705C7E1F"/>
    <w:rsid w:val="71C379BB"/>
    <w:rsid w:val="72ED0615"/>
    <w:rsid w:val="738F07BA"/>
    <w:rsid w:val="757E4C4F"/>
    <w:rsid w:val="7604036A"/>
    <w:rsid w:val="763A07DB"/>
    <w:rsid w:val="76836FA5"/>
    <w:rsid w:val="7795008A"/>
    <w:rsid w:val="78906CF5"/>
    <w:rsid w:val="78D96FE2"/>
    <w:rsid w:val="7941774D"/>
    <w:rsid w:val="798A3950"/>
    <w:rsid w:val="7A183E51"/>
    <w:rsid w:val="7B453D48"/>
    <w:rsid w:val="7B47247F"/>
    <w:rsid w:val="7C7909CF"/>
    <w:rsid w:val="7D8C29CD"/>
    <w:rsid w:val="7E051A7D"/>
    <w:rsid w:val="7ECC654B"/>
    <w:rsid w:val="7EE224BE"/>
    <w:rsid w:val="7F347618"/>
    <w:rsid w:val="7F61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FAA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lsdException w:name="toc 2" w:semiHidden="1" w:uiPriority="39"/>
    <w:lsdException w:name="toc 3" w:semiHidden="1" w:uiPriority="39"/>
    <w:lsdException w:name="toc 4" w:semiHidden="1"/>
    <w:lsdException w:name="toc 5" w:semiHidden="1"/>
    <w:lsdException w:name="toc 6" w:semiHidden="1"/>
    <w:lsdException w:name="toc 7" w:semiHidden="1"/>
    <w:lsdException w:name="toc 8" w:semiHidden="1"/>
    <w:lsdException w:name="toc 9" w:semiHidden="1"/>
    <w:lsdException w:name="footer" w:uiPriority="99"/>
    <w:lsdException w:name="caption" w:qFormat="1"/>
    <w:lsdException w:name="footnote reference" w:semiHidden="1"/>
    <w:lsdException w:name="endnote reference" w:semiHidden="1"/>
    <w:lsdException w:name="endnote text" w:semiHidden="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0">
    <w:name w:val="Normal"/>
    <w:qFormat/>
    <w:pPr>
      <w:widowControl w:val="0"/>
      <w:jc w:val="both"/>
    </w:pPr>
    <w:rPr>
      <w:kern w:val="2"/>
      <w:sz w:val="21"/>
      <w:szCs w:val="24"/>
    </w:rPr>
  </w:style>
  <w:style w:type="paragraph" w:styleId="1">
    <w:name w:val="heading 1"/>
    <w:basedOn w:val="aff0"/>
    <w:next w:val="aff0"/>
    <w:link w:val="1Char"/>
    <w:qFormat/>
    <w:rsid w:val="001038F8"/>
    <w:pPr>
      <w:keepNext/>
      <w:keepLines/>
      <w:spacing w:before="340" w:after="330" w:line="578" w:lineRule="auto"/>
      <w:outlineLvl w:val="0"/>
    </w:pPr>
    <w:rPr>
      <w:b/>
      <w:bCs/>
      <w:kern w:val="44"/>
      <w:sz w:val="44"/>
      <w:szCs w:val="44"/>
    </w:rPr>
  </w:style>
  <w:style w:type="paragraph" w:styleId="3">
    <w:name w:val="heading 3"/>
    <w:basedOn w:val="aff0"/>
    <w:next w:val="aff0"/>
    <w:link w:val="3Char"/>
    <w:semiHidden/>
    <w:unhideWhenUsed/>
    <w:qFormat/>
    <w:rsid w:val="003B09F4"/>
    <w:pPr>
      <w:keepNext/>
      <w:keepLines/>
      <w:spacing w:before="260" w:after="260" w:line="416" w:lineRule="auto"/>
      <w:outlineLvl w:val="2"/>
    </w:pPr>
    <w:rPr>
      <w:b/>
      <w:bCs/>
      <w:sz w:val="32"/>
      <w:szCs w:val="32"/>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character" w:styleId="aff4">
    <w:name w:val="FollowedHyperlink"/>
    <w:rPr>
      <w:rFonts w:ascii="Calibri" w:eastAsia="宋体" w:hAnsi="Calibri" w:cs="Times New Roman"/>
      <w:color w:val="800080"/>
      <w:u w:val="single"/>
    </w:rPr>
  </w:style>
  <w:style w:type="character" w:styleId="aff5">
    <w:name w:val="footnote reference"/>
    <w:semiHidden/>
    <w:rPr>
      <w:rFonts w:ascii="Calibri" w:eastAsia="宋体" w:hAnsi="Calibri" w:cs="Times New Roman"/>
      <w:vertAlign w:val="superscript"/>
    </w:rPr>
  </w:style>
  <w:style w:type="character" w:styleId="aff6">
    <w:name w:val="endnote reference"/>
    <w:semiHidden/>
    <w:rPr>
      <w:rFonts w:ascii="Calibri" w:eastAsia="宋体" w:hAnsi="Calibri" w:cs="Times New Roman"/>
      <w:vertAlign w:val="superscript"/>
    </w:rPr>
  </w:style>
  <w:style w:type="character" w:styleId="aff7">
    <w:name w:val="Hyperlink"/>
    <w:uiPriority w:val="99"/>
    <w:rPr>
      <w:rFonts w:ascii="Calibri" w:eastAsia="宋体" w:hAnsi="Calibri" w:cs="Times New Roman"/>
      <w:color w:val="0000FF"/>
      <w:spacing w:val="0"/>
      <w:w w:val="100"/>
      <w:szCs w:val="21"/>
      <w:u w:val="single"/>
      <w:lang w:val="en-US" w:eastAsia="zh-CN"/>
    </w:rPr>
  </w:style>
  <w:style w:type="character" w:customStyle="1" w:styleId="Char">
    <w:name w:val="首示例 Char"/>
    <w:link w:val="a2"/>
    <w:rPr>
      <w:rFonts w:ascii="宋体" w:hAnsi="宋体"/>
      <w:kern w:val="2"/>
      <w:sz w:val="18"/>
      <w:szCs w:val="18"/>
    </w:rPr>
  </w:style>
  <w:style w:type="character" w:styleId="aff8">
    <w:name w:val="page number"/>
    <w:rPr>
      <w:rFonts w:ascii="Times New Roman" w:eastAsia="宋体" w:hAnsi="Times New Roman" w:cs="Times New Roman"/>
      <w:sz w:val="18"/>
    </w:rPr>
  </w:style>
  <w:style w:type="character" w:customStyle="1" w:styleId="Char0">
    <w:name w:val="段 Char"/>
    <w:link w:val="aff9"/>
    <w:rPr>
      <w:rFonts w:ascii="宋体"/>
      <w:sz w:val="21"/>
      <w:lang w:val="en-US" w:eastAsia="zh-CN" w:bidi="ar-SA"/>
    </w:rPr>
  </w:style>
  <w:style w:type="character" w:customStyle="1" w:styleId="Char1">
    <w:name w:val="批注框文本 Char"/>
    <w:link w:val="affa"/>
    <w:rPr>
      <w:kern w:val="2"/>
      <w:sz w:val="18"/>
      <w:szCs w:val="18"/>
    </w:rPr>
  </w:style>
  <w:style w:type="character" w:customStyle="1" w:styleId="16">
    <w:name w:val="16"/>
    <w:qFormat/>
    <w:rPr>
      <w:rFonts w:ascii="Times New Roman" w:eastAsia="宋体" w:hAnsi="Times New Roman" w:cs="Times New Roman" w:hint="default"/>
      <w:color w:val="0000FF"/>
      <w:spacing w:val="0"/>
      <w:u w:val="single"/>
    </w:rPr>
  </w:style>
  <w:style w:type="character" w:customStyle="1" w:styleId="affb">
    <w:name w:val="发布"/>
    <w:rPr>
      <w:rFonts w:ascii="黑体" w:eastAsia="黑体" w:hAnsi="Calibri" w:cs="Times New Roman"/>
      <w:spacing w:val="85"/>
      <w:w w:val="100"/>
      <w:position w:val="3"/>
      <w:sz w:val="28"/>
      <w:szCs w:val="28"/>
    </w:rPr>
  </w:style>
  <w:style w:type="character" w:customStyle="1" w:styleId="Char2">
    <w:name w:val="附录公式 Char"/>
    <w:basedOn w:val="Char0"/>
    <w:link w:val="affc"/>
    <w:rPr>
      <w:rFonts w:ascii="宋体"/>
      <w:sz w:val="21"/>
      <w:lang w:val="en-US" w:eastAsia="zh-CN" w:bidi="ar-SA"/>
    </w:rPr>
  </w:style>
  <w:style w:type="paragraph" w:styleId="2">
    <w:name w:val="toc 2"/>
    <w:basedOn w:val="aff0"/>
    <w:next w:val="aff0"/>
    <w:uiPriority w:val="39"/>
    <w:pPr>
      <w:tabs>
        <w:tab w:val="right" w:leader="dot" w:pos="9242"/>
      </w:tabs>
    </w:pPr>
    <w:rPr>
      <w:rFonts w:ascii="宋体"/>
      <w:szCs w:val="21"/>
    </w:rPr>
  </w:style>
  <w:style w:type="paragraph" w:styleId="affd">
    <w:name w:val="header"/>
    <w:basedOn w:val="aff0"/>
    <w:pPr>
      <w:snapToGrid w:val="0"/>
      <w:jc w:val="left"/>
    </w:pPr>
    <w:rPr>
      <w:sz w:val="18"/>
      <w:szCs w:val="18"/>
    </w:rPr>
  </w:style>
  <w:style w:type="paragraph" w:styleId="affe">
    <w:name w:val="footer"/>
    <w:basedOn w:val="aff0"/>
    <w:link w:val="Char3"/>
    <w:uiPriority w:val="99"/>
    <w:pPr>
      <w:snapToGrid w:val="0"/>
      <w:ind w:rightChars="100" w:right="210"/>
      <w:jc w:val="right"/>
    </w:pPr>
    <w:rPr>
      <w:sz w:val="18"/>
      <w:szCs w:val="18"/>
    </w:rPr>
  </w:style>
  <w:style w:type="paragraph" w:styleId="4">
    <w:name w:val="index 4"/>
    <w:basedOn w:val="aff0"/>
    <w:next w:val="aff0"/>
    <w:pPr>
      <w:ind w:left="840" w:hanging="210"/>
      <w:jc w:val="left"/>
    </w:pPr>
    <w:rPr>
      <w:rFonts w:ascii="Calibri" w:hAnsi="Calibri"/>
      <w:sz w:val="20"/>
      <w:szCs w:val="20"/>
    </w:rPr>
  </w:style>
  <w:style w:type="paragraph" w:styleId="6">
    <w:name w:val="index 6"/>
    <w:basedOn w:val="aff0"/>
    <w:next w:val="aff0"/>
    <w:pPr>
      <w:ind w:left="1260" w:hanging="210"/>
      <w:jc w:val="left"/>
    </w:pPr>
    <w:rPr>
      <w:rFonts w:ascii="Calibri" w:hAnsi="Calibri"/>
      <w:sz w:val="20"/>
      <w:szCs w:val="20"/>
    </w:rPr>
  </w:style>
  <w:style w:type="paragraph" w:styleId="7">
    <w:name w:val="index 7"/>
    <w:basedOn w:val="aff0"/>
    <w:next w:val="aff0"/>
    <w:pPr>
      <w:ind w:left="1470" w:hanging="210"/>
      <w:jc w:val="left"/>
    </w:pPr>
    <w:rPr>
      <w:rFonts w:ascii="Calibri" w:hAnsi="Calibri"/>
      <w:sz w:val="20"/>
      <w:szCs w:val="20"/>
    </w:rPr>
  </w:style>
  <w:style w:type="paragraph" w:styleId="afff">
    <w:name w:val="annotation text"/>
    <w:basedOn w:val="aff0"/>
    <w:link w:val="Char4"/>
    <w:pPr>
      <w:jc w:val="left"/>
    </w:pPr>
  </w:style>
  <w:style w:type="paragraph" w:styleId="10">
    <w:name w:val="toc 1"/>
    <w:basedOn w:val="aff0"/>
    <w:next w:val="aff0"/>
    <w:uiPriority w:val="39"/>
    <w:pPr>
      <w:tabs>
        <w:tab w:val="right" w:leader="dot" w:pos="9242"/>
      </w:tabs>
      <w:spacing w:beforeLines="25" w:before="79" w:afterLines="25" w:after="79"/>
      <w:jc w:val="left"/>
    </w:pPr>
    <w:rPr>
      <w:rFonts w:ascii="宋体"/>
      <w:szCs w:val="21"/>
    </w:rPr>
  </w:style>
  <w:style w:type="paragraph" w:styleId="afff0">
    <w:name w:val="Document Map"/>
    <w:basedOn w:val="aff0"/>
    <w:semiHidden/>
    <w:pPr>
      <w:shd w:val="clear" w:color="auto" w:fill="000080"/>
    </w:pPr>
  </w:style>
  <w:style w:type="paragraph" w:styleId="20">
    <w:name w:val="index 2"/>
    <w:basedOn w:val="aff0"/>
    <w:next w:val="aff0"/>
    <w:pPr>
      <w:ind w:left="420" w:hanging="210"/>
      <w:jc w:val="left"/>
    </w:pPr>
    <w:rPr>
      <w:rFonts w:ascii="Calibri" w:hAnsi="Calibri"/>
      <w:sz w:val="20"/>
      <w:szCs w:val="20"/>
    </w:rPr>
  </w:style>
  <w:style w:type="paragraph" w:styleId="afff1">
    <w:name w:val="endnote text"/>
    <w:basedOn w:val="aff0"/>
    <w:semiHidden/>
    <w:pPr>
      <w:snapToGrid w:val="0"/>
      <w:jc w:val="left"/>
    </w:pPr>
  </w:style>
  <w:style w:type="paragraph" w:styleId="5">
    <w:name w:val="index 5"/>
    <w:basedOn w:val="aff0"/>
    <w:next w:val="aff0"/>
    <w:pPr>
      <w:ind w:left="1050" w:hanging="210"/>
      <w:jc w:val="left"/>
    </w:pPr>
    <w:rPr>
      <w:rFonts w:ascii="Calibri" w:hAnsi="Calibri"/>
      <w:sz w:val="20"/>
      <w:szCs w:val="20"/>
    </w:rPr>
  </w:style>
  <w:style w:type="paragraph" w:styleId="30">
    <w:name w:val="index 3"/>
    <w:basedOn w:val="aff0"/>
    <w:next w:val="aff0"/>
    <w:pPr>
      <w:ind w:left="630" w:hanging="210"/>
      <w:jc w:val="left"/>
    </w:pPr>
    <w:rPr>
      <w:rFonts w:ascii="Calibri" w:hAnsi="Calibri"/>
      <w:sz w:val="20"/>
      <w:szCs w:val="20"/>
    </w:rPr>
  </w:style>
  <w:style w:type="paragraph" w:styleId="afff2">
    <w:name w:val="Normal (Web)"/>
    <w:basedOn w:val="aff0"/>
    <w:pPr>
      <w:spacing w:before="100" w:beforeAutospacing="1" w:after="100" w:afterAutospacing="1"/>
      <w:jc w:val="left"/>
    </w:pPr>
    <w:rPr>
      <w:kern w:val="0"/>
      <w:sz w:val="24"/>
    </w:rPr>
  </w:style>
  <w:style w:type="paragraph" w:customStyle="1" w:styleId="61">
    <w:name w:val="目录 61"/>
    <w:basedOn w:val="aff0"/>
    <w:next w:val="aff0"/>
    <w:semiHidden/>
    <w:pPr>
      <w:tabs>
        <w:tab w:val="right" w:leader="dot" w:pos="9242"/>
      </w:tabs>
      <w:ind w:firstLineChars="400" w:firstLine="840"/>
      <w:jc w:val="left"/>
    </w:pPr>
    <w:rPr>
      <w:rFonts w:ascii="宋体"/>
      <w:szCs w:val="21"/>
    </w:rPr>
  </w:style>
  <w:style w:type="paragraph" w:styleId="11">
    <w:name w:val="index 1"/>
    <w:basedOn w:val="aff0"/>
    <w:next w:val="aff9"/>
    <w:pPr>
      <w:tabs>
        <w:tab w:val="right" w:leader="dot" w:pos="9299"/>
      </w:tabs>
      <w:jc w:val="left"/>
    </w:pPr>
    <w:rPr>
      <w:rFonts w:ascii="宋体"/>
      <w:szCs w:val="21"/>
    </w:rPr>
  </w:style>
  <w:style w:type="paragraph" w:styleId="afff3">
    <w:name w:val="caption"/>
    <w:basedOn w:val="aff0"/>
    <w:next w:val="aff0"/>
    <w:qFormat/>
    <w:pPr>
      <w:spacing w:before="152" w:after="160"/>
    </w:pPr>
    <w:rPr>
      <w:rFonts w:ascii="Arial" w:eastAsia="黑体" w:hAnsi="Arial" w:cs="Arial"/>
      <w:sz w:val="20"/>
      <w:szCs w:val="20"/>
    </w:rPr>
  </w:style>
  <w:style w:type="paragraph" w:customStyle="1" w:styleId="81">
    <w:name w:val="目录 81"/>
    <w:basedOn w:val="aff0"/>
    <w:next w:val="aff0"/>
    <w:semiHidden/>
    <w:pPr>
      <w:tabs>
        <w:tab w:val="right" w:leader="dot" w:pos="9242"/>
      </w:tabs>
      <w:ind w:firstLineChars="600" w:firstLine="1260"/>
      <w:jc w:val="left"/>
    </w:pPr>
    <w:rPr>
      <w:rFonts w:ascii="宋体"/>
      <w:szCs w:val="21"/>
    </w:rPr>
  </w:style>
  <w:style w:type="paragraph" w:customStyle="1" w:styleId="91">
    <w:name w:val="目录 91"/>
    <w:basedOn w:val="aff0"/>
    <w:next w:val="aff0"/>
    <w:semiHidden/>
    <w:pPr>
      <w:ind w:left="1470"/>
      <w:jc w:val="left"/>
    </w:pPr>
    <w:rPr>
      <w:sz w:val="20"/>
      <w:szCs w:val="20"/>
    </w:rPr>
  </w:style>
  <w:style w:type="paragraph" w:styleId="af2">
    <w:name w:val="footnote text"/>
    <w:basedOn w:val="aff0"/>
    <w:pPr>
      <w:numPr>
        <w:numId w:val="1"/>
      </w:numPr>
      <w:tabs>
        <w:tab w:val="left" w:pos="0"/>
      </w:tabs>
      <w:snapToGrid w:val="0"/>
      <w:jc w:val="left"/>
    </w:pPr>
    <w:rPr>
      <w:rFonts w:ascii="宋体"/>
      <w:sz w:val="18"/>
      <w:szCs w:val="18"/>
    </w:rPr>
  </w:style>
  <w:style w:type="paragraph" w:styleId="affa">
    <w:name w:val="Balloon Text"/>
    <w:basedOn w:val="aff0"/>
    <w:link w:val="Char1"/>
    <w:rPr>
      <w:sz w:val="18"/>
      <w:szCs w:val="18"/>
    </w:rPr>
  </w:style>
  <w:style w:type="paragraph" w:styleId="8">
    <w:name w:val="index 8"/>
    <w:basedOn w:val="aff0"/>
    <w:next w:val="aff0"/>
    <w:pPr>
      <w:ind w:left="1680" w:hanging="210"/>
      <w:jc w:val="left"/>
    </w:pPr>
    <w:rPr>
      <w:rFonts w:ascii="Calibri" w:hAnsi="Calibri"/>
      <w:sz w:val="20"/>
      <w:szCs w:val="20"/>
    </w:rPr>
  </w:style>
  <w:style w:type="paragraph" w:customStyle="1" w:styleId="31">
    <w:name w:val="目录 31"/>
    <w:basedOn w:val="aff0"/>
    <w:next w:val="aff0"/>
    <w:uiPriority w:val="39"/>
    <w:pPr>
      <w:tabs>
        <w:tab w:val="right" w:leader="dot" w:pos="9242"/>
      </w:tabs>
      <w:ind w:firstLineChars="100" w:firstLine="210"/>
      <w:jc w:val="left"/>
    </w:pPr>
    <w:rPr>
      <w:rFonts w:ascii="宋体"/>
      <w:szCs w:val="21"/>
    </w:rPr>
  </w:style>
  <w:style w:type="paragraph" w:styleId="9">
    <w:name w:val="index 9"/>
    <w:basedOn w:val="aff0"/>
    <w:next w:val="aff0"/>
    <w:pPr>
      <w:ind w:left="1890" w:hanging="210"/>
      <w:jc w:val="left"/>
    </w:pPr>
    <w:rPr>
      <w:rFonts w:ascii="Calibri" w:hAnsi="Calibri"/>
      <w:sz w:val="20"/>
      <w:szCs w:val="20"/>
    </w:rPr>
  </w:style>
  <w:style w:type="paragraph" w:customStyle="1" w:styleId="71">
    <w:name w:val="目录 71"/>
    <w:basedOn w:val="aff0"/>
    <w:next w:val="aff0"/>
    <w:semiHidden/>
    <w:pPr>
      <w:tabs>
        <w:tab w:val="right" w:leader="dot" w:pos="9242"/>
      </w:tabs>
      <w:ind w:firstLineChars="500" w:firstLine="1050"/>
      <w:jc w:val="left"/>
    </w:pPr>
    <w:rPr>
      <w:rFonts w:ascii="宋体"/>
      <w:szCs w:val="21"/>
    </w:rPr>
  </w:style>
  <w:style w:type="paragraph" w:styleId="afff4">
    <w:name w:val="index heading"/>
    <w:basedOn w:val="aff0"/>
    <w:next w:val="11"/>
    <w:pPr>
      <w:spacing w:before="120" w:after="120"/>
      <w:jc w:val="center"/>
    </w:pPr>
    <w:rPr>
      <w:rFonts w:ascii="Calibri" w:hAnsi="Calibri"/>
      <w:b/>
      <w:bCs/>
      <w:iCs/>
      <w:szCs w:val="20"/>
    </w:rPr>
  </w:style>
  <w:style w:type="paragraph" w:customStyle="1" w:styleId="41">
    <w:name w:val="目录 41"/>
    <w:basedOn w:val="aff0"/>
    <w:next w:val="aff0"/>
    <w:semiHidden/>
    <w:pPr>
      <w:tabs>
        <w:tab w:val="right" w:leader="dot" w:pos="9242"/>
      </w:tabs>
      <w:ind w:firstLineChars="200" w:firstLine="420"/>
      <w:jc w:val="left"/>
    </w:pPr>
    <w:rPr>
      <w:rFonts w:ascii="宋体"/>
      <w:szCs w:val="21"/>
    </w:rPr>
  </w:style>
  <w:style w:type="paragraph" w:customStyle="1" w:styleId="51">
    <w:name w:val="目录 51"/>
    <w:basedOn w:val="aff0"/>
    <w:next w:val="aff0"/>
    <w:semiHidden/>
    <w:pPr>
      <w:tabs>
        <w:tab w:val="right" w:leader="dot" w:pos="9242"/>
      </w:tabs>
      <w:ind w:firstLineChars="300" w:firstLine="630"/>
      <w:jc w:val="left"/>
    </w:pPr>
    <w:rPr>
      <w:rFonts w:ascii="宋体"/>
      <w:szCs w:val="21"/>
    </w:rPr>
  </w:style>
  <w:style w:type="paragraph" w:customStyle="1" w:styleId="afff5">
    <w:name w:val="三级无"/>
    <w:basedOn w:val="afff6"/>
    <w:pPr>
      <w:spacing w:beforeLines="0" w:before="0" w:afterLines="0" w:after="0"/>
    </w:pPr>
    <w:rPr>
      <w:rFonts w:ascii="宋体" w:eastAsia="宋体"/>
    </w:rPr>
  </w:style>
  <w:style w:type="paragraph" w:customStyle="1" w:styleId="afa">
    <w:name w:val="附录三级条标题"/>
    <w:basedOn w:val="af9"/>
    <w:next w:val="aff9"/>
    <w:pPr>
      <w:numPr>
        <w:ilvl w:val="4"/>
      </w:numPr>
      <w:outlineLvl w:val="4"/>
    </w:pPr>
  </w:style>
  <w:style w:type="paragraph" w:customStyle="1" w:styleId="afb">
    <w:name w:val="附录四级条标题"/>
    <w:basedOn w:val="afa"/>
    <w:next w:val="aff9"/>
    <w:pPr>
      <w:numPr>
        <w:ilvl w:val="5"/>
      </w:numPr>
      <w:outlineLvl w:val="5"/>
    </w:p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customStyle="1" w:styleId="afff7">
    <w:name w:val="图标脚注说明"/>
    <w:basedOn w:val="aff9"/>
    <w:pPr>
      <w:ind w:left="840" w:firstLineChars="0" w:hanging="420"/>
    </w:pPr>
    <w:rPr>
      <w:sz w:val="18"/>
      <w:szCs w:val="18"/>
    </w:rPr>
  </w:style>
  <w:style w:type="paragraph" w:customStyle="1" w:styleId="afff8">
    <w:name w:val="其他发布日期"/>
    <w:basedOn w:val="afff9"/>
    <w:pPr>
      <w:framePr w:wrap="around" w:vAnchor="page" w:hAnchor="text" w:x="1419"/>
    </w:pPr>
  </w:style>
  <w:style w:type="paragraph" w:customStyle="1" w:styleId="affc">
    <w:name w:val="附录公式"/>
    <w:basedOn w:val="aff9"/>
    <w:next w:val="aff9"/>
    <w:link w:val="Char2"/>
    <w:qFormat/>
  </w:style>
  <w:style w:type="paragraph" w:customStyle="1" w:styleId="aff9">
    <w:name w:val="段"/>
    <w:link w:val="Char0"/>
    <w:pPr>
      <w:tabs>
        <w:tab w:val="center" w:pos="4201"/>
        <w:tab w:val="right" w:leader="dot" w:pos="9298"/>
      </w:tabs>
      <w:autoSpaceDE w:val="0"/>
      <w:autoSpaceDN w:val="0"/>
      <w:ind w:firstLineChars="200" w:firstLine="420"/>
      <w:jc w:val="both"/>
    </w:pPr>
    <w:rPr>
      <w:rFonts w:ascii="宋体"/>
      <w:sz w:val="21"/>
    </w:rPr>
  </w:style>
  <w:style w:type="paragraph" w:customStyle="1" w:styleId="21">
    <w:name w:val="封面标准文稿类别2"/>
    <w:basedOn w:val="afffa"/>
    <w:pPr>
      <w:framePr w:wrap="around" w:y="4469"/>
    </w:pPr>
  </w:style>
  <w:style w:type="paragraph" w:customStyle="1" w:styleId="afff9">
    <w:name w:val="发布日期"/>
    <w:pPr>
      <w:framePr w:w="3997" w:h="471" w:hRule="exact" w:vSpace="181" w:wrap="around" w:hAnchor="page" w:x="7089" w:y="14097" w:anchorLock="1"/>
    </w:pPr>
    <w:rPr>
      <w:rFonts w:eastAsia="黑体"/>
      <w:sz w:val="28"/>
    </w:rPr>
  </w:style>
  <w:style w:type="paragraph" w:customStyle="1" w:styleId="afffb">
    <w:name w:val="示例内容"/>
    <w:pPr>
      <w:ind w:firstLineChars="200" w:firstLine="200"/>
    </w:pPr>
    <w:rPr>
      <w:rFonts w:ascii="宋体"/>
      <w:sz w:val="18"/>
      <w:szCs w:val="18"/>
    </w:rPr>
  </w:style>
  <w:style w:type="paragraph" w:customStyle="1" w:styleId="afffc">
    <w:name w:val="编号列项（三级）"/>
    <w:rPr>
      <w:rFonts w:ascii="宋体"/>
      <w:sz w:val="21"/>
    </w:rPr>
  </w:style>
  <w:style w:type="paragraph" w:customStyle="1" w:styleId="22">
    <w:name w:val="封面标准名称2"/>
    <w:basedOn w:val="afffd"/>
    <w:pPr>
      <w:framePr w:wrap="around" w:y="4469"/>
      <w:spacing w:beforeLines="630" w:before="630"/>
    </w:pPr>
  </w:style>
  <w:style w:type="paragraph" w:customStyle="1" w:styleId="a1">
    <w:name w:val="注×："/>
    <w:pPr>
      <w:widowControl w:val="0"/>
      <w:numPr>
        <w:numId w:val="3"/>
      </w:numPr>
      <w:autoSpaceDE w:val="0"/>
      <w:autoSpaceDN w:val="0"/>
      <w:jc w:val="both"/>
    </w:pPr>
    <w:rPr>
      <w:rFonts w:ascii="宋体"/>
      <w:sz w:val="18"/>
      <w:szCs w:val="18"/>
    </w:rPr>
  </w:style>
  <w:style w:type="paragraph" w:customStyle="1" w:styleId="a4">
    <w:name w:val="正文图标题"/>
    <w:next w:val="aff9"/>
    <w:pPr>
      <w:numPr>
        <w:numId w:val="4"/>
      </w:numPr>
      <w:spacing w:beforeLines="50" w:before="156" w:afterLines="50" w:after="156"/>
      <w:jc w:val="center"/>
    </w:pPr>
    <w:rPr>
      <w:rFonts w:ascii="黑体" w:eastAsia="黑体"/>
      <w:sz w:val="21"/>
    </w:rPr>
  </w:style>
  <w:style w:type="paragraph" w:customStyle="1" w:styleId="af9">
    <w:name w:val="附录二级条标题"/>
    <w:basedOn w:val="aff0"/>
    <w:next w:val="aff9"/>
    <w:pPr>
      <w:widowControl/>
      <w:numPr>
        <w:ilvl w:val="3"/>
        <w:numId w:val="2"/>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23">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e">
    <w:name w:val="前言、引言标题"/>
    <w:next w:val="aff9"/>
    <w:pPr>
      <w:keepNext/>
      <w:pageBreakBefore/>
      <w:shd w:val="clear" w:color="FFFFFF" w:fill="FFFFFF"/>
      <w:spacing w:before="640" w:after="560"/>
      <w:jc w:val="center"/>
      <w:outlineLvl w:val="0"/>
    </w:pPr>
    <w:rPr>
      <w:rFonts w:ascii="黑体" w:eastAsia="黑体"/>
      <w:sz w:val="32"/>
    </w:rPr>
  </w:style>
  <w:style w:type="paragraph" w:customStyle="1" w:styleId="affff">
    <w:name w:val="参考文献"/>
    <w:basedOn w:val="aff0"/>
    <w:next w:val="aff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0">
    <w:name w:val="列项●（二级）"/>
    <w:pPr>
      <w:numPr>
        <w:ilvl w:val="1"/>
        <w:numId w:val="5"/>
      </w:numPr>
      <w:tabs>
        <w:tab w:val="left" w:pos="760"/>
        <w:tab w:val="left" w:pos="840"/>
      </w:tabs>
      <w:jc w:val="both"/>
    </w:pPr>
    <w:rPr>
      <w:rFonts w:ascii="宋体"/>
      <w:sz w:val="21"/>
    </w:rPr>
  </w:style>
  <w:style w:type="paragraph" w:customStyle="1" w:styleId="affff0">
    <w:name w:val="标准书眉_奇数页"/>
    <w:next w:val="aff0"/>
    <w:pPr>
      <w:tabs>
        <w:tab w:val="center" w:pos="4154"/>
        <w:tab w:val="right" w:pos="8306"/>
      </w:tabs>
      <w:spacing w:after="220"/>
      <w:jc w:val="right"/>
    </w:pPr>
    <w:rPr>
      <w:rFonts w:ascii="黑体" w:eastAsia="黑体"/>
      <w:sz w:val="21"/>
      <w:szCs w:val="21"/>
    </w:rPr>
  </w:style>
  <w:style w:type="paragraph" w:customStyle="1" w:styleId="affff1">
    <w:name w:val="条文脚注"/>
    <w:basedOn w:val="af2"/>
    <w:pPr>
      <w:numPr>
        <w:numId w:val="0"/>
      </w:numPr>
      <w:tabs>
        <w:tab w:val="left" w:pos="0"/>
      </w:tabs>
      <w:jc w:val="both"/>
    </w:pPr>
  </w:style>
  <w:style w:type="paragraph" w:customStyle="1" w:styleId="afffa">
    <w:name w:val="封面标准文稿类别"/>
    <w:basedOn w:val="affff2"/>
    <w:pPr>
      <w:framePr w:wrap="around"/>
      <w:spacing w:after="160" w:line="240" w:lineRule="auto"/>
    </w:pPr>
    <w:rPr>
      <w:sz w:val="24"/>
    </w:rPr>
  </w:style>
  <w:style w:type="paragraph" w:customStyle="1" w:styleId="affff3">
    <w:name w:val="一级无"/>
    <w:basedOn w:val="a8"/>
    <w:pPr>
      <w:spacing w:beforeLines="0" w:before="0" w:afterLines="0" w:after="0"/>
    </w:pPr>
    <w:rPr>
      <w:rFonts w:ascii="宋体" w:eastAsia="宋体"/>
    </w:rPr>
  </w:style>
  <w:style w:type="paragraph" w:customStyle="1" w:styleId="a7">
    <w:name w:val="章标题"/>
    <w:next w:val="aff9"/>
    <w:pPr>
      <w:numPr>
        <w:numId w:val="6"/>
      </w:numPr>
      <w:spacing w:beforeLines="100" w:before="312" w:afterLines="100" w:after="312"/>
      <w:jc w:val="both"/>
      <w:outlineLvl w:val="1"/>
    </w:pPr>
    <w:rPr>
      <w:rFonts w:ascii="黑体" w:eastAsia="黑体"/>
      <w:sz w:val="21"/>
    </w:rPr>
  </w:style>
  <w:style w:type="paragraph" w:customStyle="1" w:styleId="affff4">
    <w:name w:val="目次、索引正文"/>
    <w:pPr>
      <w:spacing w:line="320" w:lineRule="exact"/>
      <w:jc w:val="both"/>
    </w:pPr>
    <w:rPr>
      <w:rFonts w:ascii="宋体"/>
      <w:sz w:val="21"/>
    </w:rPr>
  </w:style>
  <w:style w:type="paragraph" w:customStyle="1" w:styleId="af3">
    <w:name w:val="示例×："/>
    <w:basedOn w:val="a7"/>
    <w:qFormat/>
    <w:pPr>
      <w:numPr>
        <w:numId w:val="7"/>
      </w:numPr>
      <w:spacing w:beforeLines="0" w:before="0" w:afterLines="0" w:after="0"/>
      <w:outlineLvl w:val="9"/>
    </w:pPr>
    <w:rPr>
      <w:rFonts w:ascii="宋体" w:eastAsia="宋体"/>
      <w:sz w:val="18"/>
      <w:szCs w:val="18"/>
    </w:rPr>
  </w:style>
  <w:style w:type="paragraph" w:customStyle="1" w:styleId="ac">
    <w:name w:val="注：（正文）"/>
    <w:basedOn w:val="aff"/>
    <w:next w:val="aff9"/>
    <w:pPr>
      <w:numPr>
        <w:numId w:val="8"/>
      </w:numPr>
    </w:pPr>
  </w:style>
  <w:style w:type="paragraph" w:customStyle="1" w:styleId="affff5">
    <w:name w:val="标准标志"/>
    <w:next w:val="aff0"/>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6">
    <w:name w:val="正文表标题"/>
    <w:next w:val="aff9"/>
    <w:pPr>
      <w:numPr>
        <w:numId w:val="9"/>
      </w:numPr>
      <w:tabs>
        <w:tab w:val="left" w:pos="360"/>
      </w:tabs>
      <w:spacing w:beforeLines="50" w:before="156" w:afterLines="50" w:after="156"/>
      <w:jc w:val="center"/>
    </w:pPr>
    <w:rPr>
      <w:rFonts w:ascii="黑体" w:eastAsia="黑体"/>
      <w:sz w:val="21"/>
    </w:rPr>
  </w:style>
  <w:style w:type="paragraph" w:customStyle="1" w:styleId="affff6">
    <w:name w:val="封面正文"/>
    <w:pPr>
      <w:jc w:val="both"/>
    </w:pPr>
  </w:style>
  <w:style w:type="paragraph" w:customStyle="1" w:styleId="aa">
    <w:name w:val="四级条标题"/>
    <w:basedOn w:val="afff6"/>
    <w:next w:val="aff9"/>
    <w:pPr>
      <w:numPr>
        <w:ilvl w:val="4"/>
        <w:numId w:val="6"/>
      </w:numPr>
      <w:outlineLvl w:val="5"/>
    </w:pPr>
  </w:style>
  <w:style w:type="paragraph" w:customStyle="1" w:styleId="affff7">
    <w:name w:val="发布部门"/>
    <w:next w:val="aff9"/>
    <w:pPr>
      <w:framePr w:w="7938" w:h="1134" w:hRule="exact" w:hSpace="125" w:vSpace="181" w:wrap="around" w:vAnchor="page" w:hAnchor="page" w:x="2150" w:y="14630" w:anchorLock="1"/>
      <w:jc w:val="center"/>
    </w:pPr>
    <w:rPr>
      <w:rFonts w:ascii="宋体"/>
      <w:b/>
      <w:spacing w:val="20"/>
      <w:w w:val="135"/>
      <w:sz w:val="28"/>
    </w:rPr>
  </w:style>
  <w:style w:type="paragraph" w:customStyle="1" w:styleId="af5">
    <w:name w:val="附录表标题"/>
    <w:basedOn w:val="aff0"/>
    <w:next w:val="aff9"/>
    <w:pPr>
      <w:numPr>
        <w:ilvl w:val="1"/>
        <w:numId w:val="10"/>
      </w:numPr>
      <w:tabs>
        <w:tab w:val="left" w:pos="180"/>
      </w:tabs>
      <w:spacing w:beforeLines="50" w:before="50" w:afterLines="50" w:after="50"/>
      <w:ind w:left="0" w:firstLine="0"/>
      <w:jc w:val="center"/>
    </w:pPr>
    <w:rPr>
      <w:rFonts w:ascii="黑体" w:eastAsia="黑体"/>
      <w:szCs w:val="21"/>
    </w:rPr>
  </w:style>
  <w:style w:type="paragraph" w:customStyle="1" w:styleId="a5">
    <w:name w:val="图表脚注说明"/>
    <w:basedOn w:val="aff0"/>
    <w:pPr>
      <w:numPr>
        <w:numId w:val="11"/>
      </w:numPr>
    </w:pPr>
    <w:rPr>
      <w:rFonts w:ascii="宋体"/>
      <w:sz w:val="18"/>
      <w:szCs w:val="18"/>
    </w:rPr>
  </w:style>
  <w:style w:type="paragraph" w:customStyle="1" w:styleId="affff2">
    <w:name w:val="封面一致性程度标识"/>
    <w:basedOn w:val="affff8"/>
    <w:pPr>
      <w:framePr w:wrap="around"/>
      <w:spacing w:before="440"/>
    </w:pPr>
    <w:rPr>
      <w:rFonts w:ascii="宋体" w:eastAsia="宋体"/>
    </w:rPr>
  </w:style>
  <w:style w:type="paragraph" w:customStyle="1" w:styleId="affff9">
    <w:name w:val="列项说明数字编号"/>
    <w:pPr>
      <w:ind w:leftChars="400" w:left="600" w:hangingChars="200" w:hanging="200"/>
    </w:pPr>
    <w:rPr>
      <w:rFonts w:ascii="宋体"/>
      <w:sz w:val="21"/>
    </w:rPr>
  </w:style>
  <w:style w:type="paragraph" w:customStyle="1" w:styleId="affff8">
    <w:name w:val="封面标准英文名称"/>
    <w:basedOn w:val="afffd"/>
    <w:pPr>
      <w:framePr w:wrap="around"/>
      <w:spacing w:before="370" w:line="400" w:lineRule="exact"/>
    </w:pPr>
    <w:rPr>
      <w:rFonts w:ascii="Times New Roman"/>
      <w:sz w:val="28"/>
      <w:szCs w:val="28"/>
    </w:rPr>
  </w:style>
  <w:style w:type="paragraph" w:customStyle="1" w:styleId="aff">
    <w:name w:val="注："/>
    <w:next w:val="aff9"/>
    <w:pPr>
      <w:widowControl w:val="0"/>
      <w:numPr>
        <w:numId w:val="12"/>
      </w:numPr>
      <w:autoSpaceDE w:val="0"/>
      <w:autoSpaceDN w:val="0"/>
      <w:jc w:val="both"/>
    </w:pPr>
    <w:rPr>
      <w:rFonts w:ascii="宋体"/>
      <w:sz w:val="18"/>
      <w:szCs w:val="18"/>
    </w:rPr>
  </w:style>
  <w:style w:type="paragraph" w:customStyle="1" w:styleId="affffa">
    <w:name w:val="附录四级无"/>
    <w:basedOn w:val="afb"/>
    <w:pPr>
      <w:tabs>
        <w:tab w:val="clear" w:pos="360"/>
      </w:tabs>
      <w:spacing w:beforeLines="0" w:before="0" w:afterLines="0" w:after="0"/>
    </w:pPr>
    <w:rPr>
      <w:rFonts w:ascii="宋体" w:eastAsia="宋体"/>
      <w:szCs w:val="21"/>
    </w:rPr>
  </w:style>
  <w:style w:type="paragraph" w:customStyle="1" w:styleId="affffb">
    <w:name w:val="附录一级无"/>
    <w:basedOn w:val="affffc"/>
    <w:pPr>
      <w:tabs>
        <w:tab w:val="clear" w:pos="360"/>
      </w:tabs>
      <w:spacing w:beforeLines="0" w:before="0" w:afterLines="0" w:after="0"/>
    </w:pPr>
    <w:rPr>
      <w:rFonts w:ascii="宋体" w:eastAsia="宋体"/>
      <w:szCs w:val="21"/>
    </w:rPr>
  </w:style>
  <w:style w:type="paragraph" w:customStyle="1" w:styleId="affffd">
    <w:name w:val="图的脚注"/>
    <w:next w:val="aff9"/>
    <w:qFormat/>
    <w:pPr>
      <w:widowControl w:val="0"/>
      <w:ind w:leftChars="200" w:left="840" w:hangingChars="200" w:hanging="420"/>
      <w:jc w:val="both"/>
    </w:pPr>
    <w:rPr>
      <w:rFonts w:ascii="宋体"/>
      <w:sz w:val="18"/>
    </w:rPr>
  </w:style>
  <w:style w:type="paragraph" w:customStyle="1" w:styleId="ab">
    <w:name w:val="五级条标题"/>
    <w:basedOn w:val="aa"/>
    <w:next w:val="aff9"/>
    <w:pPr>
      <w:numPr>
        <w:ilvl w:val="5"/>
      </w:numPr>
      <w:outlineLvl w:val="6"/>
    </w:pPr>
  </w:style>
  <w:style w:type="paragraph" w:customStyle="1" w:styleId="affffe">
    <w:name w:val="附录二级无"/>
    <w:basedOn w:val="af9"/>
    <w:pPr>
      <w:tabs>
        <w:tab w:val="clear" w:pos="360"/>
      </w:tabs>
      <w:spacing w:beforeLines="0" w:before="0" w:afterLines="0" w:after="0"/>
    </w:pPr>
    <w:rPr>
      <w:rFonts w:ascii="宋体" w:eastAsia="宋体"/>
      <w:szCs w:val="21"/>
    </w:rPr>
  </w:style>
  <w:style w:type="paragraph" w:customStyle="1" w:styleId="afffff">
    <w:name w:val="标准书脚_奇数页"/>
    <w:pPr>
      <w:spacing w:before="120"/>
      <w:ind w:right="198"/>
      <w:jc w:val="right"/>
    </w:pPr>
    <w:rPr>
      <w:rFonts w:ascii="宋体"/>
      <w:sz w:val="18"/>
      <w:szCs w:val="18"/>
    </w:rPr>
  </w:style>
  <w:style w:type="paragraph" w:customStyle="1" w:styleId="ae">
    <w:name w:val="附录图标题"/>
    <w:basedOn w:val="aff0"/>
    <w:next w:val="aff9"/>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ffff0">
    <w:name w:val="正文公式编号制表符"/>
    <w:basedOn w:val="aff9"/>
    <w:next w:val="aff9"/>
    <w:qFormat/>
    <w:pPr>
      <w:ind w:firstLineChars="0" w:firstLine="0"/>
    </w:pPr>
  </w:style>
  <w:style w:type="paragraph" w:customStyle="1" w:styleId="af">
    <w:name w:val="列项——（一级）"/>
    <w:pPr>
      <w:widowControl w:val="0"/>
      <w:numPr>
        <w:numId w:val="5"/>
      </w:numPr>
      <w:jc w:val="both"/>
    </w:pPr>
    <w:rPr>
      <w:rFonts w:ascii="宋体"/>
      <w:sz w:val="21"/>
    </w:rPr>
  </w:style>
  <w:style w:type="paragraph" w:customStyle="1" w:styleId="afffd">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1">
    <w:name w:val="标准书眉一"/>
    <w:pPr>
      <w:jc w:val="both"/>
    </w:pPr>
  </w:style>
  <w:style w:type="paragraph" w:customStyle="1" w:styleId="affffc">
    <w:name w:val="附录一级条标题"/>
    <w:basedOn w:val="af8"/>
    <w:next w:val="aff9"/>
    <w:pPr>
      <w:numPr>
        <w:ilvl w:val="0"/>
        <w:numId w:val="0"/>
      </w:numPr>
      <w:autoSpaceDN w:val="0"/>
      <w:spacing w:beforeLines="50" w:before="50" w:afterLines="50" w:after="50"/>
      <w:ind w:left="5245"/>
      <w:outlineLvl w:val="2"/>
    </w:pPr>
  </w:style>
  <w:style w:type="paragraph" w:customStyle="1" w:styleId="af8">
    <w:name w:val="附录章标题"/>
    <w:next w:val="aff9"/>
    <w:pPr>
      <w:numPr>
        <w:ilvl w:val="1"/>
        <w:numId w:val="2"/>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2">
    <w:name w:val="其他标准称谓"/>
    <w:next w:val="aff0"/>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3">
    <w:name w:val="封面标准文稿编辑信息"/>
    <w:basedOn w:val="afffa"/>
    <w:pPr>
      <w:framePr w:wrap="around"/>
      <w:spacing w:before="180" w:line="180" w:lineRule="exact"/>
    </w:pPr>
    <w:rPr>
      <w:sz w:val="21"/>
    </w:rPr>
  </w:style>
  <w:style w:type="paragraph" w:customStyle="1" w:styleId="afffff4">
    <w:name w:val="其他发布部门"/>
    <w:basedOn w:val="affff7"/>
    <w:pPr>
      <w:framePr w:wrap="around" w:y="15310"/>
      <w:spacing w:line="0" w:lineRule="atLeast"/>
    </w:pPr>
    <w:rPr>
      <w:rFonts w:ascii="黑体" w:eastAsia="黑体"/>
      <w:b w:val="0"/>
    </w:rPr>
  </w:style>
  <w:style w:type="paragraph" w:customStyle="1" w:styleId="afffff5">
    <w:name w:val="列项说明"/>
    <w:basedOn w:val="aff0"/>
    <w:pPr>
      <w:adjustRightInd w:val="0"/>
      <w:spacing w:line="320" w:lineRule="exact"/>
      <w:ind w:leftChars="200" w:left="400" w:hangingChars="200" w:hanging="200"/>
      <w:jc w:val="left"/>
      <w:textAlignment w:val="baseline"/>
    </w:pPr>
    <w:rPr>
      <w:rFonts w:ascii="宋体"/>
      <w:kern w:val="0"/>
      <w:szCs w:val="20"/>
    </w:rPr>
  </w:style>
  <w:style w:type="paragraph" w:customStyle="1" w:styleId="24">
    <w:name w:val="封面一致性程度标识2"/>
    <w:basedOn w:val="affff2"/>
    <w:pPr>
      <w:framePr w:wrap="around" w:y="4469"/>
    </w:pPr>
  </w:style>
  <w:style w:type="paragraph" w:customStyle="1" w:styleId="afffff6">
    <w:name w:val="五级无"/>
    <w:basedOn w:val="ab"/>
    <w:pPr>
      <w:spacing w:beforeLines="0" w:before="0" w:afterLines="0" w:after="0"/>
    </w:pPr>
    <w:rPr>
      <w:rFonts w:ascii="宋体" w:eastAsia="宋体"/>
    </w:rPr>
  </w:style>
  <w:style w:type="paragraph" w:customStyle="1" w:styleId="a3">
    <w:name w:val="示例"/>
    <w:next w:val="afffb"/>
    <w:pPr>
      <w:widowControl w:val="0"/>
      <w:numPr>
        <w:numId w:val="14"/>
      </w:numPr>
      <w:jc w:val="both"/>
    </w:pPr>
    <w:rPr>
      <w:rFonts w:ascii="宋体"/>
      <w:sz w:val="18"/>
      <w:szCs w:val="18"/>
    </w:rPr>
  </w:style>
  <w:style w:type="paragraph" w:customStyle="1" w:styleId="afffff7">
    <w:name w:val="终结线"/>
    <w:basedOn w:val="aff0"/>
    <w:pPr>
      <w:framePr w:hSpace="181" w:vSpace="181" w:wrap="around" w:vAnchor="text" w:hAnchor="margin" w:xAlign="center" w:y="285"/>
    </w:pPr>
  </w:style>
  <w:style w:type="paragraph" w:customStyle="1" w:styleId="ad">
    <w:name w:val="附录图标号"/>
    <w:basedOn w:val="aff0"/>
    <w:pPr>
      <w:keepNext/>
      <w:pageBreakBefore/>
      <w:widowControl/>
      <w:numPr>
        <w:numId w:val="13"/>
      </w:numPr>
      <w:spacing w:line="14" w:lineRule="exact"/>
      <w:ind w:left="0" w:firstLine="363"/>
      <w:jc w:val="center"/>
      <w:outlineLvl w:val="0"/>
    </w:pPr>
    <w:rPr>
      <w:color w:val="FFFFFF"/>
    </w:rPr>
  </w:style>
  <w:style w:type="paragraph" w:customStyle="1" w:styleId="afffff8">
    <w:name w:val="示例后文字"/>
    <w:basedOn w:val="aff9"/>
    <w:next w:val="aff9"/>
    <w:qFormat/>
    <w:pPr>
      <w:ind w:firstLine="360"/>
    </w:pPr>
    <w:rPr>
      <w:sz w:val="18"/>
    </w:rPr>
  </w:style>
  <w:style w:type="paragraph" w:customStyle="1" w:styleId="afffff9">
    <w:name w:val="标准称谓"/>
    <w:next w:val="aff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9">
    <w:name w:val="二级条标题"/>
    <w:basedOn w:val="a8"/>
    <w:next w:val="aff9"/>
    <w:pPr>
      <w:numPr>
        <w:ilvl w:val="2"/>
      </w:numPr>
      <w:spacing w:before="50" w:after="50"/>
      <w:outlineLvl w:val="3"/>
    </w:pPr>
  </w:style>
  <w:style w:type="paragraph" w:customStyle="1" w:styleId="a8">
    <w:name w:val="一级条标题"/>
    <w:next w:val="aff9"/>
    <w:pPr>
      <w:numPr>
        <w:ilvl w:val="1"/>
        <w:numId w:val="6"/>
      </w:numPr>
      <w:spacing w:beforeLines="50" w:before="156" w:afterLines="50" w:after="156"/>
      <w:outlineLvl w:val="2"/>
    </w:pPr>
    <w:rPr>
      <w:rFonts w:ascii="黑体" w:eastAsia="黑体"/>
      <w:sz w:val="21"/>
      <w:szCs w:val="21"/>
    </w:rPr>
  </w:style>
  <w:style w:type="paragraph" w:customStyle="1" w:styleId="afd">
    <w:name w:val="附录字母编号列项（一级）"/>
    <w:qFormat/>
    <w:pPr>
      <w:numPr>
        <w:numId w:val="15"/>
      </w:numPr>
      <w:tabs>
        <w:tab w:val="left" w:pos="839"/>
      </w:tabs>
    </w:pPr>
    <w:rPr>
      <w:rFonts w:ascii="宋体"/>
      <w:sz w:val="21"/>
    </w:rPr>
  </w:style>
  <w:style w:type="paragraph" w:customStyle="1" w:styleId="afffffa">
    <w:name w:val="标准书眉_偶数页"/>
    <w:basedOn w:val="affff0"/>
    <w:next w:val="aff0"/>
    <w:pPr>
      <w:jc w:val="left"/>
    </w:pPr>
  </w:style>
  <w:style w:type="paragraph" w:customStyle="1" w:styleId="afc">
    <w:name w:val="附录五级条标题"/>
    <w:basedOn w:val="afb"/>
    <w:next w:val="aff9"/>
    <w:pPr>
      <w:numPr>
        <w:ilvl w:val="6"/>
      </w:numPr>
      <w:outlineLvl w:val="6"/>
    </w:pPr>
  </w:style>
  <w:style w:type="paragraph" w:customStyle="1" w:styleId="afff6">
    <w:name w:val="三级条标题"/>
    <w:basedOn w:val="a9"/>
    <w:next w:val="aff9"/>
    <w:pPr>
      <w:numPr>
        <w:ilvl w:val="0"/>
        <w:numId w:val="0"/>
      </w:numPr>
      <w:outlineLvl w:val="4"/>
    </w:pPr>
  </w:style>
  <w:style w:type="paragraph" w:customStyle="1" w:styleId="a">
    <w:name w:val="字母编号列项（一级）"/>
    <w:pPr>
      <w:numPr>
        <w:numId w:val="19"/>
      </w:numPr>
      <w:jc w:val="both"/>
    </w:pPr>
    <w:rPr>
      <w:rFonts w:ascii="宋体"/>
      <w:sz w:val="21"/>
    </w:rPr>
  </w:style>
  <w:style w:type="paragraph" w:customStyle="1" w:styleId="afffffb">
    <w:name w:val="附录三级无"/>
    <w:basedOn w:val="afa"/>
    <w:pPr>
      <w:tabs>
        <w:tab w:val="clear" w:pos="360"/>
      </w:tabs>
      <w:spacing w:beforeLines="0" w:before="0" w:afterLines="0" w:after="0"/>
    </w:pPr>
    <w:rPr>
      <w:rFonts w:ascii="宋体" w:eastAsia="宋体"/>
      <w:szCs w:val="21"/>
    </w:rPr>
  </w:style>
  <w:style w:type="paragraph" w:customStyle="1" w:styleId="a2">
    <w:name w:val="首示例"/>
    <w:next w:val="aff9"/>
    <w:link w:val="Char"/>
    <w:qFormat/>
    <w:pPr>
      <w:numPr>
        <w:numId w:val="17"/>
      </w:numPr>
      <w:tabs>
        <w:tab w:val="left" w:pos="360"/>
      </w:tabs>
      <w:ind w:firstLine="0"/>
    </w:pPr>
    <w:rPr>
      <w:rFonts w:ascii="宋体" w:hAnsi="宋体"/>
      <w:kern w:val="2"/>
      <w:sz w:val="18"/>
      <w:szCs w:val="18"/>
    </w:rPr>
  </w:style>
  <w:style w:type="paragraph" w:customStyle="1" w:styleId="afffffc">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d">
    <w:name w:val="附录五级无"/>
    <w:basedOn w:val="afc"/>
    <w:pPr>
      <w:tabs>
        <w:tab w:val="clear" w:pos="360"/>
      </w:tabs>
      <w:spacing w:beforeLines="0" w:before="0" w:afterLines="0" w:after="0"/>
    </w:pPr>
    <w:rPr>
      <w:rFonts w:ascii="宋体" w:eastAsia="宋体"/>
      <w:szCs w:val="21"/>
    </w:rPr>
  </w:style>
  <w:style w:type="paragraph" w:customStyle="1" w:styleId="af7">
    <w:name w:val="附录标识"/>
    <w:basedOn w:val="aff0"/>
    <w:next w:val="aff9"/>
    <w:pPr>
      <w:keepNext/>
      <w:widowControl/>
      <w:numPr>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e">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f">
    <w:name w:val="标准书脚_偶数页"/>
    <w:pPr>
      <w:spacing w:before="120"/>
      <w:ind w:left="221"/>
    </w:pPr>
    <w:rPr>
      <w:rFonts w:ascii="宋体"/>
      <w:sz w:val="18"/>
      <w:szCs w:val="18"/>
    </w:rPr>
  </w:style>
  <w:style w:type="paragraph" w:customStyle="1" w:styleId="25">
    <w:name w:val="封面标准文稿编辑信息2"/>
    <w:basedOn w:val="afffff3"/>
    <w:pPr>
      <w:framePr w:wrap="around" w:y="4469"/>
    </w:pPr>
  </w:style>
  <w:style w:type="paragraph" w:customStyle="1" w:styleId="a6">
    <w:name w:val="注×：（正文）"/>
    <w:pPr>
      <w:numPr>
        <w:numId w:val="18"/>
      </w:numPr>
      <w:jc w:val="both"/>
    </w:pPr>
    <w:rPr>
      <w:rFonts w:ascii="宋体"/>
      <w:sz w:val="18"/>
      <w:szCs w:val="18"/>
    </w:rPr>
  </w:style>
  <w:style w:type="paragraph" w:customStyle="1" w:styleId="af1">
    <w:name w:val="列项◆（三级）"/>
    <w:basedOn w:val="aff0"/>
    <w:pPr>
      <w:numPr>
        <w:ilvl w:val="2"/>
        <w:numId w:val="5"/>
      </w:numPr>
      <w:tabs>
        <w:tab w:val="left" w:pos="1678"/>
      </w:tabs>
    </w:pPr>
    <w:rPr>
      <w:rFonts w:ascii="宋体"/>
      <w:szCs w:val="21"/>
    </w:rPr>
  </w:style>
  <w:style w:type="paragraph" w:customStyle="1" w:styleId="af4">
    <w:name w:val="附录表标号"/>
    <w:basedOn w:val="aff0"/>
    <w:next w:val="aff9"/>
    <w:pPr>
      <w:numPr>
        <w:numId w:val="10"/>
      </w:numPr>
      <w:tabs>
        <w:tab w:val="clear" w:pos="0"/>
      </w:tabs>
      <w:spacing w:line="14" w:lineRule="exact"/>
      <w:ind w:left="811" w:hanging="448"/>
      <w:jc w:val="center"/>
      <w:outlineLvl w:val="0"/>
    </w:pPr>
    <w:rPr>
      <w:color w:val="FFFFFF"/>
    </w:rPr>
  </w:style>
  <w:style w:type="paragraph" w:customStyle="1" w:styleId="a0">
    <w:name w:val="数字编号列项（二级）"/>
    <w:pPr>
      <w:numPr>
        <w:ilvl w:val="1"/>
        <w:numId w:val="16"/>
      </w:numPr>
      <w:tabs>
        <w:tab w:val="left" w:pos="1260"/>
      </w:tabs>
      <w:jc w:val="both"/>
    </w:pPr>
    <w:rPr>
      <w:rFonts w:ascii="宋体"/>
      <w:sz w:val="21"/>
    </w:rPr>
  </w:style>
  <w:style w:type="paragraph" w:customStyle="1" w:styleId="affffff0">
    <w:name w:val="四级无"/>
    <w:basedOn w:val="aa"/>
    <w:pPr>
      <w:spacing w:beforeLines="0" w:before="0" w:afterLines="0" w:after="0"/>
    </w:pPr>
    <w:rPr>
      <w:rFonts w:ascii="宋体" w:eastAsia="宋体"/>
    </w:rPr>
  </w:style>
  <w:style w:type="paragraph" w:customStyle="1" w:styleId="affffff1">
    <w:name w:val="实施日期"/>
    <w:basedOn w:val="afff9"/>
    <w:pPr>
      <w:framePr w:wrap="around" w:vAnchor="page" w:hAnchor="text"/>
      <w:jc w:val="right"/>
    </w:pPr>
  </w:style>
  <w:style w:type="paragraph" w:customStyle="1" w:styleId="affffff2">
    <w:name w:val="目次、标准名称标题"/>
    <w:basedOn w:val="aff0"/>
    <w:next w:val="aff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6">
    <w:name w:val="封面标准英文名称2"/>
    <w:basedOn w:val="affff8"/>
    <w:pPr>
      <w:framePr w:wrap="around" w:y="4469"/>
    </w:pPr>
  </w:style>
  <w:style w:type="paragraph" w:customStyle="1" w:styleId="affffff3">
    <w:name w:val="参考文献、索引标题"/>
    <w:basedOn w:val="aff0"/>
    <w:next w:val="aff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4">
    <w:name w:val="附录公式编号制表符"/>
    <w:basedOn w:val="aff0"/>
    <w:next w:val="aff9"/>
    <w:qFormat/>
    <w:pPr>
      <w:widowControl/>
      <w:tabs>
        <w:tab w:val="center" w:pos="4201"/>
        <w:tab w:val="right" w:leader="dot" w:pos="9298"/>
      </w:tabs>
      <w:autoSpaceDE w:val="0"/>
      <w:autoSpaceDN w:val="0"/>
    </w:pPr>
    <w:rPr>
      <w:rFonts w:ascii="宋体"/>
      <w:kern w:val="0"/>
      <w:szCs w:val="20"/>
    </w:rPr>
  </w:style>
  <w:style w:type="paragraph" w:customStyle="1" w:styleId="affffff5">
    <w:name w:val="附录标题"/>
    <w:basedOn w:val="aff9"/>
    <w:next w:val="aff9"/>
    <w:pPr>
      <w:ind w:firstLineChars="0" w:firstLine="0"/>
      <w:jc w:val="center"/>
    </w:pPr>
    <w:rPr>
      <w:rFonts w:ascii="黑体" w:eastAsia="黑体"/>
    </w:rPr>
  </w:style>
  <w:style w:type="paragraph" w:customStyle="1" w:styleId="affffff6">
    <w:name w:val="其他标准标志"/>
    <w:basedOn w:val="affff5"/>
    <w:pPr>
      <w:framePr w:w="6101" w:wrap="around" w:vAnchor="page" w:hAnchor="page" w:x="4673" w:y="942"/>
    </w:pPr>
    <w:rPr>
      <w:w w:val="130"/>
    </w:rPr>
  </w:style>
  <w:style w:type="paragraph" w:customStyle="1" w:styleId="afe">
    <w:name w:val="附录数字编号列项（二级）"/>
    <w:qFormat/>
    <w:pPr>
      <w:numPr>
        <w:ilvl w:val="1"/>
        <w:numId w:val="15"/>
      </w:numPr>
      <w:tabs>
        <w:tab w:val="left" w:pos="840"/>
      </w:tabs>
    </w:pPr>
    <w:rPr>
      <w:rFonts w:ascii="宋体"/>
      <w:sz w:val="21"/>
    </w:rPr>
  </w:style>
  <w:style w:type="paragraph" w:customStyle="1" w:styleId="affffff7">
    <w:name w:val="二级无"/>
    <w:basedOn w:val="a9"/>
    <w:pPr>
      <w:spacing w:beforeLines="0" w:before="0" w:afterLines="0" w:after="0"/>
    </w:pPr>
    <w:rPr>
      <w:rFonts w:ascii="宋体" w:eastAsia="宋体"/>
    </w:rPr>
  </w:style>
  <w:style w:type="paragraph" w:customStyle="1" w:styleId="affffff8">
    <w:name w:val="其他实施日期"/>
    <w:basedOn w:val="affffff1"/>
    <w:pPr>
      <w:framePr w:wrap="around"/>
    </w:pPr>
  </w:style>
  <w:style w:type="table" w:styleId="affffff9">
    <w:name w:val="Table Grid"/>
    <w:basedOn w:val="aff2"/>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fffa">
    <w:name w:val="annotation reference"/>
    <w:rsid w:val="008E5DF5"/>
    <w:rPr>
      <w:sz w:val="21"/>
      <w:szCs w:val="21"/>
    </w:rPr>
  </w:style>
  <w:style w:type="paragraph" w:styleId="affffffb">
    <w:name w:val="annotation subject"/>
    <w:basedOn w:val="afff"/>
    <w:next w:val="afff"/>
    <w:link w:val="Char5"/>
    <w:rsid w:val="008E5DF5"/>
    <w:rPr>
      <w:b/>
      <w:bCs/>
    </w:rPr>
  </w:style>
  <w:style w:type="character" w:customStyle="1" w:styleId="Char4">
    <w:name w:val="批注文字 Char"/>
    <w:link w:val="afff"/>
    <w:rsid w:val="008E5DF5"/>
    <w:rPr>
      <w:kern w:val="2"/>
      <w:sz w:val="21"/>
      <w:szCs w:val="24"/>
    </w:rPr>
  </w:style>
  <w:style w:type="character" w:customStyle="1" w:styleId="Char5">
    <w:name w:val="批注主题 Char"/>
    <w:link w:val="affffffb"/>
    <w:rsid w:val="008E5DF5"/>
    <w:rPr>
      <w:b/>
      <w:bCs/>
      <w:kern w:val="2"/>
      <w:sz w:val="21"/>
      <w:szCs w:val="24"/>
    </w:rPr>
  </w:style>
  <w:style w:type="character" w:customStyle="1" w:styleId="Char3">
    <w:name w:val="页脚 Char"/>
    <w:link w:val="affe"/>
    <w:uiPriority w:val="99"/>
    <w:rsid w:val="00A35352"/>
    <w:rPr>
      <w:kern w:val="2"/>
      <w:sz w:val="18"/>
      <w:szCs w:val="18"/>
    </w:rPr>
  </w:style>
  <w:style w:type="character" w:customStyle="1" w:styleId="1Char">
    <w:name w:val="标题 1 Char"/>
    <w:link w:val="1"/>
    <w:rsid w:val="001038F8"/>
    <w:rPr>
      <w:b/>
      <w:bCs/>
      <w:kern w:val="44"/>
      <w:sz w:val="44"/>
      <w:szCs w:val="44"/>
    </w:rPr>
  </w:style>
  <w:style w:type="paragraph" w:styleId="TOC">
    <w:name w:val="TOC Heading"/>
    <w:basedOn w:val="1"/>
    <w:next w:val="aff0"/>
    <w:uiPriority w:val="39"/>
    <w:unhideWhenUsed/>
    <w:qFormat/>
    <w:rsid w:val="001038F8"/>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3Char">
    <w:name w:val="标题 3 Char"/>
    <w:link w:val="3"/>
    <w:semiHidden/>
    <w:rsid w:val="003B09F4"/>
    <w:rPr>
      <w:b/>
      <w:bCs/>
      <w:kern w:val="2"/>
      <w:sz w:val="32"/>
      <w:szCs w:val="32"/>
    </w:rPr>
  </w:style>
  <w:style w:type="character" w:customStyle="1" w:styleId="affffffc">
    <w:name w:val="页脚 字符"/>
    <w:uiPriority w:val="99"/>
    <w:rsid w:val="00404E07"/>
    <w:rPr>
      <w:kern w:val="2"/>
      <w:sz w:val="18"/>
      <w:szCs w:val="18"/>
    </w:rPr>
  </w:style>
  <w:style w:type="character" w:customStyle="1" w:styleId="fontstyle01">
    <w:name w:val="fontstyle01"/>
    <w:rsid w:val="00404E07"/>
    <w:rPr>
      <w:rFonts w:ascii="宋体" w:eastAsia="宋体" w:hAnsi="宋体" w:hint="eastAsia"/>
      <w:color w:val="000000"/>
      <w:sz w:val="22"/>
      <w:szCs w:val="22"/>
    </w:rPr>
  </w:style>
  <w:style w:type="paragraph" w:styleId="affffffd">
    <w:name w:val="Revision"/>
    <w:hidden/>
    <w:uiPriority w:val="99"/>
    <w:unhideWhenUsed/>
    <w:rsid w:val="00801E4A"/>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lsdException w:name="toc 2" w:semiHidden="1" w:uiPriority="39"/>
    <w:lsdException w:name="toc 3" w:semiHidden="1" w:uiPriority="39"/>
    <w:lsdException w:name="toc 4" w:semiHidden="1"/>
    <w:lsdException w:name="toc 5" w:semiHidden="1"/>
    <w:lsdException w:name="toc 6" w:semiHidden="1"/>
    <w:lsdException w:name="toc 7" w:semiHidden="1"/>
    <w:lsdException w:name="toc 8" w:semiHidden="1"/>
    <w:lsdException w:name="toc 9" w:semiHidden="1"/>
    <w:lsdException w:name="footer" w:uiPriority="99"/>
    <w:lsdException w:name="caption" w:qFormat="1"/>
    <w:lsdException w:name="footnote reference" w:semiHidden="1"/>
    <w:lsdException w:name="endnote reference" w:semiHidden="1"/>
    <w:lsdException w:name="endnote text" w:semiHidden="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0">
    <w:name w:val="Normal"/>
    <w:qFormat/>
    <w:pPr>
      <w:widowControl w:val="0"/>
      <w:jc w:val="both"/>
    </w:pPr>
    <w:rPr>
      <w:kern w:val="2"/>
      <w:sz w:val="21"/>
      <w:szCs w:val="24"/>
    </w:rPr>
  </w:style>
  <w:style w:type="paragraph" w:styleId="1">
    <w:name w:val="heading 1"/>
    <w:basedOn w:val="aff0"/>
    <w:next w:val="aff0"/>
    <w:link w:val="1Char"/>
    <w:qFormat/>
    <w:rsid w:val="001038F8"/>
    <w:pPr>
      <w:keepNext/>
      <w:keepLines/>
      <w:spacing w:before="340" w:after="330" w:line="578" w:lineRule="auto"/>
      <w:outlineLvl w:val="0"/>
    </w:pPr>
    <w:rPr>
      <w:b/>
      <w:bCs/>
      <w:kern w:val="44"/>
      <w:sz w:val="44"/>
      <w:szCs w:val="44"/>
    </w:rPr>
  </w:style>
  <w:style w:type="paragraph" w:styleId="3">
    <w:name w:val="heading 3"/>
    <w:basedOn w:val="aff0"/>
    <w:next w:val="aff0"/>
    <w:link w:val="3Char"/>
    <w:semiHidden/>
    <w:unhideWhenUsed/>
    <w:qFormat/>
    <w:rsid w:val="003B09F4"/>
    <w:pPr>
      <w:keepNext/>
      <w:keepLines/>
      <w:spacing w:before="260" w:after="260" w:line="416" w:lineRule="auto"/>
      <w:outlineLvl w:val="2"/>
    </w:pPr>
    <w:rPr>
      <w:b/>
      <w:bCs/>
      <w:sz w:val="32"/>
      <w:szCs w:val="32"/>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character" w:styleId="aff4">
    <w:name w:val="FollowedHyperlink"/>
    <w:rPr>
      <w:rFonts w:ascii="Calibri" w:eastAsia="宋体" w:hAnsi="Calibri" w:cs="Times New Roman"/>
      <w:color w:val="800080"/>
      <w:u w:val="single"/>
    </w:rPr>
  </w:style>
  <w:style w:type="character" w:styleId="aff5">
    <w:name w:val="footnote reference"/>
    <w:semiHidden/>
    <w:rPr>
      <w:rFonts w:ascii="Calibri" w:eastAsia="宋体" w:hAnsi="Calibri" w:cs="Times New Roman"/>
      <w:vertAlign w:val="superscript"/>
    </w:rPr>
  </w:style>
  <w:style w:type="character" w:styleId="aff6">
    <w:name w:val="endnote reference"/>
    <w:semiHidden/>
    <w:rPr>
      <w:rFonts w:ascii="Calibri" w:eastAsia="宋体" w:hAnsi="Calibri" w:cs="Times New Roman"/>
      <w:vertAlign w:val="superscript"/>
    </w:rPr>
  </w:style>
  <w:style w:type="character" w:styleId="aff7">
    <w:name w:val="Hyperlink"/>
    <w:uiPriority w:val="99"/>
    <w:rPr>
      <w:rFonts w:ascii="Calibri" w:eastAsia="宋体" w:hAnsi="Calibri" w:cs="Times New Roman"/>
      <w:color w:val="0000FF"/>
      <w:spacing w:val="0"/>
      <w:w w:val="100"/>
      <w:szCs w:val="21"/>
      <w:u w:val="single"/>
      <w:lang w:val="en-US" w:eastAsia="zh-CN"/>
    </w:rPr>
  </w:style>
  <w:style w:type="character" w:customStyle="1" w:styleId="Char">
    <w:name w:val="首示例 Char"/>
    <w:link w:val="a2"/>
    <w:rPr>
      <w:rFonts w:ascii="宋体" w:hAnsi="宋体"/>
      <w:kern w:val="2"/>
      <w:sz w:val="18"/>
      <w:szCs w:val="18"/>
    </w:rPr>
  </w:style>
  <w:style w:type="character" w:styleId="aff8">
    <w:name w:val="page number"/>
    <w:rPr>
      <w:rFonts w:ascii="Times New Roman" w:eastAsia="宋体" w:hAnsi="Times New Roman" w:cs="Times New Roman"/>
      <w:sz w:val="18"/>
    </w:rPr>
  </w:style>
  <w:style w:type="character" w:customStyle="1" w:styleId="Char0">
    <w:name w:val="段 Char"/>
    <w:link w:val="aff9"/>
    <w:rPr>
      <w:rFonts w:ascii="宋体"/>
      <w:sz w:val="21"/>
      <w:lang w:val="en-US" w:eastAsia="zh-CN" w:bidi="ar-SA"/>
    </w:rPr>
  </w:style>
  <w:style w:type="character" w:customStyle="1" w:styleId="Char1">
    <w:name w:val="批注框文本 Char"/>
    <w:link w:val="affa"/>
    <w:rPr>
      <w:kern w:val="2"/>
      <w:sz w:val="18"/>
      <w:szCs w:val="18"/>
    </w:rPr>
  </w:style>
  <w:style w:type="character" w:customStyle="1" w:styleId="16">
    <w:name w:val="16"/>
    <w:qFormat/>
    <w:rPr>
      <w:rFonts w:ascii="Times New Roman" w:eastAsia="宋体" w:hAnsi="Times New Roman" w:cs="Times New Roman" w:hint="default"/>
      <w:color w:val="0000FF"/>
      <w:spacing w:val="0"/>
      <w:u w:val="single"/>
    </w:rPr>
  </w:style>
  <w:style w:type="character" w:customStyle="1" w:styleId="affb">
    <w:name w:val="发布"/>
    <w:rPr>
      <w:rFonts w:ascii="黑体" w:eastAsia="黑体" w:hAnsi="Calibri" w:cs="Times New Roman"/>
      <w:spacing w:val="85"/>
      <w:w w:val="100"/>
      <w:position w:val="3"/>
      <w:sz w:val="28"/>
      <w:szCs w:val="28"/>
    </w:rPr>
  </w:style>
  <w:style w:type="character" w:customStyle="1" w:styleId="Char2">
    <w:name w:val="附录公式 Char"/>
    <w:basedOn w:val="Char0"/>
    <w:link w:val="affc"/>
    <w:rPr>
      <w:rFonts w:ascii="宋体"/>
      <w:sz w:val="21"/>
      <w:lang w:val="en-US" w:eastAsia="zh-CN" w:bidi="ar-SA"/>
    </w:rPr>
  </w:style>
  <w:style w:type="paragraph" w:styleId="2">
    <w:name w:val="toc 2"/>
    <w:basedOn w:val="aff0"/>
    <w:next w:val="aff0"/>
    <w:uiPriority w:val="39"/>
    <w:pPr>
      <w:tabs>
        <w:tab w:val="right" w:leader="dot" w:pos="9242"/>
      </w:tabs>
    </w:pPr>
    <w:rPr>
      <w:rFonts w:ascii="宋体"/>
      <w:szCs w:val="21"/>
    </w:rPr>
  </w:style>
  <w:style w:type="paragraph" w:styleId="affd">
    <w:name w:val="header"/>
    <w:basedOn w:val="aff0"/>
    <w:pPr>
      <w:snapToGrid w:val="0"/>
      <w:jc w:val="left"/>
    </w:pPr>
    <w:rPr>
      <w:sz w:val="18"/>
      <w:szCs w:val="18"/>
    </w:rPr>
  </w:style>
  <w:style w:type="paragraph" w:styleId="affe">
    <w:name w:val="footer"/>
    <w:basedOn w:val="aff0"/>
    <w:link w:val="Char3"/>
    <w:uiPriority w:val="99"/>
    <w:pPr>
      <w:snapToGrid w:val="0"/>
      <w:ind w:rightChars="100" w:right="210"/>
      <w:jc w:val="right"/>
    </w:pPr>
    <w:rPr>
      <w:sz w:val="18"/>
      <w:szCs w:val="18"/>
    </w:rPr>
  </w:style>
  <w:style w:type="paragraph" w:styleId="4">
    <w:name w:val="index 4"/>
    <w:basedOn w:val="aff0"/>
    <w:next w:val="aff0"/>
    <w:pPr>
      <w:ind w:left="840" w:hanging="210"/>
      <w:jc w:val="left"/>
    </w:pPr>
    <w:rPr>
      <w:rFonts w:ascii="Calibri" w:hAnsi="Calibri"/>
      <w:sz w:val="20"/>
      <w:szCs w:val="20"/>
    </w:rPr>
  </w:style>
  <w:style w:type="paragraph" w:styleId="6">
    <w:name w:val="index 6"/>
    <w:basedOn w:val="aff0"/>
    <w:next w:val="aff0"/>
    <w:pPr>
      <w:ind w:left="1260" w:hanging="210"/>
      <w:jc w:val="left"/>
    </w:pPr>
    <w:rPr>
      <w:rFonts w:ascii="Calibri" w:hAnsi="Calibri"/>
      <w:sz w:val="20"/>
      <w:szCs w:val="20"/>
    </w:rPr>
  </w:style>
  <w:style w:type="paragraph" w:styleId="7">
    <w:name w:val="index 7"/>
    <w:basedOn w:val="aff0"/>
    <w:next w:val="aff0"/>
    <w:pPr>
      <w:ind w:left="1470" w:hanging="210"/>
      <w:jc w:val="left"/>
    </w:pPr>
    <w:rPr>
      <w:rFonts w:ascii="Calibri" w:hAnsi="Calibri"/>
      <w:sz w:val="20"/>
      <w:szCs w:val="20"/>
    </w:rPr>
  </w:style>
  <w:style w:type="paragraph" w:styleId="afff">
    <w:name w:val="annotation text"/>
    <w:basedOn w:val="aff0"/>
    <w:link w:val="Char4"/>
    <w:pPr>
      <w:jc w:val="left"/>
    </w:pPr>
  </w:style>
  <w:style w:type="paragraph" w:styleId="10">
    <w:name w:val="toc 1"/>
    <w:basedOn w:val="aff0"/>
    <w:next w:val="aff0"/>
    <w:uiPriority w:val="39"/>
    <w:pPr>
      <w:tabs>
        <w:tab w:val="right" w:leader="dot" w:pos="9242"/>
      </w:tabs>
      <w:spacing w:beforeLines="25" w:before="79" w:afterLines="25" w:after="79"/>
      <w:jc w:val="left"/>
    </w:pPr>
    <w:rPr>
      <w:rFonts w:ascii="宋体"/>
      <w:szCs w:val="21"/>
    </w:rPr>
  </w:style>
  <w:style w:type="paragraph" w:styleId="afff0">
    <w:name w:val="Document Map"/>
    <w:basedOn w:val="aff0"/>
    <w:semiHidden/>
    <w:pPr>
      <w:shd w:val="clear" w:color="auto" w:fill="000080"/>
    </w:pPr>
  </w:style>
  <w:style w:type="paragraph" w:styleId="20">
    <w:name w:val="index 2"/>
    <w:basedOn w:val="aff0"/>
    <w:next w:val="aff0"/>
    <w:pPr>
      <w:ind w:left="420" w:hanging="210"/>
      <w:jc w:val="left"/>
    </w:pPr>
    <w:rPr>
      <w:rFonts w:ascii="Calibri" w:hAnsi="Calibri"/>
      <w:sz w:val="20"/>
      <w:szCs w:val="20"/>
    </w:rPr>
  </w:style>
  <w:style w:type="paragraph" w:styleId="afff1">
    <w:name w:val="endnote text"/>
    <w:basedOn w:val="aff0"/>
    <w:semiHidden/>
    <w:pPr>
      <w:snapToGrid w:val="0"/>
      <w:jc w:val="left"/>
    </w:pPr>
  </w:style>
  <w:style w:type="paragraph" w:styleId="5">
    <w:name w:val="index 5"/>
    <w:basedOn w:val="aff0"/>
    <w:next w:val="aff0"/>
    <w:pPr>
      <w:ind w:left="1050" w:hanging="210"/>
      <w:jc w:val="left"/>
    </w:pPr>
    <w:rPr>
      <w:rFonts w:ascii="Calibri" w:hAnsi="Calibri"/>
      <w:sz w:val="20"/>
      <w:szCs w:val="20"/>
    </w:rPr>
  </w:style>
  <w:style w:type="paragraph" w:styleId="30">
    <w:name w:val="index 3"/>
    <w:basedOn w:val="aff0"/>
    <w:next w:val="aff0"/>
    <w:pPr>
      <w:ind w:left="630" w:hanging="210"/>
      <w:jc w:val="left"/>
    </w:pPr>
    <w:rPr>
      <w:rFonts w:ascii="Calibri" w:hAnsi="Calibri"/>
      <w:sz w:val="20"/>
      <w:szCs w:val="20"/>
    </w:rPr>
  </w:style>
  <w:style w:type="paragraph" w:styleId="afff2">
    <w:name w:val="Normal (Web)"/>
    <w:basedOn w:val="aff0"/>
    <w:pPr>
      <w:spacing w:before="100" w:beforeAutospacing="1" w:after="100" w:afterAutospacing="1"/>
      <w:jc w:val="left"/>
    </w:pPr>
    <w:rPr>
      <w:kern w:val="0"/>
      <w:sz w:val="24"/>
    </w:rPr>
  </w:style>
  <w:style w:type="paragraph" w:customStyle="1" w:styleId="61">
    <w:name w:val="目录 61"/>
    <w:basedOn w:val="aff0"/>
    <w:next w:val="aff0"/>
    <w:semiHidden/>
    <w:pPr>
      <w:tabs>
        <w:tab w:val="right" w:leader="dot" w:pos="9242"/>
      </w:tabs>
      <w:ind w:firstLineChars="400" w:firstLine="840"/>
      <w:jc w:val="left"/>
    </w:pPr>
    <w:rPr>
      <w:rFonts w:ascii="宋体"/>
      <w:szCs w:val="21"/>
    </w:rPr>
  </w:style>
  <w:style w:type="paragraph" w:styleId="11">
    <w:name w:val="index 1"/>
    <w:basedOn w:val="aff0"/>
    <w:next w:val="aff9"/>
    <w:pPr>
      <w:tabs>
        <w:tab w:val="right" w:leader="dot" w:pos="9299"/>
      </w:tabs>
      <w:jc w:val="left"/>
    </w:pPr>
    <w:rPr>
      <w:rFonts w:ascii="宋体"/>
      <w:szCs w:val="21"/>
    </w:rPr>
  </w:style>
  <w:style w:type="paragraph" w:styleId="afff3">
    <w:name w:val="caption"/>
    <w:basedOn w:val="aff0"/>
    <w:next w:val="aff0"/>
    <w:qFormat/>
    <w:pPr>
      <w:spacing w:before="152" w:after="160"/>
    </w:pPr>
    <w:rPr>
      <w:rFonts w:ascii="Arial" w:eastAsia="黑体" w:hAnsi="Arial" w:cs="Arial"/>
      <w:sz w:val="20"/>
      <w:szCs w:val="20"/>
    </w:rPr>
  </w:style>
  <w:style w:type="paragraph" w:customStyle="1" w:styleId="81">
    <w:name w:val="目录 81"/>
    <w:basedOn w:val="aff0"/>
    <w:next w:val="aff0"/>
    <w:semiHidden/>
    <w:pPr>
      <w:tabs>
        <w:tab w:val="right" w:leader="dot" w:pos="9242"/>
      </w:tabs>
      <w:ind w:firstLineChars="600" w:firstLine="1260"/>
      <w:jc w:val="left"/>
    </w:pPr>
    <w:rPr>
      <w:rFonts w:ascii="宋体"/>
      <w:szCs w:val="21"/>
    </w:rPr>
  </w:style>
  <w:style w:type="paragraph" w:customStyle="1" w:styleId="91">
    <w:name w:val="目录 91"/>
    <w:basedOn w:val="aff0"/>
    <w:next w:val="aff0"/>
    <w:semiHidden/>
    <w:pPr>
      <w:ind w:left="1470"/>
      <w:jc w:val="left"/>
    </w:pPr>
    <w:rPr>
      <w:sz w:val="20"/>
      <w:szCs w:val="20"/>
    </w:rPr>
  </w:style>
  <w:style w:type="paragraph" w:styleId="af2">
    <w:name w:val="footnote text"/>
    <w:basedOn w:val="aff0"/>
    <w:pPr>
      <w:numPr>
        <w:numId w:val="1"/>
      </w:numPr>
      <w:tabs>
        <w:tab w:val="left" w:pos="0"/>
      </w:tabs>
      <w:snapToGrid w:val="0"/>
      <w:jc w:val="left"/>
    </w:pPr>
    <w:rPr>
      <w:rFonts w:ascii="宋体"/>
      <w:sz w:val="18"/>
      <w:szCs w:val="18"/>
    </w:rPr>
  </w:style>
  <w:style w:type="paragraph" w:styleId="affa">
    <w:name w:val="Balloon Text"/>
    <w:basedOn w:val="aff0"/>
    <w:link w:val="Char1"/>
    <w:rPr>
      <w:sz w:val="18"/>
      <w:szCs w:val="18"/>
    </w:rPr>
  </w:style>
  <w:style w:type="paragraph" w:styleId="8">
    <w:name w:val="index 8"/>
    <w:basedOn w:val="aff0"/>
    <w:next w:val="aff0"/>
    <w:pPr>
      <w:ind w:left="1680" w:hanging="210"/>
      <w:jc w:val="left"/>
    </w:pPr>
    <w:rPr>
      <w:rFonts w:ascii="Calibri" w:hAnsi="Calibri"/>
      <w:sz w:val="20"/>
      <w:szCs w:val="20"/>
    </w:rPr>
  </w:style>
  <w:style w:type="paragraph" w:customStyle="1" w:styleId="31">
    <w:name w:val="目录 31"/>
    <w:basedOn w:val="aff0"/>
    <w:next w:val="aff0"/>
    <w:uiPriority w:val="39"/>
    <w:pPr>
      <w:tabs>
        <w:tab w:val="right" w:leader="dot" w:pos="9242"/>
      </w:tabs>
      <w:ind w:firstLineChars="100" w:firstLine="210"/>
      <w:jc w:val="left"/>
    </w:pPr>
    <w:rPr>
      <w:rFonts w:ascii="宋体"/>
      <w:szCs w:val="21"/>
    </w:rPr>
  </w:style>
  <w:style w:type="paragraph" w:styleId="9">
    <w:name w:val="index 9"/>
    <w:basedOn w:val="aff0"/>
    <w:next w:val="aff0"/>
    <w:pPr>
      <w:ind w:left="1890" w:hanging="210"/>
      <w:jc w:val="left"/>
    </w:pPr>
    <w:rPr>
      <w:rFonts w:ascii="Calibri" w:hAnsi="Calibri"/>
      <w:sz w:val="20"/>
      <w:szCs w:val="20"/>
    </w:rPr>
  </w:style>
  <w:style w:type="paragraph" w:customStyle="1" w:styleId="71">
    <w:name w:val="目录 71"/>
    <w:basedOn w:val="aff0"/>
    <w:next w:val="aff0"/>
    <w:semiHidden/>
    <w:pPr>
      <w:tabs>
        <w:tab w:val="right" w:leader="dot" w:pos="9242"/>
      </w:tabs>
      <w:ind w:firstLineChars="500" w:firstLine="1050"/>
      <w:jc w:val="left"/>
    </w:pPr>
    <w:rPr>
      <w:rFonts w:ascii="宋体"/>
      <w:szCs w:val="21"/>
    </w:rPr>
  </w:style>
  <w:style w:type="paragraph" w:styleId="afff4">
    <w:name w:val="index heading"/>
    <w:basedOn w:val="aff0"/>
    <w:next w:val="11"/>
    <w:pPr>
      <w:spacing w:before="120" w:after="120"/>
      <w:jc w:val="center"/>
    </w:pPr>
    <w:rPr>
      <w:rFonts w:ascii="Calibri" w:hAnsi="Calibri"/>
      <w:b/>
      <w:bCs/>
      <w:iCs/>
      <w:szCs w:val="20"/>
    </w:rPr>
  </w:style>
  <w:style w:type="paragraph" w:customStyle="1" w:styleId="41">
    <w:name w:val="目录 41"/>
    <w:basedOn w:val="aff0"/>
    <w:next w:val="aff0"/>
    <w:semiHidden/>
    <w:pPr>
      <w:tabs>
        <w:tab w:val="right" w:leader="dot" w:pos="9242"/>
      </w:tabs>
      <w:ind w:firstLineChars="200" w:firstLine="420"/>
      <w:jc w:val="left"/>
    </w:pPr>
    <w:rPr>
      <w:rFonts w:ascii="宋体"/>
      <w:szCs w:val="21"/>
    </w:rPr>
  </w:style>
  <w:style w:type="paragraph" w:customStyle="1" w:styleId="51">
    <w:name w:val="目录 51"/>
    <w:basedOn w:val="aff0"/>
    <w:next w:val="aff0"/>
    <w:semiHidden/>
    <w:pPr>
      <w:tabs>
        <w:tab w:val="right" w:leader="dot" w:pos="9242"/>
      </w:tabs>
      <w:ind w:firstLineChars="300" w:firstLine="630"/>
      <w:jc w:val="left"/>
    </w:pPr>
    <w:rPr>
      <w:rFonts w:ascii="宋体"/>
      <w:szCs w:val="21"/>
    </w:rPr>
  </w:style>
  <w:style w:type="paragraph" w:customStyle="1" w:styleId="afff5">
    <w:name w:val="三级无"/>
    <w:basedOn w:val="afff6"/>
    <w:pPr>
      <w:spacing w:beforeLines="0" w:before="0" w:afterLines="0" w:after="0"/>
    </w:pPr>
    <w:rPr>
      <w:rFonts w:ascii="宋体" w:eastAsia="宋体"/>
    </w:rPr>
  </w:style>
  <w:style w:type="paragraph" w:customStyle="1" w:styleId="afa">
    <w:name w:val="附录三级条标题"/>
    <w:basedOn w:val="af9"/>
    <w:next w:val="aff9"/>
    <w:pPr>
      <w:numPr>
        <w:ilvl w:val="4"/>
      </w:numPr>
      <w:outlineLvl w:val="4"/>
    </w:pPr>
  </w:style>
  <w:style w:type="paragraph" w:customStyle="1" w:styleId="afb">
    <w:name w:val="附录四级条标题"/>
    <w:basedOn w:val="afa"/>
    <w:next w:val="aff9"/>
    <w:pPr>
      <w:numPr>
        <w:ilvl w:val="5"/>
      </w:numPr>
      <w:outlineLvl w:val="5"/>
    </w:p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customStyle="1" w:styleId="afff7">
    <w:name w:val="图标脚注说明"/>
    <w:basedOn w:val="aff9"/>
    <w:pPr>
      <w:ind w:left="840" w:firstLineChars="0" w:hanging="420"/>
    </w:pPr>
    <w:rPr>
      <w:sz w:val="18"/>
      <w:szCs w:val="18"/>
    </w:rPr>
  </w:style>
  <w:style w:type="paragraph" w:customStyle="1" w:styleId="afff8">
    <w:name w:val="其他发布日期"/>
    <w:basedOn w:val="afff9"/>
    <w:pPr>
      <w:framePr w:wrap="around" w:vAnchor="page" w:hAnchor="text" w:x="1419"/>
    </w:pPr>
  </w:style>
  <w:style w:type="paragraph" w:customStyle="1" w:styleId="affc">
    <w:name w:val="附录公式"/>
    <w:basedOn w:val="aff9"/>
    <w:next w:val="aff9"/>
    <w:link w:val="Char2"/>
    <w:qFormat/>
  </w:style>
  <w:style w:type="paragraph" w:customStyle="1" w:styleId="aff9">
    <w:name w:val="段"/>
    <w:link w:val="Char0"/>
    <w:pPr>
      <w:tabs>
        <w:tab w:val="center" w:pos="4201"/>
        <w:tab w:val="right" w:leader="dot" w:pos="9298"/>
      </w:tabs>
      <w:autoSpaceDE w:val="0"/>
      <w:autoSpaceDN w:val="0"/>
      <w:ind w:firstLineChars="200" w:firstLine="420"/>
      <w:jc w:val="both"/>
    </w:pPr>
    <w:rPr>
      <w:rFonts w:ascii="宋体"/>
      <w:sz w:val="21"/>
    </w:rPr>
  </w:style>
  <w:style w:type="paragraph" w:customStyle="1" w:styleId="21">
    <w:name w:val="封面标准文稿类别2"/>
    <w:basedOn w:val="afffa"/>
    <w:pPr>
      <w:framePr w:wrap="around" w:y="4469"/>
    </w:pPr>
  </w:style>
  <w:style w:type="paragraph" w:customStyle="1" w:styleId="afff9">
    <w:name w:val="发布日期"/>
    <w:pPr>
      <w:framePr w:w="3997" w:h="471" w:hRule="exact" w:vSpace="181" w:wrap="around" w:hAnchor="page" w:x="7089" w:y="14097" w:anchorLock="1"/>
    </w:pPr>
    <w:rPr>
      <w:rFonts w:eastAsia="黑体"/>
      <w:sz w:val="28"/>
    </w:rPr>
  </w:style>
  <w:style w:type="paragraph" w:customStyle="1" w:styleId="afffb">
    <w:name w:val="示例内容"/>
    <w:pPr>
      <w:ind w:firstLineChars="200" w:firstLine="200"/>
    </w:pPr>
    <w:rPr>
      <w:rFonts w:ascii="宋体"/>
      <w:sz w:val="18"/>
      <w:szCs w:val="18"/>
    </w:rPr>
  </w:style>
  <w:style w:type="paragraph" w:customStyle="1" w:styleId="afffc">
    <w:name w:val="编号列项（三级）"/>
    <w:rPr>
      <w:rFonts w:ascii="宋体"/>
      <w:sz w:val="21"/>
    </w:rPr>
  </w:style>
  <w:style w:type="paragraph" w:customStyle="1" w:styleId="22">
    <w:name w:val="封面标准名称2"/>
    <w:basedOn w:val="afffd"/>
    <w:pPr>
      <w:framePr w:wrap="around" w:y="4469"/>
      <w:spacing w:beforeLines="630" w:before="630"/>
    </w:pPr>
  </w:style>
  <w:style w:type="paragraph" w:customStyle="1" w:styleId="a1">
    <w:name w:val="注×："/>
    <w:pPr>
      <w:widowControl w:val="0"/>
      <w:numPr>
        <w:numId w:val="3"/>
      </w:numPr>
      <w:autoSpaceDE w:val="0"/>
      <w:autoSpaceDN w:val="0"/>
      <w:jc w:val="both"/>
    </w:pPr>
    <w:rPr>
      <w:rFonts w:ascii="宋体"/>
      <w:sz w:val="18"/>
      <w:szCs w:val="18"/>
    </w:rPr>
  </w:style>
  <w:style w:type="paragraph" w:customStyle="1" w:styleId="a4">
    <w:name w:val="正文图标题"/>
    <w:next w:val="aff9"/>
    <w:pPr>
      <w:numPr>
        <w:numId w:val="4"/>
      </w:numPr>
      <w:spacing w:beforeLines="50" w:before="156" w:afterLines="50" w:after="156"/>
      <w:jc w:val="center"/>
    </w:pPr>
    <w:rPr>
      <w:rFonts w:ascii="黑体" w:eastAsia="黑体"/>
      <w:sz w:val="21"/>
    </w:rPr>
  </w:style>
  <w:style w:type="paragraph" w:customStyle="1" w:styleId="af9">
    <w:name w:val="附录二级条标题"/>
    <w:basedOn w:val="aff0"/>
    <w:next w:val="aff9"/>
    <w:pPr>
      <w:widowControl/>
      <w:numPr>
        <w:ilvl w:val="3"/>
        <w:numId w:val="2"/>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23">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e">
    <w:name w:val="前言、引言标题"/>
    <w:next w:val="aff9"/>
    <w:pPr>
      <w:keepNext/>
      <w:pageBreakBefore/>
      <w:shd w:val="clear" w:color="FFFFFF" w:fill="FFFFFF"/>
      <w:spacing w:before="640" w:after="560"/>
      <w:jc w:val="center"/>
      <w:outlineLvl w:val="0"/>
    </w:pPr>
    <w:rPr>
      <w:rFonts w:ascii="黑体" w:eastAsia="黑体"/>
      <w:sz w:val="32"/>
    </w:rPr>
  </w:style>
  <w:style w:type="paragraph" w:customStyle="1" w:styleId="affff">
    <w:name w:val="参考文献"/>
    <w:basedOn w:val="aff0"/>
    <w:next w:val="aff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0">
    <w:name w:val="列项●（二级）"/>
    <w:pPr>
      <w:numPr>
        <w:ilvl w:val="1"/>
        <w:numId w:val="5"/>
      </w:numPr>
      <w:tabs>
        <w:tab w:val="left" w:pos="760"/>
        <w:tab w:val="left" w:pos="840"/>
      </w:tabs>
      <w:jc w:val="both"/>
    </w:pPr>
    <w:rPr>
      <w:rFonts w:ascii="宋体"/>
      <w:sz w:val="21"/>
    </w:rPr>
  </w:style>
  <w:style w:type="paragraph" w:customStyle="1" w:styleId="affff0">
    <w:name w:val="标准书眉_奇数页"/>
    <w:next w:val="aff0"/>
    <w:pPr>
      <w:tabs>
        <w:tab w:val="center" w:pos="4154"/>
        <w:tab w:val="right" w:pos="8306"/>
      </w:tabs>
      <w:spacing w:after="220"/>
      <w:jc w:val="right"/>
    </w:pPr>
    <w:rPr>
      <w:rFonts w:ascii="黑体" w:eastAsia="黑体"/>
      <w:sz w:val="21"/>
      <w:szCs w:val="21"/>
    </w:rPr>
  </w:style>
  <w:style w:type="paragraph" w:customStyle="1" w:styleId="affff1">
    <w:name w:val="条文脚注"/>
    <w:basedOn w:val="af2"/>
    <w:pPr>
      <w:numPr>
        <w:numId w:val="0"/>
      </w:numPr>
      <w:tabs>
        <w:tab w:val="left" w:pos="0"/>
      </w:tabs>
      <w:jc w:val="both"/>
    </w:pPr>
  </w:style>
  <w:style w:type="paragraph" w:customStyle="1" w:styleId="afffa">
    <w:name w:val="封面标准文稿类别"/>
    <w:basedOn w:val="affff2"/>
    <w:pPr>
      <w:framePr w:wrap="around"/>
      <w:spacing w:after="160" w:line="240" w:lineRule="auto"/>
    </w:pPr>
    <w:rPr>
      <w:sz w:val="24"/>
    </w:rPr>
  </w:style>
  <w:style w:type="paragraph" w:customStyle="1" w:styleId="affff3">
    <w:name w:val="一级无"/>
    <w:basedOn w:val="a8"/>
    <w:pPr>
      <w:spacing w:beforeLines="0" w:before="0" w:afterLines="0" w:after="0"/>
    </w:pPr>
    <w:rPr>
      <w:rFonts w:ascii="宋体" w:eastAsia="宋体"/>
    </w:rPr>
  </w:style>
  <w:style w:type="paragraph" w:customStyle="1" w:styleId="a7">
    <w:name w:val="章标题"/>
    <w:next w:val="aff9"/>
    <w:pPr>
      <w:numPr>
        <w:numId w:val="6"/>
      </w:numPr>
      <w:spacing w:beforeLines="100" w:before="312" w:afterLines="100" w:after="312"/>
      <w:jc w:val="both"/>
      <w:outlineLvl w:val="1"/>
    </w:pPr>
    <w:rPr>
      <w:rFonts w:ascii="黑体" w:eastAsia="黑体"/>
      <w:sz w:val="21"/>
    </w:rPr>
  </w:style>
  <w:style w:type="paragraph" w:customStyle="1" w:styleId="affff4">
    <w:name w:val="目次、索引正文"/>
    <w:pPr>
      <w:spacing w:line="320" w:lineRule="exact"/>
      <w:jc w:val="both"/>
    </w:pPr>
    <w:rPr>
      <w:rFonts w:ascii="宋体"/>
      <w:sz w:val="21"/>
    </w:rPr>
  </w:style>
  <w:style w:type="paragraph" w:customStyle="1" w:styleId="af3">
    <w:name w:val="示例×："/>
    <w:basedOn w:val="a7"/>
    <w:qFormat/>
    <w:pPr>
      <w:numPr>
        <w:numId w:val="7"/>
      </w:numPr>
      <w:spacing w:beforeLines="0" w:before="0" w:afterLines="0" w:after="0"/>
      <w:outlineLvl w:val="9"/>
    </w:pPr>
    <w:rPr>
      <w:rFonts w:ascii="宋体" w:eastAsia="宋体"/>
      <w:sz w:val="18"/>
      <w:szCs w:val="18"/>
    </w:rPr>
  </w:style>
  <w:style w:type="paragraph" w:customStyle="1" w:styleId="ac">
    <w:name w:val="注：（正文）"/>
    <w:basedOn w:val="aff"/>
    <w:next w:val="aff9"/>
    <w:pPr>
      <w:numPr>
        <w:numId w:val="8"/>
      </w:numPr>
    </w:pPr>
  </w:style>
  <w:style w:type="paragraph" w:customStyle="1" w:styleId="affff5">
    <w:name w:val="标准标志"/>
    <w:next w:val="aff0"/>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6">
    <w:name w:val="正文表标题"/>
    <w:next w:val="aff9"/>
    <w:pPr>
      <w:numPr>
        <w:numId w:val="9"/>
      </w:numPr>
      <w:tabs>
        <w:tab w:val="left" w:pos="360"/>
      </w:tabs>
      <w:spacing w:beforeLines="50" w:before="156" w:afterLines="50" w:after="156"/>
      <w:jc w:val="center"/>
    </w:pPr>
    <w:rPr>
      <w:rFonts w:ascii="黑体" w:eastAsia="黑体"/>
      <w:sz w:val="21"/>
    </w:rPr>
  </w:style>
  <w:style w:type="paragraph" w:customStyle="1" w:styleId="affff6">
    <w:name w:val="封面正文"/>
    <w:pPr>
      <w:jc w:val="both"/>
    </w:pPr>
  </w:style>
  <w:style w:type="paragraph" w:customStyle="1" w:styleId="aa">
    <w:name w:val="四级条标题"/>
    <w:basedOn w:val="afff6"/>
    <w:next w:val="aff9"/>
    <w:pPr>
      <w:numPr>
        <w:ilvl w:val="4"/>
        <w:numId w:val="6"/>
      </w:numPr>
      <w:outlineLvl w:val="5"/>
    </w:pPr>
  </w:style>
  <w:style w:type="paragraph" w:customStyle="1" w:styleId="affff7">
    <w:name w:val="发布部门"/>
    <w:next w:val="aff9"/>
    <w:pPr>
      <w:framePr w:w="7938" w:h="1134" w:hRule="exact" w:hSpace="125" w:vSpace="181" w:wrap="around" w:vAnchor="page" w:hAnchor="page" w:x="2150" w:y="14630" w:anchorLock="1"/>
      <w:jc w:val="center"/>
    </w:pPr>
    <w:rPr>
      <w:rFonts w:ascii="宋体"/>
      <w:b/>
      <w:spacing w:val="20"/>
      <w:w w:val="135"/>
      <w:sz w:val="28"/>
    </w:rPr>
  </w:style>
  <w:style w:type="paragraph" w:customStyle="1" w:styleId="af5">
    <w:name w:val="附录表标题"/>
    <w:basedOn w:val="aff0"/>
    <w:next w:val="aff9"/>
    <w:pPr>
      <w:numPr>
        <w:ilvl w:val="1"/>
        <w:numId w:val="10"/>
      </w:numPr>
      <w:tabs>
        <w:tab w:val="left" w:pos="180"/>
      </w:tabs>
      <w:spacing w:beforeLines="50" w:before="50" w:afterLines="50" w:after="50"/>
      <w:ind w:left="0" w:firstLine="0"/>
      <w:jc w:val="center"/>
    </w:pPr>
    <w:rPr>
      <w:rFonts w:ascii="黑体" w:eastAsia="黑体"/>
      <w:szCs w:val="21"/>
    </w:rPr>
  </w:style>
  <w:style w:type="paragraph" w:customStyle="1" w:styleId="a5">
    <w:name w:val="图表脚注说明"/>
    <w:basedOn w:val="aff0"/>
    <w:pPr>
      <w:numPr>
        <w:numId w:val="11"/>
      </w:numPr>
    </w:pPr>
    <w:rPr>
      <w:rFonts w:ascii="宋体"/>
      <w:sz w:val="18"/>
      <w:szCs w:val="18"/>
    </w:rPr>
  </w:style>
  <w:style w:type="paragraph" w:customStyle="1" w:styleId="affff2">
    <w:name w:val="封面一致性程度标识"/>
    <w:basedOn w:val="affff8"/>
    <w:pPr>
      <w:framePr w:wrap="around"/>
      <w:spacing w:before="440"/>
    </w:pPr>
    <w:rPr>
      <w:rFonts w:ascii="宋体" w:eastAsia="宋体"/>
    </w:rPr>
  </w:style>
  <w:style w:type="paragraph" w:customStyle="1" w:styleId="affff9">
    <w:name w:val="列项说明数字编号"/>
    <w:pPr>
      <w:ind w:leftChars="400" w:left="600" w:hangingChars="200" w:hanging="200"/>
    </w:pPr>
    <w:rPr>
      <w:rFonts w:ascii="宋体"/>
      <w:sz w:val="21"/>
    </w:rPr>
  </w:style>
  <w:style w:type="paragraph" w:customStyle="1" w:styleId="affff8">
    <w:name w:val="封面标准英文名称"/>
    <w:basedOn w:val="afffd"/>
    <w:pPr>
      <w:framePr w:wrap="around"/>
      <w:spacing w:before="370" w:line="400" w:lineRule="exact"/>
    </w:pPr>
    <w:rPr>
      <w:rFonts w:ascii="Times New Roman"/>
      <w:sz w:val="28"/>
      <w:szCs w:val="28"/>
    </w:rPr>
  </w:style>
  <w:style w:type="paragraph" w:customStyle="1" w:styleId="aff">
    <w:name w:val="注："/>
    <w:next w:val="aff9"/>
    <w:pPr>
      <w:widowControl w:val="0"/>
      <w:numPr>
        <w:numId w:val="12"/>
      </w:numPr>
      <w:autoSpaceDE w:val="0"/>
      <w:autoSpaceDN w:val="0"/>
      <w:jc w:val="both"/>
    </w:pPr>
    <w:rPr>
      <w:rFonts w:ascii="宋体"/>
      <w:sz w:val="18"/>
      <w:szCs w:val="18"/>
    </w:rPr>
  </w:style>
  <w:style w:type="paragraph" w:customStyle="1" w:styleId="affffa">
    <w:name w:val="附录四级无"/>
    <w:basedOn w:val="afb"/>
    <w:pPr>
      <w:tabs>
        <w:tab w:val="clear" w:pos="360"/>
      </w:tabs>
      <w:spacing w:beforeLines="0" w:before="0" w:afterLines="0" w:after="0"/>
    </w:pPr>
    <w:rPr>
      <w:rFonts w:ascii="宋体" w:eastAsia="宋体"/>
      <w:szCs w:val="21"/>
    </w:rPr>
  </w:style>
  <w:style w:type="paragraph" w:customStyle="1" w:styleId="affffb">
    <w:name w:val="附录一级无"/>
    <w:basedOn w:val="affffc"/>
    <w:pPr>
      <w:tabs>
        <w:tab w:val="clear" w:pos="360"/>
      </w:tabs>
      <w:spacing w:beforeLines="0" w:before="0" w:afterLines="0" w:after="0"/>
    </w:pPr>
    <w:rPr>
      <w:rFonts w:ascii="宋体" w:eastAsia="宋体"/>
      <w:szCs w:val="21"/>
    </w:rPr>
  </w:style>
  <w:style w:type="paragraph" w:customStyle="1" w:styleId="affffd">
    <w:name w:val="图的脚注"/>
    <w:next w:val="aff9"/>
    <w:qFormat/>
    <w:pPr>
      <w:widowControl w:val="0"/>
      <w:ind w:leftChars="200" w:left="840" w:hangingChars="200" w:hanging="420"/>
      <w:jc w:val="both"/>
    </w:pPr>
    <w:rPr>
      <w:rFonts w:ascii="宋体"/>
      <w:sz w:val="18"/>
    </w:rPr>
  </w:style>
  <w:style w:type="paragraph" w:customStyle="1" w:styleId="ab">
    <w:name w:val="五级条标题"/>
    <w:basedOn w:val="aa"/>
    <w:next w:val="aff9"/>
    <w:pPr>
      <w:numPr>
        <w:ilvl w:val="5"/>
      </w:numPr>
      <w:outlineLvl w:val="6"/>
    </w:pPr>
  </w:style>
  <w:style w:type="paragraph" w:customStyle="1" w:styleId="affffe">
    <w:name w:val="附录二级无"/>
    <w:basedOn w:val="af9"/>
    <w:pPr>
      <w:tabs>
        <w:tab w:val="clear" w:pos="360"/>
      </w:tabs>
      <w:spacing w:beforeLines="0" w:before="0" w:afterLines="0" w:after="0"/>
    </w:pPr>
    <w:rPr>
      <w:rFonts w:ascii="宋体" w:eastAsia="宋体"/>
      <w:szCs w:val="21"/>
    </w:rPr>
  </w:style>
  <w:style w:type="paragraph" w:customStyle="1" w:styleId="afffff">
    <w:name w:val="标准书脚_奇数页"/>
    <w:pPr>
      <w:spacing w:before="120"/>
      <w:ind w:right="198"/>
      <w:jc w:val="right"/>
    </w:pPr>
    <w:rPr>
      <w:rFonts w:ascii="宋体"/>
      <w:sz w:val="18"/>
      <w:szCs w:val="18"/>
    </w:rPr>
  </w:style>
  <w:style w:type="paragraph" w:customStyle="1" w:styleId="ae">
    <w:name w:val="附录图标题"/>
    <w:basedOn w:val="aff0"/>
    <w:next w:val="aff9"/>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ffff0">
    <w:name w:val="正文公式编号制表符"/>
    <w:basedOn w:val="aff9"/>
    <w:next w:val="aff9"/>
    <w:qFormat/>
    <w:pPr>
      <w:ind w:firstLineChars="0" w:firstLine="0"/>
    </w:pPr>
  </w:style>
  <w:style w:type="paragraph" w:customStyle="1" w:styleId="af">
    <w:name w:val="列项——（一级）"/>
    <w:pPr>
      <w:widowControl w:val="0"/>
      <w:numPr>
        <w:numId w:val="5"/>
      </w:numPr>
      <w:jc w:val="both"/>
    </w:pPr>
    <w:rPr>
      <w:rFonts w:ascii="宋体"/>
      <w:sz w:val="21"/>
    </w:rPr>
  </w:style>
  <w:style w:type="paragraph" w:customStyle="1" w:styleId="afffd">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1">
    <w:name w:val="标准书眉一"/>
    <w:pPr>
      <w:jc w:val="both"/>
    </w:pPr>
  </w:style>
  <w:style w:type="paragraph" w:customStyle="1" w:styleId="affffc">
    <w:name w:val="附录一级条标题"/>
    <w:basedOn w:val="af8"/>
    <w:next w:val="aff9"/>
    <w:pPr>
      <w:numPr>
        <w:ilvl w:val="0"/>
        <w:numId w:val="0"/>
      </w:numPr>
      <w:autoSpaceDN w:val="0"/>
      <w:spacing w:beforeLines="50" w:before="50" w:afterLines="50" w:after="50"/>
      <w:ind w:left="5245"/>
      <w:outlineLvl w:val="2"/>
    </w:pPr>
  </w:style>
  <w:style w:type="paragraph" w:customStyle="1" w:styleId="af8">
    <w:name w:val="附录章标题"/>
    <w:next w:val="aff9"/>
    <w:pPr>
      <w:numPr>
        <w:ilvl w:val="1"/>
        <w:numId w:val="2"/>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2">
    <w:name w:val="其他标准称谓"/>
    <w:next w:val="aff0"/>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3">
    <w:name w:val="封面标准文稿编辑信息"/>
    <w:basedOn w:val="afffa"/>
    <w:pPr>
      <w:framePr w:wrap="around"/>
      <w:spacing w:before="180" w:line="180" w:lineRule="exact"/>
    </w:pPr>
    <w:rPr>
      <w:sz w:val="21"/>
    </w:rPr>
  </w:style>
  <w:style w:type="paragraph" w:customStyle="1" w:styleId="afffff4">
    <w:name w:val="其他发布部门"/>
    <w:basedOn w:val="affff7"/>
    <w:pPr>
      <w:framePr w:wrap="around" w:y="15310"/>
      <w:spacing w:line="0" w:lineRule="atLeast"/>
    </w:pPr>
    <w:rPr>
      <w:rFonts w:ascii="黑体" w:eastAsia="黑体"/>
      <w:b w:val="0"/>
    </w:rPr>
  </w:style>
  <w:style w:type="paragraph" w:customStyle="1" w:styleId="afffff5">
    <w:name w:val="列项说明"/>
    <w:basedOn w:val="aff0"/>
    <w:pPr>
      <w:adjustRightInd w:val="0"/>
      <w:spacing w:line="320" w:lineRule="exact"/>
      <w:ind w:leftChars="200" w:left="400" w:hangingChars="200" w:hanging="200"/>
      <w:jc w:val="left"/>
      <w:textAlignment w:val="baseline"/>
    </w:pPr>
    <w:rPr>
      <w:rFonts w:ascii="宋体"/>
      <w:kern w:val="0"/>
      <w:szCs w:val="20"/>
    </w:rPr>
  </w:style>
  <w:style w:type="paragraph" w:customStyle="1" w:styleId="24">
    <w:name w:val="封面一致性程度标识2"/>
    <w:basedOn w:val="affff2"/>
    <w:pPr>
      <w:framePr w:wrap="around" w:y="4469"/>
    </w:pPr>
  </w:style>
  <w:style w:type="paragraph" w:customStyle="1" w:styleId="afffff6">
    <w:name w:val="五级无"/>
    <w:basedOn w:val="ab"/>
    <w:pPr>
      <w:spacing w:beforeLines="0" w:before="0" w:afterLines="0" w:after="0"/>
    </w:pPr>
    <w:rPr>
      <w:rFonts w:ascii="宋体" w:eastAsia="宋体"/>
    </w:rPr>
  </w:style>
  <w:style w:type="paragraph" w:customStyle="1" w:styleId="a3">
    <w:name w:val="示例"/>
    <w:next w:val="afffb"/>
    <w:pPr>
      <w:widowControl w:val="0"/>
      <w:numPr>
        <w:numId w:val="14"/>
      </w:numPr>
      <w:jc w:val="both"/>
    </w:pPr>
    <w:rPr>
      <w:rFonts w:ascii="宋体"/>
      <w:sz w:val="18"/>
      <w:szCs w:val="18"/>
    </w:rPr>
  </w:style>
  <w:style w:type="paragraph" w:customStyle="1" w:styleId="afffff7">
    <w:name w:val="终结线"/>
    <w:basedOn w:val="aff0"/>
    <w:pPr>
      <w:framePr w:hSpace="181" w:vSpace="181" w:wrap="around" w:vAnchor="text" w:hAnchor="margin" w:xAlign="center" w:y="285"/>
    </w:pPr>
  </w:style>
  <w:style w:type="paragraph" w:customStyle="1" w:styleId="ad">
    <w:name w:val="附录图标号"/>
    <w:basedOn w:val="aff0"/>
    <w:pPr>
      <w:keepNext/>
      <w:pageBreakBefore/>
      <w:widowControl/>
      <w:numPr>
        <w:numId w:val="13"/>
      </w:numPr>
      <w:spacing w:line="14" w:lineRule="exact"/>
      <w:ind w:left="0" w:firstLine="363"/>
      <w:jc w:val="center"/>
      <w:outlineLvl w:val="0"/>
    </w:pPr>
    <w:rPr>
      <w:color w:val="FFFFFF"/>
    </w:rPr>
  </w:style>
  <w:style w:type="paragraph" w:customStyle="1" w:styleId="afffff8">
    <w:name w:val="示例后文字"/>
    <w:basedOn w:val="aff9"/>
    <w:next w:val="aff9"/>
    <w:qFormat/>
    <w:pPr>
      <w:ind w:firstLine="360"/>
    </w:pPr>
    <w:rPr>
      <w:sz w:val="18"/>
    </w:rPr>
  </w:style>
  <w:style w:type="paragraph" w:customStyle="1" w:styleId="afffff9">
    <w:name w:val="标准称谓"/>
    <w:next w:val="aff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9">
    <w:name w:val="二级条标题"/>
    <w:basedOn w:val="a8"/>
    <w:next w:val="aff9"/>
    <w:pPr>
      <w:numPr>
        <w:ilvl w:val="2"/>
      </w:numPr>
      <w:spacing w:before="50" w:after="50"/>
      <w:outlineLvl w:val="3"/>
    </w:pPr>
  </w:style>
  <w:style w:type="paragraph" w:customStyle="1" w:styleId="a8">
    <w:name w:val="一级条标题"/>
    <w:next w:val="aff9"/>
    <w:pPr>
      <w:numPr>
        <w:ilvl w:val="1"/>
        <w:numId w:val="6"/>
      </w:numPr>
      <w:spacing w:beforeLines="50" w:before="156" w:afterLines="50" w:after="156"/>
      <w:outlineLvl w:val="2"/>
    </w:pPr>
    <w:rPr>
      <w:rFonts w:ascii="黑体" w:eastAsia="黑体"/>
      <w:sz w:val="21"/>
      <w:szCs w:val="21"/>
    </w:rPr>
  </w:style>
  <w:style w:type="paragraph" w:customStyle="1" w:styleId="afd">
    <w:name w:val="附录字母编号列项（一级）"/>
    <w:qFormat/>
    <w:pPr>
      <w:numPr>
        <w:numId w:val="15"/>
      </w:numPr>
      <w:tabs>
        <w:tab w:val="left" w:pos="839"/>
      </w:tabs>
    </w:pPr>
    <w:rPr>
      <w:rFonts w:ascii="宋体"/>
      <w:sz w:val="21"/>
    </w:rPr>
  </w:style>
  <w:style w:type="paragraph" w:customStyle="1" w:styleId="afffffa">
    <w:name w:val="标准书眉_偶数页"/>
    <w:basedOn w:val="affff0"/>
    <w:next w:val="aff0"/>
    <w:pPr>
      <w:jc w:val="left"/>
    </w:pPr>
  </w:style>
  <w:style w:type="paragraph" w:customStyle="1" w:styleId="afc">
    <w:name w:val="附录五级条标题"/>
    <w:basedOn w:val="afb"/>
    <w:next w:val="aff9"/>
    <w:pPr>
      <w:numPr>
        <w:ilvl w:val="6"/>
      </w:numPr>
      <w:outlineLvl w:val="6"/>
    </w:pPr>
  </w:style>
  <w:style w:type="paragraph" w:customStyle="1" w:styleId="afff6">
    <w:name w:val="三级条标题"/>
    <w:basedOn w:val="a9"/>
    <w:next w:val="aff9"/>
    <w:pPr>
      <w:numPr>
        <w:ilvl w:val="0"/>
        <w:numId w:val="0"/>
      </w:numPr>
      <w:outlineLvl w:val="4"/>
    </w:pPr>
  </w:style>
  <w:style w:type="paragraph" w:customStyle="1" w:styleId="a">
    <w:name w:val="字母编号列项（一级）"/>
    <w:pPr>
      <w:numPr>
        <w:numId w:val="19"/>
      </w:numPr>
      <w:jc w:val="both"/>
    </w:pPr>
    <w:rPr>
      <w:rFonts w:ascii="宋体"/>
      <w:sz w:val="21"/>
    </w:rPr>
  </w:style>
  <w:style w:type="paragraph" w:customStyle="1" w:styleId="afffffb">
    <w:name w:val="附录三级无"/>
    <w:basedOn w:val="afa"/>
    <w:pPr>
      <w:tabs>
        <w:tab w:val="clear" w:pos="360"/>
      </w:tabs>
      <w:spacing w:beforeLines="0" w:before="0" w:afterLines="0" w:after="0"/>
    </w:pPr>
    <w:rPr>
      <w:rFonts w:ascii="宋体" w:eastAsia="宋体"/>
      <w:szCs w:val="21"/>
    </w:rPr>
  </w:style>
  <w:style w:type="paragraph" w:customStyle="1" w:styleId="a2">
    <w:name w:val="首示例"/>
    <w:next w:val="aff9"/>
    <w:link w:val="Char"/>
    <w:qFormat/>
    <w:pPr>
      <w:numPr>
        <w:numId w:val="17"/>
      </w:numPr>
      <w:tabs>
        <w:tab w:val="left" w:pos="360"/>
      </w:tabs>
      <w:ind w:firstLine="0"/>
    </w:pPr>
    <w:rPr>
      <w:rFonts w:ascii="宋体" w:hAnsi="宋体"/>
      <w:kern w:val="2"/>
      <w:sz w:val="18"/>
      <w:szCs w:val="18"/>
    </w:rPr>
  </w:style>
  <w:style w:type="paragraph" w:customStyle="1" w:styleId="afffffc">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d">
    <w:name w:val="附录五级无"/>
    <w:basedOn w:val="afc"/>
    <w:pPr>
      <w:tabs>
        <w:tab w:val="clear" w:pos="360"/>
      </w:tabs>
      <w:spacing w:beforeLines="0" w:before="0" w:afterLines="0" w:after="0"/>
    </w:pPr>
    <w:rPr>
      <w:rFonts w:ascii="宋体" w:eastAsia="宋体"/>
      <w:szCs w:val="21"/>
    </w:rPr>
  </w:style>
  <w:style w:type="paragraph" w:customStyle="1" w:styleId="af7">
    <w:name w:val="附录标识"/>
    <w:basedOn w:val="aff0"/>
    <w:next w:val="aff9"/>
    <w:pPr>
      <w:keepNext/>
      <w:widowControl/>
      <w:numPr>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e">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f">
    <w:name w:val="标准书脚_偶数页"/>
    <w:pPr>
      <w:spacing w:before="120"/>
      <w:ind w:left="221"/>
    </w:pPr>
    <w:rPr>
      <w:rFonts w:ascii="宋体"/>
      <w:sz w:val="18"/>
      <w:szCs w:val="18"/>
    </w:rPr>
  </w:style>
  <w:style w:type="paragraph" w:customStyle="1" w:styleId="25">
    <w:name w:val="封面标准文稿编辑信息2"/>
    <w:basedOn w:val="afffff3"/>
    <w:pPr>
      <w:framePr w:wrap="around" w:y="4469"/>
    </w:pPr>
  </w:style>
  <w:style w:type="paragraph" w:customStyle="1" w:styleId="a6">
    <w:name w:val="注×：（正文）"/>
    <w:pPr>
      <w:numPr>
        <w:numId w:val="18"/>
      </w:numPr>
      <w:jc w:val="both"/>
    </w:pPr>
    <w:rPr>
      <w:rFonts w:ascii="宋体"/>
      <w:sz w:val="18"/>
      <w:szCs w:val="18"/>
    </w:rPr>
  </w:style>
  <w:style w:type="paragraph" w:customStyle="1" w:styleId="af1">
    <w:name w:val="列项◆（三级）"/>
    <w:basedOn w:val="aff0"/>
    <w:pPr>
      <w:numPr>
        <w:ilvl w:val="2"/>
        <w:numId w:val="5"/>
      </w:numPr>
      <w:tabs>
        <w:tab w:val="left" w:pos="1678"/>
      </w:tabs>
    </w:pPr>
    <w:rPr>
      <w:rFonts w:ascii="宋体"/>
      <w:szCs w:val="21"/>
    </w:rPr>
  </w:style>
  <w:style w:type="paragraph" w:customStyle="1" w:styleId="af4">
    <w:name w:val="附录表标号"/>
    <w:basedOn w:val="aff0"/>
    <w:next w:val="aff9"/>
    <w:pPr>
      <w:numPr>
        <w:numId w:val="10"/>
      </w:numPr>
      <w:tabs>
        <w:tab w:val="clear" w:pos="0"/>
      </w:tabs>
      <w:spacing w:line="14" w:lineRule="exact"/>
      <w:ind w:left="811" w:hanging="448"/>
      <w:jc w:val="center"/>
      <w:outlineLvl w:val="0"/>
    </w:pPr>
    <w:rPr>
      <w:color w:val="FFFFFF"/>
    </w:rPr>
  </w:style>
  <w:style w:type="paragraph" w:customStyle="1" w:styleId="a0">
    <w:name w:val="数字编号列项（二级）"/>
    <w:pPr>
      <w:numPr>
        <w:ilvl w:val="1"/>
        <w:numId w:val="16"/>
      </w:numPr>
      <w:tabs>
        <w:tab w:val="left" w:pos="1260"/>
      </w:tabs>
      <w:jc w:val="both"/>
    </w:pPr>
    <w:rPr>
      <w:rFonts w:ascii="宋体"/>
      <w:sz w:val="21"/>
    </w:rPr>
  </w:style>
  <w:style w:type="paragraph" w:customStyle="1" w:styleId="affffff0">
    <w:name w:val="四级无"/>
    <w:basedOn w:val="aa"/>
    <w:pPr>
      <w:spacing w:beforeLines="0" w:before="0" w:afterLines="0" w:after="0"/>
    </w:pPr>
    <w:rPr>
      <w:rFonts w:ascii="宋体" w:eastAsia="宋体"/>
    </w:rPr>
  </w:style>
  <w:style w:type="paragraph" w:customStyle="1" w:styleId="affffff1">
    <w:name w:val="实施日期"/>
    <w:basedOn w:val="afff9"/>
    <w:pPr>
      <w:framePr w:wrap="around" w:vAnchor="page" w:hAnchor="text"/>
      <w:jc w:val="right"/>
    </w:pPr>
  </w:style>
  <w:style w:type="paragraph" w:customStyle="1" w:styleId="affffff2">
    <w:name w:val="目次、标准名称标题"/>
    <w:basedOn w:val="aff0"/>
    <w:next w:val="aff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6">
    <w:name w:val="封面标准英文名称2"/>
    <w:basedOn w:val="affff8"/>
    <w:pPr>
      <w:framePr w:wrap="around" w:y="4469"/>
    </w:pPr>
  </w:style>
  <w:style w:type="paragraph" w:customStyle="1" w:styleId="affffff3">
    <w:name w:val="参考文献、索引标题"/>
    <w:basedOn w:val="aff0"/>
    <w:next w:val="aff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4">
    <w:name w:val="附录公式编号制表符"/>
    <w:basedOn w:val="aff0"/>
    <w:next w:val="aff9"/>
    <w:qFormat/>
    <w:pPr>
      <w:widowControl/>
      <w:tabs>
        <w:tab w:val="center" w:pos="4201"/>
        <w:tab w:val="right" w:leader="dot" w:pos="9298"/>
      </w:tabs>
      <w:autoSpaceDE w:val="0"/>
      <w:autoSpaceDN w:val="0"/>
    </w:pPr>
    <w:rPr>
      <w:rFonts w:ascii="宋体"/>
      <w:kern w:val="0"/>
      <w:szCs w:val="20"/>
    </w:rPr>
  </w:style>
  <w:style w:type="paragraph" w:customStyle="1" w:styleId="affffff5">
    <w:name w:val="附录标题"/>
    <w:basedOn w:val="aff9"/>
    <w:next w:val="aff9"/>
    <w:pPr>
      <w:ind w:firstLineChars="0" w:firstLine="0"/>
      <w:jc w:val="center"/>
    </w:pPr>
    <w:rPr>
      <w:rFonts w:ascii="黑体" w:eastAsia="黑体"/>
    </w:rPr>
  </w:style>
  <w:style w:type="paragraph" w:customStyle="1" w:styleId="affffff6">
    <w:name w:val="其他标准标志"/>
    <w:basedOn w:val="affff5"/>
    <w:pPr>
      <w:framePr w:w="6101" w:wrap="around" w:vAnchor="page" w:hAnchor="page" w:x="4673" w:y="942"/>
    </w:pPr>
    <w:rPr>
      <w:w w:val="130"/>
    </w:rPr>
  </w:style>
  <w:style w:type="paragraph" w:customStyle="1" w:styleId="afe">
    <w:name w:val="附录数字编号列项（二级）"/>
    <w:qFormat/>
    <w:pPr>
      <w:numPr>
        <w:ilvl w:val="1"/>
        <w:numId w:val="15"/>
      </w:numPr>
      <w:tabs>
        <w:tab w:val="left" w:pos="840"/>
      </w:tabs>
    </w:pPr>
    <w:rPr>
      <w:rFonts w:ascii="宋体"/>
      <w:sz w:val="21"/>
    </w:rPr>
  </w:style>
  <w:style w:type="paragraph" w:customStyle="1" w:styleId="affffff7">
    <w:name w:val="二级无"/>
    <w:basedOn w:val="a9"/>
    <w:pPr>
      <w:spacing w:beforeLines="0" w:before="0" w:afterLines="0" w:after="0"/>
    </w:pPr>
    <w:rPr>
      <w:rFonts w:ascii="宋体" w:eastAsia="宋体"/>
    </w:rPr>
  </w:style>
  <w:style w:type="paragraph" w:customStyle="1" w:styleId="affffff8">
    <w:name w:val="其他实施日期"/>
    <w:basedOn w:val="affffff1"/>
    <w:pPr>
      <w:framePr w:wrap="around"/>
    </w:pPr>
  </w:style>
  <w:style w:type="table" w:styleId="affffff9">
    <w:name w:val="Table Grid"/>
    <w:basedOn w:val="aff2"/>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fffa">
    <w:name w:val="annotation reference"/>
    <w:rsid w:val="008E5DF5"/>
    <w:rPr>
      <w:sz w:val="21"/>
      <w:szCs w:val="21"/>
    </w:rPr>
  </w:style>
  <w:style w:type="paragraph" w:styleId="affffffb">
    <w:name w:val="annotation subject"/>
    <w:basedOn w:val="afff"/>
    <w:next w:val="afff"/>
    <w:link w:val="Char5"/>
    <w:rsid w:val="008E5DF5"/>
    <w:rPr>
      <w:b/>
      <w:bCs/>
    </w:rPr>
  </w:style>
  <w:style w:type="character" w:customStyle="1" w:styleId="Char4">
    <w:name w:val="批注文字 Char"/>
    <w:link w:val="afff"/>
    <w:rsid w:val="008E5DF5"/>
    <w:rPr>
      <w:kern w:val="2"/>
      <w:sz w:val="21"/>
      <w:szCs w:val="24"/>
    </w:rPr>
  </w:style>
  <w:style w:type="character" w:customStyle="1" w:styleId="Char5">
    <w:name w:val="批注主题 Char"/>
    <w:link w:val="affffffb"/>
    <w:rsid w:val="008E5DF5"/>
    <w:rPr>
      <w:b/>
      <w:bCs/>
      <w:kern w:val="2"/>
      <w:sz w:val="21"/>
      <w:szCs w:val="24"/>
    </w:rPr>
  </w:style>
  <w:style w:type="character" w:customStyle="1" w:styleId="Char3">
    <w:name w:val="页脚 Char"/>
    <w:link w:val="affe"/>
    <w:uiPriority w:val="99"/>
    <w:rsid w:val="00A35352"/>
    <w:rPr>
      <w:kern w:val="2"/>
      <w:sz w:val="18"/>
      <w:szCs w:val="18"/>
    </w:rPr>
  </w:style>
  <w:style w:type="character" w:customStyle="1" w:styleId="1Char">
    <w:name w:val="标题 1 Char"/>
    <w:link w:val="1"/>
    <w:rsid w:val="001038F8"/>
    <w:rPr>
      <w:b/>
      <w:bCs/>
      <w:kern w:val="44"/>
      <w:sz w:val="44"/>
      <w:szCs w:val="44"/>
    </w:rPr>
  </w:style>
  <w:style w:type="paragraph" w:styleId="TOC">
    <w:name w:val="TOC Heading"/>
    <w:basedOn w:val="1"/>
    <w:next w:val="aff0"/>
    <w:uiPriority w:val="39"/>
    <w:unhideWhenUsed/>
    <w:qFormat/>
    <w:rsid w:val="001038F8"/>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3Char">
    <w:name w:val="标题 3 Char"/>
    <w:link w:val="3"/>
    <w:semiHidden/>
    <w:rsid w:val="003B09F4"/>
    <w:rPr>
      <w:b/>
      <w:bCs/>
      <w:kern w:val="2"/>
      <w:sz w:val="32"/>
      <w:szCs w:val="32"/>
    </w:rPr>
  </w:style>
  <w:style w:type="character" w:customStyle="1" w:styleId="affffffc">
    <w:name w:val="页脚 字符"/>
    <w:uiPriority w:val="99"/>
    <w:rsid w:val="00404E07"/>
    <w:rPr>
      <w:kern w:val="2"/>
      <w:sz w:val="18"/>
      <w:szCs w:val="18"/>
    </w:rPr>
  </w:style>
  <w:style w:type="character" w:customStyle="1" w:styleId="fontstyle01">
    <w:name w:val="fontstyle01"/>
    <w:rsid w:val="00404E07"/>
    <w:rPr>
      <w:rFonts w:ascii="宋体" w:eastAsia="宋体" w:hAnsi="宋体" w:hint="eastAsia"/>
      <w:color w:val="000000"/>
      <w:sz w:val="22"/>
      <w:szCs w:val="22"/>
    </w:rPr>
  </w:style>
  <w:style w:type="paragraph" w:styleId="affffffd">
    <w:name w:val="Revision"/>
    <w:hidden/>
    <w:uiPriority w:val="99"/>
    <w:unhideWhenUsed/>
    <w:rsid w:val="00801E4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150571">
      <w:bodyDiv w:val="1"/>
      <w:marLeft w:val="0"/>
      <w:marRight w:val="0"/>
      <w:marTop w:val="0"/>
      <w:marBottom w:val="0"/>
      <w:divBdr>
        <w:top w:val="none" w:sz="0" w:space="0" w:color="auto"/>
        <w:left w:val="none" w:sz="0" w:space="0" w:color="auto"/>
        <w:bottom w:val="none" w:sz="0" w:space="0" w:color="auto"/>
        <w:right w:val="none" w:sz="0" w:space="0" w:color="auto"/>
      </w:divBdr>
    </w:div>
    <w:div w:id="203753613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F9E21-D87D-4371-B9DA-F5184A3E6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11</Pages>
  <Words>922</Words>
  <Characters>5261</Characters>
  <Application>Microsoft Office Word</Application>
  <DocSecurity>0</DocSecurity>
  <Lines>43</Lines>
  <Paragraphs>12</Paragraphs>
  <ScaleCrop>false</ScaleCrop>
  <Company>Hewlett-Packard</Company>
  <LinksUpToDate>false</LinksUpToDate>
  <CharactersWithSpaces>6171</CharactersWithSpaces>
  <SharedDoc>false</SharedDoc>
  <HLinks>
    <vt:vector size="60" baseType="variant">
      <vt:variant>
        <vt:i4>1310773</vt:i4>
      </vt:variant>
      <vt:variant>
        <vt:i4>47</vt:i4>
      </vt:variant>
      <vt:variant>
        <vt:i4>0</vt:i4>
      </vt:variant>
      <vt:variant>
        <vt:i4>5</vt:i4>
      </vt:variant>
      <vt:variant>
        <vt:lpwstr/>
      </vt:variant>
      <vt:variant>
        <vt:lpwstr>_Toc62220013</vt:lpwstr>
      </vt:variant>
      <vt:variant>
        <vt:i4>1376309</vt:i4>
      </vt:variant>
      <vt:variant>
        <vt:i4>44</vt:i4>
      </vt:variant>
      <vt:variant>
        <vt:i4>0</vt:i4>
      </vt:variant>
      <vt:variant>
        <vt:i4>5</vt:i4>
      </vt:variant>
      <vt:variant>
        <vt:lpwstr/>
      </vt:variant>
      <vt:variant>
        <vt:lpwstr>_Toc62220012</vt:lpwstr>
      </vt:variant>
      <vt:variant>
        <vt:i4>2031668</vt:i4>
      </vt:variant>
      <vt:variant>
        <vt:i4>41</vt:i4>
      </vt:variant>
      <vt:variant>
        <vt:i4>0</vt:i4>
      </vt:variant>
      <vt:variant>
        <vt:i4>5</vt:i4>
      </vt:variant>
      <vt:variant>
        <vt:lpwstr/>
      </vt:variant>
      <vt:variant>
        <vt:lpwstr>_Toc62220008</vt:lpwstr>
      </vt:variant>
      <vt:variant>
        <vt:i4>1114164</vt:i4>
      </vt:variant>
      <vt:variant>
        <vt:i4>35</vt:i4>
      </vt:variant>
      <vt:variant>
        <vt:i4>0</vt:i4>
      </vt:variant>
      <vt:variant>
        <vt:i4>5</vt:i4>
      </vt:variant>
      <vt:variant>
        <vt:lpwstr/>
      </vt:variant>
      <vt:variant>
        <vt:lpwstr>_Toc62220006</vt:lpwstr>
      </vt:variant>
      <vt:variant>
        <vt:i4>1376308</vt:i4>
      </vt:variant>
      <vt:variant>
        <vt:i4>29</vt:i4>
      </vt:variant>
      <vt:variant>
        <vt:i4>0</vt:i4>
      </vt:variant>
      <vt:variant>
        <vt:i4>5</vt:i4>
      </vt:variant>
      <vt:variant>
        <vt:lpwstr/>
      </vt:variant>
      <vt:variant>
        <vt:lpwstr>_Toc62219998</vt:lpwstr>
      </vt:variant>
      <vt:variant>
        <vt:i4>1572916</vt:i4>
      </vt:variant>
      <vt:variant>
        <vt:i4>26</vt:i4>
      </vt:variant>
      <vt:variant>
        <vt:i4>0</vt:i4>
      </vt:variant>
      <vt:variant>
        <vt:i4>5</vt:i4>
      </vt:variant>
      <vt:variant>
        <vt:lpwstr/>
      </vt:variant>
      <vt:variant>
        <vt:lpwstr>_Toc62219995</vt:lpwstr>
      </vt:variant>
      <vt:variant>
        <vt:i4>1966138</vt:i4>
      </vt:variant>
      <vt:variant>
        <vt:i4>20</vt:i4>
      </vt:variant>
      <vt:variant>
        <vt:i4>0</vt:i4>
      </vt:variant>
      <vt:variant>
        <vt:i4>5</vt:i4>
      </vt:variant>
      <vt:variant>
        <vt:lpwstr/>
      </vt:variant>
      <vt:variant>
        <vt:lpwstr>_Toc62219973</vt:lpwstr>
      </vt:variant>
      <vt:variant>
        <vt:i4>2031674</vt:i4>
      </vt:variant>
      <vt:variant>
        <vt:i4>14</vt:i4>
      </vt:variant>
      <vt:variant>
        <vt:i4>0</vt:i4>
      </vt:variant>
      <vt:variant>
        <vt:i4>5</vt:i4>
      </vt:variant>
      <vt:variant>
        <vt:lpwstr/>
      </vt:variant>
      <vt:variant>
        <vt:lpwstr>_Toc62219972</vt:lpwstr>
      </vt:variant>
      <vt:variant>
        <vt:i4>1835066</vt:i4>
      </vt:variant>
      <vt:variant>
        <vt:i4>8</vt:i4>
      </vt:variant>
      <vt:variant>
        <vt:i4>0</vt:i4>
      </vt:variant>
      <vt:variant>
        <vt:i4>5</vt:i4>
      </vt:variant>
      <vt:variant>
        <vt:lpwstr/>
      </vt:variant>
      <vt:variant>
        <vt:lpwstr>_Toc62219971</vt:lpwstr>
      </vt:variant>
      <vt:variant>
        <vt:i4>1310779</vt:i4>
      </vt:variant>
      <vt:variant>
        <vt:i4>2</vt:i4>
      </vt:variant>
      <vt:variant>
        <vt:i4>0</vt:i4>
      </vt:variant>
      <vt:variant>
        <vt:i4>5</vt:i4>
      </vt:variant>
      <vt:variant>
        <vt:lpwstr/>
      </vt:variant>
      <vt:variant>
        <vt:lpwstr>_Toc62219969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赵翠</cp:lastModifiedBy>
  <cp:revision>134</cp:revision>
  <cp:lastPrinted>2021-11-25T08:45:00Z</cp:lastPrinted>
  <dcterms:created xsi:type="dcterms:W3CDTF">2021-11-16T05:31:00Z</dcterms:created>
  <dcterms:modified xsi:type="dcterms:W3CDTF">2023-02-09T01:55:00Z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