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0732FE">
        <w:tc>
          <w:tcPr>
            <w:tcW w:w="509" w:type="dxa"/>
          </w:tcPr>
          <w:p w:rsidR="000732FE" w:rsidRDefault="00F41251">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黑体" w:eastAsia="黑体" w:hAnsi="黑体" w:cs="黑体" w:hint="eastAsia"/>
                <w:sz w:val="21"/>
                <w:szCs w:val="21"/>
              </w:rPr>
              <w:t>ICS</w:t>
            </w:r>
            <w:r>
              <w:rPr>
                <w:rFonts w:ascii="黑体" w:eastAsia="黑体" w:hAnsi="黑体"/>
                <w:sz w:val="21"/>
                <w:szCs w:val="21"/>
              </w:rPr>
              <w:t xml:space="preserve">  </w:t>
            </w:r>
          </w:p>
        </w:tc>
        <w:bookmarkStart w:id="0" w:name="ICS"/>
        <w:tc>
          <w:tcPr>
            <w:tcW w:w="8855" w:type="dxa"/>
          </w:tcPr>
          <w:p w:rsidR="000732FE" w:rsidRDefault="00F41251">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35.240.50"/>
                  </w:textInput>
                </w:ffData>
              </w:fldChar>
            </w:r>
            <w:r>
              <w:rPr>
                <w:rFonts w:ascii="黑体" w:eastAsia="黑体" w:hAnsi="黑体"/>
                <w:sz w:val="21"/>
                <w:szCs w:val="21"/>
              </w:rPr>
              <w:instrText>FORMTEXT</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35.240.50</w:t>
            </w:r>
            <w:r>
              <w:rPr>
                <w:rFonts w:ascii="黑体" w:eastAsia="黑体" w:hAnsi="黑体"/>
                <w:sz w:val="21"/>
                <w:szCs w:val="21"/>
              </w:rPr>
              <w:fldChar w:fldCharType="end"/>
            </w:r>
            <w:bookmarkEnd w:id="0"/>
          </w:p>
        </w:tc>
      </w:tr>
      <w:tr w:rsidR="000732FE">
        <w:tc>
          <w:tcPr>
            <w:tcW w:w="509" w:type="dxa"/>
          </w:tcPr>
          <w:p w:rsidR="000732FE" w:rsidRDefault="00F41251">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cs="黑体" w:hint="eastAsia"/>
                <w:sz w:val="21"/>
                <w:szCs w:val="21"/>
              </w:rPr>
              <w:t>CCS</w:t>
            </w:r>
            <w:r>
              <w:rPr>
                <w:rFonts w:ascii="Times New Roman" w:eastAsia="黑体" w:hAnsi="Times New Roman"/>
                <w:sz w:val="21"/>
                <w:szCs w:val="21"/>
              </w:rPr>
              <w:t xml:space="preserve"> </w:t>
            </w:r>
            <w:r>
              <w:rPr>
                <w:rFonts w:ascii="黑体" w:eastAsia="黑体" w:hAnsi="黑体"/>
                <w:sz w:val="21"/>
                <w:szCs w:val="21"/>
              </w:rPr>
              <w:t xml:space="preserve"> </w:t>
            </w:r>
          </w:p>
        </w:tc>
        <w:bookmarkStart w:id="1" w:name="CSDN"/>
        <w:tc>
          <w:tcPr>
            <w:tcW w:w="8855" w:type="dxa"/>
          </w:tcPr>
          <w:p w:rsidR="000732FE" w:rsidRDefault="00D64DE8">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G09"/>
                  </w:textInput>
                </w:ffData>
              </w:fldChar>
            </w:r>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G09</w:t>
            </w:r>
            <w:r>
              <w:rPr>
                <w:rFonts w:ascii="黑体" w:eastAsia="黑体" w:hAnsi="黑体"/>
                <w:sz w:val="21"/>
                <w:szCs w:val="21"/>
              </w:rPr>
              <w:fldChar w:fldCharType="end"/>
            </w:r>
            <w:bookmarkStart w:id="2" w:name="_GoBack"/>
            <w:bookmarkEnd w:id="1"/>
            <w:bookmarkEnd w:id="2"/>
          </w:p>
        </w:tc>
      </w:tr>
    </w:tbl>
    <w:tbl>
      <w:tblPr>
        <w:tblStyle w:val="affff9"/>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0732FE">
        <w:tc>
          <w:tcPr>
            <w:tcW w:w="6407" w:type="dxa"/>
          </w:tcPr>
          <w:p w:rsidR="000732FE" w:rsidRDefault="00F41251">
            <w:pPr>
              <w:pStyle w:val="afffff2"/>
              <w:framePr w:w="0" w:hRule="auto" w:wrap="auto" w:hAnchor="text" w:xAlign="left" w:yAlign="inline" w:anchorLock="0"/>
              <w:rPr>
                <w:rFonts w:ascii="宋体" w:hAnsi="宋体"/>
                <w:sz w:val="28"/>
                <w:szCs w:val="28"/>
              </w:rPr>
            </w:pPr>
            <w:bookmarkStart w:id="3"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bookmarkStart w:id="4" w:name="c1"/>
            <w:r>
              <w:fldChar w:fldCharType="begin">
                <w:ffData>
                  <w:name w:val="c1"/>
                  <w:enabled/>
                  <w:calcOnExit w:val="0"/>
                  <w:textInput>
                    <w:default w:val="32"/>
                    <w:maxLength w:val="8"/>
                  </w:textInput>
                </w:ffData>
              </w:fldChar>
            </w:r>
            <w:r>
              <w:instrText>FORMTEXT</w:instrText>
            </w:r>
            <w:r>
              <w:fldChar w:fldCharType="separate"/>
            </w:r>
            <w:r>
              <w:t>32</w:t>
            </w:r>
            <w:r>
              <w:fldChar w:fldCharType="end"/>
            </w:r>
            <w:bookmarkEnd w:id="4"/>
          </w:p>
        </w:tc>
      </w:tr>
    </w:tbl>
    <w:bookmarkStart w:id="5" w:name="c2"/>
    <w:p w:rsidR="000732FE" w:rsidRDefault="00F41251">
      <w:pPr>
        <w:pStyle w:val="afffff3"/>
        <w:framePr w:w="9639" w:h="624" w:hRule="exact" w:hSpace="181" w:vSpace="181" w:wrap="around" w:hAnchor="page" w:x="1305" w:y="2269"/>
        <w:rPr>
          <w:rFonts w:ascii="黑体" w:eastAsia="黑体" w:hAnsi="黑体"/>
          <w:b w:val="0"/>
          <w:bCs w:val="0"/>
          <w:w w:val="100"/>
          <w:sz w:val="48"/>
          <w:szCs w:val="48"/>
        </w:rPr>
      </w:pPr>
      <w:r>
        <w:rPr>
          <w:rFonts w:ascii="黑体" w:eastAsia="黑体" w:hint="eastAsia"/>
          <w:b w:val="0"/>
          <w:w w:val="100"/>
          <w:sz w:val="48"/>
        </w:rPr>
        <w:fldChar w:fldCharType="begin">
          <w:ffData>
            <w:name w:val="c2"/>
            <w:enabled/>
            <w:calcOnExit w:val="0"/>
            <w:textInput>
              <w:default w:val="江苏省"/>
            </w:textInput>
          </w:ffData>
        </w:fldChar>
      </w:r>
      <w:r>
        <w:rPr>
          <w:rFonts w:ascii="黑体" w:eastAsia="黑体" w:hint="eastAsia"/>
          <w:b w:val="0"/>
          <w:w w:val="100"/>
          <w:sz w:val="48"/>
        </w:rPr>
        <w:instrText>FORMTEXT</w:instrText>
      </w:r>
      <w:r>
        <w:rPr>
          <w:rFonts w:ascii="黑体" w:eastAsia="黑体" w:hint="eastAsia"/>
          <w:b w:val="0"/>
          <w:w w:val="100"/>
          <w:sz w:val="48"/>
        </w:rPr>
      </w:r>
      <w:r>
        <w:rPr>
          <w:rFonts w:ascii="黑体" w:eastAsia="黑体" w:hint="eastAsia"/>
          <w:b w:val="0"/>
          <w:w w:val="100"/>
          <w:sz w:val="48"/>
        </w:rPr>
        <w:fldChar w:fldCharType="separate"/>
      </w:r>
      <w:r>
        <w:rPr>
          <w:rFonts w:ascii="黑体" w:eastAsia="黑体" w:hint="eastAsia"/>
          <w:b w:val="0"/>
          <w:w w:val="100"/>
          <w:sz w:val="48"/>
        </w:rPr>
        <w:t>江苏省</w:t>
      </w:r>
      <w:r>
        <w:rPr>
          <w:rFonts w:ascii="黑体" w:eastAsia="黑体" w:hint="eastAsia"/>
          <w:b w:val="0"/>
          <w:w w:val="100"/>
          <w:sz w:val="48"/>
        </w:rPr>
        <w:fldChar w:fldCharType="end"/>
      </w:r>
      <w:bookmarkEnd w:id="5"/>
      <w:r>
        <w:rPr>
          <w:rFonts w:ascii="黑体" w:eastAsia="黑体" w:hAnsi="黑体" w:hint="eastAsia"/>
          <w:b w:val="0"/>
          <w:bCs w:val="0"/>
          <w:w w:val="100"/>
          <w:sz w:val="48"/>
          <w:szCs w:val="48"/>
        </w:rPr>
        <w:t>地方标准</w:t>
      </w:r>
    </w:p>
    <w:bookmarkEnd w:id="3"/>
    <w:p w:rsidR="000732FE" w:rsidRDefault="00F41251">
      <w:pPr>
        <w:pStyle w:val="affffffffff5"/>
        <w:framePr w:wrap="auto"/>
        <w:rPr>
          <w:lang w:val="fr-FR"/>
        </w:rPr>
      </w:pPr>
      <w:r>
        <w:rPr>
          <w:lang w:val="fr-FR"/>
        </w:rPr>
        <w:t>DB</w:t>
      </w:r>
      <w:r>
        <w:rPr>
          <w:sz w:val="15"/>
          <w:szCs w:val="15"/>
          <w:lang w:val="fr-FR"/>
        </w:rPr>
        <w:t xml:space="preserve"> </w:t>
      </w:r>
      <w:bookmarkStart w:id="6" w:name="文字1"/>
      <w:r>
        <w:rPr>
          <w:lang w:val="fr-FR"/>
        </w:rPr>
        <w:fldChar w:fldCharType="begin">
          <w:ffData>
            <w:name w:val="文字1"/>
            <w:enabled/>
            <w:calcOnExit w:val="0"/>
            <w:textInput>
              <w:default w:val="32/T"/>
            </w:textInput>
          </w:ffData>
        </w:fldChar>
      </w:r>
      <w:r>
        <w:rPr>
          <w:lang w:val="fr-FR"/>
        </w:rPr>
        <w:instrText>FORMTEXT</w:instrText>
      </w:r>
      <w:r>
        <w:rPr>
          <w:lang w:val="fr-FR"/>
        </w:rPr>
      </w:r>
      <w:r>
        <w:rPr>
          <w:lang w:val="fr-FR"/>
        </w:rPr>
        <w:fldChar w:fldCharType="separate"/>
      </w:r>
      <w:r>
        <w:rPr>
          <w:lang w:val="fr-FR"/>
        </w:rPr>
        <w:t>32/T</w:t>
      </w:r>
      <w:r>
        <w:rPr>
          <w:lang w:val="fr-FR"/>
        </w:rPr>
        <w:fldChar w:fldCharType="end"/>
      </w:r>
      <w:bookmarkEnd w:id="6"/>
      <w:r>
        <w:rPr>
          <w:lang w:val="fr-FR"/>
        </w:rPr>
        <w:t xml:space="preserve"> </w:t>
      </w:r>
      <w:bookmarkStart w:id="7" w:name="NSTD_CODE_F"/>
      <w:r>
        <w:rPr>
          <w:lang w:val="fr-FR"/>
        </w:rPr>
        <w:fldChar w:fldCharType="begin">
          <w:ffData>
            <w:name w:val="NSTD_CODE_F"/>
            <w:enabled/>
            <w:calcOnExit w:val="0"/>
            <w:textInput>
              <w:default w:val="XXXX"/>
            </w:textInput>
          </w:ffData>
        </w:fldChar>
      </w:r>
      <w:r>
        <w:rPr>
          <w:lang w:val="fr-FR"/>
        </w:rPr>
        <w:instrText>FORMTEXT</w:instrText>
      </w:r>
      <w:r>
        <w:rPr>
          <w:lang w:val="fr-FR"/>
        </w:rPr>
      </w:r>
      <w:r>
        <w:rPr>
          <w:lang w:val="fr-FR"/>
        </w:rPr>
        <w:fldChar w:fldCharType="separate"/>
      </w:r>
      <w:r>
        <w:rPr>
          <w:lang w:val="fr-FR"/>
        </w:rPr>
        <w:t>XXXX</w:t>
      </w:r>
      <w:r>
        <w:rPr>
          <w:lang w:val="fr-FR"/>
        </w:rPr>
        <w:fldChar w:fldCharType="end"/>
      </w:r>
      <w:bookmarkEnd w:id="7"/>
      <w:r>
        <w:rPr>
          <w:rFonts w:hAnsi="黑体"/>
          <w:lang w:val="fr-FR"/>
        </w:rPr>
        <w:t>—</w:t>
      </w:r>
      <w:bookmarkStart w:id="8" w:name="NSTD_CODE_B"/>
      <w:r>
        <w:rPr>
          <w:lang w:val="fr-FR"/>
        </w:rPr>
        <w:fldChar w:fldCharType="begin">
          <w:ffData>
            <w:name w:val="NSTD_CODE_B"/>
            <w:enabled/>
            <w:calcOnExit w:val="0"/>
            <w:textInput>
              <w:default w:val="XXXX"/>
            </w:textInput>
          </w:ffData>
        </w:fldChar>
      </w:r>
      <w:r>
        <w:rPr>
          <w:lang w:val="fr-FR"/>
        </w:rPr>
        <w:instrText>FORMTEXT</w:instrText>
      </w:r>
      <w:r>
        <w:rPr>
          <w:lang w:val="fr-FR"/>
        </w:rPr>
      </w:r>
      <w:r>
        <w:rPr>
          <w:lang w:val="fr-FR"/>
        </w:rPr>
        <w:fldChar w:fldCharType="separate"/>
      </w:r>
      <w:r>
        <w:rPr>
          <w:lang w:val="fr-FR"/>
        </w:rPr>
        <w:t>XXXX</w:t>
      </w:r>
      <w:r>
        <w:rPr>
          <w:lang w:val="fr-FR"/>
        </w:rPr>
        <w:fldChar w:fldCharType="end"/>
      </w:r>
      <w:bookmarkEnd w:id="8"/>
    </w:p>
    <w:p w:rsidR="000732FE" w:rsidRDefault="00F41251">
      <w:pPr>
        <w:pStyle w:val="affffffffff6"/>
        <w:framePr w:wrap="auto"/>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9"/>
    </w:p>
    <w:p w:rsidR="000732FE" w:rsidRDefault="00F41251">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0732FE" w:rsidRDefault="000732FE">
      <w:pPr>
        <w:pStyle w:val="afffff3"/>
        <w:framePr w:w="9639" w:h="6976" w:hRule="exact" w:hSpace="0" w:vSpace="0" w:wrap="around" w:hAnchor="page" w:y="6408"/>
        <w:jc w:val="center"/>
        <w:rPr>
          <w:rFonts w:ascii="黑体" w:eastAsia="黑体" w:hAnsi="黑体"/>
          <w:b w:val="0"/>
          <w:bCs w:val="0"/>
          <w:w w:val="100"/>
        </w:rPr>
      </w:pPr>
    </w:p>
    <w:bookmarkStart w:id="10" w:name="CSTD_NAME"/>
    <w:p w:rsidR="000732FE" w:rsidRDefault="00F41251">
      <w:pPr>
        <w:pStyle w:val="affffffffff7"/>
        <w:framePr w:h="6974" w:hRule="exact" w:wrap="around" w:x="1419" w:anchorLock="1"/>
      </w:pPr>
      <w:r>
        <w:fldChar w:fldCharType="begin">
          <w:ffData>
            <w:name w:val="CSTD_NAME"/>
            <w:enabled/>
            <w:calcOnExit w:val="0"/>
            <w:textInput>
              <w:default w:val="智慧化工园区建设规范"/>
            </w:textInput>
          </w:ffData>
        </w:fldChar>
      </w:r>
      <w:r>
        <w:instrText>FORMTEXT</w:instrText>
      </w:r>
      <w:r>
        <w:fldChar w:fldCharType="separate"/>
      </w:r>
      <w:r>
        <w:t>智慧化工园区建设规范</w:t>
      </w:r>
      <w:r>
        <w:fldChar w:fldCharType="end"/>
      </w:r>
      <w:bookmarkEnd w:id="10"/>
    </w:p>
    <w:p w:rsidR="000732FE" w:rsidRDefault="000732FE">
      <w:pPr>
        <w:framePr w:w="9639" w:h="6974" w:hRule="exact" w:wrap="around" w:vAnchor="page" w:hAnchor="page" w:x="1419" w:y="6408" w:anchorLock="1"/>
        <w:ind w:left="-1418"/>
      </w:pPr>
    </w:p>
    <w:bookmarkStart w:id="11" w:name="ESTD_NAME"/>
    <w:p w:rsidR="000732FE" w:rsidRDefault="00F41251">
      <w:pPr>
        <w:pStyle w:val="afffffffb"/>
        <w:framePr w:w="9639" w:h="6974" w:hRule="exact" w:wrap="around" w:vAnchor="page" w:hAnchor="page" w:x="1419" w:y="6408" w:anchorLock="1"/>
        <w:textAlignment w:val="bottom"/>
        <w:rPr>
          <w:rFonts w:eastAsia="黑体"/>
          <w:szCs w:val="28"/>
        </w:rPr>
      </w:pPr>
      <w:r>
        <w:rPr>
          <w:rFonts w:ascii="黑体" w:eastAsia="黑体" w:hAnsi="黑体" w:cs="黑体" w:hint="eastAsia"/>
          <w:szCs w:val="28"/>
        </w:rPr>
        <w:fldChar w:fldCharType="begin">
          <w:ffData>
            <w:name w:val="ESTD_NAME"/>
            <w:enabled/>
            <w:calcOnExit w:val="0"/>
            <w:textInput>
              <w:default w:val="Specification for construction of smart chemical industry park"/>
            </w:textInput>
          </w:ffData>
        </w:fldChar>
      </w:r>
      <w:r>
        <w:rPr>
          <w:rFonts w:ascii="黑体" w:eastAsia="黑体" w:hAnsi="黑体" w:cs="黑体" w:hint="eastAsia"/>
          <w:szCs w:val="28"/>
        </w:rPr>
        <w:instrText>FORMTEXT</w:instrText>
      </w:r>
      <w:r>
        <w:rPr>
          <w:rFonts w:ascii="黑体" w:eastAsia="黑体" w:hAnsi="黑体" w:cs="黑体" w:hint="eastAsia"/>
          <w:szCs w:val="28"/>
        </w:rPr>
      </w:r>
      <w:r>
        <w:rPr>
          <w:rFonts w:ascii="黑体" w:eastAsia="黑体" w:hAnsi="黑体" w:cs="黑体" w:hint="eastAsia"/>
          <w:szCs w:val="28"/>
        </w:rPr>
        <w:fldChar w:fldCharType="separate"/>
      </w:r>
      <w:r>
        <w:rPr>
          <w:rFonts w:ascii="黑体" w:eastAsia="黑体" w:hAnsi="黑体" w:cs="黑体" w:hint="eastAsia"/>
          <w:szCs w:val="28"/>
        </w:rPr>
        <w:t>Specification for construction of smart chemical industry park</w:t>
      </w:r>
      <w:r>
        <w:rPr>
          <w:rFonts w:ascii="黑体" w:eastAsia="黑体" w:hAnsi="黑体" w:cs="黑体" w:hint="eastAsia"/>
          <w:szCs w:val="28"/>
        </w:rPr>
        <w:fldChar w:fldCharType="end"/>
      </w:r>
      <w:bookmarkEnd w:id="11"/>
    </w:p>
    <w:p w:rsidR="000732FE" w:rsidRDefault="000732FE">
      <w:pPr>
        <w:framePr w:w="9639" w:h="6974" w:hRule="exact" w:wrap="around" w:vAnchor="page" w:hAnchor="page" w:x="1419" w:y="6408" w:anchorLock="1"/>
        <w:spacing w:line="760" w:lineRule="exact"/>
        <w:ind w:left="-1418"/>
      </w:pPr>
    </w:p>
    <w:p w:rsidR="000732FE" w:rsidRDefault="000732FE">
      <w:pPr>
        <w:pStyle w:val="afffffffb"/>
        <w:framePr w:w="9639" w:h="6974" w:hRule="exact" w:wrap="around" w:vAnchor="page" w:hAnchor="page" w:x="1419" w:y="6408" w:anchorLock="1"/>
        <w:textAlignment w:val="bottom"/>
        <w:rPr>
          <w:rFonts w:eastAsia="黑体"/>
          <w:szCs w:val="28"/>
        </w:rPr>
      </w:pPr>
    </w:p>
    <w:bookmarkStart w:id="12" w:name="下拉1"/>
    <w:p w:rsidR="000732FE" w:rsidRDefault="00F41251">
      <w:pPr>
        <w:pStyle w:val="afffffffb"/>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r>
        <w:rPr>
          <w:sz w:val="24"/>
          <w:szCs w:val="28"/>
        </w:rPr>
        <w:instrText xml:space="preserve"> FORMDROPDOWN </w:instrText>
      </w:r>
      <w:r>
        <w:rPr>
          <w:sz w:val="24"/>
          <w:szCs w:val="28"/>
        </w:rPr>
      </w:r>
      <w:r>
        <w:rPr>
          <w:sz w:val="24"/>
          <w:szCs w:val="28"/>
        </w:rPr>
        <w:fldChar w:fldCharType="end"/>
      </w:r>
      <w:bookmarkEnd w:id="12"/>
    </w:p>
    <w:p w:rsidR="000732FE" w:rsidRDefault="00F41251">
      <w:pPr>
        <w:pStyle w:val="afffffffb"/>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0732FE" w:rsidRDefault="00F41251">
      <w:pPr>
        <w:pStyle w:val="a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end"/>
      </w:r>
      <w:bookmarkEnd w:id="14"/>
    </w:p>
    <w:bookmarkStart w:id="15" w:name="PLSH_DATE_Y"/>
    <w:p w:rsidR="000732FE" w:rsidRDefault="00F41251">
      <w:pPr>
        <w:pStyle w:val="affffffffff3"/>
        <w:framePr w:wrap="around" w:y="14176"/>
      </w:pPr>
      <w:r>
        <w:rPr>
          <w:rFonts w:ascii="黑体"/>
        </w:rPr>
        <w:fldChar w:fldCharType="begin">
          <w:ffData>
            <w:name w:val="PLSH_DATE_Y"/>
            <w:enabled/>
            <w:calcOnExit w:val="0"/>
            <w:textInput>
              <w:default w:val="XXXX"/>
              <w:maxLength w:val="4"/>
            </w:textInput>
          </w:ffData>
        </w:fldChar>
      </w:r>
      <w:r>
        <w:rPr>
          <w:rFonts w:ascii="黑体"/>
        </w:rPr>
        <w:instrText>FORMTEXT</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bookmarkStart w:id="16" w:name="PLSH_DATE_M"/>
      <w:r>
        <w:rPr>
          <w:rFonts w:ascii="黑体"/>
        </w:rPr>
        <w:fldChar w:fldCharType="begin">
          <w:ffData>
            <w:name w:val="PLSH_DATE_M"/>
            <w:enabled/>
            <w:calcOnExit w:val="0"/>
            <w:textInput>
              <w:default w:val="XX"/>
              <w:maxLength w:val="2"/>
            </w:textInput>
          </w:ffData>
        </w:fldChar>
      </w:r>
      <w:r>
        <w:rPr>
          <w:rFonts w:ascii="黑体"/>
        </w:rPr>
        <w:instrText>FORMTEXT</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bookmarkStart w:id="17" w:name="PLSH_DATE_D"/>
      <w:r>
        <w:rPr>
          <w:rFonts w:ascii="黑体"/>
        </w:rPr>
        <w:fldChar w:fldCharType="begin">
          <w:ffData>
            <w:name w:val="PLSH_DATE_D"/>
            <w:enabled/>
            <w:calcOnExit w:val="0"/>
            <w:textInput>
              <w:default w:val="XX"/>
              <w:maxLength w:val="2"/>
            </w:textInput>
          </w:ffData>
        </w:fldChar>
      </w:r>
      <w:r>
        <w:rPr>
          <w:rFonts w:ascii="黑体"/>
        </w:rPr>
        <w:instrText>FORMTEXT</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bookmarkStart w:id="18" w:name="CROT_DATE_Y"/>
    <w:p w:rsidR="000732FE" w:rsidRDefault="00F41251">
      <w:pPr>
        <w:pStyle w:val="affffffffff4"/>
        <w:framePr w:wrap="around" w:y="14176"/>
      </w:pPr>
      <w:r>
        <w:rPr>
          <w:rFonts w:ascii="黑体"/>
        </w:rPr>
        <w:fldChar w:fldCharType="begin">
          <w:ffData>
            <w:name w:val="CROT_DATE_Y"/>
            <w:enabled/>
            <w:calcOnExit w:val="0"/>
            <w:textInput>
              <w:default w:val="XXXX"/>
              <w:maxLength w:val="4"/>
            </w:textInput>
          </w:ffData>
        </w:fldChar>
      </w:r>
      <w:r>
        <w:rPr>
          <w:rFonts w:ascii="黑体"/>
        </w:rPr>
        <w:instrText>FORMTEXT</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bookmarkStart w:id="19" w:name="CROT_DATE_M"/>
      <w:r>
        <w:rPr>
          <w:rFonts w:ascii="黑体"/>
        </w:rPr>
        <w:fldChar w:fldCharType="begin">
          <w:ffData>
            <w:name w:val="CROT_DATE_M"/>
            <w:enabled/>
            <w:calcOnExit w:val="0"/>
            <w:textInput>
              <w:default w:val="XX"/>
              <w:maxLength w:val="2"/>
            </w:textInput>
          </w:ffData>
        </w:fldChar>
      </w:r>
      <w:r>
        <w:rPr>
          <w:rFonts w:ascii="黑体"/>
        </w:rPr>
        <w:instrText>FORMTEXT</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bookmarkStart w:id="20" w:name="CROT_DATE_D"/>
      <w:r>
        <w:rPr>
          <w:rFonts w:ascii="黑体"/>
        </w:rPr>
        <w:fldChar w:fldCharType="begin">
          <w:ffData>
            <w:name w:val="CROT_DATE_D"/>
            <w:enabled/>
            <w:calcOnExit w:val="0"/>
            <w:textInput>
              <w:default w:val="XX"/>
              <w:maxLength w:val="2"/>
            </w:textInput>
          </w:ffData>
        </w:fldChar>
      </w:r>
      <w:r>
        <w:rPr>
          <w:rFonts w:ascii="黑体"/>
        </w:rPr>
        <w:instrText>FORMTEXT</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bookmarkStart w:id="21" w:name="fm"/>
    <w:p w:rsidR="000732FE" w:rsidRDefault="00F41251">
      <w:pPr>
        <w:pStyle w:val="affffffffb"/>
        <w:framePr w:h="584" w:hRule="exact" w:hSpace="181" w:vSpace="181" w:wrap="around" w:y="15027"/>
        <w:rPr>
          <w:rFonts w:hAnsi="黑体"/>
        </w:rPr>
      </w:pPr>
      <w:r>
        <w:rPr>
          <w:rFonts w:hAnsi="黑体" w:hint="eastAsia"/>
          <w:w w:val="100"/>
          <w:sz w:val="28"/>
        </w:rPr>
        <w:fldChar w:fldCharType="begin">
          <w:ffData>
            <w:name w:val="fm"/>
            <w:enabled/>
            <w:calcOnExit w:val="0"/>
            <w:textInput>
              <w:default w:val="江苏省市场监督管理局"/>
            </w:textInput>
          </w:ffData>
        </w:fldChar>
      </w:r>
      <w:r>
        <w:rPr>
          <w:rFonts w:hAnsi="黑体" w:hint="eastAsia"/>
          <w:w w:val="100"/>
          <w:sz w:val="28"/>
        </w:rPr>
        <w:instrText>FORMTEXT</w:instrText>
      </w:r>
      <w:r>
        <w:rPr>
          <w:rFonts w:hAnsi="黑体" w:hint="eastAsia"/>
          <w:w w:val="100"/>
          <w:sz w:val="28"/>
        </w:rPr>
      </w:r>
      <w:r>
        <w:rPr>
          <w:rFonts w:hAnsi="黑体" w:hint="eastAsia"/>
          <w:w w:val="100"/>
          <w:sz w:val="28"/>
        </w:rPr>
        <w:fldChar w:fldCharType="separate"/>
      </w:r>
      <w:r>
        <w:rPr>
          <w:rFonts w:hAnsi="黑体" w:hint="eastAsia"/>
          <w:w w:val="100"/>
          <w:sz w:val="28"/>
        </w:rPr>
        <w:t>江苏省市场监督管</w:t>
      </w:r>
      <w:r>
        <w:rPr>
          <w:rFonts w:hAnsi="黑体" w:hint="eastAsia"/>
          <w:w w:val="100"/>
          <w:sz w:val="28"/>
        </w:rPr>
        <w:t>理局</w:t>
      </w:r>
      <w:r>
        <w:rPr>
          <w:rFonts w:hAnsi="黑体" w:hint="eastAsia"/>
          <w:w w:val="100"/>
          <w:sz w:val="28"/>
        </w:rPr>
        <w:fldChar w:fldCharType="end"/>
      </w:r>
      <w:bookmarkEnd w:id="21"/>
      <w:r>
        <w:rPr>
          <w:rFonts w:ascii="Times New Roman"/>
          <w:w w:val="100"/>
          <w:sz w:val="28"/>
        </w:rPr>
        <w:t>  </w:t>
      </w:r>
      <w:r>
        <w:rPr>
          <w:rStyle w:val="afffffffffffc"/>
          <w:rFonts w:hAnsi="黑体" w:hint="eastAsia"/>
          <w:position w:val="0"/>
        </w:rPr>
        <w:t>发</w:t>
      </w:r>
      <w:r>
        <w:rPr>
          <w:rStyle w:val="afffffffffffc"/>
          <w:rFonts w:hAnsi="黑体" w:hint="eastAsia"/>
          <w:spacing w:val="0"/>
          <w:position w:val="0"/>
        </w:rPr>
        <w:t>布</w:t>
      </w:r>
    </w:p>
    <w:p w:rsidR="000732FE" w:rsidRDefault="00F41251">
      <w:pPr>
        <w:rPr>
          <w:rFonts w:ascii="宋体" w:hAnsi="宋体"/>
          <w:sz w:val="28"/>
          <w:szCs w:val="28"/>
        </w:rPr>
        <w:sectPr w:rsidR="000732FE">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sdt>
      <w:sdtPr>
        <w:rPr>
          <w:rFonts w:ascii="宋体" w:hAnsi="宋体"/>
        </w:rPr>
        <w:id w:val="147463639"/>
        <w:docPartObj>
          <w:docPartGallery w:val="Table of Contents"/>
          <w:docPartUnique/>
        </w:docPartObj>
      </w:sdtPr>
      <w:sdtEndPr/>
      <w:sdtContent>
        <w:p w:rsidR="000732FE" w:rsidRDefault="00F41251">
          <w:pPr>
            <w:jc w:val="center"/>
            <w:rPr>
              <w:rFonts w:eastAsia="黑体"/>
            </w:rPr>
          </w:pPr>
          <w:r>
            <w:rPr>
              <w:rStyle w:val="Chara"/>
            </w:rPr>
            <w:t>目</w:t>
          </w:r>
          <w:r>
            <w:rPr>
              <w:rStyle w:val="Chara"/>
              <w:rFonts w:hint="eastAsia"/>
            </w:rPr>
            <w:t>次</w:t>
          </w:r>
        </w:p>
        <w:p w:rsidR="000732FE" w:rsidRDefault="00F41251">
          <w:pPr>
            <w:pStyle w:val="10"/>
            <w:tabs>
              <w:tab w:val="right" w:leader="dot" w:pos="9354"/>
            </w:tabs>
          </w:pPr>
          <w:r>
            <w:fldChar w:fldCharType="begin"/>
          </w:r>
          <w:r>
            <w:instrText xml:space="preserve">TOC \o "1-1" \h \u </w:instrText>
          </w:r>
          <w:r>
            <w:fldChar w:fldCharType="separate"/>
          </w:r>
          <w:hyperlink w:anchor="_Toc22048" w:history="1">
            <w:r>
              <w:rPr>
                <w:spacing w:val="320"/>
              </w:rPr>
              <w:t>前</w:t>
            </w:r>
            <w:r>
              <w:t>言</w:t>
            </w:r>
            <w:r>
              <w:tab/>
            </w:r>
            <w:r>
              <w:fldChar w:fldCharType="begin"/>
            </w:r>
            <w:r>
              <w:instrText xml:space="preserve"> PAGEREF _Toc22048 \h </w:instrText>
            </w:r>
            <w:r>
              <w:fldChar w:fldCharType="separate"/>
            </w:r>
            <w:r>
              <w:t>II</w:t>
            </w:r>
            <w:r>
              <w:fldChar w:fldCharType="end"/>
            </w:r>
          </w:hyperlink>
        </w:p>
        <w:p w:rsidR="000732FE" w:rsidRDefault="00F41251">
          <w:pPr>
            <w:pStyle w:val="10"/>
            <w:tabs>
              <w:tab w:val="right" w:leader="dot" w:pos="9354"/>
            </w:tabs>
          </w:pPr>
          <w:hyperlink w:anchor="_Toc5890" w:history="1">
            <w:r>
              <w:rPr>
                <w:rFonts w:ascii="黑体" w:eastAsia="黑体" w:hint="eastAsia"/>
              </w:rPr>
              <w:t xml:space="preserve">1 </w:t>
            </w:r>
            <w:r>
              <w:rPr>
                <w:rFonts w:hint="eastAsia"/>
              </w:rPr>
              <w:t>范围</w:t>
            </w:r>
            <w:r>
              <w:tab/>
            </w:r>
            <w:r>
              <w:fldChar w:fldCharType="begin"/>
            </w:r>
            <w:r>
              <w:instrText xml:space="preserve"> PAGEREF _Toc5890 \h </w:instrText>
            </w:r>
            <w:r>
              <w:fldChar w:fldCharType="separate"/>
            </w:r>
            <w:r>
              <w:t>1</w:t>
            </w:r>
            <w:r>
              <w:fldChar w:fldCharType="end"/>
            </w:r>
          </w:hyperlink>
        </w:p>
        <w:p w:rsidR="000732FE" w:rsidRDefault="00F41251">
          <w:pPr>
            <w:pStyle w:val="10"/>
            <w:tabs>
              <w:tab w:val="right" w:leader="dot" w:pos="9354"/>
            </w:tabs>
          </w:pPr>
          <w:hyperlink w:anchor="_Toc1483" w:history="1">
            <w:r>
              <w:rPr>
                <w:rFonts w:ascii="黑体" w:eastAsia="黑体" w:hint="eastAsia"/>
              </w:rPr>
              <w:t xml:space="preserve">2 </w:t>
            </w:r>
            <w:r>
              <w:rPr>
                <w:rFonts w:hint="eastAsia"/>
              </w:rPr>
              <w:t>规范性引用文件</w:t>
            </w:r>
            <w:r>
              <w:tab/>
            </w:r>
            <w:r>
              <w:fldChar w:fldCharType="begin"/>
            </w:r>
            <w:r>
              <w:instrText xml:space="preserve"> PAGEREF _Toc1483 \h </w:instrText>
            </w:r>
            <w:r>
              <w:fldChar w:fldCharType="separate"/>
            </w:r>
            <w:r>
              <w:t>1</w:t>
            </w:r>
            <w:r>
              <w:fldChar w:fldCharType="end"/>
            </w:r>
          </w:hyperlink>
        </w:p>
        <w:p w:rsidR="000732FE" w:rsidRDefault="00F41251">
          <w:pPr>
            <w:pStyle w:val="10"/>
            <w:tabs>
              <w:tab w:val="right" w:leader="dot" w:pos="9354"/>
            </w:tabs>
          </w:pPr>
          <w:hyperlink w:anchor="_Toc28562" w:history="1">
            <w:r>
              <w:rPr>
                <w:rFonts w:ascii="黑体" w:eastAsia="黑体" w:hint="eastAsia"/>
              </w:rPr>
              <w:t xml:space="preserve">3 </w:t>
            </w:r>
            <w:r>
              <w:rPr>
                <w:rFonts w:hint="eastAsia"/>
              </w:rPr>
              <w:t>术语和定义</w:t>
            </w:r>
            <w:r>
              <w:tab/>
            </w:r>
            <w:r>
              <w:fldChar w:fldCharType="begin"/>
            </w:r>
            <w:r>
              <w:instrText xml:space="preserve"> PAGEREF _Toc28562 \h </w:instrText>
            </w:r>
            <w:r>
              <w:fldChar w:fldCharType="separate"/>
            </w:r>
            <w:r>
              <w:t>1</w:t>
            </w:r>
            <w:r>
              <w:fldChar w:fldCharType="end"/>
            </w:r>
          </w:hyperlink>
        </w:p>
        <w:p w:rsidR="000732FE" w:rsidRDefault="00F41251">
          <w:pPr>
            <w:pStyle w:val="10"/>
            <w:tabs>
              <w:tab w:val="right" w:leader="dot" w:pos="9354"/>
            </w:tabs>
          </w:pPr>
          <w:hyperlink w:anchor="_Toc28811" w:history="1">
            <w:r>
              <w:rPr>
                <w:rFonts w:ascii="黑体" w:eastAsia="黑体" w:hint="eastAsia"/>
              </w:rPr>
              <w:t xml:space="preserve">4 </w:t>
            </w:r>
            <w:r>
              <w:rPr>
                <w:rFonts w:hint="eastAsia"/>
              </w:rPr>
              <w:t>总体原则</w:t>
            </w:r>
            <w:r>
              <w:tab/>
            </w:r>
            <w:r>
              <w:fldChar w:fldCharType="begin"/>
            </w:r>
            <w:r>
              <w:instrText xml:space="preserve"> PAGEREF _Toc28811 \h </w:instrText>
            </w:r>
            <w:r>
              <w:fldChar w:fldCharType="separate"/>
            </w:r>
            <w:r>
              <w:t>1</w:t>
            </w:r>
            <w:r>
              <w:fldChar w:fldCharType="end"/>
            </w:r>
          </w:hyperlink>
        </w:p>
        <w:p w:rsidR="000732FE" w:rsidRDefault="00F41251">
          <w:pPr>
            <w:pStyle w:val="10"/>
            <w:tabs>
              <w:tab w:val="right" w:leader="dot" w:pos="9354"/>
            </w:tabs>
          </w:pPr>
          <w:hyperlink w:anchor="_Toc20645" w:history="1">
            <w:r>
              <w:rPr>
                <w:rFonts w:ascii="黑体" w:eastAsia="黑体" w:hint="eastAsia"/>
              </w:rPr>
              <w:t xml:space="preserve">5 </w:t>
            </w:r>
            <w:r>
              <w:rPr>
                <w:rFonts w:hint="eastAsia"/>
              </w:rPr>
              <w:t>总体架构</w:t>
            </w:r>
            <w:r>
              <w:tab/>
            </w:r>
            <w:r>
              <w:fldChar w:fldCharType="begin"/>
            </w:r>
            <w:r>
              <w:instrText xml:space="preserve"> PAGEREF _Toc20645 \h </w:instrText>
            </w:r>
            <w:r>
              <w:fldChar w:fldCharType="separate"/>
            </w:r>
            <w:r>
              <w:t>2</w:t>
            </w:r>
            <w:r>
              <w:fldChar w:fldCharType="end"/>
            </w:r>
          </w:hyperlink>
        </w:p>
        <w:p w:rsidR="000732FE" w:rsidRDefault="00F41251">
          <w:pPr>
            <w:pStyle w:val="10"/>
            <w:tabs>
              <w:tab w:val="right" w:leader="dot" w:pos="9354"/>
            </w:tabs>
          </w:pPr>
          <w:hyperlink w:anchor="_Toc28026" w:history="1">
            <w:r>
              <w:rPr>
                <w:rFonts w:ascii="黑体" w:eastAsia="黑体" w:hint="eastAsia"/>
              </w:rPr>
              <w:t xml:space="preserve">6 </w:t>
            </w:r>
            <w:r>
              <w:rPr>
                <w:rFonts w:hint="eastAsia"/>
              </w:rPr>
              <w:t>信息基础设施</w:t>
            </w:r>
            <w:r>
              <w:tab/>
            </w:r>
            <w:r>
              <w:fldChar w:fldCharType="begin"/>
            </w:r>
            <w:r>
              <w:instrText xml:space="preserve"> PAGEREF _Toc28026 \h </w:instrText>
            </w:r>
            <w:r>
              <w:fldChar w:fldCharType="separate"/>
            </w:r>
            <w:r>
              <w:t>3</w:t>
            </w:r>
            <w:r>
              <w:fldChar w:fldCharType="end"/>
            </w:r>
          </w:hyperlink>
        </w:p>
        <w:p w:rsidR="000732FE" w:rsidRDefault="00F41251">
          <w:pPr>
            <w:pStyle w:val="10"/>
            <w:tabs>
              <w:tab w:val="right" w:leader="dot" w:pos="9354"/>
            </w:tabs>
          </w:pPr>
          <w:hyperlink w:anchor="_Toc27900" w:history="1">
            <w:r>
              <w:rPr>
                <w:rFonts w:ascii="黑体" w:eastAsia="黑体" w:hint="eastAsia"/>
              </w:rPr>
              <w:t xml:space="preserve">7 </w:t>
            </w:r>
            <w:r>
              <w:rPr>
                <w:rFonts w:hint="eastAsia"/>
              </w:rPr>
              <w:t>数字支撑平台</w:t>
            </w:r>
            <w:r>
              <w:tab/>
            </w:r>
            <w:r>
              <w:fldChar w:fldCharType="begin"/>
            </w:r>
            <w:r>
              <w:instrText xml:space="preserve"> PAGEREF _Toc27900 \h </w:instrText>
            </w:r>
            <w:r>
              <w:fldChar w:fldCharType="separate"/>
            </w:r>
            <w:r>
              <w:t>5</w:t>
            </w:r>
            <w:r>
              <w:fldChar w:fldCharType="end"/>
            </w:r>
          </w:hyperlink>
        </w:p>
        <w:p w:rsidR="000732FE" w:rsidRDefault="00F41251">
          <w:pPr>
            <w:pStyle w:val="10"/>
            <w:tabs>
              <w:tab w:val="right" w:leader="dot" w:pos="9354"/>
            </w:tabs>
          </w:pPr>
          <w:hyperlink w:anchor="_Toc1056" w:history="1">
            <w:r>
              <w:rPr>
                <w:rFonts w:ascii="黑体" w:eastAsia="黑体" w:hint="eastAsia"/>
              </w:rPr>
              <w:t xml:space="preserve">8 </w:t>
            </w:r>
            <w:r>
              <w:rPr>
                <w:rFonts w:hint="eastAsia"/>
              </w:rPr>
              <w:t>业务应用系统</w:t>
            </w:r>
            <w:r>
              <w:tab/>
            </w:r>
            <w:r>
              <w:fldChar w:fldCharType="begin"/>
            </w:r>
            <w:r>
              <w:instrText xml:space="preserve"> PAGEREF _Toc1056 \h </w:instrText>
            </w:r>
            <w:r>
              <w:fldChar w:fldCharType="separate"/>
            </w:r>
            <w:r>
              <w:t>6</w:t>
            </w:r>
            <w:r>
              <w:fldChar w:fldCharType="end"/>
            </w:r>
          </w:hyperlink>
        </w:p>
        <w:p w:rsidR="000732FE" w:rsidRDefault="00F41251">
          <w:pPr>
            <w:pStyle w:val="10"/>
            <w:tabs>
              <w:tab w:val="right" w:leader="dot" w:pos="9354"/>
            </w:tabs>
          </w:pPr>
          <w:hyperlink w:anchor="_Toc30377" w:history="1">
            <w:r>
              <w:rPr>
                <w:rFonts w:ascii="黑体" w:eastAsia="黑体" w:hint="eastAsia"/>
              </w:rPr>
              <w:t xml:space="preserve">9 </w:t>
            </w:r>
            <w:r>
              <w:rPr>
                <w:rFonts w:hint="eastAsia"/>
              </w:rPr>
              <w:t>综合管控能力</w:t>
            </w:r>
            <w:r>
              <w:tab/>
            </w:r>
            <w:r>
              <w:fldChar w:fldCharType="begin"/>
            </w:r>
            <w:r>
              <w:instrText xml:space="preserve"> PAGEREF _Toc30377 \h </w:instrText>
            </w:r>
            <w:r>
              <w:fldChar w:fldCharType="separate"/>
            </w:r>
            <w:r>
              <w:t>21</w:t>
            </w:r>
            <w:r>
              <w:fldChar w:fldCharType="end"/>
            </w:r>
          </w:hyperlink>
        </w:p>
        <w:p w:rsidR="000732FE" w:rsidRDefault="00F41251">
          <w:pPr>
            <w:pStyle w:val="10"/>
            <w:tabs>
              <w:tab w:val="right" w:leader="dot" w:pos="9354"/>
            </w:tabs>
          </w:pPr>
          <w:hyperlink w:anchor="_Toc19555" w:history="1">
            <w:r>
              <w:rPr>
                <w:rFonts w:ascii="黑体" w:eastAsia="黑体" w:hint="eastAsia"/>
              </w:rPr>
              <w:t xml:space="preserve">10 </w:t>
            </w:r>
            <w:r>
              <w:rPr>
                <w:rFonts w:hint="eastAsia"/>
              </w:rPr>
              <w:t>移动应用</w:t>
            </w:r>
            <w:r>
              <w:tab/>
            </w:r>
            <w:r>
              <w:fldChar w:fldCharType="begin"/>
            </w:r>
            <w:r>
              <w:instrText xml:space="preserve"> PAGEREF _Toc19555 \h </w:instrText>
            </w:r>
            <w:r>
              <w:fldChar w:fldCharType="separate"/>
            </w:r>
            <w:r>
              <w:t>22</w:t>
            </w:r>
            <w:r>
              <w:fldChar w:fldCharType="end"/>
            </w:r>
          </w:hyperlink>
        </w:p>
        <w:p w:rsidR="000732FE" w:rsidRDefault="00F41251">
          <w:pPr>
            <w:pStyle w:val="10"/>
            <w:tabs>
              <w:tab w:val="right" w:leader="dot" w:pos="9354"/>
            </w:tabs>
          </w:pPr>
          <w:hyperlink w:anchor="_Toc934" w:history="1">
            <w:r>
              <w:rPr>
                <w:rFonts w:ascii="黑体" w:eastAsia="黑体" w:hint="eastAsia"/>
              </w:rPr>
              <w:t xml:space="preserve">11 </w:t>
            </w:r>
            <w:r>
              <w:rPr>
                <w:rFonts w:hint="eastAsia"/>
              </w:rPr>
              <w:t>安全性要求</w:t>
            </w:r>
            <w:r>
              <w:tab/>
            </w:r>
            <w:r>
              <w:fldChar w:fldCharType="begin"/>
            </w:r>
            <w:r>
              <w:instrText xml:space="preserve"> PAGEREF _Toc934 \h </w:instrText>
            </w:r>
            <w:r>
              <w:fldChar w:fldCharType="separate"/>
            </w:r>
            <w:r>
              <w:t>22</w:t>
            </w:r>
            <w:r>
              <w:fldChar w:fldCharType="end"/>
            </w:r>
          </w:hyperlink>
        </w:p>
        <w:p w:rsidR="000732FE" w:rsidRDefault="00F41251">
          <w:pPr>
            <w:pStyle w:val="10"/>
            <w:tabs>
              <w:tab w:val="right" w:leader="dot" w:pos="9354"/>
            </w:tabs>
          </w:pPr>
          <w:hyperlink w:anchor="_Toc13117" w:history="1">
            <w:r>
              <w:rPr>
                <w:rFonts w:ascii="黑体" w:eastAsia="黑体" w:hint="eastAsia"/>
              </w:rPr>
              <w:t xml:space="preserve">12 </w:t>
            </w:r>
            <w:r>
              <w:rPr>
                <w:rFonts w:hint="eastAsia"/>
              </w:rPr>
              <w:t>保障体系</w:t>
            </w:r>
            <w:r>
              <w:tab/>
            </w:r>
            <w:r>
              <w:fldChar w:fldCharType="begin"/>
            </w:r>
            <w:r>
              <w:instrText xml:space="preserve"> PAGEREF _Toc13117 \h </w:instrText>
            </w:r>
            <w:r>
              <w:fldChar w:fldCharType="separate"/>
            </w:r>
            <w:r>
              <w:t>22</w:t>
            </w:r>
            <w:r>
              <w:fldChar w:fldCharType="end"/>
            </w:r>
          </w:hyperlink>
        </w:p>
        <w:p w:rsidR="000732FE" w:rsidRDefault="00F41251">
          <w:pPr>
            <w:pStyle w:val="10"/>
            <w:tabs>
              <w:tab w:val="right" w:leader="dot" w:pos="9354"/>
            </w:tabs>
          </w:pPr>
          <w:hyperlink w:anchor="_Toc26695" w:history="1">
            <w:r>
              <w:rPr>
                <w:rFonts w:hint="eastAsia"/>
              </w:rPr>
              <w:t>参考文献</w:t>
            </w:r>
            <w:r>
              <w:tab/>
            </w:r>
            <w:r>
              <w:fldChar w:fldCharType="begin"/>
            </w:r>
            <w:r>
              <w:instrText xml:space="preserve"> PAGEREF _Toc26695 \h </w:instrText>
            </w:r>
            <w:r>
              <w:fldChar w:fldCharType="separate"/>
            </w:r>
            <w:r>
              <w:t>23</w:t>
            </w:r>
            <w:r>
              <w:fldChar w:fldCharType="end"/>
            </w:r>
          </w:hyperlink>
        </w:p>
        <w:p w:rsidR="000732FE" w:rsidRDefault="00F41251">
          <w:r>
            <w:fldChar w:fldCharType="end"/>
          </w:r>
        </w:p>
      </w:sdtContent>
    </w:sdt>
    <w:p w:rsidR="000732FE" w:rsidRDefault="00F41251">
      <w:r>
        <w:rPr>
          <w:spacing w:val="320"/>
        </w:rPr>
        <w:br w:type="page"/>
      </w:r>
    </w:p>
    <w:p w:rsidR="000732FE" w:rsidRDefault="00F41251">
      <w:pPr>
        <w:pStyle w:val="aa"/>
        <w:spacing w:after="468"/>
      </w:pPr>
      <w:bookmarkStart w:id="22" w:name="_Toc22048"/>
      <w:r>
        <w:rPr>
          <w:spacing w:val="320"/>
        </w:rPr>
        <w:lastRenderedPageBreak/>
        <w:t>前</w:t>
      </w:r>
      <w:r>
        <w:t>言</w:t>
      </w:r>
      <w:bookmarkEnd w:id="22"/>
    </w:p>
    <w:p w:rsidR="000732FE" w:rsidRDefault="00F41251">
      <w:pPr>
        <w:pStyle w:val="afffff8"/>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0732FE" w:rsidRDefault="00F41251">
      <w:pPr>
        <w:pStyle w:val="afffff8"/>
        <w:ind w:firstLine="420"/>
      </w:pPr>
      <w:r>
        <w:rPr>
          <w:rFonts w:hint="eastAsia"/>
        </w:rPr>
        <w:t>请注意本文件的某些内容可能涉及专利。本文件的发布机构不承担识别专利的责任。</w:t>
      </w:r>
    </w:p>
    <w:p w:rsidR="000732FE" w:rsidRDefault="00F41251">
      <w:pPr>
        <w:pStyle w:val="afffff8"/>
        <w:ind w:firstLine="420"/>
      </w:pPr>
      <w:r>
        <w:rPr>
          <w:rFonts w:hint="eastAsia"/>
        </w:rPr>
        <w:t>本文件由江苏省工业和信息化厅提出并归口。</w:t>
      </w:r>
    </w:p>
    <w:p w:rsidR="000732FE" w:rsidRDefault="00F41251">
      <w:pPr>
        <w:pStyle w:val="afffff8"/>
        <w:ind w:firstLine="420"/>
      </w:pPr>
      <w:r>
        <w:rPr>
          <w:rFonts w:hint="eastAsia"/>
        </w:rPr>
        <w:t>本文件起草单位：江苏省企业信息化协会、安元科技股份有限公司、匠人智慧（江苏）科技有限公司、南京科远智慧科技集团股份有限公司、华为技术有限公司、南京大学环境规划设计研究院集团股份公司、南京工大环境科技有限公司、南京工业大学智能制造研究院、江苏驭道数据科技有限公司</w:t>
      </w:r>
      <w:r>
        <w:rPr>
          <w:rFonts w:hint="eastAsia"/>
        </w:rPr>
        <w:t>、江苏海内软件科技有限公司、中</w:t>
      </w:r>
      <w:proofErr w:type="gramStart"/>
      <w:r>
        <w:rPr>
          <w:rFonts w:hint="eastAsia"/>
        </w:rPr>
        <w:t>电鸿信信息</w:t>
      </w:r>
      <w:proofErr w:type="gramEnd"/>
      <w:r>
        <w:rPr>
          <w:rFonts w:hint="eastAsia"/>
        </w:rPr>
        <w:t>科技有限公司、联通（江苏）产业互联网有限公司、江苏省环保集团有限公司</w:t>
      </w:r>
      <w:r>
        <w:rPr>
          <w:rFonts w:hint="eastAsia"/>
        </w:rPr>
        <w:t>、</w:t>
      </w:r>
      <w:r>
        <w:rPr>
          <w:rFonts w:hint="eastAsia"/>
        </w:rPr>
        <w:t>南京江北新材料科技园、江</w:t>
      </w:r>
      <w:r>
        <w:rPr>
          <w:rFonts w:hint="eastAsia"/>
        </w:rPr>
        <w:t>苏扬子江国际化工工业园、连云港</w:t>
      </w:r>
      <w:r>
        <w:rPr>
          <w:rFonts w:hint="eastAsia"/>
        </w:rPr>
        <w:t>化工产业园区</w:t>
      </w:r>
      <w:r>
        <w:rPr>
          <w:rFonts w:hint="eastAsia"/>
        </w:rPr>
        <w:t>、南京众联安全科技有限公司、苏州赛兴数字科技研究院、扬子石化巴斯夫有限责任公司。</w:t>
      </w:r>
    </w:p>
    <w:p w:rsidR="000732FE" w:rsidRDefault="00F41251">
      <w:pPr>
        <w:pStyle w:val="afffff8"/>
        <w:ind w:firstLine="420"/>
      </w:pPr>
      <w:r>
        <w:rPr>
          <w:rFonts w:hint="eastAsia"/>
        </w:rPr>
        <w:t>本文件主要起草人：余永荣、王三明、闵华、谢立、柏益尧、赵永均、张建芳、蔡尹楚、侯硕、田军、邵国义、徐炎华、于鹏、张泉灵、朱明、沙冠宇、祁王栋、于洋、吴冕之、郭家萌、李银中、刘</w:t>
      </w:r>
      <w:proofErr w:type="gramStart"/>
      <w:r>
        <w:rPr>
          <w:rFonts w:hint="eastAsia"/>
        </w:rPr>
        <w:t>浏</w:t>
      </w:r>
      <w:proofErr w:type="gramEnd"/>
      <w:r>
        <w:rPr>
          <w:rFonts w:hint="eastAsia"/>
        </w:rPr>
        <w:t>、徐成杰、付平乐、马建平、王强、李峰、卢忠宝、徐明华、</w:t>
      </w:r>
      <w:proofErr w:type="gramStart"/>
      <w:r>
        <w:rPr>
          <w:rFonts w:hint="eastAsia"/>
        </w:rPr>
        <w:t>贲</w:t>
      </w:r>
      <w:proofErr w:type="gramEnd"/>
      <w:r>
        <w:rPr>
          <w:rFonts w:hint="eastAsia"/>
        </w:rPr>
        <w:t>锋、朱明、郜蒙、徐泰伟、董健、马颖、李江涛。</w:t>
      </w:r>
    </w:p>
    <w:p w:rsidR="000732FE" w:rsidRDefault="000732FE">
      <w:pPr>
        <w:pStyle w:val="afffff8"/>
        <w:ind w:firstLine="420"/>
        <w:sectPr w:rsidR="000732FE">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type="lines" w:linePitch="312"/>
        </w:sectPr>
      </w:pPr>
    </w:p>
    <w:p w:rsidR="000732FE" w:rsidRDefault="000732FE">
      <w:pPr>
        <w:spacing w:line="20" w:lineRule="exact"/>
        <w:jc w:val="center"/>
        <w:rPr>
          <w:rFonts w:ascii="黑体" w:eastAsia="黑体" w:hAnsi="黑体"/>
          <w:sz w:val="32"/>
          <w:szCs w:val="32"/>
        </w:rPr>
      </w:pPr>
      <w:bookmarkStart w:id="23" w:name="BookMark4"/>
    </w:p>
    <w:p w:rsidR="000732FE" w:rsidRDefault="000732FE">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F1CFCE67779F400CB0FFCC54308743E6"/>
        </w:placeholder>
      </w:sdtPr>
      <w:sdtEndPr/>
      <w:sdtContent>
        <w:p w:rsidR="000732FE" w:rsidRDefault="00F41251">
          <w:pPr>
            <w:pStyle w:val="afffffffffb"/>
            <w:spacing w:beforeLines="1" w:before="3" w:afterLines="220" w:after="686"/>
          </w:pPr>
          <w:r>
            <w:rPr>
              <w:rFonts w:hint="eastAsia"/>
            </w:rPr>
            <w:t>智慧化工园区建设规范</w:t>
          </w:r>
        </w:p>
      </w:sdtContent>
    </w:sdt>
    <w:p w:rsidR="000732FE" w:rsidRDefault="00F41251">
      <w:pPr>
        <w:pStyle w:val="afff0"/>
        <w:spacing w:before="312" w:after="312"/>
      </w:pPr>
      <w:bookmarkStart w:id="25" w:name="_Toc26986530"/>
      <w:bookmarkStart w:id="26" w:name="_Toc24884211"/>
      <w:bookmarkStart w:id="27" w:name="_Toc17233333"/>
      <w:bookmarkStart w:id="28" w:name="_Toc26986771"/>
      <w:bookmarkStart w:id="29" w:name="_Toc26648465"/>
      <w:bookmarkStart w:id="30" w:name="_Toc26718930"/>
      <w:bookmarkStart w:id="31" w:name="_Toc5890"/>
      <w:bookmarkStart w:id="32" w:name="_Toc24884218"/>
      <w:bookmarkStart w:id="33" w:name="_Toc17233325"/>
      <w:bookmarkEnd w:id="24"/>
      <w:r>
        <w:rPr>
          <w:rFonts w:hint="eastAsia"/>
        </w:rPr>
        <w:t>范围</w:t>
      </w:r>
      <w:bookmarkEnd w:id="25"/>
      <w:bookmarkEnd w:id="26"/>
      <w:bookmarkEnd w:id="27"/>
      <w:bookmarkEnd w:id="28"/>
      <w:bookmarkEnd w:id="29"/>
      <w:bookmarkEnd w:id="30"/>
      <w:bookmarkEnd w:id="31"/>
      <w:bookmarkEnd w:id="32"/>
      <w:bookmarkEnd w:id="33"/>
    </w:p>
    <w:p w:rsidR="000732FE" w:rsidRDefault="00F41251">
      <w:pPr>
        <w:pStyle w:val="afffff8"/>
        <w:ind w:firstLine="420"/>
      </w:pPr>
      <w:bookmarkStart w:id="34" w:name="_Toc26648466"/>
      <w:bookmarkStart w:id="35" w:name="_Toc17233326"/>
      <w:bookmarkStart w:id="36" w:name="_Toc24884212"/>
      <w:bookmarkStart w:id="37" w:name="_Toc24884219"/>
      <w:bookmarkStart w:id="38" w:name="_Toc17233334"/>
      <w:r>
        <w:rPr>
          <w:rFonts w:hint="eastAsia"/>
        </w:rPr>
        <w:t>本文件规定了智慧化工园区建设的总体原则、总体架构、信息基础设施、数字支撑平台、业务应用系统、综合管控能力、移动应用、安全性要求和保障体系。</w:t>
      </w:r>
    </w:p>
    <w:p w:rsidR="000732FE" w:rsidRDefault="00F41251">
      <w:pPr>
        <w:pStyle w:val="afffff8"/>
        <w:ind w:firstLine="420"/>
      </w:pPr>
      <w:r>
        <w:rPr>
          <w:rFonts w:hint="eastAsia"/>
        </w:rPr>
        <w:t>本文件适用于化工园区智慧化提升与应用。</w:t>
      </w:r>
    </w:p>
    <w:p w:rsidR="000732FE" w:rsidRDefault="00F41251">
      <w:pPr>
        <w:pStyle w:val="affffff1"/>
        <w:ind w:firstLineChars="200" w:firstLine="360"/>
        <w:jc w:val="left"/>
        <w:rPr>
          <w:sz w:val="18"/>
          <w:szCs w:val="18"/>
        </w:rPr>
      </w:pPr>
      <w:r>
        <w:rPr>
          <w:rFonts w:hint="eastAsia"/>
          <w:sz w:val="18"/>
          <w:szCs w:val="18"/>
        </w:rPr>
        <w:t>注：在不引起混淆的情况下，本文件中的“化工园区”简称为“园区”。</w:t>
      </w:r>
    </w:p>
    <w:p w:rsidR="000732FE" w:rsidRDefault="00F41251">
      <w:pPr>
        <w:pStyle w:val="afff0"/>
        <w:spacing w:before="312" w:after="312"/>
      </w:pPr>
      <w:bookmarkStart w:id="39" w:name="_Toc30914"/>
      <w:bookmarkStart w:id="40" w:name="_Toc1483"/>
      <w:bookmarkStart w:id="41" w:name="_Toc5237"/>
      <w:bookmarkEnd w:id="34"/>
      <w:bookmarkEnd w:id="35"/>
      <w:bookmarkEnd w:id="36"/>
      <w:bookmarkEnd w:id="37"/>
      <w:bookmarkEnd w:id="38"/>
      <w:r>
        <w:rPr>
          <w:rFonts w:hint="eastAsia"/>
        </w:rPr>
        <w:t>规范性引用文件</w:t>
      </w:r>
      <w:bookmarkEnd w:id="39"/>
      <w:bookmarkEnd w:id="40"/>
      <w:bookmarkEnd w:id="41"/>
    </w:p>
    <w:p w:rsidR="000732FE" w:rsidRDefault="00F41251">
      <w:pPr>
        <w:pStyle w:val="afffff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0732FE" w:rsidRDefault="00F41251">
      <w:pPr>
        <w:pStyle w:val="afffff8"/>
        <w:ind w:firstLine="420"/>
      </w:pPr>
      <w:r>
        <w:rPr>
          <w:rFonts w:hint="eastAsia"/>
        </w:rPr>
        <w:t>GB/T 2589</w:t>
      </w:r>
      <w:r>
        <w:rPr>
          <w:rFonts w:hint="eastAsia"/>
        </w:rPr>
        <w:t xml:space="preserve">  </w:t>
      </w:r>
      <w:r>
        <w:rPr>
          <w:rFonts w:hint="eastAsia"/>
        </w:rPr>
        <w:t>综合能耗计算通则</w:t>
      </w:r>
    </w:p>
    <w:p w:rsidR="000732FE" w:rsidRDefault="00F41251">
      <w:pPr>
        <w:pStyle w:val="afffff8"/>
        <w:ind w:firstLine="420"/>
      </w:pPr>
      <w:r>
        <w:rPr>
          <w:rFonts w:hint="eastAsia"/>
        </w:rPr>
        <w:t>GB/T 22239</w:t>
      </w:r>
      <w:r>
        <w:rPr>
          <w:rFonts w:hint="eastAsia"/>
        </w:rPr>
        <w:t xml:space="preserve">  </w:t>
      </w:r>
      <w:r>
        <w:rPr>
          <w:rFonts w:hint="eastAsia"/>
        </w:rPr>
        <w:t>信息系统安全等级保护基本要求</w:t>
      </w:r>
    </w:p>
    <w:p w:rsidR="000732FE" w:rsidRDefault="00F41251">
      <w:pPr>
        <w:pStyle w:val="afffff8"/>
        <w:ind w:firstLine="420"/>
      </w:pPr>
      <w:r>
        <w:rPr>
          <w:rFonts w:hint="eastAsia"/>
        </w:rPr>
        <w:t>GB/T 28181</w:t>
      </w:r>
      <w:r>
        <w:rPr>
          <w:rFonts w:hint="eastAsia"/>
        </w:rPr>
        <w:t xml:space="preserve">  </w:t>
      </w:r>
      <w:r>
        <w:rPr>
          <w:rFonts w:hint="eastAsia"/>
        </w:rPr>
        <w:t>安全防范视频监控联网系统信息传输、交换、控制技术要求</w:t>
      </w:r>
    </w:p>
    <w:p w:rsidR="000732FE" w:rsidRDefault="00F41251">
      <w:pPr>
        <w:pStyle w:val="afffff8"/>
        <w:ind w:firstLine="420"/>
      </w:pPr>
      <w:r>
        <w:rPr>
          <w:rFonts w:hint="eastAsia"/>
        </w:rPr>
        <w:t>GB/T 36762</w:t>
      </w:r>
      <w:r>
        <w:rPr>
          <w:rFonts w:hint="eastAsia"/>
        </w:rPr>
        <w:t xml:space="preserve">  </w:t>
      </w:r>
      <w:r>
        <w:rPr>
          <w:rFonts w:hint="eastAsia"/>
        </w:rPr>
        <w:t>化工园区公共管廊管理规程</w:t>
      </w:r>
    </w:p>
    <w:p w:rsidR="000732FE" w:rsidRDefault="00F41251">
      <w:pPr>
        <w:pStyle w:val="afffff8"/>
        <w:ind w:firstLine="420"/>
      </w:pPr>
      <w:r>
        <w:rPr>
          <w:rFonts w:hint="eastAsia"/>
        </w:rPr>
        <w:t>DB</w:t>
      </w:r>
      <w:r>
        <w:rPr>
          <w:rFonts w:hint="eastAsia"/>
        </w:rPr>
        <w:t xml:space="preserve"> </w:t>
      </w:r>
      <w:r>
        <w:rPr>
          <w:rFonts w:hint="eastAsia"/>
        </w:rPr>
        <w:t>32/T 3957</w:t>
      </w:r>
      <w:r>
        <w:rPr>
          <w:rFonts w:hint="eastAsia"/>
        </w:rPr>
        <w:t xml:space="preserve">  </w:t>
      </w:r>
      <w:r>
        <w:rPr>
          <w:rFonts w:hint="eastAsia"/>
        </w:rPr>
        <w:t>化工企业安全生产信息化管理平台数据规范</w:t>
      </w:r>
    </w:p>
    <w:p w:rsidR="000732FE" w:rsidRDefault="00F41251">
      <w:pPr>
        <w:pStyle w:val="afffff8"/>
        <w:ind w:firstLine="420"/>
      </w:pPr>
      <w:r>
        <w:rPr>
          <w:rFonts w:hint="eastAsia"/>
        </w:rPr>
        <w:t>DB</w:t>
      </w:r>
      <w:r>
        <w:rPr>
          <w:rFonts w:hint="eastAsia"/>
        </w:rPr>
        <w:t xml:space="preserve"> </w:t>
      </w:r>
      <w:r>
        <w:rPr>
          <w:rFonts w:hint="eastAsia"/>
        </w:rPr>
        <w:t>32/T 3958</w:t>
      </w:r>
      <w:r>
        <w:rPr>
          <w:rFonts w:hint="eastAsia"/>
        </w:rPr>
        <w:t xml:space="preserve">  </w:t>
      </w:r>
      <w:r>
        <w:rPr>
          <w:rFonts w:hint="eastAsia"/>
        </w:rPr>
        <w:t>化工企业安全生产信息化管理平台建设技术规范</w:t>
      </w:r>
    </w:p>
    <w:p w:rsidR="000732FE" w:rsidRDefault="00F41251">
      <w:pPr>
        <w:pStyle w:val="afff0"/>
        <w:spacing w:before="312" w:after="312"/>
      </w:pPr>
      <w:bookmarkStart w:id="42" w:name="_Toc28562"/>
      <w:r>
        <w:rPr>
          <w:rFonts w:hint="eastAsia"/>
          <w:szCs w:val="21"/>
        </w:rPr>
        <w:t>术语和定义</w:t>
      </w:r>
      <w:bookmarkEnd w:id="42"/>
    </w:p>
    <w:p w:rsidR="000732FE" w:rsidRDefault="00F41251">
      <w:pPr>
        <w:pStyle w:val="afffff8"/>
        <w:ind w:firstLine="420"/>
      </w:pPr>
      <w:r>
        <w:rPr>
          <w:rFonts w:hint="eastAsia"/>
        </w:rPr>
        <w:t>下列术语和定义适用于本文件。</w:t>
      </w:r>
    </w:p>
    <w:p w:rsidR="000732FE" w:rsidRDefault="000732FE">
      <w:pPr>
        <w:pStyle w:val="afffffffffff7"/>
        <w:ind w:left="420" w:hangingChars="200" w:hanging="420"/>
        <w:outlineLvl w:val="1"/>
        <w:rPr>
          <w:rFonts w:ascii="黑体" w:eastAsia="黑体" w:hAnsi="黑体"/>
          <w:szCs w:val="21"/>
        </w:rPr>
      </w:pPr>
    </w:p>
    <w:p w:rsidR="000732FE" w:rsidRDefault="00F41251">
      <w:pPr>
        <w:pStyle w:val="afffffffffff7"/>
        <w:numPr>
          <w:ilvl w:val="2"/>
          <w:numId w:val="0"/>
        </w:numPr>
        <w:ind w:leftChars="-200" w:left="-420" w:firstLineChars="400" w:firstLine="840"/>
        <w:outlineLvl w:val="1"/>
        <w:rPr>
          <w:rFonts w:ascii="黑体" w:eastAsia="黑体" w:hAnsi="黑体"/>
          <w:szCs w:val="21"/>
        </w:rPr>
      </w:pPr>
      <w:r>
        <w:rPr>
          <w:rFonts w:ascii="黑体" w:eastAsia="黑体" w:hAnsi="黑体" w:hint="eastAsia"/>
          <w:szCs w:val="21"/>
        </w:rPr>
        <w:t>化工园区</w:t>
      </w:r>
      <w:r>
        <w:rPr>
          <w:rFonts w:ascii="黑体" w:eastAsia="黑体" w:hAnsi="黑体" w:hint="eastAsia"/>
          <w:szCs w:val="21"/>
        </w:rPr>
        <w:t xml:space="preserve">  </w:t>
      </w:r>
      <w:r>
        <w:rPr>
          <w:rFonts w:ascii="黑体" w:eastAsia="黑体" w:hAnsi="黑体" w:hint="eastAsia"/>
          <w:szCs w:val="21"/>
        </w:rPr>
        <w:t>chemical industry park</w:t>
      </w:r>
    </w:p>
    <w:p w:rsidR="000732FE" w:rsidRDefault="00F41251">
      <w:pPr>
        <w:pStyle w:val="afffff8"/>
        <w:ind w:firstLine="420"/>
      </w:pPr>
      <w:r>
        <w:rPr>
          <w:rFonts w:hint="eastAsia"/>
        </w:rPr>
        <w:t>由省级人民政府批准设立或认定，以发展化工产业为导向、地理边界和管理主体明确、基础设施和管理体系完整的工业区域。</w:t>
      </w:r>
    </w:p>
    <w:p w:rsidR="000732FE" w:rsidRDefault="00F41251">
      <w:pPr>
        <w:pStyle w:val="afffffffffff7"/>
        <w:ind w:left="420" w:hangingChars="200" w:hanging="420"/>
        <w:outlineLvl w:val="1"/>
        <w:rPr>
          <w:rFonts w:ascii="黑体" w:eastAsia="黑体" w:hAnsi="黑体"/>
          <w:szCs w:val="21"/>
        </w:rPr>
      </w:pPr>
      <w:r>
        <w:rPr>
          <w:rFonts w:ascii="黑体" w:eastAsia="黑体" w:hAnsi="黑体"/>
        </w:rPr>
        <w:br/>
      </w:r>
      <w:r>
        <w:rPr>
          <w:rFonts w:ascii="黑体" w:eastAsia="黑体" w:hAnsi="黑体" w:hint="eastAsia"/>
          <w:szCs w:val="21"/>
        </w:rPr>
        <w:t>智慧化工园区</w:t>
      </w:r>
      <w:r>
        <w:rPr>
          <w:rFonts w:ascii="黑体" w:eastAsia="黑体" w:hAnsi="黑体" w:hint="eastAsia"/>
          <w:szCs w:val="21"/>
        </w:rPr>
        <w:t xml:space="preserve">  </w:t>
      </w:r>
      <w:r>
        <w:rPr>
          <w:rFonts w:ascii="黑体" w:eastAsia="黑体" w:hAnsi="黑体" w:hint="eastAsia"/>
          <w:szCs w:val="21"/>
        </w:rPr>
        <w:t>smart chemical industry park</w:t>
      </w:r>
    </w:p>
    <w:p w:rsidR="000732FE" w:rsidRDefault="00F41251">
      <w:pPr>
        <w:pStyle w:val="afffff8"/>
        <w:ind w:firstLine="420"/>
      </w:pPr>
      <w:r>
        <w:rPr>
          <w:rFonts w:hint="eastAsia"/>
        </w:rPr>
        <w:t>以信息与通信技术为支撑，以数字支撑平台为底座，围绕产业信</w:t>
      </w:r>
      <w:r>
        <w:rPr>
          <w:rFonts w:hint="eastAsia"/>
        </w:rPr>
        <w:t>息管理、园区综合管理、安全生产管理、环境管理、应急管理、消防管理、封闭化管理、运输管理、能源管理、公用工程管理和综合服务等业务，通过数据整合与信息平台建设实现智慧化管理与高效运行的化工园区。</w:t>
      </w:r>
    </w:p>
    <w:p w:rsidR="000732FE" w:rsidRDefault="00F41251">
      <w:pPr>
        <w:pStyle w:val="afff0"/>
        <w:spacing w:before="312" w:after="312"/>
      </w:pPr>
      <w:bookmarkStart w:id="43" w:name="_Toc28811"/>
      <w:r>
        <w:rPr>
          <w:rFonts w:hint="eastAsia"/>
        </w:rPr>
        <w:t>总体原则</w:t>
      </w:r>
      <w:bookmarkEnd w:id="43"/>
    </w:p>
    <w:p w:rsidR="000732FE" w:rsidRDefault="00F41251">
      <w:pPr>
        <w:pStyle w:val="afff1"/>
        <w:spacing w:before="156" w:after="156"/>
        <w:rPr>
          <w:color w:val="000000" w:themeColor="text1"/>
        </w:rPr>
      </w:pPr>
      <w:r>
        <w:rPr>
          <w:rFonts w:hint="eastAsia"/>
        </w:rPr>
        <w:t>目标性</w:t>
      </w:r>
    </w:p>
    <w:p w:rsidR="000732FE" w:rsidRDefault="00F41251">
      <w:pPr>
        <w:pStyle w:val="afffff8"/>
        <w:ind w:firstLine="420"/>
      </w:pPr>
      <w:r>
        <w:rPr>
          <w:rFonts w:hint="eastAsia"/>
        </w:rPr>
        <w:t>指导智慧化工园区规范建设，推动化工企业智能化改造，引导数字经济赋能化工产业高质量发展。</w:t>
      </w:r>
    </w:p>
    <w:p w:rsidR="000732FE" w:rsidRDefault="00F41251">
      <w:pPr>
        <w:pStyle w:val="afff1"/>
        <w:spacing w:before="156" w:after="156"/>
        <w:rPr>
          <w:color w:val="000000" w:themeColor="text1"/>
        </w:rPr>
      </w:pPr>
      <w:r>
        <w:rPr>
          <w:rFonts w:hint="eastAsia"/>
        </w:rPr>
        <w:t>实效性</w:t>
      </w:r>
    </w:p>
    <w:p w:rsidR="000732FE" w:rsidRDefault="00F41251">
      <w:pPr>
        <w:pStyle w:val="afffff8"/>
        <w:ind w:firstLine="420"/>
      </w:pPr>
      <w:r>
        <w:rPr>
          <w:rFonts w:hint="eastAsia"/>
        </w:rPr>
        <w:lastRenderedPageBreak/>
        <w:t>整合园区与企业各类数据资源，对</w:t>
      </w:r>
      <w:proofErr w:type="gramStart"/>
      <w:r>
        <w:rPr>
          <w:rFonts w:hint="eastAsia"/>
        </w:rPr>
        <w:t>标规范</w:t>
      </w:r>
      <w:proofErr w:type="gramEnd"/>
      <w:r>
        <w:rPr>
          <w:rFonts w:hint="eastAsia"/>
        </w:rPr>
        <w:t>标准，模块化信息比对，实现数据实时传输和共享，强化大数据的运用、分析，围绕事前、事中、事后三阶段，为监测预警、分析</w:t>
      </w:r>
      <w:proofErr w:type="gramStart"/>
      <w:r>
        <w:rPr>
          <w:rFonts w:hint="eastAsia"/>
        </w:rPr>
        <w:t>研</w:t>
      </w:r>
      <w:proofErr w:type="gramEnd"/>
      <w:r>
        <w:rPr>
          <w:rFonts w:hint="eastAsia"/>
        </w:rPr>
        <w:t>判、协同管</w:t>
      </w:r>
      <w:proofErr w:type="gramStart"/>
      <w:r>
        <w:rPr>
          <w:rFonts w:hint="eastAsia"/>
        </w:rPr>
        <w:t>控提供</w:t>
      </w:r>
      <w:proofErr w:type="gramEnd"/>
      <w:r>
        <w:rPr>
          <w:rFonts w:hint="eastAsia"/>
        </w:rPr>
        <w:t>技术保障。</w:t>
      </w:r>
    </w:p>
    <w:p w:rsidR="000732FE" w:rsidRDefault="00F41251">
      <w:pPr>
        <w:pStyle w:val="afff1"/>
        <w:spacing w:before="156" w:after="156"/>
        <w:rPr>
          <w:color w:val="000000" w:themeColor="text1"/>
        </w:rPr>
      </w:pPr>
      <w:r>
        <w:rPr>
          <w:rFonts w:hint="eastAsia"/>
        </w:rPr>
        <w:t>适用性</w:t>
      </w:r>
    </w:p>
    <w:p w:rsidR="000732FE" w:rsidRDefault="00F41251">
      <w:pPr>
        <w:pStyle w:val="afffff8"/>
        <w:ind w:firstLine="420"/>
      </w:pPr>
      <w:r>
        <w:rPr>
          <w:rFonts w:hint="eastAsia"/>
        </w:rPr>
        <w:t>顶层设计、分步实施，结合园区智慧平台现状和发展需求，突出重点、急用先行、动态优化、有序提升。</w:t>
      </w:r>
    </w:p>
    <w:p w:rsidR="000732FE" w:rsidRDefault="00F41251">
      <w:pPr>
        <w:pStyle w:val="afff1"/>
        <w:spacing w:before="156" w:after="156"/>
        <w:rPr>
          <w:color w:val="000000" w:themeColor="text1"/>
        </w:rPr>
      </w:pPr>
      <w:r>
        <w:rPr>
          <w:rFonts w:hint="eastAsia"/>
        </w:rPr>
        <w:t>一体化</w:t>
      </w:r>
    </w:p>
    <w:p w:rsidR="000732FE" w:rsidRDefault="00F41251">
      <w:pPr>
        <w:pStyle w:val="afffff8"/>
        <w:ind w:firstLine="420"/>
      </w:pPr>
      <w:r>
        <w:rPr>
          <w:rFonts w:hint="eastAsia"/>
        </w:rPr>
        <w:t>依据一体化原则，统一规划信息基础设施、数字支撑平台、业务应用系统，实现一体化业务应用。</w:t>
      </w:r>
    </w:p>
    <w:p w:rsidR="000732FE" w:rsidRDefault="00F41251">
      <w:pPr>
        <w:pStyle w:val="afff1"/>
        <w:spacing w:before="156" w:after="156"/>
        <w:rPr>
          <w:color w:val="000000" w:themeColor="text1"/>
        </w:rPr>
      </w:pPr>
      <w:r>
        <w:rPr>
          <w:rFonts w:hint="eastAsia"/>
        </w:rPr>
        <w:t>创新性</w:t>
      </w:r>
    </w:p>
    <w:p w:rsidR="000732FE" w:rsidRDefault="00F41251">
      <w:pPr>
        <w:pStyle w:val="afffff8"/>
        <w:ind w:firstLine="420"/>
      </w:pPr>
      <w:r>
        <w:rPr>
          <w:rFonts w:hint="eastAsia"/>
        </w:rPr>
        <w:t>应用物联网、大数据、云计算、人工智能、移动互联网、工业互联网等新一代信息技术，优化智慧化工园区平台建设，推进数字经济发展。</w:t>
      </w:r>
    </w:p>
    <w:p w:rsidR="000732FE" w:rsidRDefault="00F41251">
      <w:pPr>
        <w:pStyle w:val="afff0"/>
        <w:spacing w:before="312" w:after="312"/>
      </w:pPr>
      <w:bookmarkStart w:id="44" w:name="_Toc20645"/>
      <w:r>
        <w:rPr>
          <w:rFonts w:hint="eastAsia"/>
        </w:rPr>
        <w:t>总体架构</w:t>
      </w:r>
      <w:bookmarkEnd w:id="44"/>
    </w:p>
    <w:p w:rsidR="000732FE" w:rsidRDefault="00F41251">
      <w:pPr>
        <w:pStyle w:val="afffff8"/>
        <w:ind w:firstLine="420"/>
      </w:pPr>
      <w:r>
        <w:rPr>
          <w:rFonts w:hint="eastAsia"/>
        </w:rPr>
        <w:t>智慧化工园区主要由信息基础设施、数字支撑平台、业务应用系统三大主体以及法律与标准规范体系、安全与运</w:t>
      </w:r>
      <w:proofErr w:type="gramStart"/>
      <w:r>
        <w:rPr>
          <w:rFonts w:hint="eastAsia"/>
        </w:rPr>
        <w:t>维保障</w:t>
      </w:r>
      <w:proofErr w:type="gramEnd"/>
      <w:r>
        <w:rPr>
          <w:rFonts w:hint="eastAsia"/>
        </w:rPr>
        <w:t>体系两个保障体系构成，如图</w:t>
      </w:r>
      <w:r>
        <w:rPr>
          <w:rFonts w:hint="eastAsia"/>
        </w:rPr>
        <w:t>1</w:t>
      </w:r>
      <w:r>
        <w:rPr>
          <w:rFonts w:hint="eastAsia"/>
        </w:rPr>
        <w:t>所示。</w:t>
      </w:r>
    </w:p>
    <w:p w:rsidR="000732FE" w:rsidRDefault="00F41251">
      <w:pPr>
        <w:pStyle w:val="afffff8"/>
        <w:ind w:firstLine="420"/>
      </w:pPr>
      <w:r>
        <w:rPr>
          <w:rFonts w:hint="eastAsia"/>
        </w:rPr>
        <w:t>信息基础设施应包括企业智能感知、园区智能感知、信息传输网络、数据中心和监控指挥中心等；数字支撑平台宜根据业务需要提供</w:t>
      </w:r>
      <w:proofErr w:type="gramStart"/>
      <w:r>
        <w:rPr>
          <w:rFonts w:hint="eastAsia"/>
        </w:rPr>
        <w:t>物联</w:t>
      </w:r>
      <w:r>
        <w:rPr>
          <w:rFonts w:hint="eastAsia"/>
        </w:rPr>
        <w:t>数据</w:t>
      </w:r>
      <w:proofErr w:type="gramEnd"/>
      <w:r>
        <w:rPr>
          <w:rFonts w:hint="eastAsia"/>
        </w:rPr>
        <w:t>接入、</w:t>
      </w:r>
      <w:r>
        <w:rPr>
          <w:rFonts w:hint="eastAsia"/>
        </w:rPr>
        <w:t>数据处理</w:t>
      </w:r>
      <w:r>
        <w:rPr>
          <w:rFonts w:hint="eastAsia"/>
        </w:rPr>
        <w:t>、</w:t>
      </w:r>
      <w:r>
        <w:rPr>
          <w:rFonts w:hint="eastAsia"/>
        </w:rPr>
        <w:t>算法模型</w:t>
      </w:r>
      <w:r>
        <w:rPr>
          <w:rFonts w:hint="eastAsia"/>
        </w:rPr>
        <w:t>、</w:t>
      </w:r>
      <w:r>
        <w:rPr>
          <w:rFonts w:hint="eastAsia"/>
        </w:rPr>
        <w:t>共享交换</w:t>
      </w:r>
      <w:r>
        <w:rPr>
          <w:rFonts w:hint="eastAsia"/>
        </w:rPr>
        <w:t>、</w:t>
      </w:r>
      <w:r>
        <w:rPr>
          <w:rFonts w:hint="eastAsia"/>
        </w:rPr>
        <w:t>标识解析体系接入</w:t>
      </w:r>
      <w:r>
        <w:rPr>
          <w:rFonts w:hint="eastAsia"/>
        </w:rPr>
        <w:t>、</w:t>
      </w:r>
      <w:r>
        <w:rPr>
          <w:rFonts w:hint="eastAsia"/>
        </w:rPr>
        <w:t>地理信息系统</w:t>
      </w:r>
      <w:r>
        <w:rPr>
          <w:rFonts w:hint="eastAsia"/>
        </w:rPr>
        <w:t>、</w:t>
      </w:r>
      <w:r>
        <w:rPr>
          <w:rFonts w:hint="eastAsia"/>
        </w:rPr>
        <w:t>应用开发能力和统一运维服务</w:t>
      </w:r>
      <w:r>
        <w:rPr>
          <w:rFonts w:hint="eastAsia"/>
        </w:rPr>
        <w:t>等支撑能力</w:t>
      </w:r>
      <w:r>
        <w:rPr>
          <w:rFonts w:hint="eastAsia"/>
        </w:rPr>
        <w:t>；</w:t>
      </w:r>
      <w:r>
        <w:rPr>
          <w:rFonts w:hint="eastAsia"/>
        </w:rPr>
        <w:t>业务应用系统应包括产业信息管理、园区综合管理、安全生产管理、环境管理、应急管理、消防管理、封闭化管理、运输管理、能源管理、公用工程管理、综合服务等。</w:t>
      </w:r>
    </w:p>
    <w:p w:rsidR="000732FE" w:rsidRDefault="00F41251">
      <w:pPr>
        <w:pStyle w:val="afffff8"/>
        <w:ind w:firstLine="420"/>
      </w:pPr>
      <w:r>
        <w:rPr>
          <w:rFonts w:hint="eastAsia"/>
        </w:rPr>
        <w:t>智慧化工园区平台应汇聚园内企业的安全生产、环境、应急、消防、封闭化、运输、能源、公用工程等相关数据，实现数据多维度的统一分析、统一预</w:t>
      </w:r>
      <w:r>
        <w:rPr>
          <w:rFonts w:hint="eastAsia"/>
        </w:rPr>
        <w:t>警、统一决策。</w:t>
      </w:r>
    </w:p>
    <w:p w:rsidR="000732FE" w:rsidRDefault="000732FE">
      <w:pPr>
        <w:pStyle w:val="afffff8"/>
        <w:ind w:firstLine="420"/>
      </w:pPr>
    </w:p>
    <w:p w:rsidR="000732FE" w:rsidRDefault="00F41251">
      <w:pPr>
        <w:pStyle w:val="afffff0"/>
        <w:ind w:firstLineChars="0" w:firstLine="0"/>
      </w:pPr>
      <w:r>
        <w:rPr>
          <w:noProof/>
        </w:rPr>
        <w:drawing>
          <wp:inline distT="0" distB="0" distL="114300" distR="114300">
            <wp:extent cx="5880100" cy="247650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9"/>
                    <a:stretch>
                      <a:fillRect/>
                    </a:stretch>
                  </pic:blipFill>
                  <pic:spPr>
                    <a:xfrm>
                      <a:off x="0" y="0"/>
                      <a:ext cx="5880100" cy="2476500"/>
                    </a:xfrm>
                    <a:prstGeom prst="rect">
                      <a:avLst/>
                    </a:prstGeom>
                    <a:noFill/>
                    <a:ln>
                      <a:noFill/>
                    </a:ln>
                  </pic:spPr>
                </pic:pic>
              </a:graphicData>
            </a:graphic>
          </wp:inline>
        </w:drawing>
      </w:r>
    </w:p>
    <w:p w:rsidR="000732FE" w:rsidRDefault="00F41251">
      <w:pPr>
        <w:pStyle w:val="aff6"/>
        <w:numPr>
          <w:ilvl w:val="0"/>
          <w:numId w:val="0"/>
        </w:numPr>
        <w:spacing w:before="156" w:after="156"/>
      </w:pPr>
      <w:r>
        <w:rPr>
          <w:rFonts w:hint="eastAsia"/>
        </w:rPr>
        <w:t>图</w:t>
      </w:r>
      <w:r>
        <w:rPr>
          <w:rFonts w:hint="eastAsia"/>
        </w:rPr>
        <w:t xml:space="preserve">1 </w:t>
      </w:r>
      <w:r>
        <w:rPr>
          <w:rFonts w:hint="eastAsia"/>
        </w:rPr>
        <w:t>智慧化工园区总体架构图</w:t>
      </w:r>
    </w:p>
    <w:p w:rsidR="000732FE" w:rsidRDefault="00F41251">
      <w:pPr>
        <w:pStyle w:val="afff0"/>
        <w:spacing w:before="312" w:after="312"/>
      </w:pPr>
      <w:bookmarkStart w:id="45" w:name="_Toc28026"/>
      <w:r>
        <w:rPr>
          <w:rFonts w:hint="eastAsia"/>
        </w:rPr>
        <w:lastRenderedPageBreak/>
        <w:t>信息基础设施</w:t>
      </w:r>
      <w:bookmarkEnd w:id="45"/>
    </w:p>
    <w:p w:rsidR="000732FE" w:rsidRDefault="00F41251">
      <w:pPr>
        <w:pStyle w:val="afff1"/>
        <w:spacing w:before="156" w:after="156"/>
      </w:pPr>
      <w:r>
        <w:rPr>
          <w:rFonts w:hint="eastAsia"/>
        </w:rPr>
        <w:t>企业智能感知</w:t>
      </w:r>
    </w:p>
    <w:p w:rsidR="000732FE" w:rsidRDefault="00F41251">
      <w:pPr>
        <w:pStyle w:val="afff2"/>
        <w:spacing w:before="156" w:after="156"/>
      </w:pPr>
      <w:r>
        <w:rPr>
          <w:rFonts w:hint="eastAsia"/>
        </w:rPr>
        <w:t>一般要求</w:t>
      </w:r>
    </w:p>
    <w:p w:rsidR="000732FE" w:rsidRDefault="00F41251">
      <w:pPr>
        <w:pStyle w:val="afffff8"/>
        <w:ind w:firstLine="420"/>
      </w:pPr>
      <w:r>
        <w:rPr>
          <w:rFonts w:hint="eastAsia"/>
        </w:rPr>
        <w:t>企业应根据智慧化工园区建设规范需求，将智能感知数据接入智慧化工园区平台。</w:t>
      </w:r>
    </w:p>
    <w:p w:rsidR="000732FE" w:rsidRDefault="00F41251">
      <w:pPr>
        <w:pStyle w:val="afff2"/>
        <w:spacing w:before="156" w:after="156"/>
      </w:pPr>
      <w:r>
        <w:rPr>
          <w:rFonts w:hint="eastAsia"/>
        </w:rPr>
        <w:t>企业自动化改造</w:t>
      </w:r>
    </w:p>
    <w:p w:rsidR="000732FE" w:rsidRDefault="00F41251">
      <w:pPr>
        <w:pStyle w:val="afffff8"/>
        <w:ind w:firstLine="420"/>
      </w:pPr>
      <w:r>
        <w:rPr>
          <w:rFonts w:hint="eastAsia"/>
        </w:rPr>
        <w:t>园区应推动企业自动化改造，涉及重点监管的危险化工工艺、重点监管的危险化学品和重大危险源（简称“两重点</w:t>
      </w:r>
      <w:proofErr w:type="gramStart"/>
      <w:r>
        <w:rPr>
          <w:rFonts w:hint="eastAsia"/>
        </w:rPr>
        <w:t>一</w:t>
      </w:r>
      <w:proofErr w:type="gramEnd"/>
      <w:r>
        <w:rPr>
          <w:rFonts w:hint="eastAsia"/>
        </w:rPr>
        <w:t>重大”）的生产装置、储存设施的自动化控制系统的装备投用率达到</w:t>
      </w:r>
      <w:r>
        <w:rPr>
          <w:rFonts w:hint="eastAsia"/>
        </w:rPr>
        <w:t>100%</w:t>
      </w:r>
      <w:r>
        <w:rPr>
          <w:rFonts w:hint="eastAsia"/>
        </w:rPr>
        <w:t>，涉及毒性气体、液化气体、剧毒液体的一级或者二级重大危险源，配备独立的安全仪表系统，定期开展危险与可操作性分析</w:t>
      </w:r>
      <w:r>
        <w:rPr>
          <w:rFonts w:hint="eastAsia"/>
        </w:rPr>
        <w:t>(</w:t>
      </w:r>
      <w:r>
        <w:rPr>
          <w:rFonts w:hint="eastAsia"/>
        </w:rPr>
        <w:t>HAZOP</w:t>
      </w:r>
      <w:r>
        <w:rPr>
          <w:rFonts w:hint="eastAsia"/>
        </w:rPr>
        <w:t>)</w:t>
      </w:r>
      <w:r>
        <w:rPr>
          <w:rFonts w:hint="eastAsia"/>
        </w:rPr>
        <w:t>。</w:t>
      </w:r>
    </w:p>
    <w:p w:rsidR="000732FE" w:rsidRDefault="00F41251">
      <w:pPr>
        <w:pStyle w:val="afff2"/>
        <w:spacing w:before="156" w:after="156"/>
      </w:pPr>
      <w:r>
        <w:rPr>
          <w:rFonts w:hint="eastAsia"/>
        </w:rPr>
        <w:t>企业信息化提升</w:t>
      </w:r>
    </w:p>
    <w:p w:rsidR="000732FE" w:rsidRDefault="00F41251">
      <w:pPr>
        <w:pStyle w:val="afffff8"/>
        <w:ind w:firstLine="420"/>
      </w:pPr>
      <w:r>
        <w:rPr>
          <w:rFonts w:hint="eastAsia"/>
        </w:rPr>
        <w:t>园区应推动企业信息</w:t>
      </w:r>
      <w:r>
        <w:rPr>
          <w:rFonts w:hint="eastAsia"/>
        </w:rPr>
        <w:t>化改造升级，完善数据获取渠道，加强智慧化工园区平台数据支撑能力。</w:t>
      </w:r>
    </w:p>
    <w:p w:rsidR="000732FE" w:rsidRDefault="00F41251">
      <w:pPr>
        <w:pStyle w:val="afffff8"/>
        <w:ind w:firstLine="420"/>
      </w:pPr>
      <w:r>
        <w:rPr>
          <w:rFonts w:hint="eastAsia"/>
        </w:rPr>
        <w:t>企业应建立生产过程的数据采集与监视控制系统，实现生产过程工艺数据自动采集。</w:t>
      </w:r>
    </w:p>
    <w:p w:rsidR="000732FE" w:rsidRDefault="00F41251">
      <w:pPr>
        <w:pStyle w:val="afffff8"/>
        <w:ind w:firstLine="420"/>
      </w:pPr>
      <w:r>
        <w:rPr>
          <w:rFonts w:hint="eastAsia"/>
        </w:rPr>
        <w:t>企业应建立制造执行系统，实现生产过程、装置运行工况、物料消耗等数据的实时上传。</w:t>
      </w:r>
    </w:p>
    <w:p w:rsidR="000732FE" w:rsidRDefault="00F41251">
      <w:pPr>
        <w:pStyle w:val="afffff8"/>
        <w:ind w:firstLine="420"/>
      </w:pPr>
      <w:r>
        <w:rPr>
          <w:rFonts w:hint="eastAsia"/>
        </w:rPr>
        <w:t>企业应建立企业资源计划系统，实现对订单、物料库存、产品库存及出入库信息等业务数据的实时上传。</w:t>
      </w:r>
    </w:p>
    <w:p w:rsidR="000732FE" w:rsidRDefault="00F41251">
      <w:pPr>
        <w:pStyle w:val="afffff8"/>
        <w:ind w:firstLine="420"/>
      </w:pPr>
      <w:r>
        <w:rPr>
          <w:rFonts w:hint="eastAsia"/>
        </w:rPr>
        <w:t>企业应按照</w:t>
      </w:r>
      <w:r>
        <w:rPr>
          <w:rFonts w:hint="eastAsia"/>
        </w:rPr>
        <w:t>DB32/T 3958</w:t>
      </w:r>
      <w:r>
        <w:rPr>
          <w:rFonts w:hint="eastAsia"/>
        </w:rPr>
        <w:t>的要求，建设安全生产信息化管理平台。</w:t>
      </w:r>
    </w:p>
    <w:p w:rsidR="000732FE" w:rsidRDefault="00F41251">
      <w:pPr>
        <w:pStyle w:val="afff2"/>
        <w:spacing w:before="156" w:after="156"/>
      </w:pPr>
      <w:r>
        <w:rPr>
          <w:rFonts w:hint="eastAsia"/>
        </w:rPr>
        <w:t>环境监测</w:t>
      </w:r>
    </w:p>
    <w:p w:rsidR="000732FE" w:rsidRDefault="00F41251">
      <w:pPr>
        <w:pStyle w:val="afffff8"/>
        <w:ind w:firstLine="420"/>
      </w:pPr>
      <w:r>
        <w:rPr>
          <w:rFonts w:hint="eastAsia"/>
        </w:rPr>
        <w:t>应建立企业污染源在线监测监控能力，包括但不</w:t>
      </w:r>
      <w:proofErr w:type="gramStart"/>
      <w:r>
        <w:rPr>
          <w:rFonts w:hint="eastAsia"/>
        </w:rPr>
        <w:t>限于产污设备</w:t>
      </w:r>
      <w:proofErr w:type="gramEnd"/>
      <w:r>
        <w:rPr>
          <w:rFonts w:hint="eastAsia"/>
        </w:rPr>
        <w:t>、企业废气排口、污水排口、雨水排口、治污设备等的监测监控。</w:t>
      </w:r>
    </w:p>
    <w:p w:rsidR="000732FE" w:rsidRDefault="00F41251">
      <w:pPr>
        <w:pStyle w:val="afff2"/>
        <w:spacing w:before="156" w:after="156"/>
      </w:pPr>
      <w:r>
        <w:rPr>
          <w:rFonts w:hint="eastAsia"/>
        </w:rPr>
        <w:t>能</w:t>
      </w:r>
      <w:r>
        <w:rPr>
          <w:rFonts w:hint="eastAsia"/>
        </w:rPr>
        <w:t>源消耗监测</w:t>
      </w:r>
    </w:p>
    <w:p w:rsidR="000732FE" w:rsidRDefault="00F41251">
      <w:pPr>
        <w:pStyle w:val="afffff8"/>
        <w:ind w:firstLine="420"/>
      </w:pPr>
      <w:r>
        <w:rPr>
          <w:rFonts w:hint="eastAsia"/>
        </w:rPr>
        <w:t>对主要耗能设备应</w:t>
      </w:r>
      <w:r>
        <w:rPr>
          <w:rFonts w:hint="eastAsia"/>
        </w:rPr>
        <w:t>建设</w:t>
      </w:r>
      <w:r>
        <w:rPr>
          <w:rFonts w:hint="eastAsia"/>
        </w:rPr>
        <w:t>能源消耗实时</w:t>
      </w:r>
      <w:r>
        <w:rPr>
          <w:rFonts w:hint="eastAsia"/>
        </w:rPr>
        <w:t>监测能力</w:t>
      </w:r>
      <w:r>
        <w:rPr>
          <w:rFonts w:hint="eastAsia"/>
        </w:rPr>
        <w:t>，包括但不限于煤、水、电、气、汽等能源或载能工质；鼓励有条件的企业增加油以及物料</w:t>
      </w:r>
      <w:r>
        <w:rPr>
          <w:rFonts w:hint="eastAsia"/>
        </w:rPr>
        <w:t>的</w:t>
      </w:r>
      <w:r>
        <w:rPr>
          <w:rFonts w:hint="eastAsia"/>
        </w:rPr>
        <w:t>实时监测。</w:t>
      </w:r>
    </w:p>
    <w:p w:rsidR="000732FE" w:rsidRDefault="00F41251">
      <w:pPr>
        <w:pStyle w:val="afff2"/>
        <w:spacing w:before="156" w:after="156"/>
      </w:pPr>
      <w:r>
        <w:rPr>
          <w:rFonts w:hint="eastAsia"/>
        </w:rPr>
        <w:t>消防自动化监控</w:t>
      </w:r>
    </w:p>
    <w:p w:rsidR="000732FE" w:rsidRDefault="00F41251">
      <w:pPr>
        <w:pStyle w:val="afffff8"/>
        <w:ind w:firstLine="420"/>
      </w:pPr>
      <w:r>
        <w:rPr>
          <w:rFonts w:hint="eastAsia"/>
        </w:rPr>
        <w:t>应建立企业消防自动化监控能力，包括但不限于火灾报警信息监测、电气隐患监测、灭火设备监测、室内消防栓及喷淋系统监测、室外消防栓监测、消防水池监测等。</w:t>
      </w:r>
    </w:p>
    <w:p w:rsidR="000732FE" w:rsidRDefault="00F41251">
      <w:pPr>
        <w:pStyle w:val="afff2"/>
        <w:spacing w:before="156" w:after="156"/>
      </w:pPr>
      <w:r>
        <w:rPr>
          <w:rFonts w:hint="eastAsia"/>
        </w:rPr>
        <w:t>视频监控</w:t>
      </w:r>
    </w:p>
    <w:p w:rsidR="000732FE" w:rsidRDefault="00F41251">
      <w:pPr>
        <w:pStyle w:val="afffff8"/>
        <w:ind w:firstLine="420"/>
      </w:pPr>
      <w:r>
        <w:rPr>
          <w:rFonts w:hint="eastAsia"/>
        </w:rPr>
        <w:t>应建立企业全域视频监控，包括但不限于生产区域、储罐区、二道门、物流门、中控室、仓库、装卸站台等。</w:t>
      </w:r>
    </w:p>
    <w:p w:rsidR="000732FE" w:rsidRDefault="00F41251">
      <w:pPr>
        <w:pStyle w:val="afff1"/>
        <w:spacing w:before="156" w:after="156"/>
      </w:pPr>
      <w:r>
        <w:rPr>
          <w:rFonts w:hint="eastAsia"/>
        </w:rPr>
        <w:t>园区智能感知</w:t>
      </w:r>
    </w:p>
    <w:p w:rsidR="000732FE" w:rsidRDefault="00F41251">
      <w:pPr>
        <w:pStyle w:val="afff2"/>
        <w:spacing w:before="156" w:after="156"/>
      </w:pPr>
      <w:r>
        <w:rPr>
          <w:rFonts w:hint="eastAsia"/>
        </w:rPr>
        <w:t>园区封闭管理风险监测</w:t>
      </w:r>
    </w:p>
    <w:p w:rsidR="000732FE" w:rsidRDefault="00F41251">
      <w:pPr>
        <w:pStyle w:val="afffff8"/>
        <w:ind w:firstLine="420"/>
      </w:pPr>
      <w:r>
        <w:rPr>
          <w:rFonts w:hint="eastAsia"/>
        </w:rPr>
        <w:t>应建立园区封闭管理风险监测</w:t>
      </w:r>
      <w:r>
        <w:rPr>
          <w:rFonts w:hint="eastAsia"/>
        </w:rPr>
        <w:t>能力</w:t>
      </w:r>
      <w:r>
        <w:rPr>
          <w:rFonts w:hint="eastAsia"/>
        </w:rPr>
        <w:t>，包括但不限于出入园区的人、车、物的管控，危险化学品运输车辆、危险废物运输车辆过程和行为追踪；鼓励有条件的园区实现入园人员定位和行为追踪。</w:t>
      </w:r>
    </w:p>
    <w:p w:rsidR="000732FE" w:rsidRDefault="00F41251">
      <w:pPr>
        <w:pStyle w:val="afff2"/>
        <w:spacing w:before="156" w:after="156"/>
      </w:pPr>
      <w:r>
        <w:rPr>
          <w:rFonts w:hint="eastAsia"/>
        </w:rPr>
        <w:lastRenderedPageBreak/>
        <w:t>园区公用工程监测</w:t>
      </w:r>
    </w:p>
    <w:p w:rsidR="000732FE" w:rsidRDefault="00F41251">
      <w:pPr>
        <w:pStyle w:val="afffff8"/>
        <w:ind w:firstLine="420"/>
      </w:pPr>
      <w:r>
        <w:rPr>
          <w:rFonts w:hint="eastAsia"/>
        </w:rPr>
        <w:t>应建立园区公用工程智能感知能力，实现水电气热等公用工程关键参数和风险的实时在线监测。</w:t>
      </w:r>
    </w:p>
    <w:p w:rsidR="000732FE" w:rsidRDefault="00F41251">
      <w:pPr>
        <w:pStyle w:val="afffff8"/>
        <w:ind w:firstLine="420"/>
      </w:pPr>
      <w:r>
        <w:rPr>
          <w:rFonts w:hint="eastAsia"/>
        </w:rPr>
        <w:t>应建立园区公共管廊监测监控能力，包括但不限于管道流量监测、泄漏监测等。</w:t>
      </w:r>
    </w:p>
    <w:p w:rsidR="000732FE" w:rsidRDefault="00F41251">
      <w:pPr>
        <w:pStyle w:val="afff2"/>
        <w:spacing w:before="156" w:after="156"/>
      </w:pPr>
      <w:r>
        <w:rPr>
          <w:rFonts w:hint="eastAsia"/>
        </w:rPr>
        <w:t>园区环境质量监测</w:t>
      </w:r>
    </w:p>
    <w:p w:rsidR="000732FE" w:rsidRDefault="00F41251">
      <w:pPr>
        <w:pStyle w:val="afffff8"/>
        <w:ind w:firstLine="420"/>
      </w:pPr>
      <w:r>
        <w:rPr>
          <w:rFonts w:hint="eastAsia"/>
        </w:rPr>
        <w:t>应建立园区环境质量监测能力，包括但不限于园区环境空气质量、园区地表水的在线监测，以及园区土壤、地下水质量的检测。</w:t>
      </w:r>
    </w:p>
    <w:p w:rsidR="000732FE" w:rsidRDefault="00F41251">
      <w:pPr>
        <w:pStyle w:val="afff2"/>
        <w:spacing w:before="156" w:after="156"/>
      </w:pPr>
      <w:r>
        <w:rPr>
          <w:rFonts w:hint="eastAsia"/>
        </w:rPr>
        <w:t>公共区域视频监控</w:t>
      </w:r>
    </w:p>
    <w:p w:rsidR="000732FE" w:rsidRDefault="00F41251">
      <w:pPr>
        <w:pStyle w:val="afffff8"/>
        <w:ind w:firstLine="420"/>
      </w:pPr>
      <w:r>
        <w:rPr>
          <w:rFonts w:hint="eastAsia"/>
        </w:rPr>
        <w:t>应建立园区公共区域视频监控能力，包括高空瞭望、</w:t>
      </w:r>
      <w:r>
        <w:rPr>
          <w:rFonts w:hint="eastAsia"/>
        </w:rPr>
        <w:t>道路视频监控等。</w:t>
      </w:r>
    </w:p>
    <w:p w:rsidR="000732FE" w:rsidRDefault="00F41251">
      <w:pPr>
        <w:pStyle w:val="afff2"/>
        <w:spacing w:before="156" w:after="156"/>
      </w:pPr>
      <w:r>
        <w:rPr>
          <w:rFonts w:hint="eastAsia"/>
        </w:rPr>
        <w:t>气体探测和大范围速扫</w:t>
      </w:r>
    </w:p>
    <w:p w:rsidR="000732FE" w:rsidRDefault="00F41251">
      <w:pPr>
        <w:pStyle w:val="afffff8"/>
        <w:ind w:firstLine="420"/>
      </w:pPr>
      <w:r>
        <w:rPr>
          <w:rFonts w:hint="eastAsia"/>
        </w:rPr>
        <w:t>园区应在重点区域部署气体泄漏探测系统，用于实时监测园区易燃易爆、有毒有害气体浓度，探测技术可采用单点式气体传感器检测或扫描式气体探测。</w:t>
      </w:r>
    </w:p>
    <w:p w:rsidR="000732FE" w:rsidRDefault="00F41251">
      <w:pPr>
        <w:pStyle w:val="afffff8"/>
        <w:ind w:firstLine="420"/>
      </w:pPr>
      <w:r>
        <w:rPr>
          <w:rFonts w:hint="eastAsia"/>
        </w:rPr>
        <w:t>鼓励有条件的园区部署</w:t>
      </w:r>
      <w:r>
        <w:rPr>
          <w:rFonts w:hint="eastAsia"/>
        </w:rPr>
        <w:t>基于</w:t>
      </w:r>
      <w:r>
        <w:rPr>
          <w:rFonts w:hint="eastAsia"/>
        </w:rPr>
        <w:t>可调谐半导体激光吸收光谱（</w:t>
      </w:r>
      <w:r>
        <w:rPr>
          <w:rFonts w:hint="eastAsia"/>
        </w:rPr>
        <w:t>TDLAS</w:t>
      </w:r>
      <w:r>
        <w:rPr>
          <w:rFonts w:hint="eastAsia"/>
        </w:rPr>
        <w:t>）技术</w:t>
      </w:r>
      <w:r>
        <w:rPr>
          <w:rFonts w:hint="eastAsia"/>
        </w:rPr>
        <w:t>的</w:t>
      </w:r>
      <w:r>
        <w:rPr>
          <w:rFonts w:hint="eastAsia"/>
        </w:rPr>
        <w:t>测量设备</w:t>
      </w:r>
      <w:r>
        <w:rPr>
          <w:rFonts w:hint="eastAsia"/>
        </w:rPr>
        <w:t>和</w:t>
      </w:r>
      <w:r>
        <w:rPr>
          <w:rFonts w:hint="eastAsia"/>
        </w:rPr>
        <w:t>光谱气云成像气体检测设备</w:t>
      </w:r>
      <w:r>
        <w:rPr>
          <w:rFonts w:hint="eastAsia"/>
        </w:rPr>
        <w:t>等</w:t>
      </w:r>
      <w:r>
        <w:rPr>
          <w:rFonts w:hint="eastAsia"/>
        </w:rPr>
        <w:t>，实现全方位、无死角的泄漏气体立体探测。</w:t>
      </w:r>
    </w:p>
    <w:p w:rsidR="000732FE" w:rsidRDefault="00F41251">
      <w:pPr>
        <w:pStyle w:val="afff2"/>
        <w:spacing w:before="156" w:after="156"/>
      </w:pPr>
      <w:r>
        <w:rPr>
          <w:rFonts w:hint="eastAsia"/>
        </w:rPr>
        <w:t>园区消防自动化监测</w:t>
      </w:r>
    </w:p>
    <w:p w:rsidR="000732FE" w:rsidRDefault="00F41251">
      <w:pPr>
        <w:pStyle w:val="afffff8"/>
        <w:ind w:firstLine="420"/>
      </w:pPr>
      <w:r>
        <w:rPr>
          <w:rFonts w:hint="eastAsia"/>
        </w:rPr>
        <w:t>应建立园区消防自动化监测能力，包括但不限于园区水泵水压监测等。</w:t>
      </w:r>
    </w:p>
    <w:p w:rsidR="000732FE" w:rsidRDefault="00F41251">
      <w:pPr>
        <w:pStyle w:val="afff1"/>
        <w:spacing w:before="156" w:after="156"/>
      </w:pPr>
      <w:r>
        <w:rPr>
          <w:rFonts w:hint="eastAsia"/>
        </w:rPr>
        <w:t>信息传输网络</w:t>
      </w:r>
    </w:p>
    <w:p w:rsidR="000732FE" w:rsidRDefault="00F41251">
      <w:pPr>
        <w:pStyle w:val="afffff8"/>
        <w:ind w:firstLine="420"/>
      </w:pPr>
      <w:r>
        <w:rPr>
          <w:rFonts w:hint="eastAsia"/>
        </w:rPr>
        <w:t>应建立安全可控的信息传输网络，保障智慧化工园区平台运行、传输、交换、管理和控制所需。</w:t>
      </w:r>
    </w:p>
    <w:p w:rsidR="000732FE" w:rsidRDefault="00F41251">
      <w:pPr>
        <w:pStyle w:val="afff1"/>
        <w:spacing w:before="156" w:after="156"/>
      </w:pPr>
      <w:r>
        <w:rPr>
          <w:rFonts w:hint="eastAsia"/>
        </w:rPr>
        <w:t>数据中</w:t>
      </w:r>
      <w:r>
        <w:rPr>
          <w:rFonts w:hint="eastAsia"/>
        </w:rPr>
        <w:t>心</w:t>
      </w:r>
    </w:p>
    <w:p w:rsidR="000732FE" w:rsidRDefault="00F41251">
      <w:pPr>
        <w:pStyle w:val="afffff8"/>
        <w:ind w:firstLine="420"/>
      </w:pPr>
      <w:r>
        <w:rPr>
          <w:rFonts w:hint="eastAsia"/>
        </w:rPr>
        <w:t>鼓励园区建立安全可控的数据中心，包括服务器、存储、网络等，设备应支持虚拟化，同时具备一定的自恢复能力。</w:t>
      </w:r>
    </w:p>
    <w:p w:rsidR="000732FE" w:rsidRDefault="00F41251">
      <w:pPr>
        <w:pStyle w:val="afffff8"/>
        <w:ind w:firstLine="420"/>
      </w:pPr>
      <w:r>
        <w:rPr>
          <w:rFonts w:hint="eastAsia"/>
        </w:rPr>
        <w:t>园区可委托第三方提供数据中心服务，关键数据和视频数据具备本地存储、容灾备份等能力。</w:t>
      </w:r>
    </w:p>
    <w:p w:rsidR="000732FE" w:rsidRDefault="00F41251">
      <w:pPr>
        <w:pStyle w:val="afff1"/>
        <w:spacing w:before="156" w:after="156"/>
      </w:pPr>
      <w:r>
        <w:rPr>
          <w:rFonts w:hint="eastAsia"/>
        </w:rPr>
        <w:t>监控指挥中心</w:t>
      </w:r>
    </w:p>
    <w:p w:rsidR="000732FE" w:rsidRDefault="00F41251">
      <w:pPr>
        <w:pStyle w:val="afff2"/>
        <w:spacing w:before="156" w:after="156"/>
      </w:pPr>
      <w:r>
        <w:rPr>
          <w:rFonts w:hint="eastAsia"/>
        </w:rPr>
        <w:t>指挥中心场所</w:t>
      </w:r>
    </w:p>
    <w:p w:rsidR="000732FE" w:rsidRDefault="00F41251">
      <w:pPr>
        <w:pStyle w:val="afffff8"/>
        <w:ind w:firstLine="420"/>
      </w:pPr>
      <w:r>
        <w:rPr>
          <w:rFonts w:hint="eastAsia"/>
        </w:rPr>
        <w:t>应设置专用场地作为智慧化工园区平台监控、指挥、调度和业务连续性运行的场所，满足日常值班、会商、协同管控和应急指挥所需。指挥中心应具备显示调度系统、视频会议系统、音频扩声系统、值班值守坐席系统、不间断电源系统、安防系统、消防系统等设备设施。</w:t>
      </w:r>
    </w:p>
    <w:p w:rsidR="000732FE" w:rsidRDefault="00F41251">
      <w:pPr>
        <w:pStyle w:val="afff2"/>
        <w:spacing w:before="156" w:after="156"/>
      </w:pPr>
      <w:r>
        <w:rPr>
          <w:rFonts w:hint="eastAsia"/>
        </w:rPr>
        <w:t>融合通信平台</w:t>
      </w:r>
    </w:p>
    <w:p w:rsidR="000732FE" w:rsidRDefault="00F41251">
      <w:pPr>
        <w:pStyle w:val="afffff8"/>
        <w:ind w:firstLine="420"/>
      </w:pPr>
      <w:r>
        <w:rPr>
          <w:rFonts w:hint="eastAsia"/>
        </w:rPr>
        <w:t>应建设统一的融合通信系统，融合各种不同</w:t>
      </w:r>
      <w:r>
        <w:rPr>
          <w:rFonts w:hint="eastAsia"/>
        </w:rPr>
        <w:t>的通信方式，将各种不同的音频信号、视频信号、即时消息进行统一的处理，实现各不同通信手段之间、各级人员之间的无缝通信，提高融合通讯能力，平台应具备语音调度、视频调度、数据调度、移动调度、视频转码、视频转发、录音录像等功能。</w:t>
      </w:r>
    </w:p>
    <w:p w:rsidR="000732FE" w:rsidRDefault="00F41251">
      <w:pPr>
        <w:pStyle w:val="afffff8"/>
        <w:ind w:firstLine="420"/>
      </w:pPr>
      <w:r>
        <w:rPr>
          <w:rFonts w:hint="eastAsia"/>
        </w:rPr>
        <w:t>融合通信调度系统能够将园区各中心、各岗位视频监控系统、视频会议系统、办公电话系统、扩音广播系统、移动作业终端与指挥中心调度平台有机地结合。</w:t>
      </w:r>
    </w:p>
    <w:p w:rsidR="000732FE" w:rsidRDefault="00F41251">
      <w:pPr>
        <w:pStyle w:val="afff2"/>
        <w:spacing w:before="156" w:after="156"/>
      </w:pPr>
      <w:r>
        <w:rPr>
          <w:rFonts w:hint="eastAsia"/>
        </w:rPr>
        <w:lastRenderedPageBreak/>
        <w:t>视频管理中心</w:t>
      </w:r>
    </w:p>
    <w:p w:rsidR="000732FE" w:rsidRDefault="00F41251">
      <w:pPr>
        <w:pStyle w:val="afffff8"/>
        <w:ind w:firstLine="420"/>
      </w:pPr>
      <w:r>
        <w:rPr>
          <w:rFonts w:hint="eastAsia"/>
        </w:rPr>
        <w:t>视频管理中心应支持对接入的固定摄像机、视频会议、布控球、移动终端等数字</w:t>
      </w:r>
      <w:r>
        <w:rPr>
          <w:rFonts w:hint="eastAsia"/>
        </w:rPr>
        <w:t>/</w:t>
      </w:r>
      <w:r>
        <w:rPr>
          <w:rFonts w:hint="eastAsia"/>
        </w:rPr>
        <w:t>模拟视频信号统一处理，具备视频的预览、储存、回放、查询、放大、轮巡、变焦及云台控制功能，满足园区快速调阅企业及公共区域各类视频监控画面，迅速掌握现场情况。视频的传输、交换、控制应符合</w:t>
      </w:r>
      <w:r>
        <w:rPr>
          <w:rFonts w:hint="eastAsia"/>
        </w:rPr>
        <w:t>GB/T 28181</w:t>
      </w:r>
      <w:r>
        <w:rPr>
          <w:rFonts w:hint="eastAsia"/>
        </w:rPr>
        <w:t>的要求。</w:t>
      </w:r>
    </w:p>
    <w:p w:rsidR="000732FE" w:rsidRDefault="00F41251">
      <w:pPr>
        <w:pStyle w:val="afffff8"/>
        <w:ind w:firstLine="420"/>
      </w:pPr>
      <w:r>
        <w:rPr>
          <w:rFonts w:hint="eastAsia"/>
        </w:rPr>
        <w:t>储存的视频图像应附带位置、时间信息，记录的图像应为</w:t>
      </w:r>
      <w:proofErr w:type="gramStart"/>
      <w:r>
        <w:rPr>
          <w:rFonts w:hint="eastAsia"/>
        </w:rPr>
        <w:t>逐帧记录</w:t>
      </w:r>
      <w:proofErr w:type="gramEnd"/>
      <w:r>
        <w:rPr>
          <w:rFonts w:hint="eastAsia"/>
        </w:rPr>
        <w:t>格式。应支持与各类参数报警联动，可提供标准应用接口供各部门调阅视频画面。</w:t>
      </w:r>
    </w:p>
    <w:p w:rsidR="000732FE" w:rsidRDefault="00F41251">
      <w:pPr>
        <w:pStyle w:val="afff0"/>
        <w:spacing w:before="312" w:after="312"/>
      </w:pPr>
      <w:bookmarkStart w:id="46" w:name="_Toc27900"/>
      <w:r>
        <w:rPr>
          <w:rFonts w:hint="eastAsia"/>
        </w:rPr>
        <w:t>数字支撑平台</w:t>
      </w:r>
      <w:bookmarkEnd w:id="46"/>
    </w:p>
    <w:p w:rsidR="000732FE" w:rsidRDefault="00F41251">
      <w:pPr>
        <w:pStyle w:val="afff1"/>
        <w:spacing w:before="156" w:after="156"/>
      </w:pPr>
      <w:proofErr w:type="gramStart"/>
      <w:r>
        <w:rPr>
          <w:rFonts w:hint="eastAsia"/>
        </w:rPr>
        <w:t>物联</w:t>
      </w:r>
      <w:r>
        <w:rPr>
          <w:rFonts w:hint="eastAsia"/>
        </w:rPr>
        <w:t>数据</w:t>
      </w:r>
      <w:proofErr w:type="gramEnd"/>
      <w:r>
        <w:rPr>
          <w:rFonts w:hint="eastAsia"/>
        </w:rPr>
        <w:t>接入</w:t>
      </w:r>
    </w:p>
    <w:p w:rsidR="000732FE" w:rsidRDefault="00F41251">
      <w:pPr>
        <w:pStyle w:val="afffff8"/>
        <w:ind w:firstLine="420"/>
      </w:pPr>
      <w:r>
        <w:rPr>
          <w:rFonts w:hint="eastAsia"/>
        </w:rPr>
        <w:t>应提供对园区各个</w:t>
      </w:r>
      <w:proofErr w:type="gramStart"/>
      <w:r>
        <w:rPr>
          <w:rFonts w:hint="eastAsia"/>
        </w:rPr>
        <w:t>物联设备或物联</w:t>
      </w:r>
      <w:proofErr w:type="gramEnd"/>
      <w:r>
        <w:rPr>
          <w:rFonts w:hint="eastAsia"/>
        </w:rPr>
        <w:t>子系统及应用子系统进行信息集成与数据集</w:t>
      </w:r>
      <w:r>
        <w:rPr>
          <w:rFonts w:hint="eastAsia"/>
        </w:rPr>
        <w:t>成的能力。支持对园区内群控系统、楼宇系统、门禁系统、消防系统等智能子系统提供数据接入和管理功能；支持通过标准接口协议，从自动化控制系统、制造执行系统、电能管理系统、独立传感器</w:t>
      </w:r>
      <w:r>
        <w:rPr>
          <w:rFonts w:hint="eastAsia"/>
        </w:rPr>
        <w:t>/</w:t>
      </w:r>
      <w:r>
        <w:rPr>
          <w:rFonts w:hint="eastAsia"/>
        </w:rPr>
        <w:t>仪表以及其他系统采集基础数据。</w:t>
      </w:r>
    </w:p>
    <w:p w:rsidR="000732FE" w:rsidRDefault="00F41251">
      <w:pPr>
        <w:pStyle w:val="afff1"/>
        <w:spacing w:before="156" w:after="156"/>
      </w:pPr>
      <w:r>
        <w:rPr>
          <w:rFonts w:hint="eastAsia"/>
        </w:rPr>
        <w:t>数据处理</w:t>
      </w:r>
    </w:p>
    <w:p w:rsidR="000732FE" w:rsidRDefault="00F41251">
      <w:pPr>
        <w:pStyle w:val="afffff8"/>
        <w:ind w:firstLine="420"/>
      </w:pPr>
      <w:r>
        <w:rPr>
          <w:rFonts w:hint="eastAsia"/>
        </w:rPr>
        <w:t>应具备数据采集、数据处理、数据治理、数据组织、数据分析、数据服务、数据开发等能力，提供统一数据标准，整合各领域各专业各系统的数据。提供数据建模能力，通过对海量数据的灵活存储和智能分析，提供高效的数据服务能力，为园区更准确地做出趋势判断、精细化运营提供技术支撑。</w:t>
      </w:r>
    </w:p>
    <w:p w:rsidR="000732FE" w:rsidRDefault="00F41251">
      <w:pPr>
        <w:pStyle w:val="afff1"/>
        <w:spacing w:before="156" w:after="156"/>
      </w:pPr>
      <w:r>
        <w:rPr>
          <w:rFonts w:hint="eastAsia"/>
        </w:rPr>
        <w:t>算法模型</w:t>
      </w:r>
    </w:p>
    <w:p w:rsidR="000732FE" w:rsidRDefault="00F41251">
      <w:pPr>
        <w:pStyle w:val="afffff8"/>
        <w:ind w:firstLine="420"/>
      </w:pPr>
      <w:r>
        <w:rPr>
          <w:rFonts w:hint="eastAsia"/>
        </w:rPr>
        <w:t>应提供业务功能所需的模</w:t>
      </w:r>
      <w:r>
        <w:rPr>
          <w:rFonts w:hint="eastAsia"/>
        </w:rPr>
        <w:t>型和人工智能算法管理和服务能力，将各类园区管理、监管所需的模型和人工智能算法进行集中管理。能够通过视频图像分析技术，并结合人工智能算法来识别人的不安全行为、物的不安全状态、环境的不安全因素等。统一建设、统一管理，按需调用，实现算法模型等相关能力的公共服务化。</w:t>
      </w:r>
    </w:p>
    <w:p w:rsidR="000732FE" w:rsidRDefault="00F41251">
      <w:pPr>
        <w:pStyle w:val="afff1"/>
        <w:spacing w:before="156" w:after="156"/>
      </w:pPr>
      <w:r>
        <w:rPr>
          <w:rFonts w:hint="eastAsia"/>
        </w:rPr>
        <w:t>共享交换</w:t>
      </w:r>
    </w:p>
    <w:p w:rsidR="000732FE" w:rsidRDefault="00F41251">
      <w:pPr>
        <w:pStyle w:val="afffff8"/>
        <w:ind w:firstLine="420"/>
      </w:pPr>
      <w:r>
        <w:rPr>
          <w:rFonts w:hint="eastAsia"/>
        </w:rPr>
        <w:t>应具备共享交换能力，提供跨数据源、跨业</w:t>
      </w:r>
      <w:proofErr w:type="gramStart"/>
      <w:r>
        <w:rPr>
          <w:rFonts w:hint="eastAsia"/>
        </w:rPr>
        <w:t>务</w:t>
      </w:r>
      <w:proofErr w:type="gramEnd"/>
      <w:r>
        <w:rPr>
          <w:rFonts w:hint="eastAsia"/>
        </w:rPr>
        <w:t>应用系统的集成能力，具备数据集成、消息集成、应用集成的能力。</w:t>
      </w:r>
    </w:p>
    <w:p w:rsidR="000732FE" w:rsidRDefault="00F41251">
      <w:pPr>
        <w:pStyle w:val="afffff8"/>
        <w:ind w:firstLine="420"/>
      </w:pPr>
      <w:proofErr w:type="gramStart"/>
      <w:r>
        <w:rPr>
          <w:rFonts w:hint="eastAsia"/>
        </w:rPr>
        <w:t>宜能支持</w:t>
      </w:r>
      <w:proofErr w:type="gramEnd"/>
      <w:r>
        <w:rPr>
          <w:rFonts w:hint="eastAsia"/>
        </w:rPr>
        <w:t>数据交换过程中的数据审计能力，使数据提供方知晓数据交换的范围、交换频次、使用方、网络</w:t>
      </w:r>
      <w:r>
        <w:rPr>
          <w:rFonts w:hint="eastAsia"/>
        </w:rPr>
        <w:t>IP</w:t>
      </w:r>
      <w:r>
        <w:rPr>
          <w:rFonts w:hint="eastAsia"/>
        </w:rPr>
        <w:t>等信息，提升数据交换合</w:t>
      </w:r>
      <w:proofErr w:type="gramStart"/>
      <w:r>
        <w:rPr>
          <w:rFonts w:hint="eastAsia"/>
        </w:rPr>
        <w:t>规</w:t>
      </w:r>
      <w:proofErr w:type="gramEnd"/>
      <w:r>
        <w:rPr>
          <w:rFonts w:hint="eastAsia"/>
        </w:rPr>
        <w:t>性。</w:t>
      </w:r>
    </w:p>
    <w:p w:rsidR="000732FE" w:rsidRDefault="00F41251">
      <w:pPr>
        <w:pStyle w:val="afff1"/>
        <w:spacing w:before="156" w:after="156"/>
      </w:pPr>
      <w:r>
        <w:rPr>
          <w:rFonts w:hint="eastAsia"/>
        </w:rPr>
        <w:t>标识解析体系接</w:t>
      </w:r>
      <w:r>
        <w:rPr>
          <w:rFonts w:hint="eastAsia"/>
        </w:rPr>
        <w:t>入</w:t>
      </w:r>
    </w:p>
    <w:p w:rsidR="000732FE" w:rsidRDefault="00F41251">
      <w:pPr>
        <w:pStyle w:val="afffff8"/>
        <w:ind w:firstLine="420"/>
      </w:pPr>
      <w:r>
        <w:rPr>
          <w:rFonts w:hint="eastAsia"/>
        </w:rPr>
        <w:t>宜接入工业互联网标识解析体系，为园区及园内企业节点分配标识编码及提供标识注册、标识解析、标识数据服务等，具备为企业提供</w:t>
      </w:r>
      <w:proofErr w:type="gramStart"/>
      <w:r>
        <w:rPr>
          <w:rFonts w:hint="eastAsia"/>
        </w:rPr>
        <w:t>云服务</w:t>
      </w:r>
      <w:proofErr w:type="gramEnd"/>
      <w:r>
        <w:rPr>
          <w:rFonts w:hint="eastAsia"/>
        </w:rPr>
        <w:t>的能力，同时满足安全性、稳定性和扩展性等方面的要求。</w:t>
      </w:r>
    </w:p>
    <w:p w:rsidR="000732FE" w:rsidRDefault="00F41251">
      <w:pPr>
        <w:pStyle w:val="afff1"/>
        <w:spacing w:before="156" w:after="156"/>
      </w:pPr>
      <w:r>
        <w:rPr>
          <w:rFonts w:hint="eastAsia"/>
        </w:rPr>
        <w:t>地理信息系统</w:t>
      </w:r>
    </w:p>
    <w:p w:rsidR="000732FE" w:rsidRDefault="00F41251">
      <w:pPr>
        <w:pStyle w:val="afffff8"/>
        <w:ind w:firstLine="420"/>
      </w:pPr>
      <w:r>
        <w:rPr>
          <w:rFonts w:hint="eastAsia"/>
        </w:rPr>
        <w:t>应通过汇聚各企业或园区航拍图、电子地图等服务叠加，建立空间地理数据库，实现基础地理数据和业务地理数据的采集、处理、建库、更新和维护。支持地理信息系统数据管理、服务发布、空间分析、</w:t>
      </w:r>
      <w:r>
        <w:rPr>
          <w:rFonts w:hint="eastAsia"/>
        </w:rPr>
        <w:lastRenderedPageBreak/>
        <w:t>场景构建，快速部署、规划、调度和指挥应用，为各业务应用提供公共的二维、三维地理信息服务。上级和前期已建设的地理信息平台，应优先应用。</w:t>
      </w:r>
    </w:p>
    <w:p w:rsidR="000732FE" w:rsidRDefault="00F41251">
      <w:pPr>
        <w:pStyle w:val="afff1"/>
        <w:spacing w:before="156" w:after="156"/>
      </w:pPr>
      <w:r>
        <w:rPr>
          <w:rFonts w:hint="eastAsia"/>
        </w:rPr>
        <w:t>应用开发能力</w:t>
      </w:r>
    </w:p>
    <w:p w:rsidR="000732FE" w:rsidRDefault="00F41251">
      <w:pPr>
        <w:pStyle w:val="afffff8"/>
        <w:ind w:firstLine="420"/>
      </w:pPr>
      <w:r>
        <w:rPr>
          <w:rFonts w:hint="eastAsia"/>
        </w:rPr>
        <w:t>宜提供或内嵌一套软件应用的开发框架，提供面向化工行业特色的快速开发能力，支持低代码与无代码混合开发模式，便于园区基于既有能力与数据进行敏捷开发，实现业务快速上线。</w:t>
      </w:r>
    </w:p>
    <w:p w:rsidR="000732FE" w:rsidRDefault="00F41251">
      <w:pPr>
        <w:pStyle w:val="afff1"/>
        <w:spacing w:before="156" w:after="156"/>
      </w:pPr>
      <w:r>
        <w:rPr>
          <w:rFonts w:hint="eastAsia"/>
        </w:rPr>
        <w:t>统一运维服务</w:t>
      </w:r>
    </w:p>
    <w:p w:rsidR="000732FE" w:rsidRDefault="00F41251">
      <w:pPr>
        <w:pStyle w:val="afffff8"/>
        <w:ind w:firstLine="420"/>
      </w:pPr>
      <w:r>
        <w:rPr>
          <w:rFonts w:hint="eastAsia"/>
        </w:rPr>
        <w:t>应提供智慧化工园区平台所有可监控对象的统一报警与性能监控功能，具备统一权限管理、统一运行监控、统一故障维护、统一设备管理、统一运维可视化能力。</w:t>
      </w:r>
    </w:p>
    <w:p w:rsidR="000732FE" w:rsidRDefault="00F41251">
      <w:pPr>
        <w:pStyle w:val="afffff8"/>
        <w:ind w:firstLine="420"/>
      </w:pPr>
      <w:r>
        <w:rPr>
          <w:rFonts w:hint="eastAsia"/>
        </w:rPr>
        <w:t>权限管理模块提供统一身份管理、统一认证管理、统一权限管理和用户合</w:t>
      </w:r>
      <w:proofErr w:type="gramStart"/>
      <w:r>
        <w:rPr>
          <w:rFonts w:hint="eastAsia"/>
        </w:rPr>
        <w:t>规</w:t>
      </w:r>
      <w:proofErr w:type="gramEnd"/>
      <w:r>
        <w:rPr>
          <w:rFonts w:hint="eastAsia"/>
        </w:rPr>
        <w:t>审计等功能；运行监控模块提供统一告警与性能监控功能；故障维护模块提供故障定位功能，分析判断故障类型，定位故障根</w:t>
      </w:r>
      <w:r>
        <w:rPr>
          <w:rFonts w:hint="eastAsia"/>
        </w:rPr>
        <w:t>源，尽可能快速恢复正常；设备管理模块提供资产信息管理；运维可视化，提供数字可视化引擎、数据洞察、智能分析，助力园区管理者从全局到局部整体把控园区的运维情况。</w:t>
      </w:r>
    </w:p>
    <w:p w:rsidR="000732FE" w:rsidRDefault="00F41251">
      <w:pPr>
        <w:pStyle w:val="afff0"/>
        <w:spacing w:before="312" w:after="312"/>
      </w:pPr>
      <w:bookmarkStart w:id="47" w:name="_Toc1056"/>
      <w:r>
        <w:rPr>
          <w:rFonts w:hint="eastAsia"/>
        </w:rPr>
        <w:t>业务应用系统</w:t>
      </w:r>
      <w:bookmarkEnd w:id="47"/>
    </w:p>
    <w:p w:rsidR="000732FE" w:rsidRDefault="00F41251">
      <w:pPr>
        <w:pStyle w:val="afff1"/>
        <w:spacing w:before="156" w:after="156"/>
      </w:pPr>
      <w:r>
        <w:rPr>
          <w:rFonts w:hint="eastAsia"/>
        </w:rPr>
        <w:t>产业信息管理</w:t>
      </w:r>
    </w:p>
    <w:p w:rsidR="000732FE" w:rsidRDefault="00F41251">
      <w:pPr>
        <w:pStyle w:val="afff2"/>
        <w:spacing w:before="156" w:after="156"/>
      </w:pPr>
      <w:r>
        <w:rPr>
          <w:rFonts w:hint="eastAsia"/>
        </w:rPr>
        <w:t>产业链</w:t>
      </w:r>
    </w:p>
    <w:p w:rsidR="000732FE" w:rsidRDefault="00F41251">
      <w:pPr>
        <w:pStyle w:val="afffff8"/>
        <w:ind w:firstLine="420"/>
      </w:pPr>
      <w:r>
        <w:rPr>
          <w:rFonts w:hint="eastAsia"/>
        </w:rPr>
        <w:t>依据地方政府规定的园区产业链定位，对园区产业链条上的企业及产品生产状态信息进行采集和动态追踪，对园区产业链的调整与完善进行实时管理，加强对数据加工、应用分析，为产业链优化提供数据支撑。</w:t>
      </w:r>
    </w:p>
    <w:p w:rsidR="000732FE" w:rsidRDefault="00F41251">
      <w:pPr>
        <w:pStyle w:val="afff2"/>
        <w:spacing w:before="156" w:after="156"/>
      </w:pPr>
      <w:r>
        <w:rPr>
          <w:rFonts w:hint="eastAsia"/>
        </w:rPr>
        <w:t>特色产业</w:t>
      </w:r>
    </w:p>
    <w:p w:rsidR="000732FE" w:rsidRDefault="00F41251">
      <w:pPr>
        <w:pStyle w:val="afffff8"/>
        <w:ind w:firstLine="420"/>
      </w:pPr>
      <w:r>
        <w:rPr>
          <w:rFonts w:hint="eastAsia"/>
        </w:rPr>
        <w:t>依据地方政府规定的园区特色产业定位，对特色产业、产业集群的企业及产品生产状态信息进行采集和动态追踪。</w:t>
      </w:r>
    </w:p>
    <w:p w:rsidR="000732FE" w:rsidRDefault="00F41251">
      <w:pPr>
        <w:pStyle w:val="afff2"/>
        <w:spacing w:before="156" w:after="156"/>
      </w:pPr>
      <w:r>
        <w:rPr>
          <w:rFonts w:hint="eastAsia"/>
        </w:rPr>
        <w:t>供应链</w:t>
      </w:r>
    </w:p>
    <w:p w:rsidR="000732FE" w:rsidRDefault="00F41251">
      <w:pPr>
        <w:pStyle w:val="afffff8"/>
        <w:ind w:firstLine="420"/>
      </w:pPr>
      <w:r>
        <w:rPr>
          <w:rFonts w:hint="eastAsia"/>
        </w:rPr>
        <w:t>建立针对大宗物料、危险化学品、主要原辅料的供应</w:t>
      </w:r>
      <w:proofErr w:type="gramStart"/>
      <w:r>
        <w:rPr>
          <w:rFonts w:hint="eastAsia"/>
        </w:rPr>
        <w:t>链服务</w:t>
      </w:r>
      <w:proofErr w:type="gramEnd"/>
      <w:r>
        <w:rPr>
          <w:rFonts w:hint="eastAsia"/>
        </w:rPr>
        <w:t>体系，具备供应链绩效评价、供应链追溯、供应商信用管理等功能，保障园区企业稳定生产。</w:t>
      </w:r>
    </w:p>
    <w:p w:rsidR="000732FE" w:rsidRDefault="00F41251">
      <w:pPr>
        <w:pStyle w:val="afff2"/>
        <w:spacing w:before="156" w:after="156"/>
      </w:pPr>
      <w:r>
        <w:rPr>
          <w:rFonts w:hint="eastAsia"/>
        </w:rPr>
        <w:t>经济效益</w:t>
      </w:r>
    </w:p>
    <w:p w:rsidR="000732FE" w:rsidRDefault="00F41251">
      <w:pPr>
        <w:pStyle w:val="afffff8"/>
        <w:ind w:firstLine="420"/>
      </w:pPr>
      <w:r>
        <w:rPr>
          <w:rFonts w:hint="eastAsia"/>
        </w:rPr>
        <w:t>动态跟踪、分析园区综合经济效益、化工产业经济效益，包括产能、产量、产值、利税等。</w:t>
      </w:r>
    </w:p>
    <w:p w:rsidR="000732FE" w:rsidRDefault="00F41251">
      <w:pPr>
        <w:pStyle w:val="afff1"/>
        <w:spacing w:before="156" w:after="156"/>
      </w:pPr>
      <w:r>
        <w:rPr>
          <w:rFonts w:hint="eastAsia"/>
        </w:rPr>
        <w:t>园区综合管理</w:t>
      </w:r>
    </w:p>
    <w:p w:rsidR="000732FE" w:rsidRDefault="00F41251">
      <w:pPr>
        <w:pStyle w:val="afff2"/>
        <w:spacing w:before="156" w:after="156"/>
      </w:pPr>
      <w:r>
        <w:rPr>
          <w:rFonts w:hint="eastAsia"/>
        </w:rPr>
        <w:t>一园一档</w:t>
      </w:r>
    </w:p>
    <w:p w:rsidR="000732FE" w:rsidRDefault="00F41251">
      <w:pPr>
        <w:pStyle w:val="afffff8"/>
        <w:ind w:firstLine="420"/>
      </w:pPr>
      <w:r>
        <w:rPr>
          <w:rFonts w:hint="eastAsia"/>
        </w:rPr>
        <w:t>对园区的基本信息进行管理，包括园区基本情况、管理体系、管理制度、发展历程、企业整体情况、总体规划、产业规划、规划环境影响评价及其执行情况、整体性安全风险评价、产业定位、土地利用、基础设施情况、安全生产及消防应急、生态环境保护、封闭化管理、园区周边相邻区域相关信</w:t>
      </w:r>
      <w:r>
        <w:rPr>
          <w:rFonts w:hint="eastAsia"/>
        </w:rPr>
        <w:t>息等。</w:t>
      </w:r>
    </w:p>
    <w:p w:rsidR="000732FE" w:rsidRDefault="00F41251">
      <w:pPr>
        <w:pStyle w:val="afff2"/>
        <w:spacing w:before="156" w:after="156"/>
      </w:pPr>
      <w:proofErr w:type="gramStart"/>
      <w:r>
        <w:rPr>
          <w:rFonts w:hint="eastAsia"/>
        </w:rPr>
        <w:lastRenderedPageBreak/>
        <w:t>一</w:t>
      </w:r>
      <w:proofErr w:type="gramEnd"/>
      <w:r>
        <w:rPr>
          <w:rFonts w:hint="eastAsia"/>
        </w:rPr>
        <w:t>企一档</w:t>
      </w:r>
    </w:p>
    <w:p w:rsidR="000732FE" w:rsidRDefault="00F41251">
      <w:pPr>
        <w:pStyle w:val="afffff8"/>
        <w:ind w:firstLine="420"/>
      </w:pPr>
      <w:r>
        <w:rPr>
          <w:rFonts w:hint="eastAsia"/>
        </w:rPr>
        <w:t>对园区企业的基本信息进行汇集和管理，包括但不限于企业名称、生产经营场所地址、行业类别、建设项目情况（核准或备案、建设、验收、运行等）、生产信息、原辅材料信息、建构筑物、主要管理人员信息等。</w:t>
      </w:r>
    </w:p>
    <w:p w:rsidR="000732FE" w:rsidRDefault="00F41251">
      <w:pPr>
        <w:pStyle w:val="afffff8"/>
        <w:ind w:firstLine="420"/>
      </w:pPr>
      <w:r>
        <w:rPr>
          <w:rFonts w:hint="eastAsia"/>
        </w:rPr>
        <w:t>建立企业安全生产管理基础信息库，包括但不限于安全生产、经营、使用许可相关证照和有关报告信息、重点监管危险化工工艺、重点监管危险化学品、重大危险源、生产工艺和设备设施信息、企业人员信息、第三方单位信息等。</w:t>
      </w:r>
    </w:p>
    <w:p w:rsidR="000732FE" w:rsidRDefault="00F41251">
      <w:pPr>
        <w:pStyle w:val="afffff8"/>
        <w:ind w:firstLine="420"/>
      </w:pPr>
      <w:r>
        <w:rPr>
          <w:rFonts w:hint="eastAsia"/>
        </w:rPr>
        <w:t>建立企业生态环境管理基础信息库，包括但不限于建设项目环境影响评价、建设项目竣工环境保护验收、排污许可</w:t>
      </w:r>
      <w:r>
        <w:rPr>
          <w:rFonts w:hint="eastAsia"/>
        </w:rPr>
        <w:t>证、污染源（废气、废水、固体废物等）档案、污染治理设施档案（设计、建设、验收、运行、工况等）、环保监测档案、环保管理机构及人员信息、清洁生产审核信息等。</w:t>
      </w:r>
    </w:p>
    <w:p w:rsidR="000732FE" w:rsidRDefault="00F41251">
      <w:pPr>
        <w:pStyle w:val="afffff8"/>
        <w:ind w:firstLine="420"/>
      </w:pPr>
      <w:r>
        <w:rPr>
          <w:rFonts w:hint="eastAsia"/>
        </w:rPr>
        <w:t>建立企业能源信息库，包括但不限于能源种类、能耗总量、能耗计量及统计等，有条件的园区应汇集重点企业的碳排放报告。</w:t>
      </w:r>
    </w:p>
    <w:p w:rsidR="000732FE" w:rsidRDefault="00F41251">
      <w:pPr>
        <w:pStyle w:val="afffff8"/>
        <w:ind w:firstLine="420"/>
      </w:pPr>
      <w:r>
        <w:rPr>
          <w:rFonts w:hint="eastAsia"/>
        </w:rPr>
        <w:t>建立企业应急管理信息库，包括但不限于应急预案、应急物资、应急队伍、应急装备、应急培训与考核、应急演练等。</w:t>
      </w:r>
    </w:p>
    <w:p w:rsidR="000732FE" w:rsidRDefault="00F41251">
      <w:pPr>
        <w:pStyle w:val="afffff8"/>
        <w:ind w:firstLine="420"/>
      </w:pPr>
      <w:proofErr w:type="gramStart"/>
      <w:r>
        <w:rPr>
          <w:rFonts w:hint="eastAsia"/>
        </w:rPr>
        <w:t>宜能支持</w:t>
      </w:r>
      <w:proofErr w:type="gramEnd"/>
      <w:r>
        <w:rPr>
          <w:rFonts w:hint="eastAsia"/>
        </w:rPr>
        <w:t>相关证照到期自动提醒和关键信息缺失诊断功能。</w:t>
      </w:r>
    </w:p>
    <w:p w:rsidR="000732FE" w:rsidRDefault="00F41251">
      <w:pPr>
        <w:pStyle w:val="afff2"/>
        <w:spacing w:before="156" w:after="156"/>
      </w:pPr>
      <w:r>
        <w:rPr>
          <w:rFonts w:hint="eastAsia"/>
        </w:rPr>
        <w:t>监督检查与督办</w:t>
      </w:r>
    </w:p>
    <w:p w:rsidR="000732FE" w:rsidRDefault="00F41251">
      <w:pPr>
        <w:pStyle w:val="afffff8"/>
        <w:ind w:firstLine="420"/>
      </w:pPr>
      <w:r>
        <w:rPr>
          <w:rFonts w:hint="eastAsia"/>
        </w:rPr>
        <w:t>具备对园区督查、检查、信访投诉等问题线索信息督办管理功能；能对问题线索</w:t>
      </w:r>
      <w:r>
        <w:rPr>
          <w:rFonts w:hint="eastAsia"/>
        </w:rPr>
        <w:t>统计分析，包括对问题线索涉及主体、所属行业、类型、频次等，实现问题线索办理、督办、反馈、回访、办结归档统一管理。</w:t>
      </w:r>
    </w:p>
    <w:p w:rsidR="000732FE" w:rsidRDefault="00F41251">
      <w:pPr>
        <w:pStyle w:val="afff1"/>
        <w:spacing w:before="156" w:after="156"/>
      </w:pPr>
      <w:r>
        <w:rPr>
          <w:rFonts w:hint="eastAsia"/>
        </w:rPr>
        <w:t>安全生产管理</w:t>
      </w:r>
    </w:p>
    <w:p w:rsidR="000732FE" w:rsidRDefault="00F41251">
      <w:pPr>
        <w:pStyle w:val="afff2"/>
        <w:spacing w:before="156" w:after="156"/>
      </w:pPr>
      <w:r>
        <w:rPr>
          <w:rFonts w:hint="eastAsia"/>
        </w:rPr>
        <w:t>安全基础管理</w:t>
      </w:r>
    </w:p>
    <w:p w:rsidR="000732FE" w:rsidRDefault="00F41251">
      <w:pPr>
        <w:pStyle w:val="afff3"/>
        <w:spacing w:before="156" w:after="156"/>
      </w:pPr>
      <w:r>
        <w:rPr>
          <w:rFonts w:hint="eastAsia"/>
        </w:rPr>
        <w:t>安全生产行政许可管理</w:t>
      </w:r>
    </w:p>
    <w:p w:rsidR="000732FE" w:rsidRDefault="00F41251">
      <w:pPr>
        <w:pStyle w:val="afffff8"/>
        <w:ind w:firstLine="420"/>
      </w:pPr>
      <w:r>
        <w:rPr>
          <w:rFonts w:hint="eastAsia"/>
        </w:rPr>
        <w:t>实现危险化学品建设项目安全设施与主体工程同时设计、同时施工、同时投入生产和使用（简称“三同时”）和安全生产许可相关证照材料线上提报、审核、查阅等全流程监管功能。支持危险化学品建设项目“三同时”管理流程和安全生产许可流程灵活配置，以及建设项目按类别、“三同时”阶段、许可证类型等多维度统计分析和可视化展示。</w:t>
      </w:r>
    </w:p>
    <w:p w:rsidR="000732FE" w:rsidRDefault="00F41251">
      <w:pPr>
        <w:pStyle w:val="afffff8"/>
        <w:ind w:firstLine="420"/>
      </w:pPr>
      <w:r>
        <w:rPr>
          <w:rFonts w:hint="eastAsia"/>
        </w:rPr>
        <w:t>如园区无相关职能权限，可选择预留功能端口，</w:t>
      </w:r>
      <w:r>
        <w:rPr>
          <w:rFonts w:hint="eastAsia"/>
        </w:rPr>
        <w:t>延期建设。</w:t>
      </w:r>
    </w:p>
    <w:p w:rsidR="000732FE" w:rsidRDefault="00F41251">
      <w:pPr>
        <w:pStyle w:val="afff3"/>
        <w:spacing w:before="156" w:after="156"/>
      </w:pPr>
      <w:r>
        <w:rPr>
          <w:rFonts w:hint="eastAsia"/>
        </w:rPr>
        <w:t>装置开停车和大检修管理</w:t>
      </w:r>
    </w:p>
    <w:p w:rsidR="000732FE" w:rsidRDefault="00F41251">
      <w:pPr>
        <w:pStyle w:val="afffff8"/>
        <w:ind w:firstLine="420"/>
      </w:pPr>
      <w:r>
        <w:rPr>
          <w:rFonts w:hint="eastAsia"/>
        </w:rPr>
        <w:t>实现园区内</w:t>
      </w:r>
      <w:r>
        <w:rPr>
          <w:rFonts w:hint="eastAsia"/>
        </w:rPr>
        <w:t>涉及</w:t>
      </w:r>
      <w:r>
        <w:rPr>
          <w:rFonts w:hint="eastAsia"/>
        </w:rPr>
        <w:t>重大危险源企业装置设施开停车和大</w:t>
      </w:r>
      <w:proofErr w:type="gramStart"/>
      <w:r>
        <w:rPr>
          <w:rFonts w:hint="eastAsia"/>
        </w:rPr>
        <w:t>检修线</w:t>
      </w:r>
      <w:proofErr w:type="gramEnd"/>
      <w:r>
        <w:rPr>
          <w:rFonts w:hint="eastAsia"/>
        </w:rPr>
        <w:t>上备案，备案内容包括但不限于装置开停车方案和时间、大检修方案和时间等。支持备案信息维护、查询，以及开停车、大检修数据等多维度统计分析和可视化展示。</w:t>
      </w:r>
    </w:p>
    <w:p w:rsidR="000732FE" w:rsidRDefault="00F41251">
      <w:pPr>
        <w:pStyle w:val="afff3"/>
        <w:spacing w:before="156" w:after="156"/>
      </w:pPr>
      <w:r>
        <w:rPr>
          <w:rFonts w:hint="eastAsia"/>
        </w:rPr>
        <w:t>第三方单位管理</w:t>
      </w:r>
    </w:p>
    <w:p w:rsidR="000732FE" w:rsidRDefault="00F41251">
      <w:pPr>
        <w:pStyle w:val="afffff8"/>
        <w:ind w:firstLine="420"/>
      </w:pPr>
      <w:r>
        <w:rPr>
          <w:rFonts w:hint="eastAsia"/>
        </w:rPr>
        <w:t>建立入园</w:t>
      </w:r>
      <w:r>
        <w:rPr>
          <w:rFonts w:hint="eastAsia"/>
        </w:rPr>
        <w:t>/</w:t>
      </w:r>
      <w:r>
        <w:rPr>
          <w:rFonts w:hint="eastAsia"/>
        </w:rPr>
        <w:t>驻园第三方单位信息库，包括但不限于第三方单位基本信息、资质、安全教育培训记录、服务记录、违规记录等，实现第三方单位诚信管理。园区应建立第三方单位“黑名单”管理制度，基于诚信管理结果，实现第三方单位入园</w:t>
      </w:r>
      <w:r>
        <w:rPr>
          <w:rFonts w:hint="eastAsia"/>
        </w:rPr>
        <w:t>/</w:t>
      </w:r>
      <w:r>
        <w:rPr>
          <w:rFonts w:hint="eastAsia"/>
        </w:rPr>
        <w:t>驻园资质的动态管理。</w:t>
      </w:r>
    </w:p>
    <w:p w:rsidR="000732FE" w:rsidRDefault="00F41251">
      <w:pPr>
        <w:pStyle w:val="afffff8"/>
        <w:ind w:firstLine="420"/>
      </w:pPr>
      <w:r>
        <w:rPr>
          <w:rFonts w:hint="eastAsia"/>
        </w:rPr>
        <w:t>支持信息维护、核验，诚信评价规则的在线配置，以及园区企业对有关信息的自主填报。</w:t>
      </w:r>
    </w:p>
    <w:p w:rsidR="000732FE" w:rsidRDefault="00F41251">
      <w:pPr>
        <w:pStyle w:val="afff3"/>
        <w:spacing w:before="156" w:after="156"/>
      </w:pPr>
      <w:r>
        <w:rPr>
          <w:rFonts w:hint="eastAsia"/>
        </w:rPr>
        <w:lastRenderedPageBreak/>
        <w:t>执法管理</w:t>
      </w:r>
    </w:p>
    <w:p w:rsidR="000732FE" w:rsidRDefault="00F41251">
      <w:pPr>
        <w:pStyle w:val="afffff8"/>
        <w:ind w:firstLine="420"/>
      </w:pPr>
      <w:r>
        <w:rPr>
          <w:rFonts w:hint="eastAsia"/>
        </w:rPr>
        <w:t>实现生成执法计划、记录执法内容、生成和下发执法文书、跟踪企业整改闭环全流程管理。支持移动终端执法留痕，相关法律法规标准规</w:t>
      </w:r>
      <w:proofErr w:type="gramStart"/>
      <w:r>
        <w:rPr>
          <w:rFonts w:hint="eastAsia"/>
        </w:rPr>
        <w:t>范</w:t>
      </w:r>
      <w:proofErr w:type="gramEnd"/>
      <w:r>
        <w:rPr>
          <w:rFonts w:hint="eastAsia"/>
        </w:rPr>
        <w:t>数据库关键字检索，执法案例智能推送，以及执法信息快速查询、统计分析和可视化展示。</w:t>
      </w:r>
    </w:p>
    <w:p w:rsidR="000732FE" w:rsidRDefault="00F41251">
      <w:pPr>
        <w:pStyle w:val="afffff8"/>
        <w:ind w:firstLine="420"/>
      </w:pPr>
      <w:r>
        <w:rPr>
          <w:rFonts w:hint="eastAsia"/>
        </w:rPr>
        <w:t>如园区无相关职能权限，可选择预留功能端口，延期建设。</w:t>
      </w:r>
    </w:p>
    <w:p w:rsidR="000732FE" w:rsidRDefault="00F41251">
      <w:pPr>
        <w:pStyle w:val="afff2"/>
        <w:spacing w:before="156" w:after="156"/>
      </w:pPr>
      <w:r>
        <w:rPr>
          <w:rFonts w:hint="eastAsia"/>
        </w:rPr>
        <w:t>重大危险源安全管理</w:t>
      </w:r>
    </w:p>
    <w:p w:rsidR="000732FE" w:rsidRDefault="00F41251">
      <w:pPr>
        <w:pStyle w:val="afff3"/>
        <w:spacing w:before="156" w:after="156"/>
      </w:pPr>
      <w:r>
        <w:rPr>
          <w:rFonts w:hint="eastAsia"/>
        </w:rPr>
        <w:t>重大危险源管理</w:t>
      </w:r>
    </w:p>
    <w:p w:rsidR="000732FE" w:rsidRDefault="00F41251">
      <w:pPr>
        <w:pStyle w:val="afffff8"/>
        <w:ind w:firstLine="420"/>
      </w:pPr>
      <w:r>
        <w:rPr>
          <w:rFonts w:hint="eastAsia"/>
        </w:rPr>
        <w:t>支持重大危险源单元基本信息、储罐信息、仓库信息、工艺信息、物质信息、评估报告信息等相关信息登记备案或电子化信息管理。</w:t>
      </w:r>
    </w:p>
    <w:p w:rsidR="000732FE" w:rsidRDefault="00F41251">
      <w:pPr>
        <w:pStyle w:val="afffff8"/>
        <w:ind w:firstLine="420"/>
      </w:pPr>
      <w:r>
        <w:rPr>
          <w:rFonts w:hint="eastAsia"/>
        </w:rPr>
        <w:t>支持重大危</w:t>
      </w:r>
      <w:r>
        <w:rPr>
          <w:rFonts w:hint="eastAsia"/>
        </w:rPr>
        <w:t>险源单元边界绘制，装置、储罐、仓库、生产单元在电子地图上展示与信息查询。</w:t>
      </w:r>
    </w:p>
    <w:p w:rsidR="000732FE" w:rsidRDefault="00F41251">
      <w:pPr>
        <w:pStyle w:val="afffff8"/>
        <w:ind w:firstLine="420"/>
      </w:pPr>
      <w:r>
        <w:rPr>
          <w:rFonts w:hint="eastAsia"/>
        </w:rPr>
        <w:t>支持重大危险源单元辨识与分级计算，重大危险源火灾、爆炸、泄漏事故评估与模拟，辅助应急决策。</w:t>
      </w:r>
    </w:p>
    <w:p w:rsidR="000732FE" w:rsidRDefault="00F41251">
      <w:pPr>
        <w:pStyle w:val="afff3"/>
        <w:spacing w:before="156" w:after="156"/>
      </w:pPr>
      <w:r>
        <w:rPr>
          <w:rFonts w:hint="eastAsia"/>
        </w:rPr>
        <w:t>重大危险源安全包保责任落实监督</w:t>
      </w:r>
    </w:p>
    <w:p w:rsidR="000732FE" w:rsidRDefault="00F41251">
      <w:pPr>
        <w:pStyle w:val="afffff8"/>
        <w:ind w:firstLine="420"/>
      </w:pPr>
      <w:r>
        <w:rPr>
          <w:rFonts w:hint="eastAsia"/>
        </w:rPr>
        <w:t>实现重大危险源安全包保履职记录电子化、条目化，管理企业每一处重大危险源包保责任落实情况，支持重大危险源主要负责人、技术负责人和操作负责人信息维护，三级包保责任人安全包保履职情况记录检查，以及信息查询、多维度统计分析功能。</w:t>
      </w:r>
    </w:p>
    <w:p w:rsidR="000732FE" w:rsidRDefault="00F41251">
      <w:pPr>
        <w:pStyle w:val="afff3"/>
        <w:spacing w:before="156" w:after="156"/>
      </w:pPr>
      <w:r>
        <w:rPr>
          <w:rFonts w:hint="eastAsia"/>
        </w:rPr>
        <w:t>重大风险管控</w:t>
      </w:r>
    </w:p>
    <w:p w:rsidR="000732FE" w:rsidRDefault="00F41251">
      <w:pPr>
        <w:pStyle w:val="afffff8"/>
        <w:ind w:firstLine="420"/>
      </w:pPr>
      <w:r>
        <w:rPr>
          <w:rFonts w:hint="eastAsia"/>
        </w:rPr>
        <w:t>应实现重大危险源安全风险的实时评估分析和展示，分为重大风险、较大风险、一般风险、低风险四个级别</w:t>
      </w:r>
      <w:r>
        <w:rPr>
          <w:rFonts w:hint="eastAsia"/>
        </w:rPr>
        <w:t>，分别用红、橙、黄、蓝四种颜色表示。</w:t>
      </w:r>
      <w:r>
        <w:rPr>
          <w:rFonts w:hint="eastAsia"/>
        </w:rPr>
        <w:t>支持根据预警级别，自动完成预警信息的发送、核查、反馈和督办。</w:t>
      </w:r>
    </w:p>
    <w:p w:rsidR="000732FE" w:rsidRDefault="00F41251">
      <w:pPr>
        <w:pStyle w:val="afff3"/>
        <w:spacing w:before="156" w:after="156"/>
      </w:pPr>
      <w:r>
        <w:rPr>
          <w:rFonts w:hint="eastAsia"/>
        </w:rPr>
        <w:t>评价</w:t>
      </w:r>
      <w:r>
        <w:rPr>
          <w:rFonts w:hint="eastAsia"/>
        </w:rPr>
        <w:t>/</w:t>
      </w:r>
      <w:r>
        <w:rPr>
          <w:rFonts w:hint="eastAsia"/>
        </w:rPr>
        <w:t>评估报告及隐患管理</w:t>
      </w:r>
    </w:p>
    <w:p w:rsidR="000732FE" w:rsidRDefault="00F41251">
      <w:pPr>
        <w:pStyle w:val="afffff8"/>
        <w:ind w:firstLine="420"/>
      </w:pPr>
      <w:r>
        <w:rPr>
          <w:rFonts w:hint="eastAsia"/>
        </w:rPr>
        <w:t>汇聚重大危险源的安全评价报告、安全完整性等级评估报告和重大危险源专项督导检查问题隐患相关数据，实现重大危险源的安全评价报告电子化备案、查阅和问题隐患“三录入”、整改反馈，支持精确和模糊查询、多维度统计分析及可视化展示。</w:t>
      </w:r>
    </w:p>
    <w:p w:rsidR="000732FE" w:rsidRDefault="00F41251">
      <w:pPr>
        <w:pStyle w:val="afff3"/>
        <w:spacing w:before="156" w:after="156"/>
      </w:pPr>
      <w:r>
        <w:rPr>
          <w:rFonts w:hint="eastAsia"/>
        </w:rPr>
        <w:t>重大危险源企业分类监管</w:t>
      </w:r>
    </w:p>
    <w:p w:rsidR="000732FE" w:rsidRDefault="00F41251">
      <w:pPr>
        <w:pStyle w:val="afffff8"/>
        <w:ind w:firstLine="420"/>
      </w:pPr>
      <w:r>
        <w:rPr>
          <w:rFonts w:hint="eastAsia"/>
        </w:rPr>
        <w:t>贯通安全承诺公告、实时监测数据、安全包保责任人履职</w:t>
      </w:r>
      <w:r>
        <w:rPr>
          <w:rFonts w:hint="eastAsia"/>
        </w:rPr>
        <w:t>、“三录入”、评价</w:t>
      </w:r>
      <w:r>
        <w:rPr>
          <w:rFonts w:hint="eastAsia"/>
        </w:rPr>
        <w:t>/</w:t>
      </w:r>
      <w:r>
        <w:rPr>
          <w:rFonts w:hint="eastAsia"/>
        </w:rPr>
        <w:t>评估报告，基于危险化学品重大危险源企业安全管理现状综合评价体系，分为特别管控、重点关注和一般监管三类，实现对危险化学品重大危险源企业分类精准监管，支持基于地理信息系统地图分类标注、多维度统计分析及可视化展示。</w:t>
      </w:r>
    </w:p>
    <w:p w:rsidR="000732FE" w:rsidRDefault="00F41251">
      <w:pPr>
        <w:pStyle w:val="afff2"/>
        <w:spacing w:before="156" w:after="156"/>
      </w:pPr>
      <w:r>
        <w:rPr>
          <w:rFonts w:hint="eastAsia"/>
        </w:rPr>
        <w:t>风险监测预警</w:t>
      </w:r>
    </w:p>
    <w:p w:rsidR="000732FE" w:rsidRDefault="00F41251">
      <w:pPr>
        <w:pStyle w:val="afffff8"/>
        <w:ind w:firstLine="420"/>
      </w:pPr>
      <w:r>
        <w:rPr>
          <w:rFonts w:hint="eastAsia"/>
        </w:rPr>
        <w:t>基于园区地图和地理位置信息，标注“两重点</w:t>
      </w:r>
      <w:proofErr w:type="gramStart"/>
      <w:r>
        <w:rPr>
          <w:rFonts w:hint="eastAsia"/>
        </w:rPr>
        <w:t>一</w:t>
      </w:r>
      <w:proofErr w:type="gramEnd"/>
      <w:r>
        <w:rPr>
          <w:rFonts w:hint="eastAsia"/>
        </w:rPr>
        <w:t>重大”区域信息、重点区域信息、重点场所信息，与视频监控数据、风险监测数据及相关安全业务系统融合关联，支撑企业安全智慧监管和应急联动，辅助值守人员对园区企业及重点监管区域的快速、精准巡查。</w:t>
      </w:r>
    </w:p>
    <w:p w:rsidR="000732FE" w:rsidRDefault="00F41251">
      <w:pPr>
        <w:pStyle w:val="afffff8"/>
        <w:ind w:firstLine="420"/>
      </w:pPr>
      <w:r>
        <w:rPr>
          <w:rFonts w:hint="eastAsia"/>
        </w:rPr>
        <w:lastRenderedPageBreak/>
        <w:t>汇聚园区企业“两重点</w:t>
      </w:r>
      <w:proofErr w:type="gramStart"/>
      <w:r>
        <w:rPr>
          <w:rFonts w:hint="eastAsia"/>
        </w:rPr>
        <w:t>一</w:t>
      </w:r>
      <w:proofErr w:type="gramEnd"/>
      <w:r>
        <w:rPr>
          <w:rFonts w:hint="eastAsia"/>
        </w:rPr>
        <w:t>重大”的视频监控</w:t>
      </w:r>
      <w:r>
        <w:rPr>
          <w:rFonts w:hint="eastAsia"/>
        </w:rPr>
        <w:t>数据和压力、温度、液位等工况报警数据，实现安全在线抽查。支持基于地图的重大危险源浏览，查看储罐、装置、危险化学品库等的液位、温度、压力和可燃有毒气体浓度的实时监测数据、报警数据，查询历史数据和对比分析。支持重大</w:t>
      </w:r>
      <w:proofErr w:type="gramStart"/>
      <w:r>
        <w:rPr>
          <w:rFonts w:hint="eastAsia"/>
        </w:rPr>
        <w:t>危险源物联网</w:t>
      </w:r>
      <w:proofErr w:type="gramEnd"/>
      <w:r>
        <w:rPr>
          <w:rFonts w:hint="eastAsia"/>
        </w:rPr>
        <w:t>设备在线、离线情况实时分析和告警，支持设备离线记录追溯查询。</w:t>
      </w:r>
    </w:p>
    <w:p w:rsidR="000732FE" w:rsidRDefault="00F41251">
      <w:pPr>
        <w:pStyle w:val="afffff8"/>
        <w:ind w:firstLine="420"/>
      </w:pPr>
      <w:r>
        <w:rPr>
          <w:rFonts w:hint="eastAsia"/>
        </w:rPr>
        <w:t>接入园区危险化学品装卸区、危险化学品仓库、罐区、装置区、危险化学品车辆专用停车场等重点区域有毒气体、可燃气体实时数据，支持配置有毒可燃、火灾报警阈值。</w:t>
      </w:r>
    </w:p>
    <w:p w:rsidR="000732FE" w:rsidRDefault="00F41251">
      <w:pPr>
        <w:pStyle w:val="afffff8"/>
        <w:ind w:firstLine="420"/>
      </w:pPr>
      <w:r>
        <w:rPr>
          <w:rFonts w:hint="eastAsia"/>
        </w:rPr>
        <w:t>应实现企业“两重点</w:t>
      </w:r>
      <w:proofErr w:type="gramStart"/>
      <w:r>
        <w:rPr>
          <w:rFonts w:hint="eastAsia"/>
        </w:rPr>
        <w:t>一</w:t>
      </w:r>
      <w:proofErr w:type="gramEnd"/>
      <w:r>
        <w:rPr>
          <w:rFonts w:hint="eastAsia"/>
        </w:rPr>
        <w:t>重大”、重点区域、重点场所安全风险的实时评估分级和展示。</w:t>
      </w:r>
      <w:r>
        <w:rPr>
          <w:rFonts w:hint="eastAsia"/>
        </w:rPr>
        <w:t>支持根据预警级别，自动完成预警信息的发送、核查、反馈和督办，形成线上闭环处置。</w:t>
      </w:r>
    </w:p>
    <w:p w:rsidR="000732FE" w:rsidRDefault="00F41251">
      <w:pPr>
        <w:pStyle w:val="afffff8"/>
        <w:ind w:firstLine="420"/>
      </w:pPr>
      <w:r>
        <w:rPr>
          <w:rFonts w:hint="eastAsia"/>
        </w:rPr>
        <w:t>汇聚视频监控画面信息，实现对重点监管区域内明火、烟雾、超温等智能识别报警，实现仓库、中控室、重大危险</w:t>
      </w:r>
      <w:proofErr w:type="gramStart"/>
      <w:r>
        <w:rPr>
          <w:rFonts w:hint="eastAsia"/>
        </w:rPr>
        <w:t>源现场</w:t>
      </w:r>
      <w:proofErr w:type="gramEnd"/>
      <w:r>
        <w:rPr>
          <w:rFonts w:hint="eastAsia"/>
        </w:rPr>
        <w:t>等重点部位的监控视频智能分析，支持实现火灾、烟雾、人员违章（含中控室脱岗、睡岗等）等进行全方位的识别和预警。</w:t>
      </w:r>
    </w:p>
    <w:p w:rsidR="000732FE" w:rsidRDefault="00F41251">
      <w:pPr>
        <w:pStyle w:val="afffff8"/>
        <w:ind w:firstLine="420"/>
      </w:pPr>
      <w:r>
        <w:rPr>
          <w:rFonts w:hint="eastAsia"/>
        </w:rPr>
        <w:t>通过园区高空瞭望设备，对园区高风险区域进行标注，通过视频巡查，实现烟雾、明火、温感的智能分析识别、报警推送。</w:t>
      </w:r>
    </w:p>
    <w:p w:rsidR="000732FE" w:rsidRDefault="00F41251">
      <w:pPr>
        <w:pStyle w:val="afff2"/>
        <w:spacing w:before="156" w:after="156"/>
      </w:pPr>
      <w:r>
        <w:rPr>
          <w:rFonts w:hint="eastAsia"/>
        </w:rPr>
        <w:t>双重预防机制</w:t>
      </w:r>
    </w:p>
    <w:p w:rsidR="000732FE" w:rsidRDefault="00F41251">
      <w:pPr>
        <w:pStyle w:val="afff3"/>
        <w:spacing w:before="156" w:after="156"/>
      </w:pPr>
      <w:r>
        <w:rPr>
          <w:rFonts w:hint="eastAsia"/>
        </w:rPr>
        <w:t>企业双重预防机制信息系统对接</w:t>
      </w:r>
    </w:p>
    <w:p w:rsidR="000732FE" w:rsidRDefault="00F41251">
      <w:pPr>
        <w:pStyle w:val="afffff8"/>
        <w:ind w:firstLine="420"/>
      </w:pPr>
      <w:r>
        <w:rPr>
          <w:rFonts w:hint="eastAsia"/>
        </w:rPr>
        <w:t>应实现与企业双重预防机制信息系统对接</w:t>
      </w:r>
      <w:r>
        <w:rPr>
          <w:rFonts w:hint="eastAsia"/>
        </w:rPr>
        <w:t>，</w:t>
      </w:r>
      <w:r>
        <w:rPr>
          <w:rFonts w:hint="eastAsia"/>
        </w:rPr>
        <w:t>支持层层穿透到企业端双重预防机制信息系统，查看企业生产装置</w:t>
      </w:r>
      <w:r>
        <w:rPr>
          <w:rFonts w:hint="eastAsia"/>
        </w:rPr>
        <w:t>/</w:t>
      </w:r>
      <w:r>
        <w:rPr>
          <w:rFonts w:hint="eastAsia"/>
        </w:rPr>
        <w:t>罐区、风险事件数量、隐患数量等基本信息，并可查询企业风险分级管控清单和隐患排查清单。</w:t>
      </w:r>
    </w:p>
    <w:p w:rsidR="000732FE" w:rsidRDefault="00F41251">
      <w:pPr>
        <w:pStyle w:val="afff3"/>
        <w:spacing w:before="156" w:after="156"/>
      </w:pPr>
      <w:r>
        <w:rPr>
          <w:rFonts w:hint="eastAsia"/>
        </w:rPr>
        <w:t>隐患整改情况督办提醒</w:t>
      </w:r>
    </w:p>
    <w:p w:rsidR="000732FE" w:rsidRDefault="00F41251">
      <w:pPr>
        <w:pStyle w:val="afffff8"/>
        <w:ind w:firstLine="420"/>
      </w:pPr>
      <w:r>
        <w:rPr>
          <w:rFonts w:hint="eastAsia"/>
        </w:rPr>
        <w:t>实现对重大隐患线上督办、整改临期提醒及一般隐患超期警示功能，支持线上下发督办通知书、通过短信向有关人员发送提醒警示信息等功能，确保实现隐患闭环处置，以及不同行业、不同关键装置隐患多维度统计分析和可视化展示。</w:t>
      </w:r>
    </w:p>
    <w:p w:rsidR="000732FE" w:rsidRDefault="00F41251">
      <w:pPr>
        <w:pStyle w:val="afff3"/>
        <w:spacing w:before="156" w:after="156"/>
      </w:pPr>
      <w:r>
        <w:rPr>
          <w:rFonts w:hint="eastAsia"/>
        </w:rPr>
        <w:t>企业双重预防机制建设及运行效果抽查检查</w:t>
      </w:r>
    </w:p>
    <w:p w:rsidR="000732FE" w:rsidRDefault="00F41251">
      <w:pPr>
        <w:pStyle w:val="afffff8"/>
        <w:ind w:firstLine="420"/>
      </w:pPr>
      <w:r>
        <w:rPr>
          <w:rFonts w:hint="eastAsia"/>
        </w:rPr>
        <w:t>实现对园区内企业双重预防机制运行效果线上线下相融合的监督检查，支持对单个企业风险分析完成率、排查</w:t>
      </w:r>
      <w:r>
        <w:rPr>
          <w:rFonts w:hint="eastAsia"/>
        </w:rPr>
        <w:t>任务完成率及隐患整改完成率的信息查询，对企业双重预防机制运行效果、隐患预警情况自动统计分析、原因分析，通过短信等方式定期推送给有关人员，为线下精准执法检查提供支撑。</w:t>
      </w:r>
    </w:p>
    <w:p w:rsidR="000732FE" w:rsidRDefault="00F41251">
      <w:pPr>
        <w:pStyle w:val="afff2"/>
        <w:spacing w:before="156" w:after="156"/>
      </w:pPr>
      <w:r>
        <w:rPr>
          <w:rFonts w:hint="eastAsia"/>
        </w:rPr>
        <w:t>特殊作业监管</w:t>
      </w:r>
    </w:p>
    <w:p w:rsidR="000732FE" w:rsidRDefault="00F41251">
      <w:pPr>
        <w:pStyle w:val="afff3"/>
        <w:spacing w:before="156" w:after="156"/>
      </w:pPr>
      <w:r>
        <w:rPr>
          <w:rFonts w:hint="eastAsia"/>
        </w:rPr>
        <w:t>企业特殊作业报备</w:t>
      </w:r>
    </w:p>
    <w:p w:rsidR="000732FE" w:rsidRDefault="00F41251">
      <w:pPr>
        <w:pStyle w:val="afffff8"/>
        <w:ind w:firstLine="420"/>
      </w:pPr>
      <w:r>
        <w:rPr>
          <w:rFonts w:hint="eastAsia"/>
        </w:rPr>
        <w:t>实现企业特殊作业报备，报备数据包括但不限于作业属地单位、作业类型、作业内容、作业时间等，支持报备信息的维护、查询和统计。</w:t>
      </w:r>
    </w:p>
    <w:p w:rsidR="000732FE" w:rsidRDefault="00F41251">
      <w:pPr>
        <w:pStyle w:val="afff3"/>
        <w:spacing w:before="156" w:after="156"/>
      </w:pPr>
      <w:r>
        <w:rPr>
          <w:rFonts w:hint="eastAsia"/>
        </w:rPr>
        <w:t>特殊作业票证统计分析</w:t>
      </w:r>
    </w:p>
    <w:p w:rsidR="000732FE" w:rsidRDefault="00F41251">
      <w:pPr>
        <w:pStyle w:val="afffff8"/>
        <w:ind w:firstLine="420"/>
      </w:pPr>
      <w:r>
        <w:rPr>
          <w:rFonts w:hint="eastAsia"/>
        </w:rPr>
        <w:t>实现与园区内企业电子作业许可系统的结构化数据对接，支持园区内特殊</w:t>
      </w:r>
      <w:proofErr w:type="gramStart"/>
      <w:r>
        <w:rPr>
          <w:rFonts w:hint="eastAsia"/>
        </w:rPr>
        <w:t>作业按</w:t>
      </w:r>
      <w:proofErr w:type="gramEnd"/>
      <w:r>
        <w:rPr>
          <w:rFonts w:hint="eastAsia"/>
        </w:rPr>
        <w:t>不同企业、不同时间、不同作业类型等多维度进行统计分析，以及特殊作业信息在园区电子地图上实时分类显示和</w:t>
      </w:r>
      <w:r>
        <w:rPr>
          <w:rFonts w:hint="eastAsia"/>
        </w:rPr>
        <w:t>快速查询。</w:t>
      </w:r>
    </w:p>
    <w:p w:rsidR="000732FE" w:rsidRDefault="00F41251">
      <w:pPr>
        <w:pStyle w:val="afff3"/>
        <w:spacing w:before="156" w:after="156"/>
      </w:pPr>
      <w:r>
        <w:rPr>
          <w:rFonts w:hint="eastAsia"/>
        </w:rPr>
        <w:t>特殊作业预警</w:t>
      </w:r>
    </w:p>
    <w:p w:rsidR="000732FE" w:rsidRDefault="00F41251">
      <w:pPr>
        <w:pStyle w:val="afffff8"/>
        <w:ind w:firstLine="420"/>
      </w:pPr>
      <w:r>
        <w:rPr>
          <w:rFonts w:hint="eastAsia"/>
        </w:rPr>
        <w:lastRenderedPageBreak/>
        <w:t>将危险作业场所作为重点场所之一，采用高空瞭望或移动布控，进行作业区域或作业过程巡查。</w:t>
      </w:r>
    </w:p>
    <w:p w:rsidR="000732FE" w:rsidRDefault="00F41251">
      <w:pPr>
        <w:pStyle w:val="afffff8"/>
        <w:ind w:firstLine="420"/>
      </w:pPr>
      <w:r>
        <w:rPr>
          <w:rFonts w:hint="eastAsia"/>
        </w:rPr>
        <w:t>鼓励对特殊作业点进行异常监控、智能分析、及时预警，对烟雾、明火、人员违章、作业环境异常等进行智能识别，同时实现违章行为信息的自动推送。</w:t>
      </w:r>
    </w:p>
    <w:p w:rsidR="000732FE" w:rsidRDefault="00F41251">
      <w:pPr>
        <w:pStyle w:val="afffff8"/>
        <w:ind w:firstLine="420"/>
      </w:pPr>
      <w:r>
        <w:rPr>
          <w:rFonts w:hint="eastAsia"/>
        </w:rPr>
        <w:t>根据作业等级和作业日期，针对节假日作业，系统自动进行提级管理和消息预警；将作业与人员资质信息关联，针对无证和证书超期进行预警。</w:t>
      </w:r>
    </w:p>
    <w:p w:rsidR="000732FE" w:rsidRDefault="00F41251">
      <w:pPr>
        <w:pStyle w:val="afff3"/>
        <w:spacing w:before="156" w:after="156"/>
      </w:pPr>
      <w:r>
        <w:rPr>
          <w:rFonts w:hint="eastAsia"/>
        </w:rPr>
        <w:t>特殊作业在线抽查检查</w:t>
      </w:r>
    </w:p>
    <w:p w:rsidR="000732FE" w:rsidRDefault="00F41251">
      <w:pPr>
        <w:pStyle w:val="afffff8"/>
        <w:ind w:firstLine="420"/>
      </w:pPr>
      <w:r>
        <w:rPr>
          <w:rFonts w:hint="eastAsia"/>
        </w:rPr>
        <w:t>应</w:t>
      </w:r>
      <w:r>
        <w:rPr>
          <w:rFonts w:hint="eastAsia"/>
        </w:rPr>
        <w:t>实现在线抽查检查企业的特殊作业情况，</w:t>
      </w:r>
      <w:r>
        <w:rPr>
          <w:rFonts w:hint="eastAsia"/>
        </w:rPr>
        <w:t>支持</w:t>
      </w:r>
      <w:r>
        <w:rPr>
          <w:rFonts w:hint="eastAsia"/>
        </w:rPr>
        <w:t>企业现场摄像头、现场气体传感器等设备的联动调阅</w:t>
      </w:r>
      <w:r>
        <w:rPr>
          <w:rFonts w:hint="eastAsia"/>
        </w:rPr>
        <w:t>。</w:t>
      </w:r>
    </w:p>
    <w:p w:rsidR="000732FE" w:rsidRDefault="00F41251">
      <w:pPr>
        <w:pStyle w:val="afffff8"/>
        <w:ind w:firstLine="420"/>
      </w:pPr>
      <w:proofErr w:type="gramStart"/>
      <w:r>
        <w:rPr>
          <w:rFonts w:hint="eastAsia"/>
        </w:rPr>
        <w:t>宜</w:t>
      </w:r>
      <w:r>
        <w:rPr>
          <w:rFonts w:hint="eastAsia"/>
        </w:rPr>
        <w:t>支持</w:t>
      </w:r>
      <w:proofErr w:type="gramEnd"/>
      <w:r>
        <w:rPr>
          <w:rFonts w:hint="eastAsia"/>
        </w:rPr>
        <w:t>与应急管理部特种</w:t>
      </w:r>
      <w:r>
        <w:rPr>
          <w:rFonts w:hint="eastAsia"/>
        </w:rPr>
        <w:t>作业操作证及安全生产知识和管理能力考核合格信息查询平台互通。</w:t>
      </w:r>
    </w:p>
    <w:p w:rsidR="000732FE" w:rsidRDefault="00F41251">
      <w:pPr>
        <w:pStyle w:val="afff2"/>
        <w:spacing w:before="156" w:after="156"/>
      </w:pPr>
      <w:r>
        <w:rPr>
          <w:rFonts w:hint="eastAsia"/>
        </w:rPr>
        <w:t>企业生产全流程监管</w:t>
      </w:r>
    </w:p>
    <w:p w:rsidR="000732FE" w:rsidRDefault="00F41251">
      <w:pPr>
        <w:pStyle w:val="afffff8"/>
        <w:ind w:firstLine="420"/>
      </w:pPr>
      <w:r>
        <w:rPr>
          <w:rFonts w:hint="eastAsia"/>
        </w:rPr>
        <w:t>与企业安全生产信息化管理平台对接，实现企业生产全流程管理的远程监管，接入数据应符合</w:t>
      </w:r>
      <w:r>
        <w:rPr>
          <w:rFonts w:hint="eastAsia"/>
        </w:rPr>
        <w:t>DB32/T 3957</w:t>
      </w:r>
      <w:r>
        <w:rPr>
          <w:rFonts w:hint="eastAsia"/>
        </w:rPr>
        <w:t>的要求。</w:t>
      </w:r>
    </w:p>
    <w:p w:rsidR="000732FE" w:rsidRDefault="00F41251">
      <w:pPr>
        <w:pStyle w:val="afff2"/>
        <w:spacing w:before="156" w:after="156"/>
      </w:pPr>
      <w:r>
        <w:rPr>
          <w:rFonts w:hint="eastAsia"/>
        </w:rPr>
        <w:t>危险化学品全生命周期管理</w:t>
      </w:r>
    </w:p>
    <w:p w:rsidR="000732FE" w:rsidRDefault="00F41251">
      <w:pPr>
        <w:pStyle w:val="afffff8"/>
        <w:ind w:firstLine="420"/>
      </w:pPr>
      <w:r>
        <w:rPr>
          <w:rFonts w:hint="eastAsia"/>
        </w:rPr>
        <w:t>应以园区内产业链监管信息为基础，利用标识解析体系本身具备的可溯源性、标准性、唯一性等特点，实现园内生产、经营、储存、运输、使用危险化学品和处置废弃危险化学品等全流程信息管理。</w:t>
      </w:r>
    </w:p>
    <w:p w:rsidR="000732FE" w:rsidRDefault="00F41251">
      <w:pPr>
        <w:pStyle w:val="afff1"/>
        <w:spacing w:before="156" w:after="156"/>
      </w:pPr>
      <w:r>
        <w:rPr>
          <w:rFonts w:hint="eastAsia"/>
        </w:rPr>
        <w:t>环境管理</w:t>
      </w:r>
    </w:p>
    <w:p w:rsidR="000732FE" w:rsidRDefault="00F41251">
      <w:pPr>
        <w:pStyle w:val="afff2"/>
        <w:spacing w:before="156" w:after="156"/>
      </w:pPr>
      <w:r>
        <w:rPr>
          <w:rFonts w:hint="eastAsia"/>
        </w:rPr>
        <w:t>园区环保档案管理</w:t>
      </w:r>
    </w:p>
    <w:p w:rsidR="000732FE" w:rsidRDefault="00F41251">
      <w:pPr>
        <w:pStyle w:val="afff3"/>
        <w:spacing w:before="156" w:after="156"/>
      </w:pPr>
      <w:r>
        <w:rPr>
          <w:rFonts w:hint="eastAsia"/>
        </w:rPr>
        <w:t>园区环保基础设施</w:t>
      </w:r>
    </w:p>
    <w:p w:rsidR="000732FE" w:rsidRDefault="00F41251">
      <w:pPr>
        <w:pStyle w:val="afffff8"/>
        <w:ind w:firstLine="420"/>
      </w:pPr>
      <w:r>
        <w:rPr>
          <w:rFonts w:hint="eastAsia"/>
        </w:rPr>
        <w:t>对园区环保基础设施（集中供热设施及供热管网、集中式污水处理厂、危险废物处置利用设施、雨污管网与泵站闸阀、园区应急防护设施等）的基本信息、审批手续信息、建设及运行情况进行管理，并做好定期更新工作。</w:t>
      </w:r>
    </w:p>
    <w:p w:rsidR="000732FE" w:rsidRDefault="00F41251">
      <w:pPr>
        <w:pStyle w:val="afff3"/>
        <w:spacing w:before="156" w:after="156"/>
      </w:pPr>
      <w:r>
        <w:rPr>
          <w:rFonts w:hint="eastAsia"/>
        </w:rPr>
        <w:t>园区周边环境信息</w:t>
      </w:r>
    </w:p>
    <w:p w:rsidR="000732FE" w:rsidRDefault="00F41251">
      <w:pPr>
        <w:pStyle w:val="afffff8"/>
        <w:ind w:firstLine="420"/>
      </w:pPr>
      <w:r>
        <w:rPr>
          <w:rFonts w:hint="eastAsia"/>
        </w:rPr>
        <w:t>园区周边环境信息应涵盖园区内部及周边自然地理信息（含水系、道路等）、园区周边</w:t>
      </w:r>
      <w:r>
        <w:rPr>
          <w:rFonts w:hint="eastAsia"/>
        </w:rPr>
        <w:t>3</w:t>
      </w:r>
      <w:r>
        <w:rPr>
          <w:rFonts w:hint="eastAsia"/>
        </w:rPr>
        <w:t>公里</w:t>
      </w:r>
      <w:r>
        <w:rPr>
          <w:rFonts w:hint="eastAsia"/>
        </w:rPr>
        <w:t>范围内或周边最近距离的环境敏感点（居民点、医疗卫生机构、文教机构、行政办公区等人群聚集区）、生态管控区分布等，并实现动态更新。</w:t>
      </w:r>
    </w:p>
    <w:p w:rsidR="000732FE" w:rsidRDefault="00F41251">
      <w:pPr>
        <w:pStyle w:val="afff3"/>
        <w:spacing w:before="156" w:after="156"/>
      </w:pPr>
      <w:r>
        <w:rPr>
          <w:rFonts w:hint="eastAsia"/>
        </w:rPr>
        <w:t>特征污染物名录库</w:t>
      </w:r>
    </w:p>
    <w:p w:rsidR="000732FE" w:rsidRDefault="00F41251">
      <w:pPr>
        <w:pStyle w:val="afffff8"/>
        <w:ind w:firstLine="420"/>
      </w:pPr>
      <w:r>
        <w:rPr>
          <w:rFonts w:hint="eastAsia"/>
        </w:rPr>
        <w:t>应</w:t>
      </w:r>
      <w:r>
        <w:rPr>
          <w:rFonts w:hint="eastAsia"/>
        </w:rPr>
        <w:t>建立健全废水、废气、土壤及地下水等特征污染物名录库。</w:t>
      </w:r>
    </w:p>
    <w:p w:rsidR="000732FE" w:rsidRDefault="00F41251">
      <w:pPr>
        <w:pStyle w:val="afffff8"/>
        <w:ind w:firstLine="420"/>
      </w:pPr>
      <w:r>
        <w:rPr>
          <w:rFonts w:hint="eastAsia"/>
        </w:rPr>
        <w:t>特征污染物</w:t>
      </w:r>
      <w:proofErr w:type="gramStart"/>
      <w:r>
        <w:rPr>
          <w:rFonts w:hint="eastAsia"/>
        </w:rPr>
        <w:t>名录库应按</w:t>
      </w:r>
      <w:proofErr w:type="gramEnd"/>
      <w:r>
        <w:rPr>
          <w:rFonts w:hint="eastAsia"/>
        </w:rPr>
        <w:t>要素进行管理。特征污染物种类主要包括废水特征污染物名录库、废气特征污染物名录库、土壤及地下水特征污染物名录库。筛选污染物主要特征包括排放量大、行业特征明显、高毒害性、难降解、异味显著、列入国家优先管控名录等其中一种或几种。</w:t>
      </w:r>
    </w:p>
    <w:p w:rsidR="000732FE" w:rsidRDefault="00F41251">
      <w:pPr>
        <w:pStyle w:val="afffff8"/>
        <w:ind w:firstLine="420"/>
      </w:pPr>
      <w:r>
        <w:rPr>
          <w:rFonts w:hint="eastAsia"/>
        </w:rPr>
        <w:t>应列示园区涉及的特征污染物种类、名称、筛选污染物主要特征、排放量、管</w:t>
      </w:r>
      <w:proofErr w:type="gramStart"/>
      <w:r>
        <w:rPr>
          <w:rFonts w:hint="eastAsia"/>
        </w:rPr>
        <w:t>控标准</w:t>
      </w:r>
      <w:proofErr w:type="gramEnd"/>
      <w:r>
        <w:rPr>
          <w:rFonts w:hint="eastAsia"/>
        </w:rPr>
        <w:t>限值及标准名称编号、涉及排放企业名称及排放浓度等。</w:t>
      </w:r>
    </w:p>
    <w:p w:rsidR="000732FE" w:rsidRDefault="00F41251">
      <w:pPr>
        <w:pStyle w:val="afffff8"/>
        <w:ind w:firstLine="420"/>
      </w:pPr>
      <w:r>
        <w:rPr>
          <w:rFonts w:hint="eastAsia"/>
        </w:rPr>
        <w:t>应对相关要素特征污染物名录库进行动态更新和管理。</w:t>
      </w:r>
    </w:p>
    <w:p w:rsidR="000732FE" w:rsidRDefault="00F41251">
      <w:pPr>
        <w:pStyle w:val="afff3"/>
        <w:spacing w:before="156" w:after="156"/>
      </w:pPr>
      <w:r>
        <w:rPr>
          <w:rFonts w:hint="eastAsia"/>
        </w:rPr>
        <w:t>环保行政许可管理</w:t>
      </w:r>
    </w:p>
    <w:p w:rsidR="000732FE" w:rsidRDefault="00F41251">
      <w:pPr>
        <w:pStyle w:val="afffff8"/>
        <w:ind w:firstLine="420"/>
      </w:pPr>
      <w:r>
        <w:rPr>
          <w:rFonts w:hint="eastAsia"/>
        </w:rPr>
        <w:lastRenderedPageBreak/>
        <w:t>对建设项目环评审批</w:t>
      </w:r>
      <w:r>
        <w:rPr>
          <w:rFonts w:hint="eastAsia"/>
        </w:rPr>
        <w:t>/</w:t>
      </w:r>
      <w:r>
        <w:rPr>
          <w:rFonts w:hint="eastAsia"/>
        </w:rPr>
        <w:t>排污许可证</w:t>
      </w:r>
      <w:r>
        <w:rPr>
          <w:rFonts w:hint="eastAsia"/>
        </w:rPr>
        <w:t>/</w:t>
      </w:r>
      <w:r>
        <w:rPr>
          <w:rFonts w:hint="eastAsia"/>
        </w:rPr>
        <w:t>施工建设</w:t>
      </w:r>
      <w:r>
        <w:rPr>
          <w:rFonts w:hint="eastAsia"/>
        </w:rPr>
        <w:t>/</w:t>
      </w:r>
      <w:r>
        <w:rPr>
          <w:rFonts w:hint="eastAsia"/>
        </w:rPr>
        <w:t>竣工环境保护验收等方面的手续执行</w:t>
      </w:r>
      <w:r>
        <w:rPr>
          <w:rFonts w:hint="eastAsia"/>
        </w:rPr>
        <w:t>情况信息进行管理，实现建设项目环境影响评价、排污许可证、竣工验收的信息化管理。</w:t>
      </w:r>
    </w:p>
    <w:p w:rsidR="000732FE" w:rsidRDefault="00F41251">
      <w:pPr>
        <w:pStyle w:val="afffff8"/>
        <w:ind w:firstLine="420"/>
      </w:pPr>
      <w:r>
        <w:rPr>
          <w:rFonts w:hint="eastAsia"/>
        </w:rPr>
        <w:t>宜与主管部门现有监察执法对接互通，实现对园区环境行政执法管理工作中发现的生态环境问题进行跟踪管理，确保相关问题得到妥善解决。</w:t>
      </w:r>
    </w:p>
    <w:p w:rsidR="000732FE" w:rsidRDefault="00F41251">
      <w:pPr>
        <w:pStyle w:val="afff2"/>
        <w:spacing w:before="156" w:after="156"/>
      </w:pPr>
      <w:r>
        <w:rPr>
          <w:rFonts w:hint="eastAsia"/>
        </w:rPr>
        <w:t>环保基础设施管理</w:t>
      </w:r>
    </w:p>
    <w:p w:rsidR="000732FE" w:rsidRDefault="00F41251">
      <w:pPr>
        <w:pStyle w:val="afff3"/>
        <w:spacing w:before="156" w:after="156"/>
      </w:pPr>
      <w:r>
        <w:rPr>
          <w:rFonts w:hint="eastAsia"/>
        </w:rPr>
        <w:t>集中式污水处理厂管理</w:t>
      </w:r>
    </w:p>
    <w:p w:rsidR="000732FE" w:rsidRDefault="00F41251">
      <w:pPr>
        <w:pStyle w:val="afffff8"/>
        <w:ind w:firstLine="420"/>
      </w:pPr>
      <w:r>
        <w:rPr>
          <w:rFonts w:hint="eastAsia"/>
        </w:rPr>
        <w:t>对园区集中式污水处理厂工况进行监控，包括进水水量及主要水质指标（</w:t>
      </w:r>
      <w:r>
        <w:rPr>
          <w:rFonts w:hint="eastAsia"/>
        </w:rPr>
        <w:t>pH</w:t>
      </w:r>
      <w:r>
        <w:rPr>
          <w:rFonts w:hint="eastAsia"/>
        </w:rPr>
        <w:t>、化学需氧量、氨氮、总磷、总氮和特征因子等）、工艺运行指标（活性污泥浓度等）、设备运行参数（启停情况、能耗指标等）、出水水量及主要水质指标（</w:t>
      </w:r>
      <w:r>
        <w:rPr>
          <w:rFonts w:hint="eastAsia"/>
        </w:rPr>
        <w:t>pH</w:t>
      </w:r>
      <w:r>
        <w:rPr>
          <w:rFonts w:hint="eastAsia"/>
        </w:rPr>
        <w:t>、化学需氧量、氨氮、总磷、总氮和特征因子等），一类污染</w:t>
      </w:r>
      <w:r>
        <w:rPr>
          <w:rFonts w:hint="eastAsia"/>
        </w:rPr>
        <w:t>物在车间或预处理设施排口增加自动在线监测。</w:t>
      </w:r>
    </w:p>
    <w:p w:rsidR="000732FE" w:rsidRDefault="00F41251">
      <w:pPr>
        <w:pStyle w:val="afffff8"/>
        <w:ind w:firstLine="420"/>
      </w:pPr>
      <w:r>
        <w:rPr>
          <w:rFonts w:hint="eastAsia"/>
        </w:rPr>
        <w:t>当工况监控数据超出了预先设定的报警阈值或设备运行状态出现偏离时，应发出预警信息，并推送至企业环保负责人进行处置，通知相关监管部门。</w:t>
      </w:r>
    </w:p>
    <w:p w:rsidR="000732FE" w:rsidRDefault="00F41251">
      <w:pPr>
        <w:pStyle w:val="afffff8"/>
        <w:ind w:firstLine="420"/>
      </w:pPr>
      <w:r>
        <w:rPr>
          <w:rFonts w:hint="eastAsia"/>
        </w:rPr>
        <w:t>整合集中式污水处理厂自行</w:t>
      </w:r>
      <w:r>
        <w:rPr>
          <w:rFonts w:hint="eastAsia"/>
        </w:rPr>
        <w:t>、</w:t>
      </w:r>
      <w:r>
        <w:rPr>
          <w:rFonts w:hint="eastAsia"/>
        </w:rPr>
        <w:t>委托、监督性监测数据，包括但不限于监测点位、监测时间、监测数据等，进行统计汇总，列示应执行的标准名称、标准编号和管控限值，具备趋势分析功能。</w:t>
      </w:r>
    </w:p>
    <w:p w:rsidR="000732FE" w:rsidRDefault="00F41251">
      <w:pPr>
        <w:pStyle w:val="afff3"/>
        <w:spacing w:before="156" w:after="156"/>
      </w:pPr>
      <w:r>
        <w:rPr>
          <w:rFonts w:hint="eastAsia"/>
        </w:rPr>
        <w:t>危险废物处置利用设施管理</w:t>
      </w:r>
    </w:p>
    <w:p w:rsidR="000732FE" w:rsidRDefault="00F41251">
      <w:pPr>
        <w:pStyle w:val="afffff8"/>
        <w:ind w:firstLine="420"/>
      </w:pPr>
      <w:r>
        <w:rPr>
          <w:rFonts w:hint="eastAsia"/>
        </w:rPr>
        <w:t>危险废物处置利用中使用焚烧处理的，应对焚烧烟气中的污染因子，以及工艺指标实行在线监测，对危险废物处置设施的关键设备实现工况用电监控。</w:t>
      </w:r>
    </w:p>
    <w:p w:rsidR="000732FE" w:rsidRDefault="00F41251">
      <w:pPr>
        <w:pStyle w:val="afffff8"/>
        <w:ind w:firstLine="420"/>
      </w:pPr>
      <w:r>
        <w:rPr>
          <w:rFonts w:hint="eastAsia"/>
        </w:rPr>
        <w:t>当工况监</w:t>
      </w:r>
      <w:r>
        <w:rPr>
          <w:rFonts w:hint="eastAsia"/>
        </w:rPr>
        <w:t>控数据超出了预先设定的报警阈值或设备运行状态出现偏离时，应发出预警信息，并推送至企业环保负责人进行处置，通知相关监管部门。</w:t>
      </w:r>
    </w:p>
    <w:p w:rsidR="000732FE" w:rsidRDefault="00F41251">
      <w:pPr>
        <w:pStyle w:val="afffff8"/>
        <w:ind w:firstLine="420"/>
      </w:pPr>
      <w:r>
        <w:rPr>
          <w:rFonts w:hint="eastAsia"/>
        </w:rPr>
        <w:t>整合危险废物处置利用设施自行</w:t>
      </w:r>
      <w:r>
        <w:rPr>
          <w:rFonts w:hint="eastAsia"/>
        </w:rPr>
        <w:t>、</w:t>
      </w:r>
      <w:r>
        <w:rPr>
          <w:rFonts w:hint="eastAsia"/>
        </w:rPr>
        <w:t>委托、监督性监测数据，包括但不限于监测点位、监测时间、监测数据等，进行统计汇总，列示应执行的标准名称、标准编号和管控限值，具备趋势分析功能。</w:t>
      </w:r>
    </w:p>
    <w:p w:rsidR="000732FE" w:rsidRDefault="00F41251">
      <w:pPr>
        <w:pStyle w:val="afff2"/>
        <w:spacing w:before="156" w:after="156"/>
      </w:pPr>
      <w:r>
        <w:rPr>
          <w:rFonts w:hint="eastAsia"/>
        </w:rPr>
        <w:t>环境质量监测管理</w:t>
      </w:r>
    </w:p>
    <w:p w:rsidR="000732FE" w:rsidRDefault="00F41251">
      <w:pPr>
        <w:pStyle w:val="afff3"/>
        <w:spacing w:before="156" w:after="156"/>
      </w:pPr>
      <w:r>
        <w:rPr>
          <w:rFonts w:hint="eastAsia"/>
        </w:rPr>
        <w:t>大气环境</w:t>
      </w:r>
    </w:p>
    <w:p w:rsidR="000732FE" w:rsidRDefault="00F41251">
      <w:pPr>
        <w:pStyle w:val="afffff8"/>
        <w:ind w:firstLine="420"/>
      </w:pPr>
      <w:r>
        <w:rPr>
          <w:rFonts w:hint="eastAsia"/>
        </w:rPr>
        <w:t>根据园区大气环境监测管理要求和实施开展情况，对有历史监测记录以来的大气环境手工监测点位、频次、监测时间及监测数据等进行统计汇总，列示各大气监测因子应执行的标准名称、标准编号和浓度限值，具备</w:t>
      </w:r>
      <w:r>
        <w:rPr>
          <w:rFonts w:hint="eastAsia"/>
        </w:rPr>
        <w:t>对既往监测数据进行趋势分析功能。</w:t>
      </w:r>
    </w:p>
    <w:p w:rsidR="000732FE" w:rsidRDefault="00F41251">
      <w:pPr>
        <w:pStyle w:val="afffff8"/>
        <w:ind w:firstLine="420"/>
      </w:pPr>
      <w:r>
        <w:rPr>
          <w:rFonts w:hint="eastAsia"/>
        </w:rPr>
        <w:t>已建成投用园区大气自动监测站点（含园区内监测站、园区边界站、重点企业厂界站、园区无组织废气监控站点、敏感目标监测站，有条件的设置异味、有毒有害气体监测站点）的，应具备对自动监测点位、时间、数据及空气质量指数</w:t>
      </w:r>
      <w:r>
        <w:rPr>
          <w:rFonts w:hint="eastAsia"/>
        </w:rPr>
        <w:t>（</w:t>
      </w:r>
      <w:r>
        <w:rPr>
          <w:rFonts w:hint="eastAsia"/>
        </w:rPr>
        <w:t>AQI</w:t>
      </w:r>
      <w:r>
        <w:rPr>
          <w:rFonts w:hint="eastAsia"/>
        </w:rPr>
        <w:t>）</w:t>
      </w:r>
      <w:r>
        <w:rPr>
          <w:rFonts w:hint="eastAsia"/>
        </w:rPr>
        <w:t>的实时记录、超标预警预报、既往数据趋势分析等功能。</w:t>
      </w:r>
    </w:p>
    <w:p w:rsidR="000732FE" w:rsidRDefault="00F41251">
      <w:pPr>
        <w:pStyle w:val="afffff8"/>
        <w:ind w:firstLine="420"/>
      </w:pPr>
      <w:r>
        <w:rPr>
          <w:rFonts w:hint="eastAsia"/>
        </w:rPr>
        <w:t>鼓励实现相关大气环境监测因子间关联分析功能。</w:t>
      </w:r>
    </w:p>
    <w:p w:rsidR="000732FE" w:rsidRDefault="00F41251">
      <w:pPr>
        <w:pStyle w:val="afffff8"/>
        <w:ind w:firstLine="420"/>
      </w:pPr>
      <w:r>
        <w:rPr>
          <w:rFonts w:hint="eastAsia"/>
        </w:rPr>
        <w:t>园区</w:t>
      </w:r>
      <w:proofErr w:type="gramStart"/>
      <w:r>
        <w:rPr>
          <w:rFonts w:hint="eastAsia"/>
        </w:rPr>
        <w:t>内考核</w:t>
      </w:r>
      <w:proofErr w:type="gramEnd"/>
      <w:r>
        <w:rPr>
          <w:rFonts w:hint="eastAsia"/>
        </w:rPr>
        <w:t>空气站点数据应按</w:t>
      </w:r>
      <w:r>
        <w:rPr>
          <w:rFonts w:hint="eastAsia"/>
        </w:rPr>
        <w:t>有关部门</w:t>
      </w:r>
      <w:r>
        <w:rPr>
          <w:rFonts w:hint="eastAsia"/>
        </w:rPr>
        <w:t>统一要求进行数据上传和共享。</w:t>
      </w:r>
    </w:p>
    <w:p w:rsidR="000732FE" w:rsidRDefault="00F41251">
      <w:pPr>
        <w:pStyle w:val="afff3"/>
        <w:spacing w:before="156" w:after="156"/>
      </w:pPr>
      <w:r>
        <w:rPr>
          <w:rFonts w:hint="eastAsia"/>
        </w:rPr>
        <w:t>地表水环境</w:t>
      </w:r>
    </w:p>
    <w:p w:rsidR="000732FE" w:rsidRDefault="00F41251">
      <w:pPr>
        <w:pStyle w:val="afffff8"/>
        <w:ind w:firstLine="420"/>
      </w:pPr>
      <w:r>
        <w:rPr>
          <w:rFonts w:hint="eastAsia"/>
        </w:rPr>
        <w:t>根据园区地表水环境监测管理要求和实施开展情况，对有历史监测记录以来的地表水环境手工监测点</w:t>
      </w:r>
      <w:r>
        <w:rPr>
          <w:rFonts w:hint="eastAsia"/>
        </w:rPr>
        <w:t>位、频次、监测时间及监测数据等进行统计汇总，列示各地表水监测因子应执行的标准名称、标准编号和浓度限值，具备对既往监测数据进行趋势分析功能。</w:t>
      </w:r>
    </w:p>
    <w:p w:rsidR="000732FE" w:rsidRDefault="00F41251">
      <w:pPr>
        <w:pStyle w:val="afffff8"/>
        <w:ind w:firstLine="420"/>
      </w:pPr>
      <w:r>
        <w:rPr>
          <w:rFonts w:hint="eastAsia"/>
        </w:rPr>
        <w:lastRenderedPageBreak/>
        <w:t>已建成投用园区地表水环境自动监测站点（</w:t>
      </w:r>
      <w:proofErr w:type="gramStart"/>
      <w:r>
        <w:rPr>
          <w:rFonts w:hint="eastAsia"/>
        </w:rPr>
        <w:t>含具备</w:t>
      </w:r>
      <w:proofErr w:type="gramEnd"/>
      <w:r>
        <w:rPr>
          <w:rFonts w:hint="eastAsia"/>
        </w:rPr>
        <w:t>条件的周边敏感水体、污水厂总排口下游安装的地表水常规指标、特征污染物监测指标自动监控设施）的，应具备对自动监测数据的实时记录、超标预警预报、既往数据趋势分析等功能。</w:t>
      </w:r>
    </w:p>
    <w:p w:rsidR="000732FE" w:rsidRDefault="00F41251">
      <w:pPr>
        <w:pStyle w:val="afffff8"/>
        <w:ind w:firstLine="420"/>
      </w:pPr>
      <w:r>
        <w:rPr>
          <w:rFonts w:hint="eastAsia"/>
        </w:rPr>
        <w:t>鼓励实现相关地表水环境因子间关联分析功能。</w:t>
      </w:r>
    </w:p>
    <w:p w:rsidR="000732FE" w:rsidRDefault="00F41251">
      <w:pPr>
        <w:pStyle w:val="afffff8"/>
        <w:ind w:firstLine="420"/>
      </w:pPr>
      <w:r>
        <w:rPr>
          <w:rFonts w:hint="eastAsia"/>
        </w:rPr>
        <w:t>园区</w:t>
      </w:r>
      <w:proofErr w:type="gramStart"/>
      <w:r>
        <w:rPr>
          <w:rFonts w:hint="eastAsia"/>
        </w:rPr>
        <w:t>内考核</w:t>
      </w:r>
      <w:proofErr w:type="gramEnd"/>
      <w:r>
        <w:rPr>
          <w:rFonts w:hint="eastAsia"/>
        </w:rPr>
        <w:t>水质监测站点数据应按</w:t>
      </w:r>
      <w:r>
        <w:rPr>
          <w:rFonts w:hint="eastAsia"/>
        </w:rPr>
        <w:t>有关部门</w:t>
      </w:r>
      <w:r>
        <w:rPr>
          <w:rFonts w:hint="eastAsia"/>
        </w:rPr>
        <w:t>统一要求进行数据上传和共享。</w:t>
      </w:r>
    </w:p>
    <w:p w:rsidR="000732FE" w:rsidRDefault="00F41251">
      <w:pPr>
        <w:pStyle w:val="afff3"/>
        <w:spacing w:before="156" w:after="156"/>
      </w:pPr>
      <w:r>
        <w:rPr>
          <w:rFonts w:hint="eastAsia"/>
        </w:rPr>
        <w:t>地下水环境</w:t>
      </w:r>
    </w:p>
    <w:p w:rsidR="000732FE" w:rsidRDefault="00F41251">
      <w:pPr>
        <w:pStyle w:val="afffff8"/>
        <w:ind w:firstLine="420"/>
      </w:pPr>
      <w:r>
        <w:rPr>
          <w:rFonts w:hint="eastAsia"/>
        </w:rPr>
        <w:t>根据园区地下水环境监测管理要求和实施开展情况，对有历史监测记录以来的地下水环境监测点位、频次、监测时间、监测数据等进行统计汇总，列示各监测因子应执行的标准名称、标准编号和管控限值，具备对既往监测数据进行趋势分析功能。</w:t>
      </w:r>
    </w:p>
    <w:p w:rsidR="000732FE" w:rsidRDefault="00F41251">
      <w:pPr>
        <w:pStyle w:val="afffff8"/>
        <w:ind w:firstLine="420"/>
      </w:pPr>
      <w:r>
        <w:rPr>
          <w:rFonts w:hint="eastAsia"/>
        </w:rPr>
        <w:t>有条件的可对地下水自动监测数据进行实时记录、超标预警预报、既往数据趋势分析。</w:t>
      </w:r>
    </w:p>
    <w:p w:rsidR="000732FE" w:rsidRDefault="00F41251">
      <w:pPr>
        <w:pStyle w:val="afffff8"/>
        <w:ind w:firstLine="420"/>
      </w:pPr>
      <w:r>
        <w:rPr>
          <w:rFonts w:hint="eastAsia"/>
        </w:rPr>
        <w:t>园区内地下水质监测点数据应按</w:t>
      </w:r>
      <w:r>
        <w:rPr>
          <w:rFonts w:hint="eastAsia"/>
        </w:rPr>
        <w:t>有关部门</w:t>
      </w:r>
      <w:r>
        <w:rPr>
          <w:rFonts w:hint="eastAsia"/>
        </w:rPr>
        <w:t>统一要求进行数据上传和共享。</w:t>
      </w:r>
    </w:p>
    <w:p w:rsidR="000732FE" w:rsidRDefault="00F41251">
      <w:pPr>
        <w:pStyle w:val="afff3"/>
        <w:spacing w:before="156" w:after="156"/>
      </w:pPr>
      <w:r>
        <w:rPr>
          <w:rFonts w:hint="eastAsia"/>
        </w:rPr>
        <w:t>土壤环境</w:t>
      </w:r>
    </w:p>
    <w:p w:rsidR="000732FE" w:rsidRDefault="00F41251">
      <w:pPr>
        <w:pStyle w:val="afffff8"/>
        <w:ind w:firstLine="420"/>
      </w:pPr>
      <w:r>
        <w:rPr>
          <w:rFonts w:hint="eastAsia"/>
        </w:rPr>
        <w:t>对用途变更、项目进入与退出的土壤环境质量进行登记管理。</w:t>
      </w:r>
    </w:p>
    <w:p w:rsidR="000732FE" w:rsidRDefault="00F41251">
      <w:pPr>
        <w:pStyle w:val="afffff8"/>
        <w:ind w:firstLine="420"/>
      </w:pPr>
      <w:r>
        <w:rPr>
          <w:rFonts w:hint="eastAsia"/>
        </w:rPr>
        <w:t>根据园区土壤环境监测管理要求和实施开展情况，对有历史监测记录以来的土壤环境监测点位、</w:t>
      </w:r>
      <w:r>
        <w:rPr>
          <w:rFonts w:hint="eastAsia"/>
        </w:rPr>
        <w:t>频次、监测时间、监测数据等进行统计汇总，列示各监测因子应执行的标准名称、标准编号和管控限值，具备对既往监测数据进行趋势分析功能。</w:t>
      </w:r>
    </w:p>
    <w:p w:rsidR="000732FE" w:rsidRDefault="00F41251">
      <w:pPr>
        <w:pStyle w:val="afff3"/>
        <w:spacing w:before="156" w:after="156"/>
      </w:pPr>
      <w:r>
        <w:rPr>
          <w:rFonts w:hint="eastAsia"/>
        </w:rPr>
        <w:t>声环境</w:t>
      </w:r>
    </w:p>
    <w:p w:rsidR="000732FE" w:rsidRDefault="00F41251">
      <w:pPr>
        <w:pStyle w:val="afffff8"/>
        <w:ind w:firstLine="420"/>
      </w:pPr>
      <w:r>
        <w:rPr>
          <w:rFonts w:hint="eastAsia"/>
        </w:rPr>
        <w:t>根据</w:t>
      </w:r>
      <w:proofErr w:type="gramStart"/>
      <w:r>
        <w:rPr>
          <w:rFonts w:hint="eastAsia"/>
        </w:rPr>
        <w:t>园区声</w:t>
      </w:r>
      <w:proofErr w:type="gramEnd"/>
      <w:r>
        <w:rPr>
          <w:rFonts w:hint="eastAsia"/>
        </w:rPr>
        <w:t>环境监测管理要求和实施开展情况，对有历史监测记录以来的声环境监测点位、频次、监测时间、监测数据等进行统计汇总，列示应执行的标准名称、标准编号和管控限值，具备对既往监测数据进行趋势分析功能。</w:t>
      </w:r>
    </w:p>
    <w:p w:rsidR="000732FE" w:rsidRDefault="00F41251">
      <w:pPr>
        <w:pStyle w:val="afffff8"/>
        <w:ind w:firstLine="420"/>
      </w:pPr>
      <w:r>
        <w:rPr>
          <w:rFonts w:hint="eastAsia"/>
        </w:rPr>
        <w:t>已建成投用</w:t>
      </w:r>
      <w:proofErr w:type="gramStart"/>
      <w:r>
        <w:rPr>
          <w:rFonts w:hint="eastAsia"/>
        </w:rPr>
        <w:t>园区声</w:t>
      </w:r>
      <w:proofErr w:type="gramEnd"/>
      <w:r>
        <w:rPr>
          <w:rFonts w:hint="eastAsia"/>
        </w:rPr>
        <w:t>环境质量自动监测站点的，应具备对自动监测数据的实时记录、超标预警预报、既往数据趋势分析等功能。</w:t>
      </w:r>
    </w:p>
    <w:p w:rsidR="000732FE" w:rsidRDefault="00F41251">
      <w:pPr>
        <w:pStyle w:val="afffff8"/>
        <w:ind w:firstLine="420"/>
      </w:pPr>
      <w:r>
        <w:rPr>
          <w:rFonts w:hint="eastAsia"/>
        </w:rPr>
        <w:t>园区</w:t>
      </w:r>
      <w:proofErr w:type="gramStart"/>
      <w:r>
        <w:rPr>
          <w:rFonts w:hint="eastAsia"/>
        </w:rPr>
        <w:t>内考核声</w:t>
      </w:r>
      <w:proofErr w:type="gramEnd"/>
      <w:r>
        <w:rPr>
          <w:rFonts w:hint="eastAsia"/>
        </w:rPr>
        <w:t>环境质量站点数据应按</w:t>
      </w:r>
      <w:r>
        <w:rPr>
          <w:rFonts w:hint="eastAsia"/>
        </w:rPr>
        <w:t>有关部门</w:t>
      </w:r>
      <w:r>
        <w:rPr>
          <w:rFonts w:hint="eastAsia"/>
        </w:rPr>
        <w:t>统一要求进行数据上传和共享。</w:t>
      </w:r>
    </w:p>
    <w:p w:rsidR="000732FE" w:rsidRDefault="00F41251">
      <w:pPr>
        <w:pStyle w:val="afff3"/>
        <w:spacing w:before="156" w:after="156"/>
      </w:pPr>
      <w:r>
        <w:rPr>
          <w:rFonts w:hint="eastAsia"/>
        </w:rPr>
        <w:t>同步水文、气象监测</w:t>
      </w:r>
    </w:p>
    <w:p w:rsidR="000732FE" w:rsidRDefault="00F41251">
      <w:pPr>
        <w:pStyle w:val="afffff8"/>
        <w:ind w:firstLine="420"/>
      </w:pPr>
      <w:r>
        <w:rPr>
          <w:rFonts w:hint="eastAsia"/>
        </w:rPr>
        <w:t>对园区地表水环境质量监测站点所在水环境同步开展的水文在线监测，包括但不限于流速、流量、水温等，应具备对水文数据进行统计汇总和既往数据趋势分析的功能。</w:t>
      </w:r>
    </w:p>
    <w:p w:rsidR="000732FE" w:rsidRDefault="00F41251">
      <w:pPr>
        <w:pStyle w:val="afffff8"/>
        <w:ind w:firstLine="420"/>
      </w:pPr>
      <w:r>
        <w:rPr>
          <w:rFonts w:hint="eastAsia"/>
        </w:rPr>
        <w:t>对园区空气环境质量监测站点同步开展的气象观测，包括但不限于风速、风向、温度、湿度、气压等，应具备对气象数据进行统计汇总和既往数据趋势分析的功能。</w:t>
      </w:r>
    </w:p>
    <w:p w:rsidR="000732FE" w:rsidRDefault="00F41251">
      <w:pPr>
        <w:pStyle w:val="afff3"/>
        <w:spacing w:before="156" w:after="156"/>
      </w:pPr>
      <w:r>
        <w:rPr>
          <w:rFonts w:hint="eastAsia"/>
        </w:rPr>
        <w:t>移动监测</w:t>
      </w:r>
    </w:p>
    <w:p w:rsidR="000732FE" w:rsidRDefault="00F41251">
      <w:pPr>
        <w:pStyle w:val="afffff8"/>
        <w:ind w:firstLine="420"/>
      </w:pPr>
      <w:r>
        <w:rPr>
          <w:rFonts w:hint="eastAsia"/>
        </w:rPr>
        <w:t>有条件的园区可实现对园区无人机、移动监测车搭载的监测设备的监测数据进行实时数据查看、报警管理、统计分析、历史数据查看与导出。</w:t>
      </w:r>
    </w:p>
    <w:p w:rsidR="000732FE" w:rsidRDefault="00F41251">
      <w:pPr>
        <w:pStyle w:val="afff3"/>
        <w:spacing w:before="156" w:after="156"/>
      </w:pPr>
      <w:r>
        <w:rPr>
          <w:rFonts w:hint="eastAsia"/>
        </w:rPr>
        <w:t>园区视频监控</w:t>
      </w:r>
    </w:p>
    <w:p w:rsidR="000732FE" w:rsidRDefault="00F41251">
      <w:pPr>
        <w:pStyle w:val="afffff8"/>
        <w:ind w:firstLine="420"/>
      </w:pPr>
      <w:r>
        <w:rPr>
          <w:rFonts w:hint="eastAsia"/>
        </w:rPr>
        <w:t>园区大气、地表水</w:t>
      </w:r>
      <w:r>
        <w:rPr>
          <w:rFonts w:hint="eastAsia"/>
        </w:rPr>
        <w:t>等自动监测站房和采样点处应设置视频监控设施，有条件的园区可以对港口码头污染物排放处等场所设置视频监控设施，实现视频的实时查看与监测点的联动。</w:t>
      </w:r>
    </w:p>
    <w:p w:rsidR="000732FE" w:rsidRDefault="00F41251">
      <w:pPr>
        <w:pStyle w:val="afff2"/>
        <w:spacing w:before="156" w:after="156"/>
      </w:pPr>
      <w:r>
        <w:rPr>
          <w:rFonts w:hint="eastAsia"/>
        </w:rPr>
        <w:t>污染源监督管理</w:t>
      </w:r>
    </w:p>
    <w:p w:rsidR="000732FE" w:rsidRDefault="00F41251">
      <w:pPr>
        <w:pStyle w:val="afff3"/>
        <w:spacing w:before="156" w:after="156"/>
      </w:pPr>
      <w:r>
        <w:rPr>
          <w:rFonts w:hint="eastAsia"/>
        </w:rPr>
        <w:lastRenderedPageBreak/>
        <w:t>污染源自动监测</w:t>
      </w:r>
      <w:r>
        <w:rPr>
          <w:rFonts w:hint="eastAsia"/>
        </w:rPr>
        <w:tab/>
      </w:r>
    </w:p>
    <w:p w:rsidR="000732FE" w:rsidRDefault="00F41251">
      <w:pPr>
        <w:pStyle w:val="afffff8"/>
        <w:ind w:firstLine="420"/>
      </w:pPr>
      <w:r>
        <w:rPr>
          <w:rFonts w:hint="eastAsia"/>
        </w:rPr>
        <w:t>涉水自动监测设备应具备自动标样核查及自动校准功能。污染源在线监测设备设施应满足国家和地方标准规范要求上传监测数据和动态监控相关状态参数。</w:t>
      </w:r>
    </w:p>
    <w:p w:rsidR="000732FE" w:rsidRDefault="00F41251">
      <w:pPr>
        <w:pStyle w:val="afffff8"/>
        <w:ind w:firstLine="420"/>
      </w:pPr>
      <w:r>
        <w:rPr>
          <w:rFonts w:hint="eastAsia"/>
        </w:rPr>
        <w:t>根据企业安装的污染源在线监测设施情况，对上传至智慧化工园区平台的监测因子、监测浓度、监测点位、流量、风量、噪声等数据进行统计汇总，列示应执行的标准名称、标准编号和管控限值，具备对既往监测数据进行趋势</w:t>
      </w:r>
      <w:r>
        <w:rPr>
          <w:rFonts w:hint="eastAsia"/>
        </w:rPr>
        <w:t>分析和超标预警预报等功能。超标预警预报或异常信息应实时推送至企业和园区生态环境管理部门，并通过警示颜色和警示声音进行显示。应能记录、展示和查询超标记录、故障记录、数据异常记录等。</w:t>
      </w:r>
    </w:p>
    <w:p w:rsidR="000732FE" w:rsidRDefault="00F41251">
      <w:pPr>
        <w:pStyle w:val="afffff8"/>
        <w:ind w:firstLine="420"/>
      </w:pPr>
      <w:r>
        <w:rPr>
          <w:rFonts w:hint="eastAsia"/>
        </w:rPr>
        <w:t>雨水排放口自动监测管理可参照污染源自动监测管理要求。</w:t>
      </w:r>
    </w:p>
    <w:p w:rsidR="000732FE" w:rsidRDefault="00F41251">
      <w:pPr>
        <w:pStyle w:val="afffff8"/>
        <w:ind w:firstLine="420"/>
      </w:pPr>
      <w:r>
        <w:rPr>
          <w:rFonts w:hint="eastAsia"/>
        </w:rPr>
        <w:t>实施刷卡排污的企业，污水排放总量数据应实时上传，并在平台中进行记录、统计、自动累计核算，具备超总量预警预报能力。</w:t>
      </w:r>
    </w:p>
    <w:p w:rsidR="000732FE" w:rsidRDefault="00F41251">
      <w:pPr>
        <w:pStyle w:val="afff3"/>
        <w:spacing w:before="156" w:after="156"/>
      </w:pPr>
      <w:r>
        <w:rPr>
          <w:rFonts w:hint="eastAsia"/>
        </w:rPr>
        <w:t>污染源手工监测</w:t>
      </w:r>
    </w:p>
    <w:p w:rsidR="000732FE" w:rsidRDefault="00F41251">
      <w:pPr>
        <w:pStyle w:val="afffff8"/>
        <w:ind w:firstLine="420"/>
      </w:pPr>
      <w:r>
        <w:rPr>
          <w:rFonts w:hint="eastAsia"/>
        </w:rPr>
        <w:t>应集成企业的废气、废水、土壤、地下水及噪声等污染源手工监测数据，包括但不限于监测点位、监测时间、监测数据等，应能进行统计汇总，列示应执行的标准名称、标准编号和管控限值，具备趋势分析功能。</w:t>
      </w:r>
    </w:p>
    <w:p w:rsidR="000732FE" w:rsidRDefault="00F41251">
      <w:pPr>
        <w:pStyle w:val="afff3"/>
        <w:spacing w:before="156" w:after="156"/>
      </w:pPr>
      <w:r>
        <w:rPr>
          <w:rFonts w:hint="eastAsia"/>
        </w:rPr>
        <w:t>无组织废气监测</w:t>
      </w:r>
    </w:p>
    <w:p w:rsidR="000732FE" w:rsidRDefault="00F41251">
      <w:pPr>
        <w:pStyle w:val="afffff8"/>
        <w:ind w:firstLine="420"/>
      </w:pPr>
      <w:r>
        <w:rPr>
          <w:rFonts w:hint="eastAsia"/>
        </w:rPr>
        <w:t>应集成企业无组织废气排放在线监测和手工监测数据信息，包括监测点位、监测时间、监测数据等，应能进行统计汇总，列示应执行的标准名称、标准编号和管控限值，具备对既往监测数据进行趋势分析功能。</w:t>
      </w:r>
    </w:p>
    <w:p w:rsidR="000732FE" w:rsidRDefault="00F41251">
      <w:pPr>
        <w:pStyle w:val="afff3"/>
        <w:spacing w:before="156" w:after="156"/>
      </w:pPr>
      <w:r>
        <w:rPr>
          <w:rFonts w:hint="eastAsia"/>
        </w:rPr>
        <w:t>污染物排放限值限量管理</w:t>
      </w:r>
    </w:p>
    <w:p w:rsidR="000732FE" w:rsidRDefault="00F41251">
      <w:pPr>
        <w:pStyle w:val="afffff8"/>
        <w:ind w:firstLine="420"/>
      </w:pPr>
      <w:r>
        <w:rPr>
          <w:rFonts w:hint="eastAsia"/>
        </w:rPr>
        <w:t>应基于地理信息系统，实时展现区域污染物总量核算和超标情况，展现各类在线监测设备和污染源监控设备的地</w:t>
      </w:r>
      <w:r>
        <w:rPr>
          <w:rFonts w:hint="eastAsia"/>
        </w:rPr>
        <w:t>理分布，点击地图上的点位可以进入设施信息页面，查看设施基本信息、监测信息、告警信息、运行维护信息等。</w:t>
      </w:r>
    </w:p>
    <w:p w:rsidR="000732FE" w:rsidRDefault="00F41251">
      <w:pPr>
        <w:pStyle w:val="afffff8"/>
        <w:ind w:firstLine="420"/>
      </w:pPr>
      <w:r>
        <w:rPr>
          <w:rFonts w:hint="eastAsia"/>
        </w:rPr>
        <w:t>平台应包括但不限于模型计算管理、限值限量监控管理、</w:t>
      </w:r>
      <w:proofErr w:type="gramStart"/>
      <w:r>
        <w:rPr>
          <w:rFonts w:hint="eastAsia"/>
        </w:rPr>
        <w:t>运维质控</w:t>
      </w:r>
      <w:proofErr w:type="gramEnd"/>
      <w:r>
        <w:rPr>
          <w:rFonts w:hint="eastAsia"/>
        </w:rPr>
        <w:t>管理等模块，满足</w:t>
      </w:r>
      <w:r>
        <w:rPr>
          <w:rFonts w:hint="eastAsia"/>
        </w:rPr>
        <w:t>有关</w:t>
      </w:r>
      <w:r>
        <w:rPr>
          <w:rFonts w:hint="eastAsia"/>
        </w:rPr>
        <w:t>部门的限值限量管理工作需求。模型计算管理应具备基于实时数据和历史数据实时更新能力。限值限量监控管理应具备园区有组织和无组织废气、废水污染物的实际排放总量和实际排放比例的展示与统计，并及时掌握园区各管控污染物的剩余排放总量情况。</w:t>
      </w:r>
      <w:proofErr w:type="gramStart"/>
      <w:r>
        <w:rPr>
          <w:rFonts w:hint="eastAsia"/>
        </w:rPr>
        <w:t>运维质控管</w:t>
      </w:r>
      <w:proofErr w:type="gramEnd"/>
      <w:r>
        <w:rPr>
          <w:rFonts w:hint="eastAsia"/>
        </w:rPr>
        <w:t>理应具备第三方运</w:t>
      </w:r>
      <w:proofErr w:type="gramStart"/>
      <w:r>
        <w:rPr>
          <w:rFonts w:hint="eastAsia"/>
        </w:rPr>
        <w:t>维单位</w:t>
      </w:r>
      <w:proofErr w:type="gramEnd"/>
      <w:r>
        <w:rPr>
          <w:rFonts w:hint="eastAsia"/>
        </w:rPr>
        <w:t>工作流程的监管模块，以任务派发形式进行运</w:t>
      </w:r>
      <w:proofErr w:type="gramStart"/>
      <w:r>
        <w:rPr>
          <w:rFonts w:hint="eastAsia"/>
        </w:rPr>
        <w:t>维行为全</w:t>
      </w:r>
      <w:proofErr w:type="gramEnd"/>
      <w:r>
        <w:rPr>
          <w:rFonts w:hint="eastAsia"/>
        </w:rPr>
        <w:t>流程管理，并要求第三方运</w:t>
      </w:r>
      <w:proofErr w:type="gramStart"/>
      <w:r>
        <w:rPr>
          <w:rFonts w:hint="eastAsia"/>
        </w:rPr>
        <w:t>维</w:t>
      </w:r>
      <w:r>
        <w:rPr>
          <w:rFonts w:hint="eastAsia"/>
        </w:rPr>
        <w:t>单位</w:t>
      </w:r>
      <w:proofErr w:type="gramEnd"/>
      <w:r>
        <w:rPr>
          <w:rFonts w:hint="eastAsia"/>
        </w:rPr>
        <w:t>实时上</w:t>
      </w:r>
      <w:proofErr w:type="gramStart"/>
      <w:r>
        <w:rPr>
          <w:rFonts w:hint="eastAsia"/>
        </w:rPr>
        <w:t>传所有运维操作</w:t>
      </w:r>
      <w:proofErr w:type="gramEnd"/>
      <w:r>
        <w:rPr>
          <w:rFonts w:hint="eastAsia"/>
        </w:rPr>
        <w:t>信息。</w:t>
      </w:r>
    </w:p>
    <w:p w:rsidR="000732FE" w:rsidRDefault="00F41251">
      <w:pPr>
        <w:pStyle w:val="afff3"/>
        <w:spacing w:before="156" w:after="156"/>
      </w:pPr>
      <w:r>
        <w:rPr>
          <w:rFonts w:hint="eastAsia"/>
        </w:rPr>
        <w:t>泄漏检测与修复（</w:t>
      </w:r>
      <w:r>
        <w:rPr>
          <w:rFonts w:hint="eastAsia"/>
        </w:rPr>
        <w:t>LDAR</w:t>
      </w:r>
      <w:r>
        <w:rPr>
          <w:rFonts w:hint="eastAsia"/>
        </w:rPr>
        <w:t>）管理</w:t>
      </w:r>
    </w:p>
    <w:p w:rsidR="000732FE" w:rsidRDefault="00F41251">
      <w:pPr>
        <w:pStyle w:val="afffff8"/>
        <w:ind w:firstLine="420"/>
      </w:pPr>
      <w:r>
        <w:rPr>
          <w:rFonts w:hint="eastAsia"/>
        </w:rPr>
        <w:t>应集成企业按照监管要求开展的</w:t>
      </w:r>
      <w:r>
        <w:rPr>
          <w:rFonts w:hint="eastAsia"/>
        </w:rPr>
        <w:t>LDAR</w:t>
      </w:r>
      <w:r>
        <w:rPr>
          <w:rFonts w:hint="eastAsia"/>
        </w:rPr>
        <w:t>工作信息，对开展</w:t>
      </w:r>
      <w:r>
        <w:rPr>
          <w:rFonts w:hint="eastAsia"/>
        </w:rPr>
        <w:t>LDAR</w:t>
      </w:r>
      <w:r>
        <w:rPr>
          <w:rFonts w:hint="eastAsia"/>
        </w:rPr>
        <w:t>工作的企业名单、检测数据、维修数据、排放量计算数据、检测修复评估报告等信息进行管理。</w:t>
      </w:r>
    </w:p>
    <w:p w:rsidR="000732FE" w:rsidRDefault="00F41251">
      <w:pPr>
        <w:pStyle w:val="afff3"/>
        <w:spacing w:before="156" w:after="156"/>
      </w:pPr>
      <w:r>
        <w:rPr>
          <w:rFonts w:hint="eastAsia"/>
        </w:rPr>
        <w:t>固体废物管理</w:t>
      </w:r>
    </w:p>
    <w:p w:rsidR="000732FE" w:rsidRDefault="00F41251">
      <w:pPr>
        <w:pStyle w:val="afffff8"/>
        <w:ind w:firstLine="420"/>
      </w:pPr>
      <w:r>
        <w:rPr>
          <w:rFonts w:hint="eastAsia"/>
        </w:rPr>
        <w:t>鼓励园区对企业一般工业固体废物进行产生、收集、贮存、处理</w:t>
      </w:r>
      <w:r>
        <w:rPr>
          <w:rFonts w:hint="eastAsia"/>
        </w:rPr>
        <w:t>/</w:t>
      </w:r>
      <w:r>
        <w:rPr>
          <w:rFonts w:hint="eastAsia"/>
        </w:rPr>
        <w:t>处置、转移等环节的管理，有条件的园区可鼓励</w:t>
      </w:r>
      <w:proofErr w:type="gramStart"/>
      <w:r>
        <w:rPr>
          <w:rFonts w:hint="eastAsia"/>
        </w:rPr>
        <w:t>产废单位建设电子台</w:t>
      </w:r>
      <w:proofErr w:type="gramEnd"/>
      <w:r>
        <w:rPr>
          <w:rFonts w:hint="eastAsia"/>
        </w:rPr>
        <w:t>账，实现园区对一般工业固体废物管理台账的数字化、信息化管理。</w:t>
      </w:r>
    </w:p>
    <w:p w:rsidR="000732FE" w:rsidRDefault="00F41251">
      <w:pPr>
        <w:pStyle w:val="afffff8"/>
        <w:ind w:firstLine="420"/>
      </w:pPr>
      <w:r>
        <w:rPr>
          <w:rFonts w:hint="eastAsia"/>
        </w:rPr>
        <w:lastRenderedPageBreak/>
        <w:t>园区企业对危险废物的容器和包装物以及收集、贮存、运输、利用、处置危险废物的设施、场所，应当按照规定设置危险废</w:t>
      </w:r>
      <w:r>
        <w:rPr>
          <w:rFonts w:hint="eastAsia"/>
        </w:rPr>
        <w:t>物识别标志；园区企业需按包装实时申报危险废物，并将含</w:t>
      </w:r>
      <w:proofErr w:type="gramStart"/>
      <w:r>
        <w:rPr>
          <w:rFonts w:hint="eastAsia"/>
        </w:rPr>
        <w:t>二维码的</w:t>
      </w:r>
      <w:proofErr w:type="gramEnd"/>
      <w:r>
        <w:rPr>
          <w:rFonts w:hint="eastAsia"/>
        </w:rPr>
        <w:t>标签粘贴在包装容器上，实现危险废物全流程电子信息识别跟踪。</w:t>
      </w:r>
    </w:p>
    <w:p w:rsidR="000732FE" w:rsidRDefault="00F41251">
      <w:pPr>
        <w:pStyle w:val="afffff8"/>
        <w:ind w:firstLine="420"/>
      </w:pPr>
      <w:r>
        <w:rPr>
          <w:rFonts w:hint="eastAsia"/>
        </w:rPr>
        <w:t>固体废物管理应列示企业产生的固体废物种类、贮存、月度</w:t>
      </w:r>
      <w:r>
        <w:rPr>
          <w:rFonts w:hint="eastAsia"/>
        </w:rPr>
        <w:t>/</w:t>
      </w:r>
      <w:r>
        <w:rPr>
          <w:rFonts w:hint="eastAsia"/>
        </w:rPr>
        <w:t>季度</w:t>
      </w:r>
      <w:r>
        <w:rPr>
          <w:rFonts w:hint="eastAsia"/>
        </w:rPr>
        <w:t>/</w:t>
      </w:r>
      <w:r>
        <w:rPr>
          <w:rFonts w:hint="eastAsia"/>
        </w:rPr>
        <w:t>年度处理处置或综合利用量、处理处置单位名称、是否具备资质或能力、处理处置资质证书名称及编号等。一般工业固体废物和危险废物贮存、利用、处理等情况应与排污许可证中记载信息一致，未实施排污许可管理的企业应与环境影响评价文件及变动影响分析证明材料一致。</w:t>
      </w:r>
    </w:p>
    <w:p w:rsidR="000732FE" w:rsidRDefault="00F41251">
      <w:pPr>
        <w:pStyle w:val="afffff8"/>
        <w:ind w:firstLine="420"/>
      </w:pPr>
      <w:proofErr w:type="gramStart"/>
      <w:r>
        <w:rPr>
          <w:rFonts w:hint="eastAsia"/>
        </w:rPr>
        <w:t>宜</w:t>
      </w:r>
      <w:r>
        <w:rPr>
          <w:rFonts w:hint="eastAsia"/>
        </w:rPr>
        <w:t>实现</w:t>
      </w:r>
      <w:proofErr w:type="gramEnd"/>
      <w:r>
        <w:rPr>
          <w:rFonts w:hint="eastAsia"/>
        </w:rPr>
        <w:t>与江苏省危险废物全生命周期监控系统衔接和数据共享。</w:t>
      </w:r>
    </w:p>
    <w:p w:rsidR="000732FE" w:rsidRDefault="00F41251">
      <w:pPr>
        <w:pStyle w:val="afff3"/>
        <w:spacing w:before="156" w:after="156"/>
      </w:pPr>
      <w:r>
        <w:rPr>
          <w:rFonts w:hint="eastAsia"/>
        </w:rPr>
        <w:t>污染治理设施工况监控</w:t>
      </w:r>
    </w:p>
    <w:p w:rsidR="000732FE" w:rsidRDefault="00F41251">
      <w:pPr>
        <w:pStyle w:val="afffff8"/>
        <w:ind w:firstLine="420"/>
      </w:pPr>
      <w:r>
        <w:rPr>
          <w:rFonts w:hint="eastAsia"/>
        </w:rPr>
        <w:t>对企业</w:t>
      </w:r>
      <w:r>
        <w:rPr>
          <w:rFonts w:hint="eastAsia"/>
        </w:rPr>
        <w:t>各类污染治理设施单独安装的水、电、蒸汽等计量装置、关键设备等进行在线工况监控，当污染治理设施工况监控数据超出了预先设定的报警阈值或设备运行状态出现偏离时，应发出预警信息，并推送至企业环保负责人进行处置，并同步推送园区生态环境管理部门。</w:t>
      </w:r>
    </w:p>
    <w:p w:rsidR="000732FE" w:rsidRDefault="00F41251">
      <w:pPr>
        <w:pStyle w:val="afff3"/>
        <w:spacing w:before="156" w:after="156"/>
      </w:pPr>
      <w:r>
        <w:rPr>
          <w:rFonts w:hint="eastAsia"/>
        </w:rPr>
        <w:t>污染源视频监控</w:t>
      </w:r>
    </w:p>
    <w:p w:rsidR="000732FE" w:rsidRDefault="00F41251">
      <w:pPr>
        <w:pStyle w:val="afffff8"/>
        <w:ind w:firstLine="420"/>
      </w:pPr>
      <w:r>
        <w:rPr>
          <w:rFonts w:hint="eastAsia"/>
        </w:rPr>
        <w:t>园区集成列入自动监测监控联网清单企业的污染物排放口、自动监控站房、污染治理设施关键位置、雨水排放口、雨水排放口自动切换闸门等场所视频监控设备，以及危险废物年产生量</w:t>
      </w:r>
      <w:r>
        <w:rPr>
          <w:rFonts w:hint="eastAsia"/>
        </w:rPr>
        <w:t>1000</w:t>
      </w:r>
      <w:r>
        <w:rPr>
          <w:rFonts w:hint="eastAsia"/>
        </w:rPr>
        <w:t>吨及以上的企业和危险废物利用处置单位的危险废物贮存设施出入口、设施内部、装卸区域、危险废物</w:t>
      </w:r>
      <w:r>
        <w:rPr>
          <w:rFonts w:hint="eastAsia"/>
        </w:rPr>
        <w:t>运输车辆通道等关键位置的视频监控设备，实现视频的实时查看与监测点的联动。</w:t>
      </w:r>
    </w:p>
    <w:p w:rsidR="000732FE" w:rsidRDefault="00F41251">
      <w:pPr>
        <w:pStyle w:val="afffff8"/>
        <w:ind w:firstLine="420"/>
      </w:pPr>
      <w:r>
        <w:rPr>
          <w:rFonts w:hint="eastAsia"/>
        </w:rPr>
        <w:t>视频监控系统应支持在图像采集范围内划定保护区域，对外来人员未经许可进入保护区域以及运</w:t>
      </w:r>
      <w:proofErr w:type="gramStart"/>
      <w:r>
        <w:rPr>
          <w:rFonts w:hint="eastAsia"/>
        </w:rPr>
        <w:t>维人员</w:t>
      </w:r>
      <w:proofErr w:type="gramEnd"/>
      <w:r>
        <w:rPr>
          <w:rFonts w:hint="eastAsia"/>
        </w:rPr>
        <w:t>未按规定开展运</w:t>
      </w:r>
      <w:proofErr w:type="gramStart"/>
      <w:r>
        <w:rPr>
          <w:rFonts w:hint="eastAsia"/>
        </w:rPr>
        <w:t>维工作</w:t>
      </w:r>
      <w:proofErr w:type="gramEnd"/>
      <w:r>
        <w:rPr>
          <w:rFonts w:hint="eastAsia"/>
        </w:rPr>
        <w:t>的行为进行</w:t>
      </w:r>
      <w:r>
        <w:rPr>
          <w:rFonts w:hint="eastAsia"/>
        </w:rPr>
        <w:t>智能</w:t>
      </w:r>
      <w:r>
        <w:rPr>
          <w:rFonts w:hint="eastAsia"/>
        </w:rPr>
        <w:t>识别和预警，鼓励对贮存环节开展智能</w:t>
      </w:r>
      <w:r>
        <w:rPr>
          <w:rFonts w:hint="eastAsia"/>
        </w:rPr>
        <w:t>视频</w:t>
      </w:r>
      <w:r>
        <w:rPr>
          <w:rFonts w:hint="eastAsia"/>
        </w:rPr>
        <w:t>分析。</w:t>
      </w:r>
    </w:p>
    <w:p w:rsidR="000732FE" w:rsidRDefault="00F41251">
      <w:pPr>
        <w:pStyle w:val="afff3"/>
        <w:spacing w:before="156" w:after="156"/>
      </w:pPr>
      <w:r>
        <w:rPr>
          <w:rFonts w:hint="eastAsia"/>
        </w:rPr>
        <w:t>碳排放管控</w:t>
      </w:r>
    </w:p>
    <w:p w:rsidR="000732FE" w:rsidRDefault="00F41251">
      <w:pPr>
        <w:pStyle w:val="afffff8"/>
        <w:ind w:firstLine="420"/>
      </w:pPr>
      <w:r>
        <w:rPr>
          <w:rFonts w:hint="eastAsia"/>
        </w:rPr>
        <w:t>园区应实现对辖区内重点能耗企业碳排放核算结果的统计与分析，包括但不限于企业所属行业、核算周期、核算单元、核算结果等。</w:t>
      </w:r>
    </w:p>
    <w:p w:rsidR="000732FE" w:rsidRDefault="00F41251">
      <w:pPr>
        <w:pStyle w:val="afffff8"/>
        <w:ind w:firstLine="420"/>
      </w:pPr>
      <w:r>
        <w:rPr>
          <w:rFonts w:hint="eastAsia"/>
        </w:rPr>
        <w:t>鼓励有条件的园区开展重点能耗设施碳排放在线监测监控，对碳排放强度、结构等进行集成分析，对</w:t>
      </w:r>
      <w:proofErr w:type="gramStart"/>
      <w:r>
        <w:rPr>
          <w:rFonts w:hint="eastAsia"/>
        </w:rPr>
        <w:t>碳减排计划</w:t>
      </w:r>
      <w:proofErr w:type="gramEnd"/>
      <w:r>
        <w:rPr>
          <w:rFonts w:hint="eastAsia"/>
        </w:rPr>
        <w:t>及</w:t>
      </w:r>
      <w:r>
        <w:rPr>
          <w:rFonts w:hint="eastAsia"/>
        </w:rPr>
        <w:t>实施进行</w:t>
      </w:r>
      <w:proofErr w:type="gramStart"/>
      <w:r>
        <w:rPr>
          <w:rFonts w:hint="eastAsia"/>
        </w:rPr>
        <w:t>集成管</w:t>
      </w:r>
      <w:proofErr w:type="gramEnd"/>
      <w:r>
        <w:rPr>
          <w:rFonts w:hint="eastAsia"/>
        </w:rPr>
        <w:t>控。</w:t>
      </w:r>
    </w:p>
    <w:p w:rsidR="000732FE" w:rsidRDefault="00F41251">
      <w:pPr>
        <w:pStyle w:val="afff3"/>
        <w:spacing w:before="156" w:after="156"/>
      </w:pPr>
      <w:r>
        <w:rPr>
          <w:rFonts w:hint="eastAsia"/>
        </w:rPr>
        <w:t>重污染天气应急管理</w:t>
      </w:r>
    </w:p>
    <w:p w:rsidR="000732FE" w:rsidRDefault="00F41251">
      <w:pPr>
        <w:pStyle w:val="afffff8"/>
        <w:ind w:firstLine="420"/>
      </w:pPr>
      <w:r>
        <w:rPr>
          <w:rFonts w:hint="eastAsia"/>
        </w:rPr>
        <w:t>应具备根据上级下达的重污染天气应急管理要求一键通知关联企业和接收企业反馈或上传应对措施落实情况等功能。</w:t>
      </w:r>
    </w:p>
    <w:p w:rsidR="000732FE" w:rsidRDefault="00F41251">
      <w:pPr>
        <w:pStyle w:val="afffff8"/>
        <w:ind w:firstLine="420"/>
      </w:pPr>
      <w:r>
        <w:rPr>
          <w:rFonts w:hint="eastAsia"/>
        </w:rPr>
        <w:t>应具备重污染天气应急响应过程的记录和统计功能，包括但不限于重污染天气应急管理通知、管控周期、企业落实应急管</w:t>
      </w:r>
      <w:proofErr w:type="gramStart"/>
      <w:r>
        <w:rPr>
          <w:rFonts w:hint="eastAsia"/>
        </w:rPr>
        <w:t>控采取</w:t>
      </w:r>
      <w:proofErr w:type="gramEnd"/>
      <w:r>
        <w:rPr>
          <w:rFonts w:hint="eastAsia"/>
        </w:rPr>
        <w:t>的措施、未响应或未及时响应的处理结果等。</w:t>
      </w:r>
    </w:p>
    <w:p w:rsidR="000732FE" w:rsidRDefault="00F41251">
      <w:pPr>
        <w:pStyle w:val="afff2"/>
        <w:spacing w:before="156" w:after="156"/>
      </w:pPr>
      <w:r>
        <w:rPr>
          <w:rFonts w:hint="eastAsia"/>
        </w:rPr>
        <w:t>污染溯源分析</w:t>
      </w:r>
    </w:p>
    <w:p w:rsidR="000732FE" w:rsidRDefault="00F41251">
      <w:pPr>
        <w:pStyle w:val="afffff8"/>
        <w:ind w:firstLine="420"/>
      </w:pPr>
      <w:r>
        <w:rPr>
          <w:rFonts w:hint="eastAsia"/>
        </w:rPr>
        <w:t>整合园区环境质量监测数据、污染源在线监测数据、特征污染物名录库、工况监控、气象条件等多维度的时空数据，通过数据关联分析和校验、模型反演等手段实现园区大气和地表水污染物溯源分析，具备对园区及周边环境投诉及环境质量超标等问题的溯源能力。</w:t>
      </w:r>
    </w:p>
    <w:p w:rsidR="000732FE" w:rsidRDefault="00F41251">
      <w:pPr>
        <w:pStyle w:val="afffff8"/>
        <w:ind w:firstLine="420"/>
      </w:pPr>
      <w:r>
        <w:rPr>
          <w:rFonts w:hint="eastAsia"/>
        </w:rPr>
        <w:t>有条件的园区可配备激光雷达、</w:t>
      </w:r>
      <w:proofErr w:type="gramStart"/>
      <w:r>
        <w:rPr>
          <w:rFonts w:hint="eastAsia"/>
        </w:rPr>
        <w:t>走航监测</w:t>
      </w:r>
      <w:proofErr w:type="gramEnd"/>
      <w:r>
        <w:rPr>
          <w:rFonts w:hint="eastAsia"/>
        </w:rPr>
        <w:t>车开展定期动态监控，发现异常情况立即推送并启动溯源，对园区内企业厂界污染情况动态监控。</w:t>
      </w:r>
    </w:p>
    <w:p w:rsidR="000732FE" w:rsidRDefault="00F41251">
      <w:pPr>
        <w:pStyle w:val="afffff8"/>
        <w:ind w:firstLine="420"/>
      </w:pPr>
      <w:r>
        <w:rPr>
          <w:rFonts w:hint="eastAsia"/>
        </w:rPr>
        <w:lastRenderedPageBreak/>
        <w:t>有条件的园区可开发危险废物溯源管理模块，实现对辖区内企业危险废物的产生、贮存、转移及处置利用的全过程追踪和管理。</w:t>
      </w:r>
    </w:p>
    <w:p w:rsidR="000732FE" w:rsidRDefault="00F41251">
      <w:pPr>
        <w:pStyle w:val="afffff8"/>
        <w:ind w:firstLine="420"/>
      </w:pPr>
      <w:r>
        <w:rPr>
          <w:rFonts w:hint="eastAsia"/>
        </w:rPr>
        <w:t>有条件的园区可对土壤及地下水环境污染进行溯源与扩散分析。</w:t>
      </w:r>
    </w:p>
    <w:p w:rsidR="000732FE" w:rsidRDefault="00F41251">
      <w:pPr>
        <w:pStyle w:val="afff2"/>
        <w:spacing w:before="156" w:after="156"/>
      </w:pPr>
      <w:r>
        <w:rPr>
          <w:rFonts w:hint="eastAsia"/>
        </w:rPr>
        <w:t>突发环境事件应急管理</w:t>
      </w:r>
    </w:p>
    <w:p w:rsidR="000732FE" w:rsidRDefault="00F41251">
      <w:pPr>
        <w:pStyle w:val="afffff8"/>
        <w:ind w:firstLine="420"/>
      </w:pPr>
      <w:r>
        <w:rPr>
          <w:rFonts w:hint="eastAsia"/>
        </w:rPr>
        <w:t>园区突发环境事件应急管理模块应涵盖园区的主要环境风险源、突发环境事件应急预案、突发环境事件风险等级、突发环境事件隐患排查治理情况、园区应急物资储备情况、应急设施建设情况、应急避难所数量和位置、应急队伍建设情况、应急救援指挥体系情况、应急演练情况、园区成立以来的突发环境事件应急处置案例等。</w:t>
      </w:r>
    </w:p>
    <w:p w:rsidR="000732FE" w:rsidRDefault="00F41251">
      <w:pPr>
        <w:pStyle w:val="afff2"/>
        <w:spacing w:before="156" w:after="156"/>
      </w:pPr>
      <w:r>
        <w:rPr>
          <w:rFonts w:hint="eastAsia"/>
        </w:rPr>
        <w:t>生态环境综合决策</w:t>
      </w:r>
    </w:p>
    <w:p w:rsidR="000732FE" w:rsidRDefault="00F41251">
      <w:pPr>
        <w:pStyle w:val="afff3"/>
        <w:spacing w:before="156" w:after="156"/>
      </w:pPr>
      <w:r>
        <w:rPr>
          <w:rFonts w:hint="eastAsia"/>
        </w:rPr>
        <w:t>环境风险分析评估</w:t>
      </w:r>
    </w:p>
    <w:p w:rsidR="000732FE" w:rsidRDefault="00F41251">
      <w:pPr>
        <w:pStyle w:val="afffff8"/>
        <w:ind w:firstLine="420"/>
      </w:pPr>
      <w:r>
        <w:rPr>
          <w:rFonts w:hint="eastAsia"/>
        </w:rPr>
        <w:t>有条件的园区应将园区积累的相关历史数据运用大数据分析技术和模型，对园区环境质量、污染源、环境风险等进行深层挖掘和分析评估，以辅助生态环境监督管理决策。</w:t>
      </w:r>
    </w:p>
    <w:p w:rsidR="000732FE" w:rsidRDefault="00F41251">
      <w:pPr>
        <w:pStyle w:val="afff3"/>
        <w:spacing w:before="156" w:after="156"/>
      </w:pPr>
      <w:r>
        <w:rPr>
          <w:rFonts w:hint="eastAsia"/>
        </w:rPr>
        <w:t>园区环境绩效评价</w:t>
      </w:r>
    </w:p>
    <w:p w:rsidR="000732FE" w:rsidRDefault="00F41251">
      <w:pPr>
        <w:pStyle w:val="afffff8"/>
        <w:ind w:firstLine="420"/>
      </w:pPr>
      <w:r>
        <w:rPr>
          <w:rFonts w:hint="eastAsia"/>
        </w:rPr>
        <w:t>园区应依据园区环</w:t>
      </w:r>
      <w:r>
        <w:rPr>
          <w:rFonts w:hint="eastAsia"/>
        </w:rPr>
        <w:t>境绩效评价体系指标，利用信息化手段辅助对园区企业进行年度环境绩效评估，并进行分析</w:t>
      </w:r>
      <w:r>
        <w:rPr>
          <w:rFonts w:hint="eastAsia"/>
        </w:rPr>
        <w:t>、</w:t>
      </w:r>
      <w:r>
        <w:rPr>
          <w:rFonts w:hint="eastAsia"/>
        </w:rPr>
        <w:t>排名。</w:t>
      </w:r>
    </w:p>
    <w:p w:rsidR="000732FE" w:rsidRDefault="00F41251">
      <w:pPr>
        <w:pStyle w:val="afff1"/>
        <w:spacing w:before="156" w:after="156"/>
      </w:pPr>
      <w:r>
        <w:rPr>
          <w:rFonts w:hint="eastAsia"/>
        </w:rPr>
        <w:t>应急管理</w:t>
      </w:r>
    </w:p>
    <w:p w:rsidR="000732FE" w:rsidRDefault="00F41251">
      <w:pPr>
        <w:pStyle w:val="afff2"/>
        <w:spacing w:before="156" w:after="156"/>
      </w:pPr>
      <w:r>
        <w:rPr>
          <w:rFonts w:hint="eastAsia"/>
        </w:rPr>
        <w:t>应急准备管理</w:t>
      </w:r>
    </w:p>
    <w:p w:rsidR="000732FE" w:rsidRDefault="00F41251">
      <w:pPr>
        <w:pStyle w:val="afff3"/>
        <w:spacing w:before="156" w:after="156"/>
      </w:pPr>
      <w:r>
        <w:rPr>
          <w:rFonts w:hint="eastAsia"/>
        </w:rPr>
        <w:t>应急资源管理</w:t>
      </w:r>
    </w:p>
    <w:p w:rsidR="000732FE" w:rsidRDefault="00F41251">
      <w:pPr>
        <w:pStyle w:val="afffff8"/>
        <w:ind w:firstLine="420"/>
      </w:pPr>
      <w:r>
        <w:rPr>
          <w:rFonts w:hint="eastAsia"/>
        </w:rPr>
        <w:t>应建立园区应急资源资产档案数据库，汇聚应急救援专家、队伍和物资数据，实现园区内应急资源的统一管理，对内外部物资、装备、专家、救援队伍、避难场所、医疗资源等基础信息进行采集、分析和统计。支持应急资源信息的维护和快速查询，以及应急物资按企业、按类别的统计分析和可视化展示。</w:t>
      </w:r>
    </w:p>
    <w:p w:rsidR="000732FE" w:rsidRDefault="00F41251">
      <w:pPr>
        <w:pStyle w:val="afffff8"/>
        <w:ind w:firstLine="420"/>
      </w:pPr>
      <w:r>
        <w:rPr>
          <w:rFonts w:hint="eastAsia"/>
        </w:rPr>
        <w:t>应能智能诊断应急物资的种类和数量，不满足备战需求应主动预警提醒；应能实现对应急物资的数量和有效期进行动态管理，以确</w:t>
      </w:r>
      <w:r>
        <w:rPr>
          <w:rFonts w:hint="eastAsia"/>
        </w:rPr>
        <w:t>保物资随时保持好用状态。</w:t>
      </w:r>
    </w:p>
    <w:p w:rsidR="000732FE" w:rsidRDefault="00F41251">
      <w:pPr>
        <w:pStyle w:val="afff3"/>
        <w:spacing w:before="156" w:after="156"/>
      </w:pPr>
      <w:r>
        <w:rPr>
          <w:rFonts w:hint="eastAsia"/>
        </w:rPr>
        <w:t>数字化预案管理</w:t>
      </w:r>
    </w:p>
    <w:p w:rsidR="000732FE" w:rsidRDefault="00F41251">
      <w:pPr>
        <w:pStyle w:val="afffff8"/>
        <w:ind w:firstLine="420"/>
      </w:pPr>
      <w:r>
        <w:rPr>
          <w:rFonts w:hint="eastAsia"/>
        </w:rPr>
        <w:t>针对各类安全及环境风险的综合应急预案、专项应急预案、现场处置方案，应能实现企业应急预案的备案、维护等功能，支持应急预案查询、检索，多维度统计分析。能够实现园区应急预案的录入、评审、公布等流程管理，支持上级部门应急预案的录入查询。实现数字化预案与风险单元的联动，实现事故灾难快速关联响应。</w:t>
      </w:r>
    </w:p>
    <w:p w:rsidR="000732FE" w:rsidRDefault="00F41251">
      <w:pPr>
        <w:pStyle w:val="afffff8"/>
        <w:ind w:firstLine="420"/>
      </w:pPr>
      <w:r>
        <w:rPr>
          <w:rFonts w:hint="eastAsia"/>
        </w:rPr>
        <w:t>应能将传统文档型预案进行结构化、要素化分解，将应急组织、职责、应急流程、应急处置方式等内容可视化。能够指导应急演练，快速完成一键调度、任务指派等救援处置工作。</w:t>
      </w:r>
    </w:p>
    <w:p w:rsidR="000732FE" w:rsidRDefault="00F41251">
      <w:pPr>
        <w:pStyle w:val="afff3"/>
        <w:spacing w:before="156" w:after="156"/>
      </w:pPr>
      <w:r>
        <w:rPr>
          <w:rFonts w:hint="eastAsia"/>
        </w:rPr>
        <w:t>应急演练管理</w:t>
      </w:r>
    </w:p>
    <w:p w:rsidR="000732FE" w:rsidRDefault="00F41251">
      <w:pPr>
        <w:pStyle w:val="afffff8"/>
        <w:ind w:firstLine="420"/>
      </w:pPr>
      <w:r>
        <w:rPr>
          <w:rFonts w:hint="eastAsia"/>
        </w:rPr>
        <w:t>汇聚企业</w:t>
      </w:r>
      <w:r>
        <w:rPr>
          <w:rFonts w:hint="eastAsia"/>
        </w:rPr>
        <w:t>应急演练数据，实现可视化应急演练管理，具备预案演示、协同演练、推演复盘三个主要功能，实现场景真实还原、数据信息同步、进程动态管理，完成预案编辑、局域网联机协同演练以及事</w:t>
      </w:r>
      <w:r>
        <w:rPr>
          <w:rFonts w:hint="eastAsia"/>
        </w:rPr>
        <w:lastRenderedPageBreak/>
        <w:t>故推演复盘，以及现场视频和演练记录的生成、存储、调阅，辅助生成演练评估报告，为事故的应急救援演练、辅助决策、事故模拟推演分析、应急资源调配等提供技术支撑。</w:t>
      </w:r>
    </w:p>
    <w:p w:rsidR="000732FE" w:rsidRDefault="00F41251">
      <w:pPr>
        <w:pStyle w:val="afff3"/>
        <w:spacing w:before="156" w:after="156"/>
      </w:pPr>
      <w:r>
        <w:rPr>
          <w:rFonts w:hint="eastAsia"/>
        </w:rPr>
        <w:t>应急基础设施管理</w:t>
      </w:r>
    </w:p>
    <w:p w:rsidR="000732FE" w:rsidRDefault="00F41251">
      <w:pPr>
        <w:pStyle w:val="afffff8"/>
        <w:ind w:firstLine="420"/>
      </w:pPr>
      <w:r>
        <w:rPr>
          <w:rFonts w:hint="eastAsia"/>
        </w:rPr>
        <w:t>园区应实现应急基础设施的信息化管理，包括但不仅限于应急池、雨排水系统、园区内河道等三级防控体系或明渠管网、闸坝和闸阀等的信息化管理。</w:t>
      </w:r>
    </w:p>
    <w:p w:rsidR="000732FE" w:rsidRDefault="00F41251">
      <w:pPr>
        <w:pStyle w:val="afff2"/>
        <w:spacing w:before="156" w:after="156"/>
      </w:pPr>
      <w:r>
        <w:rPr>
          <w:rFonts w:hint="eastAsia"/>
        </w:rPr>
        <w:t>应急值守响应</w:t>
      </w:r>
    </w:p>
    <w:p w:rsidR="000732FE" w:rsidRDefault="00F41251">
      <w:pPr>
        <w:pStyle w:val="afffff8"/>
        <w:ind w:firstLine="420"/>
      </w:pPr>
      <w:r>
        <w:rPr>
          <w:rFonts w:hint="eastAsia"/>
        </w:rPr>
        <w:t>实现日常状态下的值班管</w:t>
      </w:r>
      <w:r>
        <w:rPr>
          <w:rFonts w:hint="eastAsia"/>
        </w:rPr>
        <w:t>理、应急车辆出动信息管理，实现针对突发事件的及时报送和处理，并跟踪反馈落实情况，实现数字化预案智能匹配及一键启动执行功能，提升应急值守响应能力。</w:t>
      </w:r>
    </w:p>
    <w:p w:rsidR="000732FE" w:rsidRDefault="00F41251">
      <w:pPr>
        <w:pStyle w:val="afffff8"/>
        <w:ind w:firstLine="420"/>
      </w:pPr>
      <w:r>
        <w:rPr>
          <w:rFonts w:hint="eastAsia"/>
        </w:rPr>
        <w:t>实现园区突发事件的信息报送和处理，保证信息报送及时准确，传达和督促落实领导对突发事件信息的指示批示，并跟踪反馈落实情况，实现对应急值守的智能化管理，提升应急值守业务能力。</w:t>
      </w:r>
    </w:p>
    <w:p w:rsidR="000732FE" w:rsidRDefault="00F41251">
      <w:pPr>
        <w:pStyle w:val="afff2"/>
        <w:spacing w:before="156" w:after="156"/>
      </w:pPr>
      <w:r>
        <w:rPr>
          <w:rFonts w:hint="eastAsia"/>
        </w:rPr>
        <w:t>应急</w:t>
      </w:r>
      <w:proofErr w:type="gramStart"/>
      <w:r>
        <w:rPr>
          <w:rFonts w:hint="eastAsia"/>
        </w:rPr>
        <w:t>研</w:t>
      </w:r>
      <w:proofErr w:type="gramEnd"/>
      <w:r>
        <w:rPr>
          <w:rFonts w:hint="eastAsia"/>
        </w:rPr>
        <w:t>判分析</w:t>
      </w:r>
    </w:p>
    <w:p w:rsidR="000732FE" w:rsidRDefault="00F41251">
      <w:pPr>
        <w:pStyle w:val="afffff8"/>
        <w:ind w:firstLine="420"/>
      </w:pPr>
      <w:r>
        <w:rPr>
          <w:rFonts w:hint="eastAsia"/>
        </w:rPr>
        <w:t>围绕事故灾难发展态势，应实现对事故灾难的后果模拟分析，支持调用现场视频、实时气象信息、气体浓度、人员定位系统数据和后果模拟分析（含火灾、爆炸和泄漏扩散模型，多米诺效应及次生衍生灾害</w:t>
      </w:r>
      <w:r>
        <w:rPr>
          <w:rFonts w:hint="eastAsia"/>
        </w:rPr>
        <w:t>分析模型等），生成应急处置方案，并提出风险防护、应急处置等决策建议，为高效化、专业化救援提供决策支持。</w:t>
      </w:r>
    </w:p>
    <w:p w:rsidR="000732FE" w:rsidRDefault="00F41251">
      <w:pPr>
        <w:pStyle w:val="afffff8"/>
        <w:ind w:firstLine="420"/>
      </w:pPr>
      <w:r>
        <w:rPr>
          <w:rFonts w:hint="eastAsia"/>
        </w:rPr>
        <w:t>应</w:t>
      </w:r>
      <w:proofErr w:type="gramStart"/>
      <w:r>
        <w:rPr>
          <w:rFonts w:hint="eastAsia"/>
        </w:rPr>
        <w:t>实现线</w:t>
      </w:r>
      <w:proofErr w:type="gramEnd"/>
      <w:r>
        <w:rPr>
          <w:rFonts w:hint="eastAsia"/>
        </w:rPr>
        <w:t>上会商</w:t>
      </w:r>
      <w:proofErr w:type="gramStart"/>
      <w:r>
        <w:rPr>
          <w:rFonts w:hint="eastAsia"/>
        </w:rPr>
        <w:t>研</w:t>
      </w:r>
      <w:proofErr w:type="gramEnd"/>
      <w:r>
        <w:rPr>
          <w:rFonts w:hint="eastAsia"/>
        </w:rPr>
        <w:t>判和资源优化调配，能够推荐救援方案，实现救援队伍、应急物资、应急救援专家的精准调度。</w:t>
      </w:r>
    </w:p>
    <w:p w:rsidR="000732FE" w:rsidRDefault="00F41251">
      <w:pPr>
        <w:pStyle w:val="afff2"/>
        <w:spacing w:before="156" w:after="156"/>
      </w:pPr>
      <w:r>
        <w:rPr>
          <w:rFonts w:hint="eastAsia"/>
        </w:rPr>
        <w:t>应急指挥救援</w:t>
      </w:r>
    </w:p>
    <w:p w:rsidR="000732FE" w:rsidRDefault="00F41251">
      <w:pPr>
        <w:pStyle w:val="afffff8"/>
        <w:ind w:firstLine="420"/>
      </w:pPr>
      <w:r>
        <w:rPr>
          <w:rFonts w:hint="eastAsia"/>
        </w:rPr>
        <w:t>实现对周边的防护目标、危险源、突发事件动态、应急响应、资源调度、现场回传图像（含无人机、机器人、单兵等）、资源分布、监测预警、救援进展等信息可视化展示，并与</w:t>
      </w:r>
      <w:r>
        <w:rPr>
          <w:rFonts w:hint="eastAsia"/>
        </w:rPr>
        <w:t>119</w:t>
      </w:r>
      <w:r>
        <w:rPr>
          <w:rFonts w:hint="eastAsia"/>
        </w:rPr>
        <w:t>系统保持实时信息同步。</w:t>
      </w:r>
    </w:p>
    <w:p w:rsidR="000732FE" w:rsidRDefault="00F41251">
      <w:pPr>
        <w:pStyle w:val="afffff8"/>
        <w:ind w:firstLine="420"/>
      </w:pPr>
      <w:r>
        <w:rPr>
          <w:rFonts w:hint="eastAsia"/>
        </w:rPr>
        <w:t>通过对事件数据全面掌控，呈现事件的发展态势与救援态势，辅助应急指挥人员研究制定行动方案，实现应急队伍、应急资源、应急装备的智能化调度。利用融合通信技术，提高应急指挥救援的快速处理、协同指挥能力。</w:t>
      </w:r>
    </w:p>
    <w:p w:rsidR="000732FE" w:rsidRDefault="00F41251">
      <w:pPr>
        <w:pStyle w:val="afffff8"/>
        <w:ind w:firstLine="420"/>
      </w:pPr>
      <w:r>
        <w:rPr>
          <w:rFonts w:hint="eastAsia"/>
        </w:rPr>
        <w:t>支持调用人员定位信息数据和实时视频数据等辅助快速精准救援，以及通过应急广播、短信等方式通知园区内外相关人员进行应急处置或响应避险。事后，可根据突发事件的应急处置流程，再现应急过程，为同类事件的应急指挥救援提供支撑能力。</w:t>
      </w:r>
    </w:p>
    <w:p w:rsidR="000732FE" w:rsidRDefault="00F41251">
      <w:pPr>
        <w:pStyle w:val="afff1"/>
        <w:spacing w:before="156" w:after="156"/>
      </w:pPr>
      <w:r>
        <w:rPr>
          <w:rFonts w:hint="eastAsia"/>
        </w:rPr>
        <w:t>消防管理</w:t>
      </w:r>
    </w:p>
    <w:p w:rsidR="000732FE" w:rsidRDefault="00F41251">
      <w:pPr>
        <w:pStyle w:val="afff2"/>
        <w:spacing w:before="156" w:after="156"/>
      </w:pPr>
      <w:r>
        <w:rPr>
          <w:rFonts w:hint="eastAsia"/>
        </w:rPr>
        <w:t>消防档案管理</w:t>
      </w:r>
    </w:p>
    <w:p w:rsidR="000732FE" w:rsidRDefault="00F41251">
      <w:pPr>
        <w:pStyle w:val="afffff8"/>
        <w:ind w:firstLine="420"/>
      </w:pPr>
      <w:r>
        <w:rPr>
          <w:rFonts w:hint="eastAsia"/>
        </w:rPr>
        <w:t>实现园区消防队站、</w:t>
      </w:r>
      <w:proofErr w:type="gramStart"/>
      <w:r>
        <w:rPr>
          <w:rFonts w:hint="eastAsia"/>
        </w:rPr>
        <w:t>气防站</w:t>
      </w:r>
      <w:proofErr w:type="gramEnd"/>
      <w:r>
        <w:rPr>
          <w:rFonts w:hint="eastAsia"/>
        </w:rPr>
        <w:t>人员、装备器材、应急物资、供水设施、消防车道等信</w:t>
      </w:r>
      <w:r>
        <w:rPr>
          <w:rFonts w:hint="eastAsia"/>
        </w:rPr>
        <w:t>息的可视化管理。</w:t>
      </w:r>
    </w:p>
    <w:p w:rsidR="000732FE" w:rsidRDefault="00F41251">
      <w:pPr>
        <w:pStyle w:val="afffff8"/>
        <w:ind w:firstLine="420"/>
      </w:pPr>
      <w:r>
        <w:rPr>
          <w:rFonts w:hint="eastAsia"/>
        </w:rPr>
        <w:t>实现对园区企业消防责任人、消防安全管理人、消防安全员，以及企业消防队、微型消防站人员、装备器材、应急物资、消防设施设备、消防安全交底箱等信息的可视化管理。</w:t>
      </w:r>
    </w:p>
    <w:p w:rsidR="000732FE" w:rsidRDefault="00F41251">
      <w:pPr>
        <w:pStyle w:val="afff2"/>
        <w:spacing w:before="156" w:after="156"/>
      </w:pPr>
      <w:r>
        <w:rPr>
          <w:rFonts w:hint="eastAsia"/>
        </w:rPr>
        <w:t>消防智能预警报警</w:t>
      </w:r>
    </w:p>
    <w:p w:rsidR="000732FE" w:rsidRDefault="00F41251">
      <w:pPr>
        <w:pStyle w:val="afffff8"/>
        <w:ind w:firstLine="420"/>
      </w:pPr>
      <w:r>
        <w:rPr>
          <w:rFonts w:hint="eastAsia"/>
        </w:rPr>
        <w:lastRenderedPageBreak/>
        <w:t>有消防控制室的单位应将消防设施运行状态信息接入消防设施联网监测系统，园区应对联网单位自动消防设施、消防储水罐（池、箱）水位、泡沫罐</w:t>
      </w:r>
      <w:proofErr w:type="gramStart"/>
      <w:r>
        <w:rPr>
          <w:rFonts w:hint="eastAsia"/>
        </w:rPr>
        <w:t>液位液量</w:t>
      </w:r>
      <w:proofErr w:type="gramEnd"/>
      <w:r>
        <w:rPr>
          <w:rFonts w:hint="eastAsia"/>
        </w:rPr>
        <w:t>、事故水池液位进行实时监测，掌握联网单位消防安全预警数据、消防设施运行状态、维护管理数据。发生故障时，以最快时间调度处置。</w:t>
      </w:r>
    </w:p>
    <w:p w:rsidR="000732FE" w:rsidRDefault="00F41251">
      <w:pPr>
        <w:pStyle w:val="afffff8"/>
        <w:ind w:firstLine="420"/>
      </w:pPr>
      <w:r>
        <w:rPr>
          <w:rFonts w:hint="eastAsia"/>
        </w:rPr>
        <w:t>应能根据监测到的火灾爆炸信息，发出声光报警，自动向应急联动</w:t>
      </w:r>
      <w:r>
        <w:rPr>
          <w:rFonts w:hint="eastAsia"/>
        </w:rPr>
        <w:t>单位推送包含事故单位名称、地理位置、工艺装置、物料产品、人员位置等信息；实时向应急联动单位推送联网单位消防设施的运行状态；实时向与事故企业相关联的上下游企业发出风险提示。</w:t>
      </w:r>
    </w:p>
    <w:p w:rsidR="000732FE" w:rsidRDefault="00F41251">
      <w:pPr>
        <w:pStyle w:val="afffff8"/>
        <w:ind w:firstLine="420"/>
      </w:pPr>
      <w:r>
        <w:rPr>
          <w:rFonts w:hint="eastAsia"/>
        </w:rPr>
        <w:t>鼓励通过人工智能视频识别，对消防通道占用、动火作业、重点装置储罐表面异常温度、重点区域非受控人员等不安全行为进行识别和预警。综合利用各类无线通信技术和传感器的应用，开展消防设施智能云巡查，对园区内灭火器等消防设施的压力、存放位置等信息进行监测，对消防设施进行的全生命周期管理。通过云端采集、视频巡查、手机关联、</w:t>
      </w:r>
      <w:r>
        <w:rPr>
          <w:rFonts w:hint="eastAsia"/>
        </w:rPr>
        <w:t>119</w:t>
      </w:r>
      <w:r>
        <w:rPr>
          <w:rFonts w:hint="eastAsia"/>
        </w:rPr>
        <w:t>联动等方式实现对园区消防</w:t>
      </w:r>
      <w:r>
        <w:rPr>
          <w:rFonts w:hint="eastAsia"/>
        </w:rPr>
        <w:t>安全隐患的尽早发现、及时处理，实现园区消防智能化预警报警，不断提升园区安全防控水平。</w:t>
      </w:r>
    </w:p>
    <w:p w:rsidR="000732FE" w:rsidRDefault="00F41251">
      <w:pPr>
        <w:pStyle w:val="afff2"/>
        <w:spacing w:before="156" w:after="156"/>
      </w:pPr>
      <w:r>
        <w:rPr>
          <w:rFonts w:hint="eastAsia"/>
        </w:rPr>
        <w:t>消防队伍管理</w:t>
      </w:r>
    </w:p>
    <w:p w:rsidR="000732FE" w:rsidRDefault="00F41251">
      <w:pPr>
        <w:pStyle w:val="afffff8"/>
        <w:ind w:firstLine="420"/>
      </w:pPr>
      <w:r>
        <w:rPr>
          <w:rFonts w:hint="eastAsia"/>
        </w:rPr>
        <w:t>实现消防队伍（灭火救援队</w:t>
      </w:r>
      <w:r>
        <w:rPr>
          <w:rFonts w:hint="eastAsia"/>
        </w:rPr>
        <w:t>、</w:t>
      </w:r>
      <w:r>
        <w:rPr>
          <w:rFonts w:hint="eastAsia"/>
        </w:rPr>
        <w:t>工艺</w:t>
      </w:r>
      <w:proofErr w:type="gramStart"/>
      <w:r>
        <w:rPr>
          <w:rFonts w:hint="eastAsia"/>
        </w:rPr>
        <w:t>处置队</w:t>
      </w:r>
      <w:proofErr w:type="gramEnd"/>
      <w:r>
        <w:rPr>
          <w:rFonts w:hint="eastAsia"/>
        </w:rPr>
        <w:t>等</w:t>
      </w:r>
      <w:r>
        <w:rPr>
          <w:rFonts w:hint="eastAsia"/>
        </w:rPr>
        <w:t>）相关信息的可视化管理。</w:t>
      </w:r>
    </w:p>
    <w:p w:rsidR="000732FE" w:rsidRDefault="00F41251">
      <w:pPr>
        <w:pStyle w:val="afffff8"/>
        <w:ind w:firstLine="420"/>
      </w:pPr>
      <w:r>
        <w:rPr>
          <w:rFonts w:hint="eastAsia"/>
        </w:rPr>
        <w:t>建立灭火救援队和工艺</w:t>
      </w:r>
      <w:proofErr w:type="gramStart"/>
      <w:r>
        <w:rPr>
          <w:rFonts w:hint="eastAsia"/>
        </w:rPr>
        <w:t>处置队</w:t>
      </w:r>
      <w:proofErr w:type="gramEnd"/>
      <w:r>
        <w:rPr>
          <w:rFonts w:hint="eastAsia"/>
        </w:rPr>
        <w:t>的应急通信、视频会议系统，接入消防</w:t>
      </w:r>
      <w:r>
        <w:rPr>
          <w:rFonts w:hint="eastAsia"/>
        </w:rPr>
        <w:t>119</w:t>
      </w:r>
      <w:r>
        <w:rPr>
          <w:rFonts w:hint="eastAsia"/>
        </w:rPr>
        <w:t>指挥调度、通信系统，确保队伍随时处于待命状态。</w:t>
      </w:r>
    </w:p>
    <w:p w:rsidR="000732FE" w:rsidRDefault="00F41251">
      <w:pPr>
        <w:pStyle w:val="afff1"/>
        <w:spacing w:before="156" w:after="156"/>
      </w:pPr>
      <w:r>
        <w:rPr>
          <w:rFonts w:hint="eastAsia"/>
        </w:rPr>
        <w:t>封闭化管理</w:t>
      </w:r>
    </w:p>
    <w:p w:rsidR="000732FE" w:rsidRDefault="00F41251">
      <w:pPr>
        <w:pStyle w:val="afff2"/>
        <w:spacing w:before="156" w:after="156"/>
      </w:pPr>
      <w:r>
        <w:rPr>
          <w:rFonts w:hint="eastAsia"/>
        </w:rPr>
        <w:t>封闭化建设要求</w:t>
      </w:r>
    </w:p>
    <w:p w:rsidR="000732FE" w:rsidRDefault="00F41251">
      <w:pPr>
        <w:pStyle w:val="afffff8"/>
        <w:ind w:firstLine="420"/>
      </w:pPr>
      <w:r>
        <w:rPr>
          <w:rFonts w:hint="eastAsia"/>
        </w:rPr>
        <w:t>应实现门禁、卡口、车道的统一管理。</w:t>
      </w:r>
    </w:p>
    <w:p w:rsidR="000732FE" w:rsidRDefault="00F41251">
      <w:pPr>
        <w:pStyle w:val="afffff8"/>
        <w:ind w:firstLine="420"/>
      </w:pPr>
      <w:r>
        <w:rPr>
          <w:rFonts w:hint="eastAsia"/>
        </w:rPr>
        <w:t>应实现对出入园区的人员、物资、危险化学品运输车辆、危险废物运输车辆、普通车辆、工程车辆等信息化管理。</w:t>
      </w:r>
    </w:p>
    <w:p w:rsidR="000732FE" w:rsidRDefault="00F41251">
      <w:pPr>
        <w:pStyle w:val="afffff8"/>
        <w:ind w:firstLine="420"/>
      </w:pPr>
      <w:r>
        <w:rPr>
          <w:rFonts w:hint="eastAsia"/>
        </w:rPr>
        <w:t>园区周界应设置人员入侵探测报警装置。无遮拦周界应采用埋地式感应入侵探测系统，有围栏周界应采用电子围栏系统。</w:t>
      </w:r>
      <w:r>
        <w:rPr>
          <w:rFonts w:hint="eastAsia"/>
        </w:rPr>
        <w:t xml:space="preserve"> </w:t>
      </w:r>
    </w:p>
    <w:p w:rsidR="000732FE" w:rsidRDefault="00F41251">
      <w:pPr>
        <w:pStyle w:val="afff2"/>
        <w:spacing w:before="156" w:after="156"/>
      </w:pPr>
      <w:r>
        <w:rPr>
          <w:rFonts w:hint="eastAsia"/>
        </w:rPr>
        <w:t>门禁</w:t>
      </w:r>
      <w:r>
        <w:rPr>
          <w:rFonts w:hint="eastAsia"/>
        </w:rPr>
        <w:t>/</w:t>
      </w:r>
      <w:r>
        <w:rPr>
          <w:rFonts w:hint="eastAsia"/>
        </w:rPr>
        <w:t>卡口管理</w:t>
      </w:r>
    </w:p>
    <w:p w:rsidR="000732FE" w:rsidRDefault="00F41251">
      <w:pPr>
        <w:pStyle w:val="afffff8"/>
        <w:ind w:firstLine="420"/>
      </w:pPr>
      <w:r>
        <w:rPr>
          <w:rFonts w:hint="eastAsia"/>
        </w:rPr>
        <w:t>按照客货分离、优化管理、规避风险、综合考虑停车场容量与园区安全容量的原则，根据园区实际情况分类设置综合、专用、普通、应急门禁</w:t>
      </w:r>
      <w:r>
        <w:rPr>
          <w:rFonts w:hint="eastAsia"/>
        </w:rPr>
        <w:t>/</w:t>
      </w:r>
      <w:r>
        <w:rPr>
          <w:rFonts w:hint="eastAsia"/>
        </w:rPr>
        <w:t>卡口，部署门禁</w:t>
      </w:r>
      <w:r>
        <w:rPr>
          <w:rFonts w:hint="eastAsia"/>
        </w:rPr>
        <w:t>/</w:t>
      </w:r>
      <w:r>
        <w:rPr>
          <w:rFonts w:hint="eastAsia"/>
        </w:rPr>
        <w:t>卡口管理系统，实现对人、车、物</w:t>
      </w:r>
      <w:proofErr w:type="gramStart"/>
      <w:r>
        <w:rPr>
          <w:rFonts w:hint="eastAsia"/>
        </w:rPr>
        <w:t>进出园管控</w:t>
      </w:r>
      <w:proofErr w:type="gramEnd"/>
      <w:r>
        <w:rPr>
          <w:rFonts w:hint="eastAsia"/>
        </w:rPr>
        <w:t>，支持门禁</w:t>
      </w:r>
      <w:r>
        <w:rPr>
          <w:rFonts w:hint="eastAsia"/>
        </w:rPr>
        <w:t>/</w:t>
      </w:r>
      <w:r>
        <w:rPr>
          <w:rFonts w:hint="eastAsia"/>
        </w:rPr>
        <w:t>卡口视频监控、人脸和车牌智能识别、定位设备登记</w:t>
      </w:r>
      <w:r>
        <w:rPr>
          <w:rFonts w:hint="eastAsia"/>
        </w:rPr>
        <w:t>/</w:t>
      </w:r>
      <w:r>
        <w:rPr>
          <w:rFonts w:hint="eastAsia"/>
        </w:rPr>
        <w:t>发放</w:t>
      </w:r>
      <w:r>
        <w:rPr>
          <w:rFonts w:hint="eastAsia"/>
        </w:rPr>
        <w:t>/</w:t>
      </w:r>
      <w:r>
        <w:rPr>
          <w:rFonts w:hint="eastAsia"/>
        </w:rPr>
        <w:t>返还、自动放行、车道控制等。</w:t>
      </w:r>
    </w:p>
    <w:p w:rsidR="000732FE" w:rsidRDefault="00F41251">
      <w:pPr>
        <w:pStyle w:val="afff2"/>
        <w:spacing w:before="156" w:after="156"/>
      </w:pPr>
      <w:r>
        <w:rPr>
          <w:rFonts w:hint="eastAsia"/>
        </w:rPr>
        <w:t>出入园管理</w:t>
      </w:r>
    </w:p>
    <w:p w:rsidR="000732FE" w:rsidRDefault="00F41251">
      <w:pPr>
        <w:pStyle w:val="afffff8"/>
        <w:ind w:firstLine="420"/>
      </w:pPr>
      <w:r>
        <w:rPr>
          <w:rFonts w:hint="eastAsia"/>
        </w:rPr>
        <w:t>对出入园区的人员、车辆、货物的基础信息进行管理，且能分级别、分权限和分区域进行出入管理。</w:t>
      </w:r>
    </w:p>
    <w:p w:rsidR="000732FE" w:rsidRDefault="00F41251">
      <w:pPr>
        <w:pStyle w:val="afffff8"/>
        <w:ind w:firstLine="420"/>
      </w:pPr>
      <w:r>
        <w:rPr>
          <w:rFonts w:hint="eastAsia"/>
        </w:rPr>
        <w:t>支持人</w:t>
      </w:r>
      <w:r>
        <w:rPr>
          <w:rFonts w:hint="eastAsia"/>
        </w:rPr>
        <w:t>员和车辆出入园申请、审核、长期</w:t>
      </w:r>
      <w:r>
        <w:rPr>
          <w:rFonts w:hint="eastAsia"/>
        </w:rPr>
        <w:t>/</w:t>
      </w:r>
      <w:r>
        <w:rPr>
          <w:rFonts w:hint="eastAsia"/>
        </w:rPr>
        <w:t>临时授权，支持危险化学品运输车辆预约、审核、授权，支持分区授权、异常行为报警和黑名单管理，出入园区的门禁</w:t>
      </w:r>
      <w:r>
        <w:rPr>
          <w:rFonts w:hint="eastAsia"/>
        </w:rPr>
        <w:t>/</w:t>
      </w:r>
      <w:r>
        <w:rPr>
          <w:rFonts w:hint="eastAsia"/>
        </w:rPr>
        <w:t>卡口系统对相关人员和车辆的身份自动识别，自动保存与统计分析出入记录。</w:t>
      </w:r>
    </w:p>
    <w:p w:rsidR="000732FE" w:rsidRDefault="00F41251">
      <w:pPr>
        <w:pStyle w:val="afffff8"/>
        <w:ind w:firstLine="420"/>
      </w:pPr>
      <w:r>
        <w:rPr>
          <w:rFonts w:hint="eastAsia"/>
        </w:rPr>
        <w:t>对出入园区的危险废物可进行危险废物电子转移联单查验。</w:t>
      </w:r>
    </w:p>
    <w:p w:rsidR="000732FE" w:rsidRDefault="00F41251">
      <w:pPr>
        <w:pStyle w:val="afff2"/>
        <w:spacing w:before="156" w:after="156"/>
      </w:pPr>
      <w:r>
        <w:rPr>
          <w:rFonts w:hint="eastAsia"/>
        </w:rPr>
        <w:t>人车分布管理</w:t>
      </w:r>
    </w:p>
    <w:p w:rsidR="000732FE" w:rsidRDefault="00F41251">
      <w:pPr>
        <w:pStyle w:val="afffff8"/>
        <w:ind w:firstLine="420"/>
      </w:pPr>
      <w:r>
        <w:rPr>
          <w:rFonts w:hint="eastAsia"/>
        </w:rPr>
        <w:lastRenderedPageBreak/>
        <w:t>接入企业生产区域人员定位分布信息，结合卡口</w:t>
      </w:r>
      <w:r>
        <w:rPr>
          <w:rFonts w:hint="eastAsia"/>
        </w:rPr>
        <w:t>/</w:t>
      </w:r>
      <w:r>
        <w:rPr>
          <w:rFonts w:hint="eastAsia"/>
        </w:rPr>
        <w:t>门禁系统数据，准确显示园区人员分布动态，支持查询展示特定人员实时位置和历史轨迹；支持园区内人员分布异常情况的报警提示、统计分析、视频联动及可视化展示。</w:t>
      </w:r>
    </w:p>
    <w:p w:rsidR="000732FE" w:rsidRDefault="00F41251">
      <w:pPr>
        <w:pStyle w:val="afffff8"/>
        <w:ind w:firstLine="420"/>
      </w:pPr>
      <w:r>
        <w:rPr>
          <w:rFonts w:hint="eastAsia"/>
        </w:rPr>
        <w:t>掌握园区</w:t>
      </w:r>
      <w:proofErr w:type="gramStart"/>
      <w:r>
        <w:rPr>
          <w:rFonts w:hint="eastAsia"/>
        </w:rPr>
        <w:t>内危险</w:t>
      </w:r>
      <w:proofErr w:type="gramEnd"/>
      <w:r>
        <w:rPr>
          <w:rFonts w:hint="eastAsia"/>
        </w:rPr>
        <w:t>化学品运输车辆、危险废物运输车辆的位置、行驶路线等实时动态，支持车辆轨迹回放、不安全驾驶行为报警、车辆运行数据统计等功能。对接电子运单等相关系统，掌握出入园危险化学品的品种、数量以及化学品安全技术说明书（</w:t>
      </w:r>
      <w:r>
        <w:rPr>
          <w:rFonts w:hint="eastAsia"/>
        </w:rPr>
        <w:t>MSDS</w:t>
      </w:r>
      <w:r>
        <w:rPr>
          <w:rFonts w:hint="eastAsia"/>
        </w:rPr>
        <w:t>）等有关情况。</w:t>
      </w:r>
    </w:p>
    <w:p w:rsidR="000732FE" w:rsidRDefault="00F41251">
      <w:pPr>
        <w:pStyle w:val="afffff8"/>
        <w:ind w:firstLine="420"/>
      </w:pPr>
      <w:r>
        <w:rPr>
          <w:rFonts w:hint="eastAsia"/>
        </w:rPr>
        <w:t>园区公共道路应具备车辆监控功能，实现危险化学品运输车辆专用车道抓拍功能。</w:t>
      </w:r>
    </w:p>
    <w:p w:rsidR="000732FE" w:rsidRDefault="00F41251">
      <w:pPr>
        <w:pStyle w:val="afff2"/>
        <w:spacing w:before="156" w:after="156"/>
      </w:pPr>
      <w:r>
        <w:rPr>
          <w:rFonts w:hint="eastAsia"/>
        </w:rPr>
        <w:t>监控预警</w:t>
      </w:r>
    </w:p>
    <w:p w:rsidR="000732FE" w:rsidRDefault="00F41251">
      <w:pPr>
        <w:pStyle w:val="afffff8"/>
        <w:ind w:firstLine="420"/>
      </w:pPr>
      <w:r>
        <w:rPr>
          <w:rFonts w:hint="eastAsia"/>
        </w:rPr>
        <w:t>周界防入侵报警系统、视频监控系统与企业人员定位系统应实现区域分级管控，并在电子地图显示监测点位置，实时显示各监测点数据、状态及监控图像。</w:t>
      </w:r>
    </w:p>
    <w:p w:rsidR="000732FE" w:rsidRDefault="00F41251">
      <w:pPr>
        <w:pStyle w:val="afffff8"/>
        <w:ind w:firstLine="420"/>
      </w:pPr>
      <w:r>
        <w:rPr>
          <w:rFonts w:hint="eastAsia"/>
        </w:rPr>
        <w:t>可通过视频监控、移动终端等方式，对入侵越界、人员</w:t>
      </w:r>
      <w:r>
        <w:rPr>
          <w:rFonts w:hint="eastAsia"/>
        </w:rPr>
        <w:t>聚集、车辆滞留等进行识别报警。</w:t>
      </w:r>
    </w:p>
    <w:p w:rsidR="000732FE" w:rsidRDefault="00F41251">
      <w:pPr>
        <w:pStyle w:val="afffff8"/>
        <w:ind w:firstLine="420"/>
      </w:pPr>
      <w:r>
        <w:rPr>
          <w:rFonts w:hint="eastAsia"/>
        </w:rPr>
        <w:t>对园区周界、视频监控、出入控制、电子巡查等各类监测传感器自动报警或人工报警进行接警处警，处警任务支持语音、文字等方式，建立警情记录。</w:t>
      </w:r>
    </w:p>
    <w:p w:rsidR="000732FE" w:rsidRDefault="00F41251">
      <w:pPr>
        <w:pStyle w:val="afffff8"/>
        <w:ind w:firstLine="420"/>
      </w:pPr>
      <w:r>
        <w:rPr>
          <w:rFonts w:hint="eastAsia"/>
        </w:rPr>
        <w:t>入侵报警系统、视频监控系统、门禁系统、人员与车辆信息管理系统、企业人员定位系统等，按照时间轴记录、跟踪、展示人员与车辆信息，自动调阅视频监控记录。</w:t>
      </w:r>
    </w:p>
    <w:p w:rsidR="000732FE" w:rsidRDefault="00F41251">
      <w:pPr>
        <w:pStyle w:val="afff2"/>
        <w:spacing w:before="156" w:after="156"/>
      </w:pPr>
      <w:r>
        <w:rPr>
          <w:rFonts w:hint="eastAsia"/>
        </w:rPr>
        <w:t>危险化学品车辆专用停车场管理</w:t>
      </w:r>
    </w:p>
    <w:p w:rsidR="000732FE" w:rsidRDefault="00F41251">
      <w:pPr>
        <w:pStyle w:val="afffff8"/>
        <w:ind w:firstLine="420"/>
      </w:pPr>
      <w:r>
        <w:rPr>
          <w:rFonts w:hint="eastAsia"/>
        </w:rPr>
        <w:t>在建设完善危险化学品车辆专用停车场硬件设施的基础上，部署停车场管理系统，对接园区相关系统，实现运输车辆停放的规范化管理。支持准入清单设置、预约申请、安全检查、分区管控、</w:t>
      </w:r>
      <w:r>
        <w:rPr>
          <w:rFonts w:hint="eastAsia"/>
        </w:rPr>
        <w:t>调度引导、统计分析等功能。</w:t>
      </w:r>
    </w:p>
    <w:p w:rsidR="000732FE" w:rsidRDefault="00F41251">
      <w:pPr>
        <w:pStyle w:val="afffff8"/>
        <w:ind w:firstLine="420"/>
      </w:pPr>
      <w:r>
        <w:rPr>
          <w:rFonts w:hint="eastAsia"/>
        </w:rPr>
        <w:t>应利用停车场视频巡查、可燃有毒气体泄漏监测、自动消防设施等实现动态监测预警，支持停车场隐患排查。</w:t>
      </w:r>
    </w:p>
    <w:p w:rsidR="000732FE" w:rsidRDefault="00F41251">
      <w:pPr>
        <w:pStyle w:val="afffff8"/>
        <w:ind w:firstLine="420"/>
      </w:pPr>
      <w:r>
        <w:rPr>
          <w:rFonts w:hint="eastAsia"/>
        </w:rPr>
        <w:t>鼓励有条件的园区利用车位视频相机、停车视频单元实现危险化学品车辆专用停车场停车位精细化管控，辅助停车调度，提升运输车辆合</w:t>
      </w:r>
      <w:proofErr w:type="gramStart"/>
      <w:r>
        <w:rPr>
          <w:rFonts w:hint="eastAsia"/>
        </w:rPr>
        <w:t>规</w:t>
      </w:r>
      <w:proofErr w:type="gramEnd"/>
      <w:r>
        <w:rPr>
          <w:rFonts w:hint="eastAsia"/>
        </w:rPr>
        <w:t>性管理，降低安全运营风险。</w:t>
      </w:r>
    </w:p>
    <w:p w:rsidR="000732FE" w:rsidRDefault="00F41251">
      <w:pPr>
        <w:pStyle w:val="afff1"/>
        <w:spacing w:before="156" w:after="156"/>
      </w:pPr>
      <w:r>
        <w:rPr>
          <w:rFonts w:hint="eastAsia"/>
        </w:rPr>
        <w:t>运输管理</w:t>
      </w:r>
    </w:p>
    <w:p w:rsidR="000732FE" w:rsidRDefault="00F41251">
      <w:pPr>
        <w:pStyle w:val="afff2"/>
        <w:spacing w:before="156" w:after="156"/>
      </w:pPr>
      <w:r>
        <w:rPr>
          <w:rFonts w:hint="eastAsia"/>
        </w:rPr>
        <w:t>承运人管理</w:t>
      </w:r>
    </w:p>
    <w:p w:rsidR="000732FE" w:rsidRDefault="00F41251">
      <w:pPr>
        <w:pStyle w:val="afffff8"/>
        <w:ind w:firstLine="420"/>
      </w:pPr>
      <w:r>
        <w:rPr>
          <w:rFonts w:hint="eastAsia"/>
        </w:rPr>
        <w:t>对承运人运输公司进行信息管理，包括运输公司基本信息、车辆信息和人员信息等。</w:t>
      </w:r>
    </w:p>
    <w:p w:rsidR="000732FE" w:rsidRDefault="00F41251">
      <w:pPr>
        <w:pStyle w:val="afffff8"/>
        <w:ind w:firstLine="420"/>
      </w:pPr>
      <w:r>
        <w:rPr>
          <w:rFonts w:hint="eastAsia"/>
        </w:rPr>
        <w:t>对入园危险化学品运输车辆、危险废物运输车辆进行线上资质核验。对相关司机、押运人员进行网上登记。</w:t>
      </w:r>
    </w:p>
    <w:p w:rsidR="000732FE" w:rsidRDefault="00F41251">
      <w:pPr>
        <w:pStyle w:val="afffff8"/>
        <w:ind w:firstLine="420"/>
      </w:pPr>
      <w:r>
        <w:rPr>
          <w:rFonts w:hint="eastAsia"/>
        </w:rPr>
        <w:t>对出现资格证件超期、超限等情形宜及时预警报</w:t>
      </w:r>
      <w:r>
        <w:rPr>
          <w:rFonts w:hint="eastAsia"/>
        </w:rPr>
        <w:t>警。</w:t>
      </w:r>
    </w:p>
    <w:p w:rsidR="000732FE" w:rsidRDefault="00F41251">
      <w:pPr>
        <w:pStyle w:val="afff2"/>
        <w:spacing w:before="156" w:after="156"/>
      </w:pPr>
      <w:r>
        <w:rPr>
          <w:rFonts w:hint="eastAsia"/>
        </w:rPr>
        <w:t>承运人资质审查管理</w:t>
      </w:r>
    </w:p>
    <w:p w:rsidR="000732FE" w:rsidRDefault="00F41251">
      <w:pPr>
        <w:pStyle w:val="afffff8"/>
        <w:ind w:firstLine="420"/>
      </w:pPr>
      <w:r>
        <w:rPr>
          <w:rFonts w:hint="eastAsia"/>
        </w:rPr>
        <w:t>园区应具备运载货物尤其是危险货物的入园申请信息比对审查功能，通过运输企业填报比对交通运输行业运单数据，比对筛查入园车辆是否具有有效行驶证和营运证；驾驶人、押运人员是否具有有效资质证件；运输装备是否在检验合格有效期内；所装载的危险货物是否与运单载明的相一致；所充装的危险货物是否在罐式车辆罐体</w:t>
      </w:r>
      <w:proofErr w:type="gramStart"/>
      <w:r>
        <w:rPr>
          <w:rFonts w:hint="eastAsia"/>
        </w:rPr>
        <w:t>的适装介质</w:t>
      </w:r>
      <w:proofErr w:type="gramEnd"/>
      <w:r>
        <w:rPr>
          <w:rFonts w:hint="eastAsia"/>
        </w:rPr>
        <w:t>列表范围内，所使用的危险货物运输车辆是否为</w:t>
      </w:r>
      <w:proofErr w:type="gramStart"/>
      <w:r>
        <w:rPr>
          <w:rFonts w:hint="eastAsia"/>
        </w:rPr>
        <w:t>满足适装介质</w:t>
      </w:r>
      <w:proofErr w:type="gramEnd"/>
      <w:r>
        <w:rPr>
          <w:rFonts w:hint="eastAsia"/>
        </w:rPr>
        <w:t>的（槽）罐式或厢式专用运输车。</w:t>
      </w:r>
    </w:p>
    <w:p w:rsidR="000732FE" w:rsidRDefault="00F41251">
      <w:pPr>
        <w:pStyle w:val="afff2"/>
        <w:spacing w:before="156" w:after="156"/>
      </w:pPr>
      <w:r>
        <w:rPr>
          <w:rFonts w:hint="eastAsia"/>
        </w:rPr>
        <w:t>运输路径规划</w:t>
      </w:r>
    </w:p>
    <w:p w:rsidR="000732FE" w:rsidRDefault="00F41251">
      <w:pPr>
        <w:pStyle w:val="afffff8"/>
        <w:ind w:firstLine="420"/>
      </w:pPr>
      <w:r>
        <w:rPr>
          <w:rFonts w:hint="eastAsia"/>
        </w:rPr>
        <w:lastRenderedPageBreak/>
        <w:t>基于园区企业布局、道路及卡口分布、人流轨迹、运输物料、专用停车场等信息，在线规划危险化</w:t>
      </w:r>
      <w:r>
        <w:rPr>
          <w:rFonts w:hint="eastAsia"/>
        </w:rPr>
        <w:t>学品运输车辆园区内行驶路径、专用车道、通行时段等，并结合危险化学品运输车辆行驶分布信息，不断优化相关行驶路径规划。</w:t>
      </w:r>
    </w:p>
    <w:p w:rsidR="000732FE" w:rsidRDefault="00F41251">
      <w:pPr>
        <w:pStyle w:val="afff2"/>
        <w:spacing w:before="156" w:after="156"/>
      </w:pPr>
      <w:r>
        <w:rPr>
          <w:rFonts w:hint="eastAsia"/>
        </w:rPr>
        <w:t>车辆装卸状态管理</w:t>
      </w:r>
    </w:p>
    <w:p w:rsidR="000732FE" w:rsidRDefault="00F41251">
      <w:pPr>
        <w:pStyle w:val="afffff8"/>
        <w:ind w:firstLine="420"/>
      </w:pPr>
      <w:r>
        <w:rPr>
          <w:rFonts w:hint="eastAsia"/>
        </w:rPr>
        <w:t>具备危险化学品运输车辆装卸状态管理功能，完成装卸、驶离装载工位前，完成车辆货物状态变更。</w:t>
      </w:r>
    </w:p>
    <w:p w:rsidR="000732FE" w:rsidRDefault="00F41251">
      <w:pPr>
        <w:pStyle w:val="afff2"/>
        <w:spacing w:before="156" w:after="156"/>
      </w:pPr>
      <w:r>
        <w:rPr>
          <w:rFonts w:hint="eastAsia"/>
        </w:rPr>
        <w:t>运输车辆动态监控</w:t>
      </w:r>
    </w:p>
    <w:p w:rsidR="000732FE" w:rsidRDefault="00F41251">
      <w:pPr>
        <w:pStyle w:val="afffff8"/>
        <w:ind w:firstLine="420"/>
      </w:pPr>
      <w:r>
        <w:rPr>
          <w:rFonts w:hint="eastAsia"/>
        </w:rPr>
        <w:t>采用车辆定位跟踪、主动安全防控等技术建设危险化学品、危险废物运输车辆的动态监控系统，对园区重点区域建设电子围栏，实时监测园区</w:t>
      </w:r>
      <w:proofErr w:type="gramStart"/>
      <w:r>
        <w:rPr>
          <w:rFonts w:hint="eastAsia"/>
        </w:rPr>
        <w:t>内危险</w:t>
      </w:r>
      <w:proofErr w:type="gramEnd"/>
      <w:r>
        <w:rPr>
          <w:rFonts w:hint="eastAsia"/>
        </w:rPr>
        <w:t>化学品、危险废物运输车辆位置、行驶路线。</w:t>
      </w:r>
    </w:p>
    <w:p w:rsidR="000732FE" w:rsidRDefault="00F41251">
      <w:pPr>
        <w:pStyle w:val="afffff8"/>
        <w:ind w:firstLine="420"/>
      </w:pPr>
      <w:r>
        <w:rPr>
          <w:rFonts w:hint="eastAsia"/>
        </w:rPr>
        <w:t>对未按指定时间、路线和规定速度行驶、不在规定区域内停放、停放时间超期的危险化学品、危险废物运输车辆</w:t>
      </w:r>
      <w:r>
        <w:rPr>
          <w:rFonts w:hint="eastAsia"/>
        </w:rPr>
        <w:t>发出报警，并联动园区接警系统。</w:t>
      </w:r>
    </w:p>
    <w:p w:rsidR="000732FE" w:rsidRDefault="00F41251">
      <w:pPr>
        <w:pStyle w:val="afffff8"/>
        <w:ind w:firstLine="420"/>
      </w:pPr>
      <w:r>
        <w:rPr>
          <w:rFonts w:hint="eastAsia"/>
        </w:rPr>
        <w:t>及时纠正和处理超速行驶、不按规定线路行驶等违法违规驾驶行为，其违法驾驶信息及处理情况信息至少保存</w:t>
      </w:r>
      <w:r>
        <w:rPr>
          <w:rFonts w:hint="eastAsia"/>
        </w:rPr>
        <w:t>3</w:t>
      </w:r>
      <w:r>
        <w:rPr>
          <w:rFonts w:hint="eastAsia"/>
        </w:rPr>
        <w:t>年并</w:t>
      </w:r>
      <w:proofErr w:type="gramStart"/>
      <w:r>
        <w:rPr>
          <w:rFonts w:hint="eastAsia"/>
        </w:rPr>
        <w:t>联动省</w:t>
      </w:r>
      <w:proofErr w:type="gramEnd"/>
      <w:r>
        <w:rPr>
          <w:rFonts w:hint="eastAsia"/>
        </w:rPr>
        <w:t>道路运输主动安全防控系统。</w:t>
      </w:r>
    </w:p>
    <w:p w:rsidR="000732FE" w:rsidRDefault="00F41251">
      <w:pPr>
        <w:pStyle w:val="afff2"/>
        <w:spacing w:before="156" w:after="156"/>
      </w:pPr>
      <w:r>
        <w:rPr>
          <w:rFonts w:hint="eastAsia"/>
        </w:rPr>
        <w:t>电子运单</w:t>
      </w:r>
    </w:p>
    <w:p w:rsidR="000732FE" w:rsidRDefault="00F41251">
      <w:pPr>
        <w:pStyle w:val="afffff8"/>
        <w:ind w:firstLine="420"/>
      </w:pPr>
      <w:r>
        <w:rPr>
          <w:rFonts w:hint="eastAsia"/>
        </w:rPr>
        <w:t>对企业和园区在线申请、审核、批准的运单进行管理，运单信息包括但不限于委托人、接收人、承运人、车辆牌照、物资种类及数量和运输时间等。</w:t>
      </w:r>
    </w:p>
    <w:p w:rsidR="000732FE" w:rsidRDefault="00F41251">
      <w:pPr>
        <w:pStyle w:val="afffff8"/>
        <w:ind w:firstLine="420"/>
      </w:pPr>
      <w:r>
        <w:rPr>
          <w:rFonts w:hint="eastAsia"/>
        </w:rPr>
        <w:t>对危险化学品、危险废物托运信息进行统计分析，评估危险化学品、危险废物在园区出入情况。</w:t>
      </w:r>
    </w:p>
    <w:p w:rsidR="000732FE" w:rsidRDefault="00F41251">
      <w:pPr>
        <w:pStyle w:val="afffff8"/>
        <w:ind w:firstLine="420"/>
      </w:pPr>
      <w:proofErr w:type="gramStart"/>
      <w:r>
        <w:rPr>
          <w:rFonts w:hint="eastAsia"/>
        </w:rPr>
        <w:t>宜能自动</w:t>
      </w:r>
      <w:proofErr w:type="gramEnd"/>
      <w:r>
        <w:rPr>
          <w:rFonts w:hint="eastAsia"/>
        </w:rPr>
        <w:t>匹配识别危险化学品、危险废物运输是否符合国家相关管理规定，对于违反规定的车辆行为自动报警。</w:t>
      </w:r>
    </w:p>
    <w:p w:rsidR="000732FE" w:rsidRDefault="00F41251">
      <w:pPr>
        <w:pStyle w:val="afff1"/>
        <w:spacing w:before="156" w:after="156"/>
      </w:pPr>
      <w:r>
        <w:rPr>
          <w:rFonts w:hint="eastAsia"/>
        </w:rPr>
        <w:t>能源管理</w:t>
      </w:r>
    </w:p>
    <w:p w:rsidR="000732FE" w:rsidRDefault="00F41251">
      <w:pPr>
        <w:pStyle w:val="afff2"/>
        <w:spacing w:before="156" w:after="156"/>
      </w:pPr>
      <w:r>
        <w:rPr>
          <w:rFonts w:hint="eastAsia"/>
        </w:rPr>
        <w:t>园区能源档案管理</w:t>
      </w:r>
    </w:p>
    <w:p w:rsidR="000732FE" w:rsidRDefault="00F41251">
      <w:pPr>
        <w:pStyle w:val="afffff8"/>
        <w:ind w:firstLine="420"/>
      </w:pPr>
      <w:r>
        <w:rPr>
          <w:rFonts w:hint="eastAsia"/>
        </w:rPr>
        <w:t>应提供园区用能单位</w:t>
      </w:r>
      <w:r>
        <w:rPr>
          <w:rFonts w:hint="eastAsia"/>
        </w:rPr>
        <w:t>和</w:t>
      </w:r>
      <w:r>
        <w:rPr>
          <w:rFonts w:hint="eastAsia"/>
        </w:rPr>
        <w:t>热电厂、供气站等能源基础设施</w:t>
      </w:r>
      <w:r>
        <w:rPr>
          <w:rFonts w:hint="eastAsia"/>
        </w:rPr>
        <w:t>的</w:t>
      </w:r>
      <w:r>
        <w:rPr>
          <w:rFonts w:hint="eastAsia"/>
        </w:rPr>
        <w:t>基本信息管理。</w:t>
      </w:r>
    </w:p>
    <w:p w:rsidR="000732FE" w:rsidRDefault="00F41251">
      <w:pPr>
        <w:pStyle w:val="afffff8"/>
        <w:ind w:firstLine="420"/>
      </w:pPr>
      <w:r>
        <w:rPr>
          <w:rFonts w:hint="eastAsia"/>
        </w:rPr>
        <w:t>宜对企业节能技术改造项目的项目基本情况、审批</w:t>
      </w:r>
      <w:r>
        <w:rPr>
          <w:rFonts w:hint="eastAsia"/>
        </w:rPr>
        <w:t>/</w:t>
      </w:r>
      <w:r>
        <w:rPr>
          <w:rFonts w:hint="eastAsia"/>
        </w:rPr>
        <w:t>核准</w:t>
      </w:r>
      <w:r>
        <w:rPr>
          <w:rFonts w:hint="eastAsia"/>
        </w:rPr>
        <w:t>/</w:t>
      </w:r>
      <w:r>
        <w:rPr>
          <w:rFonts w:hint="eastAsia"/>
        </w:rPr>
        <w:t>备案等信息、节能量、重要节能措施、实施效果等进行清单式管理。</w:t>
      </w:r>
    </w:p>
    <w:p w:rsidR="000732FE" w:rsidRDefault="00F41251">
      <w:pPr>
        <w:pStyle w:val="afff2"/>
        <w:spacing w:before="156" w:after="156"/>
      </w:pPr>
      <w:r>
        <w:rPr>
          <w:rFonts w:hint="eastAsia"/>
        </w:rPr>
        <w:t>能源监测预警</w:t>
      </w:r>
    </w:p>
    <w:p w:rsidR="000732FE" w:rsidRDefault="00F41251">
      <w:pPr>
        <w:pStyle w:val="afffff8"/>
        <w:ind w:firstLine="420"/>
      </w:pPr>
      <w:r>
        <w:rPr>
          <w:rFonts w:hint="eastAsia"/>
        </w:rPr>
        <w:t>应搭建多种能源计量数据采集及监测系统，提供园区能源基础设施和用能单位煤、水、电、天然气、蒸汽等能源品种的数据采集与实时监测，可包含各重点用能单位能耗、污染物排放等关键采集、监测参数。</w:t>
      </w:r>
    </w:p>
    <w:p w:rsidR="000732FE" w:rsidRDefault="00F41251">
      <w:pPr>
        <w:pStyle w:val="afffff8"/>
        <w:ind w:firstLine="420"/>
      </w:pPr>
      <w:r>
        <w:rPr>
          <w:rFonts w:hint="eastAsia"/>
        </w:rPr>
        <w:t>应直观展示园区用</w:t>
      </w:r>
      <w:proofErr w:type="gramStart"/>
      <w:r>
        <w:rPr>
          <w:rFonts w:hint="eastAsia"/>
        </w:rPr>
        <w:t>能结构</w:t>
      </w:r>
      <w:proofErr w:type="gramEnd"/>
      <w:r>
        <w:rPr>
          <w:rFonts w:hint="eastAsia"/>
        </w:rPr>
        <w:t>及概况、能耗异常情况以及相关预警报警信息。</w:t>
      </w:r>
    </w:p>
    <w:p w:rsidR="000732FE" w:rsidRDefault="00F41251">
      <w:pPr>
        <w:pStyle w:val="afffff8"/>
        <w:ind w:firstLine="420"/>
      </w:pPr>
      <w:r>
        <w:rPr>
          <w:rFonts w:hint="eastAsia"/>
        </w:rPr>
        <w:t>应根据能源管理条件设置重点用能单位预警阈值，超过预警阈值时发出预警报警信息。</w:t>
      </w:r>
    </w:p>
    <w:p w:rsidR="000732FE" w:rsidRDefault="00F41251">
      <w:pPr>
        <w:pStyle w:val="afff2"/>
        <w:spacing w:before="156" w:after="156"/>
      </w:pPr>
      <w:r>
        <w:rPr>
          <w:rFonts w:hint="eastAsia"/>
        </w:rPr>
        <w:t>能源总量、强度双控管理</w:t>
      </w:r>
    </w:p>
    <w:p w:rsidR="000732FE" w:rsidRDefault="00F41251">
      <w:pPr>
        <w:pStyle w:val="afffff8"/>
        <w:ind w:firstLine="420"/>
      </w:pPr>
      <w:r>
        <w:rPr>
          <w:rFonts w:hint="eastAsia"/>
        </w:rPr>
        <w:t>应对能源消费总量、消费强度“双控”指标进行分配管理。</w:t>
      </w:r>
    </w:p>
    <w:p w:rsidR="000732FE" w:rsidRDefault="00F41251">
      <w:pPr>
        <w:pStyle w:val="afffff8"/>
        <w:ind w:firstLine="420"/>
      </w:pPr>
      <w:r>
        <w:rPr>
          <w:rFonts w:hint="eastAsia"/>
        </w:rPr>
        <w:t>应提供能源计划管理，将园区、企业的能源消耗总量目标分解成阶段性目标，对园区总量目标和阶段性目标完成情况进行分别考核，对企业能源消费总量、消费强度“双控”目标完成情况进行分别考核。</w:t>
      </w:r>
    </w:p>
    <w:p w:rsidR="000732FE" w:rsidRDefault="00F41251">
      <w:pPr>
        <w:pStyle w:val="afffff8"/>
        <w:ind w:firstLine="420"/>
      </w:pPr>
      <w:r>
        <w:rPr>
          <w:rFonts w:hint="eastAsia"/>
        </w:rPr>
        <w:t>应提供园区及用能单位的单位生产总值能耗分析、单位产品能耗分析。</w:t>
      </w:r>
    </w:p>
    <w:p w:rsidR="000732FE" w:rsidRDefault="00F41251">
      <w:pPr>
        <w:pStyle w:val="afffff8"/>
        <w:ind w:firstLine="420"/>
      </w:pPr>
      <w:r>
        <w:rPr>
          <w:rFonts w:hint="eastAsia"/>
        </w:rPr>
        <w:lastRenderedPageBreak/>
        <w:t>可预先设定能耗指标异常限值，具备能源消耗总量、消费强度、单位产品能耗指标及其分解指标预警及报警功能。发生预警报警</w:t>
      </w:r>
      <w:r>
        <w:rPr>
          <w:rFonts w:hint="eastAsia"/>
        </w:rPr>
        <w:t>时，系统应能自动记录详细信息，报警事件发送给指定的管理人员。</w:t>
      </w:r>
    </w:p>
    <w:p w:rsidR="000732FE" w:rsidRDefault="00F41251">
      <w:pPr>
        <w:pStyle w:val="afff2"/>
        <w:spacing w:before="156" w:after="156"/>
      </w:pPr>
      <w:r>
        <w:rPr>
          <w:rFonts w:hint="eastAsia"/>
        </w:rPr>
        <w:t>能源统计分析</w:t>
      </w:r>
    </w:p>
    <w:p w:rsidR="000732FE" w:rsidRDefault="00F41251">
      <w:pPr>
        <w:pStyle w:val="afffff8"/>
        <w:ind w:firstLine="420"/>
      </w:pPr>
      <w:r>
        <w:rPr>
          <w:rFonts w:hint="eastAsia"/>
        </w:rPr>
        <w:t>按</w:t>
      </w:r>
      <w:proofErr w:type="gramStart"/>
      <w:r>
        <w:rPr>
          <w:rFonts w:hint="eastAsia"/>
        </w:rPr>
        <w:t>能源消耗及载能</w:t>
      </w:r>
      <w:proofErr w:type="gramEnd"/>
      <w:r>
        <w:rPr>
          <w:rFonts w:hint="eastAsia"/>
        </w:rPr>
        <w:t>工质种类，对园区重点用能单位的能源购进、消费、库存及产生、供应量数据分别进行统计分析，包括各能源消耗总量、能源实际消耗与预测对比等，指导园区能源管理及考核。能源统计的数据类型应包括：能源的实物量，能源当量值、等价值计算的标准煤量、单位产值综合能耗数据等，能耗计算应符合</w:t>
      </w:r>
      <w:r>
        <w:rPr>
          <w:rFonts w:hint="eastAsia"/>
        </w:rPr>
        <w:t>GB/T 2589</w:t>
      </w:r>
      <w:r>
        <w:rPr>
          <w:rFonts w:hint="eastAsia"/>
        </w:rPr>
        <w:t>的要求。宜基于地图，展示园区不同</w:t>
      </w:r>
      <w:proofErr w:type="gramStart"/>
      <w:r>
        <w:rPr>
          <w:rFonts w:hint="eastAsia"/>
        </w:rPr>
        <w:t>能源及载能</w:t>
      </w:r>
      <w:proofErr w:type="gramEnd"/>
      <w:r>
        <w:rPr>
          <w:rFonts w:hint="eastAsia"/>
        </w:rPr>
        <w:t>工质的能源数据空间分布情况。宜对能源在线监测原始数据和统计分析报表储存不少于</w:t>
      </w:r>
      <w:r>
        <w:rPr>
          <w:rFonts w:hint="eastAsia"/>
        </w:rPr>
        <w:t>3</w:t>
      </w:r>
      <w:r>
        <w:rPr>
          <w:rFonts w:hint="eastAsia"/>
        </w:rPr>
        <w:t>年。</w:t>
      </w:r>
    </w:p>
    <w:p w:rsidR="000732FE" w:rsidRDefault="00F41251">
      <w:pPr>
        <w:pStyle w:val="afffff8"/>
        <w:ind w:firstLine="420"/>
      </w:pPr>
      <w:r>
        <w:rPr>
          <w:rFonts w:hint="eastAsia"/>
        </w:rPr>
        <w:t>宜对园区</w:t>
      </w:r>
      <w:r>
        <w:rPr>
          <w:rFonts w:hint="eastAsia"/>
        </w:rPr>
        <w:t>内各企业的主要用能设备等，进行能源利用效率分析、单位产品能耗、单位产值能耗统计分析，评估企业能源利用情况。宜汇总形成园区能源利用效率分析，评估园区的能源利用情况。</w:t>
      </w:r>
    </w:p>
    <w:p w:rsidR="000732FE" w:rsidRDefault="00F41251">
      <w:pPr>
        <w:pStyle w:val="afffff8"/>
        <w:ind w:firstLine="420"/>
      </w:pPr>
      <w:r>
        <w:rPr>
          <w:rFonts w:hint="eastAsia"/>
        </w:rPr>
        <w:t>宜对园区内各企业碳排放量、节能技改项目、节能自查等工作进行统一分析管理。</w:t>
      </w:r>
    </w:p>
    <w:p w:rsidR="000732FE" w:rsidRDefault="00F41251">
      <w:pPr>
        <w:pStyle w:val="afffff8"/>
        <w:ind w:firstLine="420"/>
      </w:pPr>
      <w:proofErr w:type="gramStart"/>
      <w:r>
        <w:rPr>
          <w:rFonts w:hint="eastAsia"/>
        </w:rPr>
        <w:t>宜建立</w:t>
      </w:r>
      <w:proofErr w:type="gramEnd"/>
      <w:r>
        <w:rPr>
          <w:rFonts w:hint="eastAsia"/>
        </w:rPr>
        <w:t>园区、企业能源需求负荷预测模型，有效预测未来一定时间内的能源需求量，为园区预测性调控提供基础。</w:t>
      </w:r>
    </w:p>
    <w:p w:rsidR="000732FE" w:rsidRDefault="00F41251">
      <w:pPr>
        <w:pStyle w:val="afff2"/>
        <w:spacing w:before="156" w:after="156"/>
      </w:pPr>
      <w:r>
        <w:rPr>
          <w:rFonts w:hint="eastAsia"/>
        </w:rPr>
        <w:t>能源对标分析</w:t>
      </w:r>
    </w:p>
    <w:p w:rsidR="000732FE" w:rsidRDefault="00F41251">
      <w:pPr>
        <w:pStyle w:val="afffff8"/>
        <w:ind w:firstLine="420"/>
      </w:pPr>
      <w:r>
        <w:rPr>
          <w:rFonts w:hint="eastAsia"/>
        </w:rPr>
        <w:t>宜将国家产品能耗限额标准中的先进值、清洁生产标准中的先进指标、政府发布的行业能效对标值等设为能源标杆，或参照国际国内同类先进水平建立能源标杆，建立高耗能行业重</w:t>
      </w:r>
      <w:r>
        <w:rPr>
          <w:rFonts w:hint="eastAsia"/>
        </w:rPr>
        <w:t>点领域能效标杆水平和基准水平数据库，对不同企业间、同类工艺</w:t>
      </w:r>
      <w:r>
        <w:rPr>
          <w:rFonts w:hint="eastAsia"/>
        </w:rPr>
        <w:t>/</w:t>
      </w:r>
      <w:r>
        <w:rPr>
          <w:rFonts w:hint="eastAsia"/>
        </w:rPr>
        <w:t>工序的产品进行外部对标分析，分析指标为单位产品能耗指标。</w:t>
      </w:r>
    </w:p>
    <w:p w:rsidR="000732FE" w:rsidRDefault="00F41251">
      <w:pPr>
        <w:pStyle w:val="afffff8"/>
        <w:ind w:firstLine="420"/>
      </w:pPr>
      <w:r>
        <w:rPr>
          <w:rFonts w:hint="eastAsia"/>
        </w:rPr>
        <w:t>宜按企业的</w:t>
      </w:r>
      <w:proofErr w:type="gramStart"/>
      <w:r>
        <w:rPr>
          <w:rFonts w:hint="eastAsia"/>
        </w:rPr>
        <w:t>最佳值</w:t>
      </w:r>
      <w:proofErr w:type="gramEnd"/>
      <w:r>
        <w:rPr>
          <w:rFonts w:hint="eastAsia"/>
        </w:rPr>
        <w:t>或设计</w:t>
      </w:r>
      <w:proofErr w:type="gramStart"/>
      <w:r>
        <w:rPr>
          <w:rFonts w:hint="eastAsia"/>
        </w:rPr>
        <w:t>值建立</w:t>
      </w:r>
      <w:proofErr w:type="gramEnd"/>
      <w:r>
        <w:rPr>
          <w:rFonts w:hint="eastAsia"/>
        </w:rPr>
        <w:t>能源标杆，对与能源</w:t>
      </w:r>
      <w:r>
        <w:rPr>
          <w:rFonts w:hint="eastAsia"/>
        </w:rPr>
        <w:t>/</w:t>
      </w:r>
      <w:r>
        <w:rPr>
          <w:rFonts w:hint="eastAsia"/>
        </w:rPr>
        <w:t>资源消耗相关、对生产有重大影响的关键性指标进行单位内部对标分析。</w:t>
      </w:r>
    </w:p>
    <w:p w:rsidR="000732FE" w:rsidRDefault="00F41251">
      <w:pPr>
        <w:pStyle w:val="afffff8"/>
        <w:ind w:firstLine="420"/>
      </w:pPr>
      <w:proofErr w:type="gramStart"/>
      <w:r>
        <w:rPr>
          <w:rFonts w:hint="eastAsia"/>
        </w:rPr>
        <w:t>宜建立</w:t>
      </w:r>
      <w:proofErr w:type="gramEnd"/>
      <w:r>
        <w:rPr>
          <w:rFonts w:hint="eastAsia"/>
        </w:rPr>
        <w:t>能效度量规范，建立企业能效对</w:t>
      </w:r>
      <w:proofErr w:type="gramStart"/>
      <w:r>
        <w:rPr>
          <w:rFonts w:hint="eastAsia"/>
        </w:rPr>
        <w:t>标指标</w:t>
      </w:r>
      <w:proofErr w:type="gramEnd"/>
      <w:r>
        <w:rPr>
          <w:rFonts w:hint="eastAsia"/>
        </w:rPr>
        <w:t>数据库和企业最佳节能实践数据库，开展内部对标、竞争性对标、同业（同行）对标等能效对标管理，了解企业自身能源利用状况，发现与同行业能源利用效率的差距。</w:t>
      </w:r>
    </w:p>
    <w:p w:rsidR="000732FE" w:rsidRDefault="00F41251">
      <w:pPr>
        <w:pStyle w:val="afff1"/>
        <w:spacing w:before="156" w:after="156"/>
      </w:pPr>
      <w:r>
        <w:rPr>
          <w:rFonts w:hint="eastAsia"/>
        </w:rPr>
        <w:t>公用工程管理</w:t>
      </w:r>
    </w:p>
    <w:p w:rsidR="000732FE" w:rsidRDefault="00F41251">
      <w:pPr>
        <w:pStyle w:val="afff2"/>
        <w:spacing w:before="156" w:after="156"/>
      </w:pPr>
      <w:r>
        <w:rPr>
          <w:rFonts w:hint="eastAsia"/>
        </w:rPr>
        <w:t>供配电系统管理</w:t>
      </w:r>
    </w:p>
    <w:p w:rsidR="000732FE" w:rsidRDefault="00F41251">
      <w:pPr>
        <w:pStyle w:val="afffff8"/>
        <w:ind w:firstLine="420"/>
      </w:pPr>
      <w:r>
        <w:rPr>
          <w:rFonts w:hint="eastAsia"/>
        </w:rPr>
        <w:t>对供配电系统线路、高功率设施、使用场地、专管人员等信息进行完整的统一备案管理，建立健全安全用电的日常检查和维护以及不定期或定期的专项检查制度，并填写检查记录。应</w:t>
      </w:r>
      <w:proofErr w:type="gramStart"/>
      <w:r>
        <w:rPr>
          <w:rFonts w:hint="eastAsia"/>
        </w:rPr>
        <w:t>上传供配电系统</w:t>
      </w:r>
      <w:proofErr w:type="gramEnd"/>
      <w:r>
        <w:rPr>
          <w:rFonts w:hint="eastAsia"/>
        </w:rPr>
        <w:t>的电子图件，其中应包括变电所位置、供电线路路径等信息。</w:t>
      </w:r>
    </w:p>
    <w:p w:rsidR="000732FE" w:rsidRDefault="00F41251">
      <w:pPr>
        <w:pStyle w:val="afff2"/>
        <w:spacing w:before="156" w:after="156"/>
      </w:pPr>
      <w:r>
        <w:rPr>
          <w:rFonts w:hint="eastAsia"/>
        </w:rPr>
        <w:t>给排水系统管理</w:t>
      </w:r>
    </w:p>
    <w:p w:rsidR="000732FE" w:rsidRDefault="00F41251">
      <w:pPr>
        <w:pStyle w:val="afffff8"/>
        <w:ind w:firstLine="420"/>
      </w:pPr>
      <w:r>
        <w:rPr>
          <w:rFonts w:hint="eastAsia"/>
        </w:rPr>
        <w:t>给排水系统包括生产供水、消防供水、生活用水等以及雨水、生产废水和生活污水的相关给排水系统和设施。对专管人员等信息进行完整的统一备案管理，建立健全安全用水的日常检查和维护以及不定期或定期的专项检查制度，并填写检查记录。</w:t>
      </w:r>
      <w:proofErr w:type="gramStart"/>
      <w:r>
        <w:rPr>
          <w:rFonts w:hint="eastAsia"/>
        </w:rPr>
        <w:t>宜能实时</w:t>
      </w:r>
      <w:proofErr w:type="gramEnd"/>
      <w:r>
        <w:rPr>
          <w:rFonts w:hint="eastAsia"/>
        </w:rPr>
        <w:t>监测管网流量、阀门状态、提升泵</w:t>
      </w:r>
      <w:proofErr w:type="gramStart"/>
      <w:r>
        <w:rPr>
          <w:rFonts w:hint="eastAsia"/>
        </w:rPr>
        <w:t>组运行</w:t>
      </w:r>
      <w:proofErr w:type="gramEnd"/>
      <w:r>
        <w:rPr>
          <w:rFonts w:hint="eastAsia"/>
        </w:rPr>
        <w:t>工况、</w:t>
      </w:r>
      <w:r>
        <w:rPr>
          <w:rFonts w:hint="eastAsia"/>
        </w:rPr>
        <w:t>收集装置液位等信息。应上传给排水系统的电子图件，其中应包括供水厂</w:t>
      </w:r>
      <w:r>
        <w:rPr>
          <w:rFonts w:hint="eastAsia"/>
        </w:rPr>
        <w:t>/</w:t>
      </w:r>
      <w:r>
        <w:rPr>
          <w:rFonts w:hint="eastAsia"/>
        </w:rPr>
        <w:t>公共污水处理厂位置、供水排水等线路路径信息，</w:t>
      </w:r>
      <w:proofErr w:type="gramStart"/>
      <w:r>
        <w:rPr>
          <w:rFonts w:hint="eastAsia"/>
        </w:rPr>
        <w:t>特别</w:t>
      </w:r>
      <w:proofErr w:type="gramEnd"/>
      <w:r>
        <w:rPr>
          <w:rFonts w:hint="eastAsia"/>
        </w:rPr>
        <w:t>对于实行排水</w:t>
      </w:r>
      <w:proofErr w:type="gramStart"/>
      <w:r>
        <w:rPr>
          <w:rFonts w:hint="eastAsia"/>
        </w:rPr>
        <w:t>一</w:t>
      </w:r>
      <w:proofErr w:type="gramEnd"/>
      <w:r>
        <w:rPr>
          <w:rFonts w:hint="eastAsia"/>
        </w:rPr>
        <w:t>企</w:t>
      </w:r>
      <w:proofErr w:type="gramStart"/>
      <w:r>
        <w:rPr>
          <w:rFonts w:hint="eastAsia"/>
        </w:rPr>
        <w:t>一</w:t>
      </w:r>
      <w:proofErr w:type="gramEnd"/>
      <w:r>
        <w:rPr>
          <w:rFonts w:hint="eastAsia"/>
        </w:rPr>
        <w:t>管的园区，应注明每条管路的所属企业。</w:t>
      </w:r>
    </w:p>
    <w:p w:rsidR="000732FE" w:rsidRDefault="00F41251">
      <w:pPr>
        <w:pStyle w:val="afff2"/>
        <w:spacing w:before="156" w:after="156"/>
      </w:pPr>
      <w:r>
        <w:rPr>
          <w:rFonts w:hint="eastAsia"/>
        </w:rPr>
        <w:t>供气系统管理</w:t>
      </w:r>
    </w:p>
    <w:p w:rsidR="000732FE" w:rsidRDefault="00F41251">
      <w:pPr>
        <w:pStyle w:val="afffff8"/>
        <w:ind w:firstLine="420"/>
      </w:pPr>
      <w:r>
        <w:rPr>
          <w:rFonts w:hint="eastAsia"/>
        </w:rPr>
        <w:lastRenderedPageBreak/>
        <w:t>对供气系统网络图、专管人员等信息进行完整的统一备案管理，建立健全安全用气的日常检查和维护以及不定期或定期的专项检查制度，并填写检查记录。</w:t>
      </w:r>
      <w:proofErr w:type="gramStart"/>
      <w:r>
        <w:rPr>
          <w:rFonts w:hint="eastAsia"/>
        </w:rPr>
        <w:t>宜能实时</w:t>
      </w:r>
      <w:proofErr w:type="gramEnd"/>
      <w:r>
        <w:rPr>
          <w:rFonts w:hint="eastAsia"/>
        </w:rPr>
        <w:t>监测管网流量、阀门状态等信息。应上传供气系统的电子图件，其中应包括调压站位置、供气线路路径等信息。</w:t>
      </w:r>
    </w:p>
    <w:p w:rsidR="000732FE" w:rsidRDefault="00F41251">
      <w:pPr>
        <w:pStyle w:val="afff2"/>
        <w:spacing w:before="156" w:after="156"/>
      </w:pPr>
      <w:r>
        <w:rPr>
          <w:rFonts w:hint="eastAsia"/>
        </w:rPr>
        <w:t>公共管廊管理</w:t>
      </w:r>
    </w:p>
    <w:p w:rsidR="000732FE" w:rsidRDefault="00F41251">
      <w:pPr>
        <w:pStyle w:val="afffff8"/>
        <w:ind w:firstLine="420"/>
      </w:pPr>
      <w:r>
        <w:rPr>
          <w:rFonts w:hint="eastAsia"/>
        </w:rPr>
        <w:t>按照</w:t>
      </w:r>
      <w:r>
        <w:rPr>
          <w:rFonts w:hint="eastAsia"/>
        </w:rPr>
        <w:t>GB/T 36762</w:t>
      </w:r>
      <w:r>
        <w:rPr>
          <w:rFonts w:hint="eastAsia"/>
        </w:rPr>
        <w:t>的要求，实现公共管廊数字化管理。实现公共管廊监</w:t>
      </w:r>
      <w:r>
        <w:rPr>
          <w:rFonts w:hint="eastAsia"/>
        </w:rPr>
        <w:t>测数据信息、视频监控信息的历史数据统计、实时数据查看、限值报警等功能。</w:t>
      </w:r>
    </w:p>
    <w:p w:rsidR="000732FE" w:rsidRDefault="00F41251">
      <w:pPr>
        <w:pStyle w:val="afff1"/>
        <w:spacing w:before="156" w:after="156"/>
      </w:pPr>
      <w:r>
        <w:rPr>
          <w:rFonts w:hint="eastAsia"/>
        </w:rPr>
        <w:t>综合服务</w:t>
      </w:r>
    </w:p>
    <w:p w:rsidR="000732FE" w:rsidRDefault="00F41251">
      <w:pPr>
        <w:pStyle w:val="afff2"/>
        <w:spacing w:before="156" w:after="156"/>
      </w:pPr>
      <w:r>
        <w:rPr>
          <w:rFonts w:hint="eastAsia"/>
        </w:rPr>
        <w:t>标识解析公共服务</w:t>
      </w:r>
    </w:p>
    <w:p w:rsidR="000732FE" w:rsidRDefault="00F41251">
      <w:pPr>
        <w:pStyle w:val="afffff8"/>
        <w:ind w:firstLine="420"/>
      </w:pPr>
      <w:r>
        <w:rPr>
          <w:rFonts w:hint="eastAsia"/>
        </w:rPr>
        <w:t>园区宜为园内企业提供工业互联网标识解析公共服务。为企业、设备、原料、产品、工艺等数据资源赋予唯一的身份信息，实现园区内产品溯源、供应链协同、生命周期管理、工业品</w:t>
      </w:r>
      <w:proofErr w:type="gramStart"/>
      <w:r>
        <w:rPr>
          <w:rFonts w:hint="eastAsia"/>
        </w:rPr>
        <w:t>营销等云服务</w:t>
      </w:r>
      <w:proofErr w:type="gramEnd"/>
      <w:r>
        <w:rPr>
          <w:rFonts w:hint="eastAsia"/>
        </w:rPr>
        <w:t>，提升园区内跨企业、跨部门的数据协同效率。</w:t>
      </w:r>
    </w:p>
    <w:p w:rsidR="000732FE" w:rsidRDefault="00F41251">
      <w:pPr>
        <w:pStyle w:val="afffff8"/>
        <w:ind w:firstLine="420"/>
      </w:pPr>
      <w:r>
        <w:rPr>
          <w:rFonts w:hint="eastAsia"/>
        </w:rPr>
        <w:t>加快主动标识载体在园区企业日常生产管控、碳排放、碳足迹、碳核查、安全生产、环保监测等方面的应用部署，加强标识规模化部署和产业规范管理。</w:t>
      </w:r>
    </w:p>
    <w:p w:rsidR="000732FE" w:rsidRDefault="00F41251">
      <w:pPr>
        <w:pStyle w:val="afffff8"/>
        <w:ind w:firstLine="420"/>
      </w:pPr>
      <w:r>
        <w:rPr>
          <w:rFonts w:hint="eastAsia"/>
        </w:rPr>
        <w:t>鼓励园区现有的供应</w:t>
      </w:r>
      <w:proofErr w:type="gramStart"/>
      <w:r>
        <w:rPr>
          <w:rFonts w:hint="eastAsia"/>
        </w:rPr>
        <w:t>链金融</w:t>
      </w:r>
      <w:proofErr w:type="gramEnd"/>
      <w:r>
        <w:rPr>
          <w:rFonts w:hint="eastAsia"/>
        </w:rPr>
        <w:t>平台、普惠金融平台等服务平台接入标识</w:t>
      </w:r>
      <w:r>
        <w:rPr>
          <w:rFonts w:hint="eastAsia"/>
        </w:rPr>
        <w:t>解析体系，加快推动产业创新发展，提升金融服务科技水平。</w:t>
      </w:r>
    </w:p>
    <w:p w:rsidR="000732FE" w:rsidRDefault="00F41251">
      <w:pPr>
        <w:pStyle w:val="afffff8"/>
        <w:ind w:firstLine="420"/>
      </w:pPr>
      <w:r>
        <w:rPr>
          <w:rFonts w:hint="eastAsia"/>
        </w:rPr>
        <w:t>鼓励园区建设标识解析二级节点。</w:t>
      </w:r>
    </w:p>
    <w:p w:rsidR="000732FE" w:rsidRDefault="00F41251">
      <w:pPr>
        <w:pStyle w:val="afff2"/>
        <w:spacing w:before="156" w:after="156"/>
      </w:pPr>
      <w:r>
        <w:rPr>
          <w:rFonts w:hint="eastAsia"/>
        </w:rPr>
        <w:t>教育培训服务</w:t>
      </w:r>
    </w:p>
    <w:p w:rsidR="000732FE" w:rsidRDefault="00F41251">
      <w:pPr>
        <w:pStyle w:val="afffff8"/>
        <w:ind w:firstLine="420"/>
      </w:pPr>
      <w:r>
        <w:rPr>
          <w:rFonts w:hint="eastAsia"/>
        </w:rPr>
        <w:t>园区宜通过在线教育培训系统和实训基地的建设，打造线上线下相结合的教育培训新模式。打造多角色、多终端协同的培训机制，建立从学习内容制定、学习计划发布、教育学习考试到学习情况反馈一体化闭环管理的教育培训考核系统。</w:t>
      </w:r>
    </w:p>
    <w:p w:rsidR="000732FE" w:rsidRDefault="00F41251">
      <w:pPr>
        <w:pStyle w:val="afff2"/>
        <w:spacing w:before="156" w:after="156"/>
      </w:pPr>
      <w:r>
        <w:rPr>
          <w:rFonts w:hint="eastAsia"/>
        </w:rPr>
        <w:t>其他服务</w:t>
      </w:r>
    </w:p>
    <w:p w:rsidR="000732FE" w:rsidRDefault="00F41251">
      <w:pPr>
        <w:pStyle w:val="afffff8"/>
        <w:ind w:firstLine="420"/>
      </w:pPr>
      <w:r>
        <w:rPr>
          <w:rFonts w:hint="eastAsia"/>
        </w:rPr>
        <w:t>智慧化工园区平台宜提供办公服务、金融服务、科技服务、招商服务、人力资源服务、交易平台等在线服务。</w:t>
      </w:r>
    </w:p>
    <w:p w:rsidR="000732FE" w:rsidRDefault="00F41251">
      <w:pPr>
        <w:pStyle w:val="afff0"/>
        <w:spacing w:before="312" w:after="312"/>
      </w:pPr>
      <w:bookmarkStart w:id="48" w:name="_Toc30377"/>
      <w:r>
        <w:rPr>
          <w:rFonts w:hint="eastAsia"/>
        </w:rPr>
        <w:t>综合管控能力</w:t>
      </w:r>
      <w:bookmarkEnd w:id="48"/>
    </w:p>
    <w:p w:rsidR="000732FE" w:rsidRDefault="00F41251">
      <w:pPr>
        <w:pStyle w:val="afff1"/>
        <w:spacing w:before="156" w:after="156"/>
      </w:pPr>
      <w:r>
        <w:rPr>
          <w:rFonts w:hint="eastAsia"/>
        </w:rPr>
        <w:t>监测预警能力</w:t>
      </w:r>
    </w:p>
    <w:p w:rsidR="000732FE" w:rsidRDefault="00F41251">
      <w:pPr>
        <w:pStyle w:val="afffff8"/>
        <w:ind w:firstLine="420"/>
      </w:pPr>
      <w:r>
        <w:rPr>
          <w:rFonts w:hint="eastAsia"/>
        </w:rPr>
        <w:t>应提供园区管理者监测预警能力支持，针对实时感知数据，能够通过阈值</w:t>
      </w:r>
      <w:r>
        <w:rPr>
          <w:rFonts w:hint="eastAsia"/>
        </w:rPr>
        <w:t>的设置与修改、机理模型、智能分析等手段，实现分级分类预警，智能推送到责任企业及园区相关责任人。</w:t>
      </w:r>
    </w:p>
    <w:p w:rsidR="000732FE" w:rsidRDefault="00F41251">
      <w:pPr>
        <w:pStyle w:val="afff1"/>
        <w:spacing w:before="156" w:after="156"/>
      </w:pPr>
      <w:r>
        <w:rPr>
          <w:rFonts w:hint="eastAsia"/>
        </w:rPr>
        <w:t>分析</w:t>
      </w:r>
      <w:proofErr w:type="gramStart"/>
      <w:r>
        <w:rPr>
          <w:rFonts w:hint="eastAsia"/>
        </w:rPr>
        <w:t>研</w:t>
      </w:r>
      <w:proofErr w:type="gramEnd"/>
      <w:r>
        <w:rPr>
          <w:rFonts w:hint="eastAsia"/>
        </w:rPr>
        <w:t>判能力</w:t>
      </w:r>
    </w:p>
    <w:p w:rsidR="000732FE" w:rsidRDefault="00F41251">
      <w:pPr>
        <w:pStyle w:val="afffff8"/>
        <w:ind w:firstLine="420"/>
      </w:pPr>
      <w:r>
        <w:rPr>
          <w:rFonts w:hint="eastAsia"/>
        </w:rPr>
        <w:t>能够整合园区与企业各类数据资源，提供多种分析</w:t>
      </w:r>
      <w:proofErr w:type="gramStart"/>
      <w:r>
        <w:rPr>
          <w:rFonts w:hint="eastAsia"/>
        </w:rPr>
        <w:t>研</w:t>
      </w:r>
      <w:proofErr w:type="gramEnd"/>
      <w:r>
        <w:rPr>
          <w:rFonts w:hint="eastAsia"/>
        </w:rPr>
        <w:t>判工具，实现数据实时分析</w:t>
      </w:r>
      <w:proofErr w:type="gramStart"/>
      <w:r>
        <w:rPr>
          <w:rFonts w:hint="eastAsia"/>
        </w:rPr>
        <w:t>研</w:t>
      </w:r>
      <w:proofErr w:type="gramEnd"/>
      <w:r>
        <w:rPr>
          <w:rFonts w:hint="eastAsia"/>
        </w:rPr>
        <w:t>判，提升平台分析</w:t>
      </w:r>
      <w:proofErr w:type="gramStart"/>
      <w:r>
        <w:rPr>
          <w:rFonts w:hint="eastAsia"/>
        </w:rPr>
        <w:t>研</w:t>
      </w:r>
      <w:proofErr w:type="gramEnd"/>
      <w:r>
        <w:rPr>
          <w:rFonts w:hint="eastAsia"/>
        </w:rPr>
        <w:t>判能力，为园区管理者提供决策支撑。</w:t>
      </w:r>
    </w:p>
    <w:p w:rsidR="000732FE" w:rsidRDefault="00F41251">
      <w:pPr>
        <w:pStyle w:val="afff1"/>
        <w:spacing w:before="156" w:after="156"/>
      </w:pPr>
      <w:r>
        <w:rPr>
          <w:rFonts w:hint="eastAsia"/>
        </w:rPr>
        <w:t>协同管控能力</w:t>
      </w:r>
    </w:p>
    <w:p w:rsidR="000732FE" w:rsidRDefault="00F41251">
      <w:pPr>
        <w:pStyle w:val="afffff8"/>
        <w:ind w:firstLine="420"/>
      </w:pPr>
      <w:r>
        <w:rPr>
          <w:rFonts w:hint="eastAsia"/>
        </w:rPr>
        <w:lastRenderedPageBreak/>
        <w:t>应建立协同管控制度和规范，针对监测预警、智能分析、隐患排查等多来源事件进行多部门协同管控，实现园区管理闭环。</w:t>
      </w:r>
    </w:p>
    <w:p w:rsidR="000732FE" w:rsidRDefault="00F41251">
      <w:pPr>
        <w:pStyle w:val="afff0"/>
        <w:spacing w:before="312" w:after="312"/>
      </w:pPr>
      <w:bookmarkStart w:id="49" w:name="_Toc19555"/>
      <w:r>
        <w:rPr>
          <w:rFonts w:hint="eastAsia"/>
        </w:rPr>
        <w:t>移动应用</w:t>
      </w:r>
      <w:bookmarkEnd w:id="49"/>
    </w:p>
    <w:p w:rsidR="000732FE" w:rsidRDefault="00F41251">
      <w:pPr>
        <w:pStyle w:val="afffff8"/>
        <w:ind w:firstLine="420"/>
      </w:pPr>
      <w:r>
        <w:rPr>
          <w:rFonts w:hint="eastAsia"/>
        </w:rPr>
        <w:t>应提供移动应用，支持园区管理者、企业人员等各类用户的轻量化业务应用需求。</w:t>
      </w:r>
    </w:p>
    <w:p w:rsidR="000732FE" w:rsidRDefault="00F41251">
      <w:pPr>
        <w:pStyle w:val="afff0"/>
        <w:spacing w:before="312" w:after="312"/>
      </w:pPr>
      <w:bookmarkStart w:id="50" w:name="_Toc934"/>
      <w:r>
        <w:rPr>
          <w:rFonts w:hint="eastAsia"/>
        </w:rPr>
        <w:t>安全性要求</w:t>
      </w:r>
      <w:bookmarkEnd w:id="50"/>
    </w:p>
    <w:p w:rsidR="000732FE" w:rsidRDefault="00F41251">
      <w:pPr>
        <w:pStyle w:val="afffff8"/>
        <w:ind w:firstLine="420"/>
      </w:pPr>
      <w:r>
        <w:rPr>
          <w:rFonts w:hint="eastAsia"/>
        </w:rPr>
        <w:t>智慧化工园区平台应贯彻落实国家网络安全等级保护制度的各项要求，建立信息安全保障体系与技术能力，信息安全等级保护应符合</w:t>
      </w:r>
      <w:r>
        <w:rPr>
          <w:rFonts w:hint="eastAsia"/>
        </w:rPr>
        <w:t>GB/T 22239</w:t>
      </w:r>
      <w:r>
        <w:rPr>
          <w:rFonts w:hint="eastAsia"/>
        </w:rPr>
        <w:t>中的三级。</w:t>
      </w:r>
    </w:p>
    <w:p w:rsidR="000732FE" w:rsidRDefault="00F41251">
      <w:pPr>
        <w:pStyle w:val="afffff8"/>
        <w:ind w:firstLine="420"/>
      </w:pPr>
      <w:r>
        <w:rPr>
          <w:rFonts w:hint="eastAsia"/>
        </w:rPr>
        <w:t>系统整体支持基于数字证书的强身份认证功能，面向多个应用提供统一的身份认证和应用级的授权控制功能。支持关键业务操作和重要数据交互的身份可信、内容完整以及抗抵赖功能。</w:t>
      </w:r>
    </w:p>
    <w:p w:rsidR="000732FE" w:rsidRDefault="00F41251">
      <w:pPr>
        <w:pStyle w:val="afffff8"/>
        <w:ind w:firstLine="420"/>
      </w:pPr>
      <w:r>
        <w:rPr>
          <w:rFonts w:hint="eastAsia"/>
        </w:rPr>
        <w:t>鼓励使用国产自主可控软硬件产品。</w:t>
      </w:r>
    </w:p>
    <w:p w:rsidR="000732FE" w:rsidRDefault="00F41251">
      <w:pPr>
        <w:pStyle w:val="afff0"/>
        <w:spacing w:before="312" w:after="312"/>
      </w:pPr>
      <w:bookmarkStart w:id="51" w:name="_Toc13117"/>
      <w:r>
        <w:rPr>
          <w:rFonts w:hint="eastAsia"/>
        </w:rPr>
        <w:t>保障体系</w:t>
      </w:r>
      <w:bookmarkEnd w:id="51"/>
    </w:p>
    <w:p w:rsidR="000732FE" w:rsidRDefault="00F41251">
      <w:pPr>
        <w:pStyle w:val="afff1"/>
        <w:spacing w:before="156" w:after="156"/>
      </w:pPr>
      <w:r>
        <w:rPr>
          <w:rFonts w:hint="eastAsia"/>
        </w:rPr>
        <w:t>制度保障</w:t>
      </w:r>
    </w:p>
    <w:p w:rsidR="000732FE" w:rsidRDefault="00F41251">
      <w:pPr>
        <w:pStyle w:val="afffff8"/>
        <w:ind w:firstLine="420"/>
      </w:pPr>
      <w:r>
        <w:rPr>
          <w:rFonts w:hint="eastAsia"/>
        </w:rPr>
        <w:t>依据地方政府相关政策、制度，建立和完善与智慧化工园区建设内容匹配的各项管理制度、管理规范。</w:t>
      </w:r>
    </w:p>
    <w:p w:rsidR="000732FE" w:rsidRDefault="00F41251">
      <w:pPr>
        <w:pStyle w:val="afff1"/>
        <w:spacing w:before="156" w:after="156"/>
      </w:pPr>
      <w:r>
        <w:rPr>
          <w:rFonts w:hint="eastAsia"/>
        </w:rPr>
        <w:t>组织保障</w:t>
      </w:r>
    </w:p>
    <w:p w:rsidR="000732FE" w:rsidRDefault="00F41251">
      <w:pPr>
        <w:pStyle w:val="afffff8"/>
        <w:ind w:firstLine="420"/>
      </w:pPr>
      <w:r>
        <w:rPr>
          <w:rFonts w:hint="eastAsia"/>
        </w:rPr>
        <w:t>组织</w:t>
      </w:r>
      <w:r>
        <w:rPr>
          <w:rFonts w:hint="eastAsia"/>
        </w:rPr>
        <w:t>成立</w:t>
      </w:r>
      <w:r>
        <w:rPr>
          <w:rFonts w:hint="eastAsia"/>
        </w:rPr>
        <w:t>相应的</w:t>
      </w:r>
      <w:r>
        <w:rPr>
          <w:rFonts w:hint="eastAsia"/>
        </w:rPr>
        <w:t>管理机构，负责组织和管理智慧化工园区规划、建设、运维、服务等，指导企业智能化改造升级。</w:t>
      </w:r>
    </w:p>
    <w:p w:rsidR="000732FE" w:rsidRDefault="00F41251">
      <w:pPr>
        <w:pStyle w:val="afff1"/>
        <w:spacing w:before="156" w:after="156"/>
      </w:pPr>
      <w:r>
        <w:rPr>
          <w:rFonts w:hint="eastAsia"/>
        </w:rPr>
        <w:t>资金保障</w:t>
      </w:r>
    </w:p>
    <w:p w:rsidR="000732FE" w:rsidRDefault="00F41251">
      <w:pPr>
        <w:pStyle w:val="afffff8"/>
        <w:ind w:firstLine="420"/>
      </w:pPr>
      <w:r>
        <w:rPr>
          <w:rFonts w:hint="eastAsia"/>
        </w:rPr>
        <w:t>编制智慧化工园区建设投资预算和资金使用计划，将园区运</w:t>
      </w:r>
      <w:proofErr w:type="gramStart"/>
      <w:r>
        <w:rPr>
          <w:rFonts w:hint="eastAsia"/>
        </w:rPr>
        <w:t>维管理</w:t>
      </w:r>
      <w:proofErr w:type="gramEnd"/>
      <w:r>
        <w:rPr>
          <w:rFonts w:hint="eastAsia"/>
        </w:rPr>
        <w:t>等费用纳入年度预算，定期对信息化投入进行合理性分析和评估。</w:t>
      </w:r>
    </w:p>
    <w:p w:rsidR="000732FE" w:rsidRDefault="00F41251">
      <w:pPr>
        <w:pStyle w:val="afff1"/>
        <w:spacing w:before="156" w:after="156"/>
      </w:pPr>
      <w:r>
        <w:rPr>
          <w:rFonts w:hint="eastAsia"/>
        </w:rPr>
        <w:t>人员保障</w:t>
      </w:r>
    </w:p>
    <w:p w:rsidR="000732FE" w:rsidRDefault="00F41251">
      <w:pPr>
        <w:pStyle w:val="afffff8"/>
        <w:ind w:firstLine="420"/>
      </w:pPr>
      <w:r>
        <w:rPr>
          <w:rFonts w:hint="eastAsia"/>
        </w:rPr>
        <w:t>配置专职管理人员，建立规划、建设、运维、服务等的人员保障队伍。</w:t>
      </w:r>
    </w:p>
    <w:p w:rsidR="000732FE" w:rsidRDefault="00F41251">
      <w:pPr>
        <w:pStyle w:val="afff1"/>
        <w:spacing w:before="156" w:after="156"/>
      </w:pPr>
      <w:r>
        <w:rPr>
          <w:rFonts w:hint="eastAsia"/>
        </w:rPr>
        <w:t>运维保障</w:t>
      </w:r>
    </w:p>
    <w:p w:rsidR="000732FE" w:rsidRDefault="00F41251">
      <w:pPr>
        <w:pStyle w:val="afffff8"/>
        <w:ind w:firstLine="420"/>
      </w:pPr>
      <w:r>
        <w:rPr>
          <w:rFonts w:hint="eastAsia"/>
        </w:rPr>
        <w:t>建立信息化运维和运行管理办法，建立专业化运维团队，保障系统长期稳定运行。</w:t>
      </w:r>
    </w:p>
    <w:p w:rsidR="000732FE" w:rsidRDefault="000732FE">
      <w:pPr>
        <w:pStyle w:val="afffff8"/>
        <w:ind w:firstLine="420"/>
      </w:pPr>
    </w:p>
    <w:p w:rsidR="000732FE" w:rsidRDefault="000732FE">
      <w:pPr>
        <w:pStyle w:val="afffff8"/>
        <w:ind w:firstLine="420"/>
      </w:pPr>
    </w:p>
    <w:p w:rsidR="000732FE" w:rsidRDefault="00F41251">
      <w:r>
        <w:rPr>
          <w:rFonts w:hint="eastAsia"/>
        </w:rPr>
        <w:br w:type="page"/>
      </w:r>
    </w:p>
    <w:p w:rsidR="000732FE" w:rsidRDefault="00F41251">
      <w:pPr>
        <w:pStyle w:val="afffffffffffd"/>
      </w:pPr>
      <w:bookmarkStart w:id="52" w:name="_Toc26695"/>
      <w:bookmarkStart w:id="53" w:name="_Toc32499845"/>
      <w:r>
        <w:rPr>
          <w:rFonts w:hint="eastAsia"/>
        </w:rPr>
        <w:lastRenderedPageBreak/>
        <w:t>参考文献</w:t>
      </w:r>
      <w:bookmarkEnd w:id="52"/>
      <w:bookmarkEnd w:id="53"/>
    </w:p>
    <w:p w:rsidR="000732FE" w:rsidRDefault="00F41251">
      <w:pPr>
        <w:pStyle w:val="afffffffffffe"/>
        <w:numPr>
          <w:ilvl w:val="0"/>
          <w:numId w:val="34"/>
        </w:numPr>
        <w:ind w:firstLineChars="0"/>
        <w:rPr>
          <w:rFonts w:ascii="宋体" w:hAnsi="宋体"/>
        </w:rPr>
      </w:pPr>
      <w:r>
        <w:rPr>
          <w:rFonts w:ascii="宋体" w:hAnsi="Times New Roman" w:hint="eastAsia"/>
        </w:rPr>
        <w:t>GB/T 39218</w:t>
      </w:r>
      <w:r>
        <w:rPr>
          <w:rFonts w:hint="eastAsia"/>
        </w:rPr>
        <w:t xml:space="preserve"> </w:t>
      </w:r>
      <w:r>
        <w:rPr>
          <w:rFonts w:ascii="宋体" w:hAnsi="Times New Roman" w:hint="eastAsia"/>
        </w:rPr>
        <w:t>智慧化工园区建设指南</w:t>
      </w:r>
    </w:p>
    <w:p w:rsidR="000732FE" w:rsidRDefault="00F41251">
      <w:pPr>
        <w:pStyle w:val="afffffffffffe"/>
        <w:numPr>
          <w:ilvl w:val="0"/>
          <w:numId w:val="34"/>
        </w:numPr>
        <w:ind w:firstLineChars="0"/>
        <w:rPr>
          <w:rFonts w:ascii="宋体" w:hAnsi="宋体"/>
        </w:rPr>
      </w:pPr>
      <w:r>
        <w:rPr>
          <w:rFonts w:ascii="宋体" w:hAnsi="宋体" w:hint="eastAsia"/>
        </w:rPr>
        <w:t xml:space="preserve">T/CPCIF 0050 </w:t>
      </w:r>
      <w:r>
        <w:rPr>
          <w:rFonts w:ascii="宋体" w:hAnsi="宋体" w:hint="eastAsia"/>
        </w:rPr>
        <w:t>化工园区危险品运输车辆停车场建设标准</w:t>
      </w:r>
    </w:p>
    <w:p w:rsidR="000732FE" w:rsidRDefault="00F41251">
      <w:pPr>
        <w:pStyle w:val="afffffffffffe"/>
        <w:numPr>
          <w:ilvl w:val="0"/>
          <w:numId w:val="34"/>
        </w:numPr>
        <w:ind w:firstLineChars="0"/>
        <w:rPr>
          <w:rFonts w:ascii="宋体" w:hAnsi="宋体"/>
        </w:rPr>
      </w:pPr>
      <w:r>
        <w:rPr>
          <w:rFonts w:ascii="宋体" w:hAnsi="宋体" w:hint="eastAsia"/>
        </w:rPr>
        <w:t>AII/00</w:t>
      </w:r>
      <w:r>
        <w:rPr>
          <w:rFonts w:ascii="宋体" w:hAnsi="宋体" w:hint="eastAsia"/>
        </w:rPr>
        <w:t xml:space="preserve">1 </w:t>
      </w:r>
      <w:r>
        <w:rPr>
          <w:rFonts w:ascii="宋体" w:hAnsi="宋体" w:hint="eastAsia"/>
        </w:rPr>
        <w:t>工业互联网标识解析</w:t>
      </w:r>
      <w:r>
        <w:rPr>
          <w:rFonts w:ascii="宋体" w:hAnsi="宋体" w:hint="eastAsia"/>
        </w:rPr>
        <w:t xml:space="preserve"> </w:t>
      </w:r>
      <w:r>
        <w:rPr>
          <w:rFonts w:ascii="宋体" w:hAnsi="宋体" w:hint="eastAsia"/>
        </w:rPr>
        <w:t>二级节点技术要求</w:t>
      </w:r>
    </w:p>
    <w:p w:rsidR="000732FE" w:rsidRDefault="00F41251">
      <w:pPr>
        <w:pStyle w:val="afffffffffffe"/>
        <w:numPr>
          <w:ilvl w:val="0"/>
          <w:numId w:val="34"/>
        </w:numPr>
        <w:ind w:firstLineChars="0"/>
        <w:rPr>
          <w:rFonts w:ascii="宋体" w:hAnsi="宋体"/>
        </w:rPr>
      </w:pPr>
      <w:r>
        <w:rPr>
          <w:rFonts w:ascii="宋体" w:hAnsi="Times New Roman" w:hint="eastAsia"/>
        </w:rPr>
        <w:t>《化工园区安全风险智能化管控平台建设指南（试行）》</w:t>
      </w:r>
      <w:r>
        <w:rPr>
          <w:rFonts w:ascii="宋体" w:hAnsi="Times New Roman" w:hint="eastAsia"/>
        </w:rPr>
        <w:t>（应急厅〔</w:t>
      </w:r>
      <w:r>
        <w:rPr>
          <w:rFonts w:ascii="宋体" w:hAnsi="Times New Roman" w:hint="eastAsia"/>
        </w:rPr>
        <w:t>2022</w:t>
      </w:r>
      <w:r>
        <w:rPr>
          <w:rFonts w:ascii="宋体" w:hAnsi="Times New Roman" w:hint="eastAsia"/>
        </w:rPr>
        <w:t>〕</w:t>
      </w:r>
      <w:r>
        <w:rPr>
          <w:rFonts w:ascii="宋体" w:hAnsi="Times New Roman" w:hint="eastAsia"/>
        </w:rPr>
        <w:t>5</w:t>
      </w:r>
      <w:r>
        <w:rPr>
          <w:rFonts w:ascii="宋体" w:hAnsi="Times New Roman" w:hint="eastAsia"/>
        </w:rPr>
        <w:t>号）</w:t>
      </w:r>
    </w:p>
    <w:p w:rsidR="000732FE" w:rsidRDefault="00F41251">
      <w:pPr>
        <w:pStyle w:val="afffffffffffe"/>
        <w:numPr>
          <w:ilvl w:val="0"/>
          <w:numId w:val="34"/>
        </w:numPr>
        <w:ind w:firstLineChars="0"/>
        <w:rPr>
          <w:rFonts w:ascii="宋体" w:hAnsi="宋体"/>
        </w:rPr>
      </w:pPr>
      <w:r>
        <w:rPr>
          <w:rFonts w:ascii="宋体" w:hAnsi="Times New Roman" w:hint="eastAsia"/>
        </w:rPr>
        <w:t>《危险化学品企业安全风险智能化管控平台建设指南（试行）》</w:t>
      </w:r>
      <w:r>
        <w:rPr>
          <w:rFonts w:ascii="宋体" w:hAnsi="Times New Roman" w:hint="eastAsia"/>
        </w:rPr>
        <w:t>（应急厅〔</w:t>
      </w:r>
      <w:r>
        <w:rPr>
          <w:rFonts w:ascii="宋体" w:hAnsi="Times New Roman" w:hint="eastAsia"/>
        </w:rPr>
        <w:t>2022</w:t>
      </w:r>
      <w:r>
        <w:rPr>
          <w:rFonts w:ascii="宋体" w:hAnsi="Times New Roman" w:hint="eastAsia"/>
        </w:rPr>
        <w:t>〕</w:t>
      </w:r>
      <w:r>
        <w:rPr>
          <w:rFonts w:ascii="宋体" w:hAnsi="Times New Roman" w:hint="eastAsia"/>
        </w:rPr>
        <w:t>5</w:t>
      </w:r>
      <w:r>
        <w:rPr>
          <w:rFonts w:ascii="宋体" w:hAnsi="Times New Roman" w:hint="eastAsia"/>
        </w:rPr>
        <w:t>号）</w:t>
      </w:r>
    </w:p>
    <w:p w:rsidR="000732FE" w:rsidRDefault="00F41251">
      <w:pPr>
        <w:pStyle w:val="afffffffffffe"/>
        <w:numPr>
          <w:ilvl w:val="0"/>
          <w:numId w:val="34"/>
        </w:numPr>
        <w:ind w:firstLineChars="0"/>
        <w:rPr>
          <w:rFonts w:ascii="宋体" w:hAnsi="宋体"/>
        </w:rPr>
      </w:pPr>
      <w:r>
        <w:rPr>
          <w:rFonts w:ascii="宋体" w:hAnsi="Times New Roman" w:hint="eastAsia"/>
        </w:rPr>
        <w:t>《危险化学品安全生产风险监测预警系统预警信息处置管理办法（试行）》</w:t>
      </w:r>
    </w:p>
    <w:p w:rsidR="000732FE" w:rsidRDefault="00F41251">
      <w:pPr>
        <w:pStyle w:val="afffffffffffe"/>
        <w:numPr>
          <w:ilvl w:val="0"/>
          <w:numId w:val="34"/>
        </w:numPr>
        <w:ind w:firstLineChars="0"/>
        <w:rPr>
          <w:rFonts w:ascii="宋体" w:hAnsi="宋体"/>
        </w:rPr>
      </w:pPr>
      <w:r>
        <w:rPr>
          <w:rFonts w:ascii="宋体" w:hAnsi="Times New Roman" w:hint="eastAsia"/>
        </w:rPr>
        <w:t>《江苏省化工园区化工集中区封闭化建设指南（试行）》</w:t>
      </w:r>
      <w:r>
        <w:rPr>
          <w:rFonts w:ascii="宋体" w:hAnsi="Times New Roman" w:hint="eastAsia"/>
        </w:rPr>
        <w:t>（</w:t>
      </w:r>
      <w:proofErr w:type="gramStart"/>
      <w:r>
        <w:rPr>
          <w:rFonts w:ascii="宋体" w:hAnsi="Times New Roman" w:hint="eastAsia"/>
        </w:rPr>
        <w:t>苏安办</w:t>
      </w:r>
      <w:proofErr w:type="gramEnd"/>
      <w:r>
        <w:rPr>
          <w:rFonts w:ascii="宋体" w:hAnsi="Times New Roman" w:hint="eastAsia"/>
        </w:rPr>
        <w:t>〔</w:t>
      </w:r>
      <w:r>
        <w:rPr>
          <w:rFonts w:ascii="宋体" w:hAnsi="Times New Roman" w:hint="eastAsia"/>
        </w:rPr>
        <w:t>2020</w:t>
      </w:r>
      <w:r>
        <w:rPr>
          <w:rFonts w:ascii="宋体" w:hAnsi="Times New Roman" w:hint="eastAsia"/>
        </w:rPr>
        <w:t>〕</w:t>
      </w:r>
      <w:r>
        <w:rPr>
          <w:rFonts w:ascii="宋体" w:hAnsi="Times New Roman" w:hint="eastAsia"/>
        </w:rPr>
        <w:t>37</w:t>
      </w:r>
      <w:r>
        <w:rPr>
          <w:rFonts w:ascii="宋体" w:hAnsi="Times New Roman" w:hint="eastAsia"/>
        </w:rPr>
        <w:t>号）</w:t>
      </w:r>
    </w:p>
    <w:p w:rsidR="000732FE" w:rsidRDefault="00F41251">
      <w:pPr>
        <w:pStyle w:val="afffffffffffe"/>
        <w:numPr>
          <w:ilvl w:val="0"/>
          <w:numId w:val="34"/>
        </w:numPr>
        <w:ind w:firstLineChars="0"/>
        <w:rPr>
          <w:rFonts w:ascii="宋体" w:hAnsi="宋体"/>
        </w:rPr>
      </w:pPr>
      <w:r>
        <w:rPr>
          <w:rFonts w:ascii="宋体" w:hAnsi="Times New Roman" w:hint="eastAsia"/>
        </w:rPr>
        <w:t>《工业园区生态环境管理信息系统建设指南（征求意见稿）》</w:t>
      </w:r>
    </w:p>
    <w:p w:rsidR="000732FE" w:rsidRDefault="000732FE">
      <w:pPr>
        <w:pStyle w:val="afffff8"/>
        <w:ind w:firstLineChars="0" w:firstLine="0"/>
      </w:pPr>
    </w:p>
    <w:p w:rsidR="000732FE" w:rsidRDefault="00F41251">
      <w:pPr>
        <w:pStyle w:val="afffff8"/>
        <w:ind w:firstLineChars="0" w:firstLine="0"/>
        <w:jc w:val="center"/>
      </w:pPr>
      <w:bookmarkStart w:id="54" w:name="BookMark8"/>
      <w:bookmarkEnd w:id="23"/>
      <w:r>
        <w:rPr>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4"/>
    </w:p>
    <w:p w:rsidR="000732FE" w:rsidRDefault="000732FE">
      <w:pPr>
        <w:pStyle w:val="afffff8"/>
        <w:ind w:firstLineChars="0" w:firstLine="0"/>
      </w:pPr>
    </w:p>
    <w:sectPr w:rsidR="000732FE">
      <w:headerReference w:type="even" r:id="rId21"/>
      <w:headerReference w:type="default" r:id="rId22"/>
      <w:footerReference w:type="even" r:id="rId23"/>
      <w:footerReference w:type="default" r:id="rId24"/>
      <w:pgSz w:w="11906" w:h="16838"/>
      <w:pgMar w:top="2410"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251" w:rsidRDefault="00F41251">
      <w:pPr>
        <w:spacing w:line="240" w:lineRule="auto"/>
      </w:pPr>
      <w:r>
        <w:separator/>
      </w:r>
    </w:p>
  </w:endnote>
  <w:endnote w:type="continuationSeparator" w:id="0">
    <w:p w:rsidR="00F41251" w:rsidRDefault="00F412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FE" w:rsidRDefault="00F41251">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FE" w:rsidRDefault="000732FE">
    <w:pPr>
      <w:pStyle w:val="affff2"/>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FE" w:rsidRDefault="00F41251">
    <w:pPr>
      <w:pStyle w:val="afffff4"/>
    </w:pPr>
    <w:r>
      <w:fldChar w:fldCharType="begin"/>
    </w:r>
    <w:r>
      <w:instrText xml:space="preserve"> PAGE   \* MERGEFORMAT \* MERGEFORMAT </w:instrText>
    </w:r>
    <w:r>
      <w:fldChar w:fldCharType="separate"/>
    </w:r>
    <w:r w:rsidR="00D64DE8">
      <w:rPr>
        <w:noProof/>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FE" w:rsidRDefault="00F41251">
    <w:pPr>
      <w:pStyle w:val="afffff5"/>
    </w:pPr>
    <w:r>
      <w:fldChar w:fldCharType="begin"/>
    </w:r>
    <w:r>
      <w:instrText>PAGE   \* MERGEFORMAT</w:instrText>
    </w:r>
    <w:r>
      <w:fldChar w:fldCharType="separate"/>
    </w:r>
    <w:r w:rsidR="00D64DE8" w:rsidRPr="00D64DE8">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FE" w:rsidRDefault="00F41251">
    <w:pPr>
      <w:pStyle w:val="afffff4"/>
    </w:pPr>
    <w:r>
      <w:fldChar w:fldCharType="begin"/>
    </w:r>
    <w:r>
      <w:instrText xml:space="preserve"> PAGE   \* MERGEFORMAT \* MERGEFORMAT </w:instrText>
    </w:r>
    <w:r>
      <w:fldChar w:fldCharType="separate"/>
    </w:r>
    <w:r w:rsidR="00D64DE8">
      <w:rPr>
        <w:noProof/>
      </w:rPr>
      <w:t>22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FE" w:rsidRDefault="00F41251">
    <w:pPr>
      <w:pStyle w:val="afffff5"/>
    </w:pPr>
    <w:r>
      <w:fldChar w:fldCharType="begin"/>
    </w:r>
    <w:r>
      <w:instrText>PAGE   \* MERGEFORMAT</w:instrText>
    </w:r>
    <w:r>
      <w:fldChar w:fldCharType="separate"/>
    </w:r>
    <w:r w:rsidR="00D64DE8" w:rsidRPr="00D64DE8">
      <w:rPr>
        <w:noProof/>
        <w:lang w:val="zh-CN"/>
      </w:rPr>
      <w:t>23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251" w:rsidRDefault="00F41251">
      <w:pPr>
        <w:spacing w:line="240" w:lineRule="auto"/>
      </w:pPr>
      <w:r>
        <w:separator/>
      </w:r>
    </w:p>
  </w:footnote>
  <w:footnote w:type="continuationSeparator" w:id="0">
    <w:p w:rsidR="00F41251" w:rsidRDefault="00F4125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FE" w:rsidRDefault="00F41251">
    <w:pPr>
      <w:pStyle w:val="affff3"/>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FE" w:rsidRDefault="000732FE">
    <w:pPr>
      <w:pStyle w:val="affff3"/>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FE" w:rsidRDefault="00F41251">
    <w:pPr>
      <w:pStyle w:val="afffffe"/>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64DE8">
      <w:rPr>
        <w:noProof/>
      </w:rPr>
      <w:t>DB 32/T XXXX</w:t>
    </w:r>
    <w:r w:rsidR="00D64DE8">
      <w:rPr>
        <w:noProof/>
      </w:rPr>
      <w:t>—</w:t>
    </w:r>
    <w:r w:rsidR="00D64DE8">
      <w:rPr>
        <w:noProof/>
      </w:rP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FE" w:rsidRDefault="00F41251">
    <w:pPr>
      <w:pStyle w:val="afffffd"/>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64DE8">
      <w:rPr>
        <w:noProof/>
      </w:rPr>
      <w:t>DB 32/T XXXX</w:t>
    </w:r>
    <w:r w:rsidR="00D64DE8">
      <w:rPr>
        <w:noProof/>
      </w:rPr>
      <w:t>—</w:t>
    </w:r>
    <w:r w:rsidR="00D64DE8">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FE" w:rsidRDefault="00F41251">
    <w:pPr>
      <w:pStyle w:val="afffffe"/>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64DE8">
      <w:rPr>
        <w:noProof/>
      </w:rPr>
      <w:t>DB 32/T XXXX</w:t>
    </w:r>
    <w:r w:rsidR="00D64DE8">
      <w:rPr>
        <w:noProof/>
      </w:rPr>
      <w:t>—</w:t>
    </w:r>
    <w:r w:rsidR="00D64DE8">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FE" w:rsidRDefault="00F41251">
    <w:pPr>
      <w:pStyle w:val="afffffd"/>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64DE8">
      <w:rPr>
        <w:noProof/>
      </w:rPr>
      <w:t>DB 32/T XXXX</w:t>
    </w:r>
    <w:r w:rsidR="00D64DE8">
      <w:rPr>
        <w:noProof/>
      </w:rPr>
      <w:t>—</w:t>
    </w:r>
    <w:r w:rsidR="00D64DE8">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57C7A2"/>
    <w:multiLevelType w:val="multilevel"/>
    <w:tmpl w:val="C257C7A2"/>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02396E1A"/>
    <w:multiLevelType w:val="multilevel"/>
    <w:tmpl w:val="02396E1A"/>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2837933"/>
    <w:multiLevelType w:val="multilevel"/>
    <w:tmpl w:val="02837933"/>
    <w:lvl w:ilvl="0">
      <w:start w:val="1"/>
      <w:numFmt w:val="decimal"/>
      <w:pStyle w:val="a1"/>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3">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2"/>
      <w:suff w:val="nothing"/>
      <w:lvlText w:val="%1%2.%3　"/>
      <w:lvlJc w:val="left"/>
      <w:pPr>
        <w:ind w:left="0" w:firstLine="0"/>
      </w:pPr>
    </w:lvl>
    <w:lvl w:ilvl="3">
      <w:start w:val="1"/>
      <w:numFmt w:val="decimal"/>
      <w:pStyle w:val="a3"/>
      <w:suff w:val="nothing"/>
      <w:lvlText w:val="%1%2.%3.%4　"/>
      <w:lvlJc w:val="left"/>
      <w:pPr>
        <w:ind w:left="0" w:firstLine="0"/>
      </w:pPr>
    </w:lvl>
    <w:lvl w:ilvl="4">
      <w:start w:val="1"/>
      <w:numFmt w:val="decimal"/>
      <w:pStyle w:val="a4"/>
      <w:suff w:val="nothing"/>
      <w:lvlText w:val="%1%2.%3.%4.%5　"/>
      <w:lvlJc w:val="left"/>
      <w:pPr>
        <w:ind w:left="0" w:firstLine="0"/>
      </w:pPr>
    </w:lvl>
    <w:lvl w:ilvl="5">
      <w:start w:val="1"/>
      <w:numFmt w:val="decimal"/>
      <w:pStyle w:val="a5"/>
      <w:suff w:val="nothing"/>
      <w:lvlText w:val="%1%2.%3.%4.%5.%6　"/>
      <w:lvlJc w:val="left"/>
      <w:pPr>
        <w:ind w:left="0" w:firstLine="0"/>
      </w:pPr>
    </w:lvl>
    <w:lvl w:ilvl="6">
      <w:start w:val="1"/>
      <w:numFmt w:val="decimal"/>
      <w:pStyle w:val="a6"/>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
    <w:nsid w:val="079102AD"/>
    <w:multiLevelType w:val="multilevel"/>
    <w:tmpl w:val="079102AD"/>
    <w:lvl w:ilvl="0">
      <w:start w:val="1"/>
      <w:numFmt w:val="decimal"/>
      <w:pStyle w:val="a7"/>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5">
    <w:nsid w:val="07D21617"/>
    <w:multiLevelType w:val="multilevel"/>
    <w:tmpl w:val="07D21617"/>
    <w:lvl w:ilvl="0">
      <w:start w:val="1"/>
      <w:numFmt w:val="decimal"/>
      <w:pStyle w:val="a8"/>
      <w:suff w:val="nothing"/>
      <w:lvlText w:val="%1　"/>
      <w:lvlJc w:val="left"/>
      <w:pPr>
        <w:ind w:left="0" w:firstLine="0"/>
      </w:pPr>
      <w:rPr>
        <w:rFonts w:ascii="黑体" w:eastAsia="黑体" w:hAnsi="Times New Roman" w:hint="eastAsia"/>
        <w:b w:val="0"/>
        <w:i w:val="0"/>
        <w:sz w:val="21"/>
        <w:szCs w:val="21"/>
      </w:rPr>
    </w:lvl>
    <w:lvl w:ilvl="1">
      <w:start w:val="1"/>
      <w:numFmt w:val="decimal"/>
      <w:pStyle w:val="a9"/>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nsid w:val="07ED3FEA"/>
    <w:multiLevelType w:val="multilevel"/>
    <w:tmpl w:val="07ED3FEA"/>
    <w:lvl w:ilvl="0">
      <w:start w:val="1"/>
      <w:numFmt w:val="none"/>
      <w:pStyle w:val="aa"/>
      <w:lvlText w:val="%1"/>
      <w:lvlJc w:val="left"/>
      <w:pPr>
        <w:ind w:left="425" w:hanging="425"/>
      </w:pPr>
      <w:rPr>
        <w:rFonts w:hint="eastAsia"/>
      </w:rPr>
    </w:lvl>
    <w:lvl w:ilvl="1">
      <w:start w:val="1"/>
      <w:numFmt w:val="decimal"/>
      <w:pStyle w:val="ab"/>
      <w:suff w:val="nothing"/>
      <w:lvlText w:val="%10.%2 "/>
      <w:lvlJc w:val="left"/>
      <w:pPr>
        <w:ind w:left="0" w:firstLine="0"/>
      </w:pPr>
      <w:rPr>
        <w:rFonts w:ascii="黑体" w:eastAsia="黑体" w:hAnsiTheme="minorHAnsi" w:hint="eastAsia"/>
        <w:b w:val="0"/>
        <w:i w:val="0"/>
        <w:sz w:val="21"/>
      </w:rPr>
    </w:lvl>
    <w:lvl w:ilvl="2">
      <w:start w:val="1"/>
      <w:numFmt w:val="decimal"/>
      <w:pStyle w:val="ac"/>
      <w:suff w:val="nothing"/>
      <w:lvlText w:val="%10.%2.%3 "/>
      <w:lvlJc w:val="left"/>
      <w:pPr>
        <w:ind w:left="0" w:firstLine="0"/>
      </w:pPr>
      <w:rPr>
        <w:rFonts w:ascii="黑体" w:eastAsia="黑体" w:hAnsiTheme="minorHAnsi" w:hint="eastAsia"/>
        <w:b w:val="0"/>
        <w:i w:val="0"/>
        <w:sz w:val="21"/>
      </w:rPr>
    </w:lvl>
    <w:lvl w:ilvl="3">
      <w:start w:val="1"/>
      <w:numFmt w:val="decimal"/>
      <w:pStyle w:val="ad"/>
      <w:suff w:val="nothing"/>
      <w:lvlText w:val="%10.%2.%3.%4 "/>
      <w:lvlJc w:val="left"/>
      <w:pPr>
        <w:ind w:left="0" w:firstLine="0"/>
      </w:pPr>
      <w:rPr>
        <w:rFonts w:ascii="黑体" w:eastAsia="黑体" w:hAnsiTheme="minorHAnsi" w:hint="eastAsia"/>
        <w:b w:val="0"/>
        <w:i w:val="0"/>
        <w:sz w:val="21"/>
      </w:rPr>
    </w:lvl>
    <w:lvl w:ilvl="4">
      <w:start w:val="1"/>
      <w:numFmt w:val="decimal"/>
      <w:pStyle w:val="ae"/>
      <w:suff w:val="nothing"/>
      <w:lvlText w:val="%10.%2.%3.%4.%5 "/>
      <w:lvlJc w:val="left"/>
      <w:pPr>
        <w:ind w:left="0" w:firstLine="0"/>
      </w:pPr>
      <w:rPr>
        <w:rFonts w:ascii="黑体" w:eastAsia="黑体" w:hAnsiTheme="minorHAnsi" w:hint="eastAsia"/>
        <w:b w:val="0"/>
        <w:i w:val="0"/>
        <w:sz w:val="21"/>
      </w:rPr>
    </w:lvl>
    <w:lvl w:ilvl="5">
      <w:start w:val="1"/>
      <w:numFmt w:val="decimal"/>
      <w:pStyle w:val="af"/>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nsid w:val="0AE367E9"/>
    <w:multiLevelType w:val="multilevel"/>
    <w:tmpl w:val="0AE367E9"/>
    <w:lvl w:ilvl="0">
      <w:start w:val="1"/>
      <w:numFmt w:val="none"/>
      <w:pStyle w:val="af0"/>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8">
    <w:nsid w:val="0BDC1670"/>
    <w:multiLevelType w:val="multilevel"/>
    <w:tmpl w:val="0BDC1670"/>
    <w:lvl w:ilvl="0">
      <w:start w:val="1"/>
      <w:numFmt w:val="decimal"/>
      <w:pStyle w:val="af1"/>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0D051F45"/>
    <w:multiLevelType w:val="multilevel"/>
    <w:tmpl w:val="0D051F45"/>
    <w:lvl w:ilvl="0">
      <w:start w:val="1"/>
      <w:numFmt w:val="lowerRoman"/>
      <w:pStyle w:val="a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0">
    <w:nsid w:val="1AD20F90"/>
    <w:multiLevelType w:val="multilevel"/>
    <w:tmpl w:val="1AD20F90"/>
    <w:lvl w:ilvl="0">
      <w:start w:val="1"/>
      <w:numFmt w:val="none"/>
      <w:pStyle w:val="af3"/>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1AF15012"/>
    <w:multiLevelType w:val="multilevel"/>
    <w:tmpl w:val="1AF15012"/>
    <w:lvl w:ilvl="0">
      <w:start w:val="1"/>
      <w:numFmt w:val="upperLetter"/>
      <w:pStyle w:val="af4"/>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2">
    <w:nsid w:val="1EAA1992"/>
    <w:multiLevelType w:val="multilevel"/>
    <w:tmpl w:val="1EAA1992"/>
    <w:lvl w:ilvl="0">
      <w:start w:val="1"/>
      <w:numFmt w:val="none"/>
      <w:pStyle w:val="af5"/>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3">
    <w:nsid w:val="2C5917C3"/>
    <w:multiLevelType w:val="multilevel"/>
    <w:tmpl w:val="2C5917C3"/>
    <w:lvl w:ilvl="0">
      <w:start w:val="1"/>
      <w:numFmt w:val="none"/>
      <w:pStyle w:val="af6"/>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7"/>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start w:val="1"/>
      <w:numFmt w:val="lowerLetter"/>
      <w:pStyle w:val="af8"/>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nsid w:val="44C50F90"/>
    <w:multiLevelType w:val="multilevel"/>
    <w:tmpl w:val="44C50F90"/>
    <w:lvl w:ilvl="0">
      <w:start w:val="1"/>
      <w:numFmt w:val="lowerLetter"/>
      <w:pStyle w:val="af9"/>
      <w:lvlText w:val="%1)"/>
      <w:lvlJc w:val="left"/>
      <w:pPr>
        <w:tabs>
          <w:tab w:val="left" w:pos="851"/>
        </w:tabs>
        <w:ind w:left="851" w:hanging="426"/>
      </w:pPr>
      <w:rPr>
        <w:rFonts w:ascii="宋体" w:eastAsia="宋体" w:hAnsi="Times New Roman" w:hint="eastAsia"/>
        <w:sz w:val="21"/>
      </w:rPr>
    </w:lvl>
    <w:lvl w:ilvl="1">
      <w:start w:val="1"/>
      <w:numFmt w:val="decimal"/>
      <w:pStyle w:val="afa"/>
      <w:lvlText w:val="%2)"/>
      <w:lvlJc w:val="left"/>
      <w:pPr>
        <w:tabs>
          <w:tab w:val="left" w:pos="1276"/>
        </w:tabs>
        <w:ind w:left="1276" w:hanging="425"/>
      </w:pPr>
      <w:rPr>
        <w:rFonts w:ascii="宋体" w:eastAsia="宋体" w:hAnsi="Times New Roman" w:hint="eastAsia"/>
        <w:sz w:val="21"/>
      </w:rPr>
    </w:lvl>
    <w:lvl w:ilvl="2">
      <w:start w:val="1"/>
      <w:numFmt w:val="decimal"/>
      <w:pStyle w:val="afb"/>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start w:val="1"/>
      <w:numFmt w:val="upperLetter"/>
      <w:pStyle w:val="afc"/>
      <w:lvlText w:val="%1"/>
      <w:lvlJc w:val="left"/>
      <w:pPr>
        <w:ind w:left="420" w:hanging="420"/>
      </w:pPr>
      <w:rPr>
        <w:rFonts w:hint="eastAsia"/>
      </w:rPr>
    </w:lvl>
    <w:lvl w:ilvl="1">
      <w:start w:val="1"/>
      <w:numFmt w:val="decimal"/>
      <w:pStyle w:val="afd"/>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4B733A5F"/>
    <w:multiLevelType w:val="multilevel"/>
    <w:tmpl w:val="4B733A5F"/>
    <w:lvl w:ilvl="0">
      <w:start w:val="1"/>
      <w:numFmt w:val="decimal"/>
      <w:pStyle w:val="afe"/>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start w:val="1"/>
      <w:numFmt w:val="decimal"/>
      <w:pStyle w:val="aff"/>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4632751"/>
    <w:multiLevelType w:val="multilevel"/>
    <w:tmpl w:val="54632751"/>
    <w:lvl w:ilvl="0">
      <w:start w:val="1"/>
      <w:numFmt w:val="none"/>
      <w:pStyle w:val="aff0"/>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nsid w:val="557C2AF5"/>
    <w:multiLevelType w:val="multilevel"/>
    <w:tmpl w:val="557C2AF5"/>
    <w:lvl w:ilvl="0">
      <w:start w:val="1"/>
      <w:numFmt w:val="decimal"/>
      <w:pStyle w:val="aff1"/>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nsid w:val="5603797C"/>
    <w:multiLevelType w:val="multilevel"/>
    <w:tmpl w:val="5603797C"/>
    <w:lvl w:ilvl="0">
      <w:start w:val="1"/>
      <w:numFmt w:val="upperLetter"/>
      <w:pStyle w:val="aff2"/>
      <w:suff w:val="space"/>
      <w:lvlText w:val="%1"/>
      <w:lvlJc w:val="left"/>
      <w:pPr>
        <w:ind w:left="425" w:hanging="425"/>
      </w:pPr>
      <w:rPr>
        <w:rFonts w:hint="eastAsia"/>
      </w:rPr>
    </w:lvl>
    <w:lvl w:ilvl="1">
      <w:start w:val="1"/>
      <w:numFmt w:val="decimal"/>
      <w:pStyle w:val="aff3"/>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nsid w:val="564D2089"/>
    <w:multiLevelType w:val="multilevel"/>
    <w:tmpl w:val="564D2089"/>
    <w:lvl w:ilvl="0">
      <w:start w:val="1"/>
      <w:numFmt w:val="none"/>
      <w:pStyle w:val="aff4"/>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nsid w:val="644622F9"/>
    <w:multiLevelType w:val="multilevel"/>
    <w:tmpl w:val="644622F9"/>
    <w:lvl w:ilvl="0">
      <w:start w:val="1"/>
      <w:numFmt w:val="upperRoman"/>
      <w:pStyle w:val="aff5"/>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start w:val="1"/>
      <w:numFmt w:val="decimal"/>
      <w:pStyle w:val="aff6"/>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nsid w:val="657D3FBC"/>
    <w:multiLevelType w:val="multilevel"/>
    <w:tmpl w:val="657D3FBC"/>
    <w:lvl w:ilvl="0">
      <w:start w:val="1"/>
      <w:numFmt w:val="upperLetter"/>
      <w:pStyle w:val="aff7"/>
      <w:suff w:val="nothing"/>
      <w:lvlText w:val="附录%1"/>
      <w:lvlJc w:val="left"/>
      <w:pPr>
        <w:ind w:left="0" w:firstLine="0"/>
      </w:pPr>
      <w:rPr>
        <w:rFonts w:hint="eastAsia"/>
        <w:spacing w:val="100"/>
      </w:rPr>
    </w:lvl>
    <w:lvl w:ilvl="1">
      <w:start w:val="1"/>
      <w:numFmt w:val="decimal"/>
      <w:pStyle w:val="aff8"/>
      <w:suff w:val="nothing"/>
      <w:lvlText w:val="%1.%2　"/>
      <w:lvlJc w:val="left"/>
      <w:pPr>
        <w:ind w:left="0" w:firstLine="0"/>
      </w:pPr>
      <w:rPr>
        <w:rFonts w:ascii="黑体" w:eastAsia="黑体" w:hint="eastAsia"/>
        <w:b w:val="0"/>
        <w:i w:val="0"/>
        <w:sz w:val="21"/>
      </w:rPr>
    </w:lvl>
    <w:lvl w:ilvl="2">
      <w:start w:val="1"/>
      <w:numFmt w:val="decimal"/>
      <w:pStyle w:val="aff9"/>
      <w:suff w:val="nothing"/>
      <w:lvlText w:val="%1.%2.%3　"/>
      <w:lvlJc w:val="left"/>
      <w:pPr>
        <w:ind w:left="0" w:firstLine="0"/>
      </w:pPr>
      <w:rPr>
        <w:rFonts w:ascii="黑体" w:eastAsia="黑体" w:hint="eastAsia"/>
        <w:b w:val="0"/>
        <w:i w:val="0"/>
        <w:sz w:val="21"/>
      </w:rPr>
    </w:lvl>
    <w:lvl w:ilvl="3">
      <w:start w:val="1"/>
      <w:numFmt w:val="decimal"/>
      <w:pStyle w:val="affa"/>
      <w:suff w:val="nothing"/>
      <w:lvlText w:val="%1.%2.%3.%4　"/>
      <w:lvlJc w:val="left"/>
      <w:pPr>
        <w:ind w:left="0" w:firstLine="0"/>
      </w:pPr>
      <w:rPr>
        <w:rFonts w:ascii="黑体" w:eastAsia="黑体" w:hint="eastAsia"/>
        <w:b w:val="0"/>
        <w:i w:val="0"/>
        <w:sz w:val="21"/>
      </w:rPr>
    </w:lvl>
    <w:lvl w:ilvl="4">
      <w:start w:val="1"/>
      <w:numFmt w:val="decimal"/>
      <w:pStyle w:val="affb"/>
      <w:suff w:val="nothing"/>
      <w:lvlText w:val="%1.%2.%3.%4.%5　"/>
      <w:lvlJc w:val="left"/>
      <w:pPr>
        <w:ind w:left="0" w:firstLine="0"/>
      </w:pPr>
      <w:rPr>
        <w:rFonts w:ascii="黑体" w:eastAsia="黑体" w:hint="eastAsia"/>
        <w:b w:val="0"/>
        <w:i w:val="0"/>
        <w:sz w:val="21"/>
      </w:rPr>
    </w:lvl>
    <w:lvl w:ilvl="5">
      <w:start w:val="1"/>
      <w:numFmt w:val="decimal"/>
      <w:pStyle w:val="affc"/>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nsid w:val="6CA41985"/>
    <w:multiLevelType w:val="multilevel"/>
    <w:tmpl w:val="6CA41985"/>
    <w:lvl w:ilvl="0">
      <w:start w:val="1"/>
      <w:numFmt w:val="decimal"/>
      <w:pStyle w:val="affd"/>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nsid w:val="6CE42AC1"/>
    <w:multiLevelType w:val="multilevel"/>
    <w:tmpl w:val="6CE42AC1"/>
    <w:lvl w:ilvl="0">
      <w:start w:val="1"/>
      <w:numFmt w:val="lowerLetter"/>
      <w:pStyle w:val="affe"/>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6CEA2025"/>
    <w:multiLevelType w:val="multilevel"/>
    <w:tmpl w:val="6CEA2025"/>
    <w:lvl w:ilvl="0">
      <w:start w:val="1"/>
      <w:numFmt w:val="none"/>
      <w:pStyle w:val="afff"/>
      <w:suff w:val="nothing"/>
      <w:lvlText w:val="%1"/>
      <w:lvlJc w:val="left"/>
      <w:pPr>
        <w:ind w:left="0" w:firstLine="0"/>
      </w:pPr>
      <w:rPr>
        <w:rFonts w:hint="eastAsia"/>
      </w:rPr>
    </w:lvl>
    <w:lvl w:ilvl="1">
      <w:start w:val="1"/>
      <w:numFmt w:val="decimal"/>
      <w:pStyle w:val="afff0"/>
      <w:suff w:val="nothing"/>
      <w:lvlText w:val="%1%2　"/>
      <w:lvlJc w:val="left"/>
      <w:pPr>
        <w:ind w:left="0" w:firstLine="0"/>
      </w:pPr>
      <w:rPr>
        <w:rFonts w:ascii="黑体" w:eastAsia="黑体" w:hint="eastAsia"/>
        <w:b w:val="0"/>
        <w:i w:val="0"/>
        <w:sz w:val="21"/>
      </w:rPr>
    </w:lvl>
    <w:lvl w:ilvl="2">
      <w:start w:val="1"/>
      <w:numFmt w:val="decimal"/>
      <w:pStyle w:val="afff1"/>
      <w:suff w:val="nothing"/>
      <w:lvlText w:val="%1%2.%3　"/>
      <w:lvlJc w:val="left"/>
      <w:pPr>
        <w:ind w:left="567"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2"/>
      <w:suff w:val="nothing"/>
      <w:lvlText w:val="%1%2.%3.%4　"/>
      <w:lvlJc w:val="left"/>
      <w:pPr>
        <w:ind w:left="0" w:firstLine="0"/>
      </w:pPr>
      <w:rPr>
        <w:rFonts w:ascii="黑体" w:eastAsia="黑体" w:hint="eastAsia"/>
        <w:b w:val="0"/>
        <w:i w:val="0"/>
        <w:sz w:val="21"/>
      </w:rPr>
    </w:lvl>
    <w:lvl w:ilvl="4">
      <w:start w:val="1"/>
      <w:numFmt w:val="decimal"/>
      <w:pStyle w:val="afff3"/>
      <w:suff w:val="nothing"/>
      <w:lvlText w:val="%1%2.%3.%4.%5　"/>
      <w:lvlJc w:val="left"/>
      <w:pPr>
        <w:ind w:left="0" w:firstLine="0"/>
      </w:pPr>
      <w:rPr>
        <w:rFonts w:ascii="黑体" w:eastAsia="黑体" w:hint="eastAsia"/>
        <w:b w:val="0"/>
        <w:i w:val="0"/>
        <w:sz w:val="21"/>
      </w:rPr>
    </w:lvl>
    <w:lvl w:ilvl="5">
      <w:start w:val="1"/>
      <w:numFmt w:val="decimal"/>
      <w:pStyle w:val="afff4"/>
      <w:suff w:val="nothing"/>
      <w:lvlText w:val="%1%2.%3.%4.%5.%6　"/>
      <w:lvlJc w:val="left"/>
      <w:pPr>
        <w:ind w:left="0" w:firstLine="0"/>
      </w:pPr>
      <w:rPr>
        <w:rFonts w:ascii="黑体" w:eastAsia="黑体" w:hint="eastAsia"/>
        <w:b w:val="0"/>
        <w:i w:val="0"/>
        <w:sz w:val="21"/>
      </w:rPr>
    </w:lvl>
    <w:lvl w:ilvl="6">
      <w:start w:val="1"/>
      <w:numFmt w:val="decimal"/>
      <w:pStyle w:val="afff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nsid w:val="6DBF04F4"/>
    <w:multiLevelType w:val="multilevel"/>
    <w:tmpl w:val="6DBF04F4"/>
    <w:lvl w:ilvl="0">
      <w:start w:val="1"/>
      <w:numFmt w:val="none"/>
      <w:pStyle w:val="afff6"/>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start w:val="1"/>
      <w:numFmt w:val="decimal"/>
      <w:pStyle w:val="afff7"/>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nsid w:val="76933334"/>
    <w:multiLevelType w:val="multilevel"/>
    <w:tmpl w:val="76933334"/>
    <w:lvl w:ilvl="0">
      <w:start w:val="1"/>
      <w:numFmt w:val="none"/>
      <w:pStyle w:val="afff8"/>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5"/>
  </w:num>
  <w:num w:numId="3">
    <w:abstractNumId w:val="2"/>
  </w:num>
  <w:num w:numId="4">
    <w:abstractNumId w:val="30"/>
  </w:num>
  <w:num w:numId="5">
    <w:abstractNumId w:val="8"/>
  </w:num>
  <w:num w:numId="6">
    <w:abstractNumId w:val="26"/>
  </w:num>
  <w:num w:numId="7">
    <w:abstractNumId w:val="21"/>
  </w:num>
  <w:num w:numId="8">
    <w:abstractNumId w:val="16"/>
  </w:num>
  <w:num w:numId="9">
    <w:abstractNumId w:val="11"/>
  </w:num>
  <w:num w:numId="10">
    <w:abstractNumId w:val="6"/>
  </w:num>
  <w:num w:numId="11">
    <w:abstractNumId w:val="12"/>
  </w:num>
  <w:num w:numId="12">
    <w:abstractNumId w:val="19"/>
  </w:num>
  <w:num w:numId="13">
    <w:abstractNumId w:val="28"/>
  </w:num>
  <w:num w:numId="14">
    <w:abstractNumId w:val="14"/>
  </w:num>
  <w:num w:numId="15">
    <w:abstractNumId w:val="15"/>
  </w:num>
  <w:num w:numId="16">
    <w:abstractNumId w:val="10"/>
  </w:num>
  <w:num w:numId="17">
    <w:abstractNumId w:val="22"/>
  </w:num>
  <w:num w:numId="18">
    <w:abstractNumId w:val="24"/>
  </w:num>
  <w:num w:numId="19">
    <w:abstractNumId w:val="20"/>
  </w:num>
  <w:num w:numId="20">
    <w:abstractNumId w:val="32"/>
  </w:num>
  <w:num w:numId="21">
    <w:abstractNumId w:val="18"/>
  </w:num>
  <w:num w:numId="22">
    <w:abstractNumId w:val="3"/>
  </w:num>
  <w:num w:numId="23">
    <w:abstractNumId w:val="13"/>
  </w:num>
  <w:num w:numId="24">
    <w:abstractNumId w:val="33"/>
  </w:num>
  <w:num w:numId="25">
    <w:abstractNumId w:val="23"/>
  </w:num>
  <w:num w:numId="26">
    <w:abstractNumId w:val="9"/>
  </w:num>
  <w:num w:numId="27">
    <w:abstractNumId w:val="29"/>
  </w:num>
  <w:num w:numId="28">
    <w:abstractNumId w:val="31"/>
  </w:num>
  <w:num w:numId="29">
    <w:abstractNumId w:val="4"/>
  </w:num>
  <w:num w:numId="30">
    <w:abstractNumId w:val="7"/>
  </w:num>
  <w:num w:numId="31">
    <w:abstractNumId w:val="17"/>
  </w:num>
  <w:num w:numId="32">
    <w:abstractNumId w:val="27"/>
  </w:num>
  <w:num w:numId="33">
    <w:abstractNumId w:val="25"/>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0MzEyZmJkYTVmY2M2YmMzOTY1YjJhOThmOWFlNTYifQ=="/>
  </w:docVars>
  <w:rsids>
    <w:rsidRoot w:val="00AC782A"/>
    <w:rsid w:val="0000040A"/>
    <w:rsid w:val="00000A94"/>
    <w:rsid w:val="00001972"/>
    <w:rsid w:val="00001D9A"/>
    <w:rsid w:val="00007B3A"/>
    <w:rsid w:val="000107E0"/>
    <w:rsid w:val="00011FDE"/>
    <w:rsid w:val="00012FFD"/>
    <w:rsid w:val="00014162"/>
    <w:rsid w:val="00014340"/>
    <w:rsid w:val="00014AB5"/>
    <w:rsid w:val="00016A9C"/>
    <w:rsid w:val="000174C5"/>
    <w:rsid w:val="00022184"/>
    <w:rsid w:val="00022762"/>
    <w:rsid w:val="000238E0"/>
    <w:rsid w:val="000249DB"/>
    <w:rsid w:val="0002595E"/>
    <w:rsid w:val="000303C3"/>
    <w:rsid w:val="000331D3"/>
    <w:rsid w:val="000346A5"/>
    <w:rsid w:val="00035792"/>
    <w:rsid w:val="000359C3"/>
    <w:rsid w:val="00035A7D"/>
    <w:rsid w:val="000360AA"/>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322"/>
    <w:rsid w:val="00060C2E"/>
    <w:rsid w:val="00061033"/>
    <w:rsid w:val="000619E9"/>
    <w:rsid w:val="000622D4"/>
    <w:rsid w:val="0006357D"/>
    <w:rsid w:val="00063866"/>
    <w:rsid w:val="00065D04"/>
    <w:rsid w:val="00067F1E"/>
    <w:rsid w:val="00071CC0"/>
    <w:rsid w:val="000732FE"/>
    <w:rsid w:val="00073C8C"/>
    <w:rsid w:val="00077B64"/>
    <w:rsid w:val="00080A1C"/>
    <w:rsid w:val="00081803"/>
    <w:rsid w:val="00082317"/>
    <w:rsid w:val="00083D2C"/>
    <w:rsid w:val="00084DDE"/>
    <w:rsid w:val="00086AA1"/>
    <w:rsid w:val="00087A77"/>
    <w:rsid w:val="00090CA6"/>
    <w:rsid w:val="000927C0"/>
    <w:rsid w:val="00092B8A"/>
    <w:rsid w:val="00092FB0"/>
    <w:rsid w:val="000934C5"/>
    <w:rsid w:val="00093D25"/>
    <w:rsid w:val="00093DAB"/>
    <w:rsid w:val="00094D73"/>
    <w:rsid w:val="00096D63"/>
    <w:rsid w:val="000A0820"/>
    <w:rsid w:val="000A0B60"/>
    <w:rsid w:val="000A0EB8"/>
    <w:rsid w:val="000A19FC"/>
    <w:rsid w:val="000A296B"/>
    <w:rsid w:val="000A3811"/>
    <w:rsid w:val="000A6C57"/>
    <w:rsid w:val="000A7311"/>
    <w:rsid w:val="000B060F"/>
    <w:rsid w:val="000B1592"/>
    <w:rsid w:val="000B1FF2"/>
    <w:rsid w:val="000B3CDA"/>
    <w:rsid w:val="000B53F3"/>
    <w:rsid w:val="000B6A0B"/>
    <w:rsid w:val="000B71F0"/>
    <w:rsid w:val="000C0F6C"/>
    <w:rsid w:val="000C11DB"/>
    <w:rsid w:val="000C1492"/>
    <w:rsid w:val="000C2FBD"/>
    <w:rsid w:val="000C4B41"/>
    <w:rsid w:val="000C57D6"/>
    <w:rsid w:val="000C6362"/>
    <w:rsid w:val="000C7666"/>
    <w:rsid w:val="000D0A9C"/>
    <w:rsid w:val="000D1795"/>
    <w:rsid w:val="000D2E7C"/>
    <w:rsid w:val="000D329A"/>
    <w:rsid w:val="000D4B9C"/>
    <w:rsid w:val="000D4EB6"/>
    <w:rsid w:val="000D5983"/>
    <w:rsid w:val="000D5D56"/>
    <w:rsid w:val="000D753B"/>
    <w:rsid w:val="000E1651"/>
    <w:rsid w:val="000E2167"/>
    <w:rsid w:val="000E4C9E"/>
    <w:rsid w:val="000E5D71"/>
    <w:rsid w:val="000E6FD7"/>
    <w:rsid w:val="000E7C33"/>
    <w:rsid w:val="000F06E1"/>
    <w:rsid w:val="000F0E3C"/>
    <w:rsid w:val="000F19D5"/>
    <w:rsid w:val="000F348D"/>
    <w:rsid w:val="000F4AEA"/>
    <w:rsid w:val="000F633F"/>
    <w:rsid w:val="000F67E9"/>
    <w:rsid w:val="001001A7"/>
    <w:rsid w:val="00104926"/>
    <w:rsid w:val="00113B1E"/>
    <w:rsid w:val="00115463"/>
    <w:rsid w:val="0011711C"/>
    <w:rsid w:val="001173A2"/>
    <w:rsid w:val="0012059C"/>
    <w:rsid w:val="00121540"/>
    <w:rsid w:val="00124E4F"/>
    <w:rsid w:val="001260B7"/>
    <w:rsid w:val="001265CB"/>
    <w:rsid w:val="001318A9"/>
    <w:rsid w:val="001321C6"/>
    <w:rsid w:val="001325C4"/>
    <w:rsid w:val="00133010"/>
    <w:rsid w:val="001338EE"/>
    <w:rsid w:val="00133AAE"/>
    <w:rsid w:val="00134165"/>
    <w:rsid w:val="00134596"/>
    <w:rsid w:val="00135323"/>
    <w:rsid w:val="001356C4"/>
    <w:rsid w:val="00141114"/>
    <w:rsid w:val="00142969"/>
    <w:rsid w:val="001446C2"/>
    <w:rsid w:val="00145660"/>
    <w:rsid w:val="001457E7"/>
    <w:rsid w:val="00145D9D"/>
    <w:rsid w:val="00146388"/>
    <w:rsid w:val="001468C6"/>
    <w:rsid w:val="00151BC2"/>
    <w:rsid w:val="001529E5"/>
    <w:rsid w:val="00153C7E"/>
    <w:rsid w:val="00156B25"/>
    <w:rsid w:val="00156E1A"/>
    <w:rsid w:val="00157894"/>
    <w:rsid w:val="00157B55"/>
    <w:rsid w:val="00163D38"/>
    <w:rsid w:val="001642FA"/>
    <w:rsid w:val="001649EB"/>
    <w:rsid w:val="00164BAF"/>
    <w:rsid w:val="00164FA8"/>
    <w:rsid w:val="00165065"/>
    <w:rsid w:val="00165434"/>
    <w:rsid w:val="0016580B"/>
    <w:rsid w:val="00165F49"/>
    <w:rsid w:val="00166B88"/>
    <w:rsid w:val="001673F5"/>
    <w:rsid w:val="001675A2"/>
    <w:rsid w:val="0016770A"/>
    <w:rsid w:val="00170804"/>
    <w:rsid w:val="001708E9"/>
    <w:rsid w:val="00171BAA"/>
    <w:rsid w:val="0017340B"/>
    <w:rsid w:val="00173FB1"/>
    <w:rsid w:val="00176DFD"/>
    <w:rsid w:val="00180809"/>
    <w:rsid w:val="00184F71"/>
    <w:rsid w:val="001852C9"/>
    <w:rsid w:val="00190087"/>
    <w:rsid w:val="001913C4"/>
    <w:rsid w:val="0019348F"/>
    <w:rsid w:val="00193A07"/>
    <w:rsid w:val="00194C95"/>
    <w:rsid w:val="00195C34"/>
    <w:rsid w:val="00196EF5"/>
    <w:rsid w:val="001A1A53"/>
    <w:rsid w:val="001A234A"/>
    <w:rsid w:val="001A4CF3"/>
    <w:rsid w:val="001A60F1"/>
    <w:rsid w:val="001B06E8"/>
    <w:rsid w:val="001B71D0"/>
    <w:rsid w:val="001B71EE"/>
    <w:rsid w:val="001C04A8"/>
    <w:rsid w:val="001C2509"/>
    <w:rsid w:val="001C2C03"/>
    <w:rsid w:val="001C42F7"/>
    <w:rsid w:val="001C49E5"/>
    <w:rsid w:val="001C6335"/>
    <w:rsid w:val="001C680C"/>
    <w:rsid w:val="001C7FEA"/>
    <w:rsid w:val="001D0499"/>
    <w:rsid w:val="001D0BBE"/>
    <w:rsid w:val="001D0ED4"/>
    <w:rsid w:val="001D212F"/>
    <w:rsid w:val="001D29D7"/>
    <w:rsid w:val="001D2DE7"/>
    <w:rsid w:val="001D411C"/>
    <w:rsid w:val="001D51F2"/>
    <w:rsid w:val="001E0A3E"/>
    <w:rsid w:val="001E1B6A"/>
    <w:rsid w:val="001E2484"/>
    <w:rsid w:val="001E3CC4"/>
    <w:rsid w:val="001E4882"/>
    <w:rsid w:val="001E73AB"/>
    <w:rsid w:val="001F085D"/>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065D5"/>
    <w:rsid w:val="00210B15"/>
    <w:rsid w:val="002142EA"/>
    <w:rsid w:val="002147D7"/>
    <w:rsid w:val="0021608F"/>
    <w:rsid w:val="00217FCE"/>
    <w:rsid w:val="002204BB"/>
    <w:rsid w:val="00220F07"/>
    <w:rsid w:val="00221B79"/>
    <w:rsid w:val="00221C6B"/>
    <w:rsid w:val="00224383"/>
    <w:rsid w:val="002253A1"/>
    <w:rsid w:val="00225CF8"/>
    <w:rsid w:val="0022794E"/>
    <w:rsid w:val="00230552"/>
    <w:rsid w:val="00231C46"/>
    <w:rsid w:val="00233D64"/>
    <w:rsid w:val="002345D6"/>
    <w:rsid w:val="0023482A"/>
    <w:rsid w:val="002359CB"/>
    <w:rsid w:val="00243540"/>
    <w:rsid w:val="0024497B"/>
    <w:rsid w:val="0024515B"/>
    <w:rsid w:val="00245259"/>
    <w:rsid w:val="00246021"/>
    <w:rsid w:val="0024666E"/>
    <w:rsid w:val="00247F52"/>
    <w:rsid w:val="00250B25"/>
    <w:rsid w:val="00250BBE"/>
    <w:rsid w:val="002515C2"/>
    <w:rsid w:val="0025194F"/>
    <w:rsid w:val="002539D6"/>
    <w:rsid w:val="002552B7"/>
    <w:rsid w:val="00260870"/>
    <w:rsid w:val="0026148A"/>
    <w:rsid w:val="00262696"/>
    <w:rsid w:val="0026374C"/>
    <w:rsid w:val="00263D25"/>
    <w:rsid w:val="002643C3"/>
    <w:rsid w:val="00264A0C"/>
    <w:rsid w:val="00266EEB"/>
    <w:rsid w:val="00267EF4"/>
    <w:rsid w:val="00270CB8"/>
    <w:rsid w:val="00272B08"/>
    <w:rsid w:val="00276C51"/>
    <w:rsid w:val="0027724D"/>
    <w:rsid w:val="00281BB8"/>
    <w:rsid w:val="00281E9E"/>
    <w:rsid w:val="00282405"/>
    <w:rsid w:val="00283C03"/>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4CC"/>
    <w:rsid w:val="002B4508"/>
    <w:rsid w:val="002B5779"/>
    <w:rsid w:val="002B6506"/>
    <w:rsid w:val="002B7332"/>
    <w:rsid w:val="002B7F51"/>
    <w:rsid w:val="002C09E7"/>
    <w:rsid w:val="002C1E06"/>
    <w:rsid w:val="002C1E1C"/>
    <w:rsid w:val="002C3F07"/>
    <w:rsid w:val="002C5278"/>
    <w:rsid w:val="002C53B8"/>
    <w:rsid w:val="002C55CF"/>
    <w:rsid w:val="002C584E"/>
    <w:rsid w:val="002C58DB"/>
    <w:rsid w:val="002C7EBB"/>
    <w:rsid w:val="002D06C1"/>
    <w:rsid w:val="002D1D35"/>
    <w:rsid w:val="002D42B5"/>
    <w:rsid w:val="002D4F1A"/>
    <w:rsid w:val="002D6EC6"/>
    <w:rsid w:val="002D79AC"/>
    <w:rsid w:val="002E039D"/>
    <w:rsid w:val="002E3059"/>
    <w:rsid w:val="002E4D5A"/>
    <w:rsid w:val="002E6326"/>
    <w:rsid w:val="002F091D"/>
    <w:rsid w:val="002F2559"/>
    <w:rsid w:val="002F30E0"/>
    <w:rsid w:val="002F35E4"/>
    <w:rsid w:val="002F3730"/>
    <w:rsid w:val="002F38E1"/>
    <w:rsid w:val="002F7AF6"/>
    <w:rsid w:val="00300E63"/>
    <w:rsid w:val="00302F5F"/>
    <w:rsid w:val="0030441D"/>
    <w:rsid w:val="00304BD1"/>
    <w:rsid w:val="00306063"/>
    <w:rsid w:val="00307BD6"/>
    <w:rsid w:val="00311506"/>
    <w:rsid w:val="00313062"/>
    <w:rsid w:val="00313B85"/>
    <w:rsid w:val="00317988"/>
    <w:rsid w:val="003221B4"/>
    <w:rsid w:val="0032258D"/>
    <w:rsid w:val="00322E62"/>
    <w:rsid w:val="00323F7C"/>
    <w:rsid w:val="00324780"/>
    <w:rsid w:val="00324D13"/>
    <w:rsid w:val="00324D2A"/>
    <w:rsid w:val="00324EDD"/>
    <w:rsid w:val="003331E4"/>
    <w:rsid w:val="00336C64"/>
    <w:rsid w:val="00337162"/>
    <w:rsid w:val="0034194F"/>
    <w:rsid w:val="00344605"/>
    <w:rsid w:val="003474AA"/>
    <w:rsid w:val="00350D1D"/>
    <w:rsid w:val="00352C83"/>
    <w:rsid w:val="0035567A"/>
    <w:rsid w:val="003568F4"/>
    <w:rsid w:val="00361019"/>
    <w:rsid w:val="003615D2"/>
    <w:rsid w:val="0036429C"/>
    <w:rsid w:val="00364A53"/>
    <w:rsid w:val="003654CB"/>
    <w:rsid w:val="00365AA9"/>
    <w:rsid w:val="00365F86"/>
    <w:rsid w:val="00365F87"/>
    <w:rsid w:val="00366E89"/>
    <w:rsid w:val="003705F4"/>
    <w:rsid w:val="00370D58"/>
    <w:rsid w:val="00371316"/>
    <w:rsid w:val="00374A10"/>
    <w:rsid w:val="00376713"/>
    <w:rsid w:val="00376E30"/>
    <w:rsid w:val="00381815"/>
    <w:rsid w:val="003819AF"/>
    <w:rsid w:val="003820E6"/>
    <w:rsid w:val="003820E9"/>
    <w:rsid w:val="00382DE7"/>
    <w:rsid w:val="00384F1D"/>
    <w:rsid w:val="00384FFC"/>
    <w:rsid w:val="003872FC"/>
    <w:rsid w:val="00387ADC"/>
    <w:rsid w:val="00390020"/>
    <w:rsid w:val="003903D6"/>
    <w:rsid w:val="00390EE6"/>
    <w:rsid w:val="0039118F"/>
    <w:rsid w:val="00392AD7"/>
    <w:rsid w:val="003938D9"/>
    <w:rsid w:val="00394376"/>
    <w:rsid w:val="003943FF"/>
    <w:rsid w:val="003947B9"/>
    <w:rsid w:val="00395700"/>
    <w:rsid w:val="00397079"/>
    <w:rsid w:val="003974EB"/>
    <w:rsid w:val="00397CC5"/>
    <w:rsid w:val="003A1582"/>
    <w:rsid w:val="003A4077"/>
    <w:rsid w:val="003A57E7"/>
    <w:rsid w:val="003B09AD"/>
    <w:rsid w:val="003B1F18"/>
    <w:rsid w:val="003B21FE"/>
    <w:rsid w:val="003B5BF0"/>
    <w:rsid w:val="003B60BF"/>
    <w:rsid w:val="003B67AA"/>
    <w:rsid w:val="003B6BE3"/>
    <w:rsid w:val="003B6F41"/>
    <w:rsid w:val="003C010C"/>
    <w:rsid w:val="003C0A6C"/>
    <w:rsid w:val="003C14F8"/>
    <w:rsid w:val="003C4E28"/>
    <w:rsid w:val="003C5A43"/>
    <w:rsid w:val="003C6405"/>
    <w:rsid w:val="003D0519"/>
    <w:rsid w:val="003D05AF"/>
    <w:rsid w:val="003D0FF6"/>
    <w:rsid w:val="003D262C"/>
    <w:rsid w:val="003D6D61"/>
    <w:rsid w:val="003E091D"/>
    <w:rsid w:val="003E1C53"/>
    <w:rsid w:val="003E2A69"/>
    <w:rsid w:val="003E2D49"/>
    <w:rsid w:val="003E2FD4"/>
    <w:rsid w:val="003E49F6"/>
    <w:rsid w:val="003E660F"/>
    <w:rsid w:val="003F0841"/>
    <w:rsid w:val="003F23D3"/>
    <w:rsid w:val="003F287E"/>
    <w:rsid w:val="003F3F08"/>
    <w:rsid w:val="003F49F1"/>
    <w:rsid w:val="003F6272"/>
    <w:rsid w:val="003F7E74"/>
    <w:rsid w:val="00400E72"/>
    <w:rsid w:val="0040125C"/>
    <w:rsid w:val="00401400"/>
    <w:rsid w:val="00404869"/>
    <w:rsid w:val="00405884"/>
    <w:rsid w:val="00407298"/>
    <w:rsid w:val="00407D39"/>
    <w:rsid w:val="0041477A"/>
    <w:rsid w:val="004167A3"/>
    <w:rsid w:val="00426BBA"/>
    <w:rsid w:val="004321F4"/>
    <w:rsid w:val="00432DAA"/>
    <w:rsid w:val="00433A08"/>
    <w:rsid w:val="0043405D"/>
    <w:rsid w:val="00434305"/>
    <w:rsid w:val="00435DF7"/>
    <w:rsid w:val="0044083F"/>
    <w:rsid w:val="00441793"/>
    <w:rsid w:val="00441AE7"/>
    <w:rsid w:val="00441E8D"/>
    <w:rsid w:val="00445574"/>
    <w:rsid w:val="004467FB"/>
    <w:rsid w:val="0045057E"/>
    <w:rsid w:val="00452D6B"/>
    <w:rsid w:val="00453FB2"/>
    <w:rsid w:val="00454484"/>
    <w:rsid w:val="0045517B"/>
    <w:rsid w:val="00463B77"/>
    <w:rsid w:val="00463C7B"/>
    <w:rsid w:val="004644A6"/>
    <w:rsid w:val="004659BD"/>
    <w:rsid w:val="00470775"/>
    <w:rsid w:val="004746B1"/>
    <w:rsid w:val="0047583F"/>
    <w:rsid w:val="00475DE8"/>
    <w:rsid w:val="00481254"/>
    <w:rsid w:val="00481C44"/>
    <w:rsid w:val="00484936"/>
    <w:rsid w:val="00485C89"/>
    <w:rsid w:val="00486BE3"/>
    <w:rsid w:val="004905E4"/>
    <w:rsid w:val="00490A89"/>
    <w:rsid w:val="00490AB4"/>
    <w:rsid w:val="00492F02"/>
    <w:rsid w:val="004939AE"/>
    <w:rsid w:val="00495BD6"/>
    <w:rsid w:val="004964E4"/>
    <w:rsid w:val="004A08C9"/>
    <w:rsid w:val="004A12DF"/>
    <w:rsid w:val="004A17E6"/>
    <w:rsid w:val="004A1BA8"/>
    <w:rsid w:val="004A4B57"/>
    <w:rsid w:val="004A63FA"/>
    <w:rsid w:val="004A6E4B"/>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1437"/>
    <w:rsid w:val="004D2253"/>
    <w:rsid w:val="004D24BF"/>
    <w:rsid w:val="004D3E96"/>
    <w:rsid w:val="004D4406"/>
    <w:rsid w:val="004D7C42"/>
    <w:rsid w:val="004E0465"/>
    <w:rsid w:val="004E127B"/>
    <w:rsid w:val="004E1C0A"/>
    <w:rsid w:val="004E2B06"/>
    <w:rsid w:val="004E30C5"/>
    <w:rsid w:val="004E4AA5"/>
    <w:rsid w:val="004E4AEE"/>
    <w:rsid w:val="004E59E3"/>
    <w:rsid w:val="004E6528"/>
    <w:rsid w:val="004E67C0"/>
    <w:rsid w:val="004F391A"/>
    <w:rsid w:val="004F3CFB"/>
    <w:rsid w:val="004F6456"/>
    <w:rsid w:val="004F696E"/>
    <w:rsid w:val="004F6C71"/>
    <w:rsid w:val="00501139"/>
    <w:rsid w:val="0050363E"/>
    <w:rsid w:val="005039BC"/>
    <w:rsid w:val="00503B40"/>
    <w:rsid w:val="005043BB"/>
    <w:rsid w:val="00504A3D"/>
    <w:rsid w:val="00505767"/>
    <w:rsid w:val="005073F0"/>
    <w:rsid w:val="00510309"/>
    <w:rsid w:val="00510A7B"/>
    <w:rsid w:val="00512F6E"/>
    <w:rsid w:val="00513038"/>
    <w:rsid w:val="005131A3"/>
    <w:rsid w:val="00514174"/>
    <w:rsid w:val="00516088"/>
    <w:rsid w:val="00516B0B"/>
    <w:rsid w:val="005220EC"/>
    <w:rsid w:val="00523F95"/>
    <w:rsid w:val="00524D65"/>
    <w:rsid w:val="00525B16"/>
    <w:rsid w:val="00531295"/>
    <w:rsid w:val="00533D04"/>
    <w:rsid w:val="00534611"/>
    <w:rsid w:val="00534804"/>
    <w:rsid w:val="00534BDF"/>
    <w:rsid w:val="005354EA"/>
    <w:rsid w:val="0053585F"/>
    <w:rsid w:val="00535EC4"/>
    <w:rsid w:val="00535ED9"/>
    <w:rsid w:val="0053692B"/>
    <w:rsid w:val="00541853"/>
    <w:rsid w:val="00543BDA"/>
    <w:rsid w:val="005441CC"/>
    <w:rsid w:val="00544A70"/>
    <w:rsid w:val="005479DA"/>
    <w:rsid w:val="00547BCC"/>
    <w:rsid w:val="0055013B"/>
    <w:rsid w:val="00551F6F"/>
    <w:rsid w:val="0055347E"/>
    <w:rsid w:val="00555044"/>
    <w:rsid w:val="00561475"/>
    <w:rsid w:val="0056487B"/>
    <w:rsid w:val="00564FB9"/>
    <w:rsid w:val="00565CF9"/>
    <w:rsid w:val="00566C01"/>
    <w:rsid w:val="00571902"/>
    <w:rsid w:val="00572446"/>
    <w:rsid w:val="00573D9E"/>
    <w:rsid w:val="005801E3"/>
    <w:rsid w:val="00581802"/>
    <w:rsid w:val="005836A8"/>
    <w:rsid w:val="0058409C"/>
    <w:rsid w:val="00584262"/>
    <w:rsid w:val="005845AC"/>
    <w:rsid w:val="00585FD3"/>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89E"/>
    <w:rsid w:val="005D6A95"/>
    <w:rsid w:val="005D6B2C"/>
    <w:rsid w:val="005D6D9C"/>
    <w:rsid w:val="005E2335"/>
    <w:rsid w:val="005E258F"/>
    <w:rsid w:val="005E34CA"/>
    <w:rsid w:val="005E3C18"/>
    <w:rsid w:val="005E6812"/>
    <w:rsid w:val="005E7279"/>
    <w:rsid w:val="005E7881"/>
    <w:rsid w:val="005E78E0"/>
    <w:rsid w:val="005F06DA"/>
    <w:rsid w:val="005F0D9C"/>
    <w:rsid w:val="005F238E"/>
    <w:rsid w:val="005F249C"/>
    <w:rsid w:val="005F284E"/>
    <w:rsid w:val="005F4712"/>
    <w:rsid w:val="006015CE"/>
    <w:rsid w:val="00602C92"/>
    <w:rsid w:val="00604784"/>
    <w:rsid w:val="00606419"/>
    <w:rsid w:val="00607D29"/>
    <w:rsid w:val="00612952"/>
    <w:rsid w:val="00614CC1"/>
    <w:rsid w:val="00614DBE"/>
    <w:rsid w:val="00615A9D"/>
    <w:rsid w:val="00617387"/>
    <w:rsid w:val="006205D6"/>
    <w:rsid w:val="006252D8"/>
    <w:rsid w:val="006259BC"/>
    <w:rsid w:val="0062636B"/>
    <w:rsid w:val="00632182"/>
    <w:rsid w:val="00632AE0"/>
    <w:rsid w:val="00633244"/>
    <w:rsid w:val="00633C17"/>
    <w:rsid w:val="00634D9E"/>
    <w:rsid w:val="00636E3E"/>
    <w:rsid w:val="006379F7"/>
    <w:rsid w:val="00637E4D"/>
    <w:rsid w:val="00640620"/>
    <w:rsid w:val="00641A1F"/>
    <w:rsid w:val="00644AE4"/>
    <w:rsid w:val="006451F5"/>
    <w:rsid w:val="00645904"/>
    <w:rsid w:val="00651ACB"/>
    <w:rsid w:val="00651C47"/>
    <w:rsid w:val="00652AB2"/>
    <w:rsid w:val="00653F3A"/>
    <w:rsid w:val="00653FED"/>
    <w:rsid w:val="00654EC0"/>
    <w:rsid w:val="0065525B"/>
    <w:rsid w:val="00655D4F"/>
    <w:rsid w:val="00656D29"/>
    <w:rsid w:val="0066087F"/>
    <w:rsid w:val="006640E5"/>
    <w:rsid w:val="006646F1"/>
    <w:rsid w:val="00664929"/>
    <w:rsid w:val="00664F62"/>
    <w:rsid w:val="006655E1"/>
    <w:rsid w:val="00672060"/>
    <w:rsid w:val="0067271D"/>
    <w:rsid w:val="00672BFD"/>
    <w:rsid w:val="006770F4"/>
    <w:rsid w:val="006778C1"/>
    <w:rsid w:val="00677A84"/>
    <w:rsid w:val="0068026D"/>
    <w:rsid w:val="00680A27"/>
    <w:rsid w:val="006816A4"/>
    <w:rsid w:val="006819B8"/>
    <w:rsid w:val="006840A6"/>
    <w:rsid w:val="006850CD"/>
    <w:rsid w:val="006855B7"/>
    <w:rsid w:val="00685AAB"/>
    <w:rsid w:val="006877FF"/>
    <w:rsid w:val="00695D22"/>
    <w:rsid w:val="00695E93"/>
    <w:rsid w:val="006A034F"/>
    <w:rsid w:val="006A07AA"/>
    <w:rsid w:val="006A25E5"/>
    <w:rsid w:val="006A2B46"/>
    <w:rsid w:val="006A336D"/>
    <w:rsid w:val="006A37B9"/>
    <w:rsid w:val="006A40A3"/>
    <w:rsid w:val="006A4D29"/>
    <w:rsid w:val="006B00E9"/>
    <w:rsid w:val="006B2672"/>
    <w:rsid w:val="006B537F"/>
    <w:rsid w:val="006B54BF"/>
    <w:rsid w:val="006B5A99"/>
    <w:rsid w:val="006B5F44"/>
    <w:rsid w:val="006B5F90"/>
    <w:rsid w:val="006B62E4"/>
    <w:rsid w:val="006C1BBA"/>
    <w:rsid w:val="006C2079"/>
    <w:rsid w:val="006C20F5"/>
    <w:rsid w:val="006C33AB"/>
    <w:rsid w:val="006C3932"/>
    <w:rsid w:val="006C5A62"/>
    <w:rsid w:val="006C5D68"/>
    <w:rsid w:val="006C621C"/>
    <w:rsid w:val="006C6976"/>
    <w:rsid w:val="006C6DD0"/>
    <w:rsid w:val="006D04EA"/>
    <w:rsid w:val="006D16C4"/>
    <w:rsid w:val="006D2204"/>
    <w:rsid w:val="006D3E96"/>
    <w:rsid w:val="006D4515"/>
    <w:rsid w:val="006D4BB1"/>
    <w:rsid w:val="006D4D9C"/>
    <w:rsid w:val="006D5365"/>
    <w:rsid w:val="006D6593"/>
    <w:rsid w:val="006E23EA"/>
    <w:rsid w:val="006F03A8"/>
    <w:rsid w:val="006F2ACA"/>
    <w:rsid w:val="006F2ADC"/>
    <w:rsid w:val="006F2BFE"/>
    <w:rsid w:val="006F31E9"/>
    <w:rsid w:val="006F6284"/>
    <w:rsid w:val="007002C5"/>
    <w:rsid w:val="00704387"/>
    <w:rsid w:val="00704F91"/>
    <w:rsid w:val="00705C30"/>
    <w:rsid w:val="00705D19"/>
    <w:rsid w:val="00707669"/>
    <w:rsid w:val="00711CBA"/>
    <w:rsid w:val="00711FB5"/>
    <w:rsid w:val="00712A01"/>
    <w:rsid w:val="00714F58"/>
    <w:rsid w:val="00717BEB"/>
    <w:rsid w:val="00722FBF"/>
    <w:rsid w:val="00722FC2"/>
    <w:rsid w:val="00724879"/>
    <w:rsid w:val="00724E1B"/>
    <w:rsid w:val="00725949"/>
    <w:rsid w:val="00727FA2"/>
    <w:rsid w:val="007322D9"/>
    <w:rsid w:val="00732AEC"/>
    <w:rsid w:val="00732BC0"/>
    <w:rsid w:val="00732D23"/>
    <w:rsid w:val="00733387"/>
    <w:rsid w:val="00736A67"/>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C7D"/>
    <w:rsid w:val="007600E3"/>
    <w:rsid w:val="00765C43"/>
    <w:rsid w:val="00765EFB"/>
    <w:rsid w:val="007671CA"/>
    <w:rsid w:val="00767C61"/>
    <w:rsid w:val="0077008A"/>
    <w:rsid w:val="00773C1F"/>
    <w:rsid w:val="00774DA4"/>
    <w:rsid w:val="00776599"/>
    <w:rsid w:val="0078114B"/>
    <w:rsid w:val="00781DD2"/>
    <w:rsid w:val="00783ECF"/>
    <w:rsid w:val="0078413A"/>
    <w:rsid w:val="00784A89"/>
    <w:rsid w:val="007959E8"/>
    <w:rsid w:val="00795E9C"/>
    <w:rsid w:val="007A0332"/>
    <w:rsid w:val="007A0521"/>
    <w:rsid w:val="007A2CCC"/>
    <w:rsid w:val="007A2E12"/>
    <w:rsid w:val="007A3475"/>
    <w:rsid w:val="007A41C8"/>
    <w:rsid w:val="007A54CE"/>
    <w:rsid w:val="007A6FD9"/>
    <w:rsid w:val="007A7FFA"/>
    <w:rsid w:val="007B04EB"/>
    <w:rsid w:val="007B0D4F"/>
    <w:rsid w:val="007B5655"/>
    <w:rsid w:val="007B5A3D"/>
    <w:rsid w:val="007B5B95"/>
    <w:rsid w:val="007B68EA"/>
    <w:rsid w:val="007B7384"/>
    <w:rsid w:val="007B7453"/>
    <w:rsid w:val="007C1E8B"/>
    <w:rsid w:val="007C2D89"/>
    <w:rsid w:val="007C4593"/>
    <w:rsid w:val="007C5309"/>
    <w:rsid w:val="007C6069"/>
    <w:rsid w:val="007C616B"/>
    <w:rsid w:val="007D06C4"/>
    <w:rsid w:val="007D1352"/>
    <w:rsid w:val="007D2508"/>
    <w:rsid w:val="007D346A"/>
    <w:rsid w:val="007D4CEB"/>
    <w:rsid w:val="007D6518"/>
    <w:rsid w:val="007D76BD"/>
    <w:rsid w:val="007E0BF1"/>
    <w:rsid w:val="007F0ED8"/>
    <w:rsid w:val="007F0F63"/>
    <w:rsid w:val="007F5E11"/>
    <w:rsid w:val="007F75CE"/>
    <w:rsid w:val="008013A4"/>
    <w:rsid w:val="008027CE"/>
    <w:rsid w:val="00802F42"/>
    <w:rsid w:val="00804383"/>
    <w:rsid w:val="00804BB7"/>
    <w:rsid w:val="00804D41"/>
    <w:rsid w:val="008074B7"/>
    <w:rsid w:val="00810257"/>
    <w:rsid w:val="008104F5"/>
    <w:rsid w:val="00811072"/>
    <w:rsid w:val="00811369"/>
    <w:rsid w:val="00813584"/>
    <w:rsid w:val="00815419"/>
    <w:rsid w:val="008163C8"/>
    <w:rsid w:val="008164A1"/>
    <w:rsid w:val="00817325"/>
    <w:rsid w:val="008209E6"/>
    <w:rsid w:val="0082138E"/>
    <w:rsid w:val="0082208B"/>
    <w:rsid w:val="00823303"/>
    <w:rsid w:val="008233B2"/>
    <w:rsid w:val="00823A9F"/>
    <w:rsid w:val="00823C85"/>
    <w:rsid w:val="00825138"/>
    <w:rsid w:val="008269DD"/>
    <w:rsid w:val="00830621"/>
    <w:rsid w:val="0083348C"/>
    <w:rsid w:val="008373D3"/>
    <w:rsid w:val="00840617"/>
    <w:rsid w:val="00840F84"/>
    <w:rsid w:val="00841A3B"/>
    <w:rsid w:val="00842A47"/>
    <w:rsid w:val="00843C13"/>
    <w:rsid w:val="008454F8"/>
    <w:rsid w:val="00850495"/>
    <w:rsid w:val="0085173A"/>
    <w:rsid w:val="00856316"/>
    <w:rsid w:val="00856A7E"/>
    <w:rsid w:val="008603CE"/>
    <w:rsid w:val="008620FC"/>
    <w:rsid w:val="0086271D"/>
    <w:rsid w:val="008627A5"/>
    <w:rsid w:val="00863E05"/>
    <w:rsid w:val="008655D4"/>
    <w:rsid w:val="00865ACA"/>
    <w:rsid w:val="00865D28"/>
    <w:rsid w:val="00865F85"/>
    <w:rsid w:val="0086779A"/>
    <w:rsid w:val="00867C10"/>
    <w:rsid w:val="00870439"/>
    <w:rsid w:val="00870DA1"/>
    <w:rsid w:val="00880695"/>
    <w:rsid w:val="00880A74"/>
    <w:rsid w:val="008824EC"/>
    <w:rsid w:val="00883CAC"/>
    <w:rsid w:val="00883F93"/>
    <w:rsid w:val="00884DB3"/>
    <w:rsid w:val="00885A9D"/>
    <w:rsid w:val="008864F6"/>
    <w:rsid w:val="0089049D"/>
    <w:rsid w:val="0089162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4D64"/>
    <w:rsid w:val="008B50C8"/>
    <w:rsid w:val="008B5281"/>
    <w:rsid w:val="008B7E05"/>
    <w:rsid w:val="008C1797"/>
    <w:rsid w:val="008C20F4"/>
    <w:rsid w:val="008C219C"/>
    <w:rsid w:val="008C475E"/>
    <w:rsid w:val="008C4FEE"/>
    <w:rsid w:val="008C619A"/>
    <w:rsid w:val="008D0CE8"/>
    <w:rsid w:val="008D2D1D"/>
    <w:rsid w:val="008D2EF2"/>
    <w:rsid w:val="008D453D"/>
    <w:rsid w:val="008D53AD"/>
    <w:rsid w:val="008D562B"/>
    <w:rsid w:val="008D5733"/>
    <w:rsid w:val="008D622B"/>
    <w:rsid w:val="008D666C"/>
    <w:rsid w:val="008D7B54"/>
    <w:rsid w:val="008E05CE"/>
    <w:rsid w:val="008E0C9D"/>
    <w:rsid w:val="008E1648"/>
    <w:rsid w:val="008E1B3E"/>
    <w:rsid w:val="008E2319"/>
    <w:rsid w:val="008E3CCE"/>
    <w:rsid w:val="008E3DAF"/>
    <w:rsid w:val="008E4BB6"/>
    <w:rsid w:val="008E5518"/>
    <w:rsid w:val="008E6A84"/>
    <w:rsid w:val="008F0CDC"/>
    <w:rsid w:val="008F17A3"/>
    <w:rsid w:val="008F1ED3"/>
    <w:rsid w:val="008F23A5"/>
    <w:rsid w:val="008F2F21"/>
    <w:rsid w:val="008F4C0A"/>
    <w:rsid w:val="008F4C29"/>
    <w:rsid w:val="008F70BD"/>
    <w:rsid w:val="008F788F"/>
    <w:rsid w:val="008F7EA2"/>
    <w:rsid w:val="00902722"/>
    <w:rsid w:val="009027BC"/>
    <w:rsid w:val="0090312D"/>
    <w:rsid w:val="009062E6"/>
    <w:rsid w:val="00911BE5"/>
    <w:rsid w:val="00913CA9"/>
    <w:rsid w:val="009145AE"/>
    <w:rsid w:val="009146CE"/>
    <w:rsid w:val="00914CA7"/>
    <w:rsid w:val="009159A9"/>
    <w:rsid w:val="00915C3E"/>
    <w:rsid w:val="009161A8"/>
    <w:rsid w:val="009245F5"/>
    <w:rsid w:val="009249EC"/>
    <w:rsid w:val="00926D28"/>
    <w:rsid w:val="009273B3"/>
    <w:rsid w:val="009305B5"/>
    <w:rsid w:val="009429D5"/>
    <w:rsid w:val="00942BF1"/>
    <w:rsid w:val="00945180"/>
    <w:rsid w:val="00945428"/>
    <w:rsid w:val="0094607B"/>
    <w:rsid w:val="00950D10"/>
    <w:rsid w:val="00953604"/>
    <w:rsid w:val="0095496B"/>
    <w:rsid w:val="00954D05"/>
    <w:rsid w:val="009610DC"/>
    <w:rsid w:val="00961490"/>
    <w:rsid w:val="0096381A"/>
    <w:rsid w:val="00965E04"/>
    <w:rsid w:val="009674AD"/>
    <w:rsid w:val="00970CDC"/>
    <w:rsid w:val="00977010"/>
    <w:rsid w:val="009775BC"/>
    <w:rsid w:val="00977D02"/>
    <w:rsid w:val="009809BB"/>
    <w:rsid w:val="0098364B"/>
    <w:rsid w:val="009911AF"/>
    <w:rsid w:val="00991875"/>
    <w:rsid w:val="00991F92"/>
    <w:rsid w:val="00992985"/>
    <w:rsid w:val="00993889"/>
    <w:rsid w:val="00993F2D"/>
    <w:rsid w:val="0099551B"/>
    <w:rsid w:val="00996C4F"/>
    <w:rsid w:val="00997BF1"/>
    <w:rsid w:val="009A089C"/>
    <w:rsid w:val="009A118E"/>
    <w:rsid w:val="009A21CD"/>
    <w:rsid w:val="009A278C"/>
    <w:rsid w:val="009A2BC2"/>
    <w:rsid w:val="009A401E"/>
    <w:rsid w:val="009A42C1"/>
    <w:rsid w:val="009A4F32"/>
    <w:rsid w:val="009A5429"/>
    <w:rsid w:val="009A72AD"/>
    <w:rsid w:val="009B06D5"/>
    <w:rsid w:val="009B09E0"/>
    <w:rsid w:val="009B0BC5"/>
    <w:rsid w:val="009B1247"/>
    <w:rsid w:val="009B500B"/>
    <w:rsid w:val="009B6029"/>
    <w:rsid w:val="009B6971"/>
    <w:rsid w:val="009C1BF1"/>
    <w:rsid w:val="009C27F1"/>
    <w:rsid w:val="009C3152"/>
    <w:rsid w:val="009C31B3"/>
    <w:rsid w:val="009C4CFA"/>
    <w:rsid w:val="009C4F77"/>
    <w:rsid w:val="009C5070"/>
    <w:rsid w:val="009D112C"/>
    <w:rsid w:val="009D47FA"/>
    <w:rsid w:val="009D4C5B"/>
    <w:rsid w:val="009D50D2"/>
    <w:rsid w:val="009D6BCA"/>
    <w:rsid w:val="009D7376"/>
    <w:rsid w:val="009E0F62"/>
    <w:rsid w:val="009E4A58"/>
    <w:rsid w:val="009E5A2D"/>
    <w:rsid w:val="009E5AB2"/>
    <w:rsid w:val="009E6219"/>
    <w:rsid w:val="009E7CB2"/>
    <w:rsid w:val="009F03B3"/>
    <w:rsid w:val="009F14CB"/>
    <w:rsid w:val="009F5BFA"/>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72BA"/>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22CB"/>
    <w:rsid w:val="00A55BD6"/>
    <w:rsid w:val="00A55D50"/>
    <w:rsid w:val="00A56D16"/>
    <w:rsid w:val="00A57142"/>
    <w:rsid w:val="00A648CD"/>
    <w:rsid w:val="00A6537A"/>
    <w:rsid w:val="00A67866"/>
    <w:rsid w:val="00A70616"/>
    <w:rsid w:val="00A70B07"/>
    <w:rsid w:val="00A723F8"/>
    <w:rsid w:val="00A77CCB"/>
    <w:rsid w:val="00A830CF"/>
    <w:rsid w:val="00A83D8D"/>
    <w:rsid w:val="00A83FE6"/>
    <w:rsid w:val="00A8446B"/>
    <w:rsid w:val="00A8473F"/>
    <w:rsid w:val="00A862D6"/>
    <w:rsid w:val="00A8715E"/>
    <w:rsid w:val="00A90A9B"/>
    <w:rsid w:val="00A9295B"/>
    <w:rsid w:val="00A93B09"/>
    <w:rsid w:val="00A94247"/>
    <w:rsid w:val="00A952D7"/>
    <w:rsid w:val="00A963F7"/>
    <w:rsid w:val="00A96AD8"/>
    <w:rsid w:val="00A97223"/>
    <w:rsid w:val="00AA052C"/>
    <w:rsid w:val="00AA1E45"/>
    <w:rsid w:val="00AA4286"/>
    <w:rsid w:val="00AA456B"/>
    <w:rsid w:val="00AA57F5"/>
    <w:rsid w:val="00AA672E"/>
    <w:rsid w:val="00AA6EC9"/>
    <w:rsid w:val="00AB3C9B"/>
    <w:rsid w:val="00AB41D5"/>
    <w:rsid w:val="00AB6309"/>
    <w:rsid w:val="00AB6C5F"/>
    <w:rsid w:val="00AB7129"/>
    <w:rsid w:val="00AC27A6"/>
    <w:rsid w:val="00AC30F7"/>
    <w:rsid w:val="00AC3A5A"/>
    <w:rsid w:val="00AC4D95"/>
    <w:rsid w:val="00AC5DF4"/>
    <w:rsid w:val="00AC782A"/>
    <w:rsid w:val="00AD0AEF"/>
    <w:rsid w:val="00AD11B7"/>
    <w:rsid w:val="00AD1A94"/>
    <w:rsid w:val="00AD1C05"/>
    <w:rsid w:val="00AD1EF3"/>
    <w:rsid w:val="00AD278E"/>
    <w:rsid w:val="00AD4126"/>
    <w:rsid w:val="00AD421C"/>
    <w:rsid w:val="00AD44FA"/>
    <w:rsid w:val="00AE070A"/>
    <w:rsid w:val="00AE101C"/>
    <w:rsid w:val="00AE1859"/>
    <w:rsid w:val="00AE37E5"/>
    <w:rsid w:val="00AE5EB4"/>
    <w:rsid w:val="00AF0C18"/>
    <w:rsid w:val="00AF10A4"/>
    <w:rsid w:val="00AF1E3D"/>
    <w:rsid w:val="00AF47C5"/>
    <w:rsid w:val="00AF5398"/>
    <w:rsid w:val="00AF6F48"/>
    <w:rsid w:val="00B049AF"/>
    <w:rsid w:val="00B07242"/>
    <w:rsid w:val="00B10534"/>
    <w:rsid w:val="00B113DB"/>
    <w:rsid w:val="00B11D8A"/>
    <w:rsid w:val="00B12740"/>
    <w:rsid w:val="00B12981"/>
    <w:rsid w:val="00B13FF3"/>
    <w:rsid w:val="00B141F8"/>
    <w:rsid w:val="00B147DD"/>
    <w:rsid w:val="00B156FD"/>
    <w:rsid w:val="00B216A4"/>
    <w:rsid w:val="00B21B7D"/>
    <w:rsid w:val="00B21F61"/>
    <w:rsid w:val="00B261F1"/>
    <w:rsid w:val="00B265BC"/>
    <w:rsid w:val="00B26953"/>
    <w:rsid w:val="00B31FB1"/>
    <w:rsid w:val="00B33952"/>
    <w:rsid w:val="00B33C5E"/>
    <w:rsid w:val="00B342F4"/>
    <w:rsid w:val="00B34369"/>
    <w:rsid w:val="00B34DC2"/>
    <w:rsid w:val="00B378E5"/>
    <w:rsid w:val="00B427E5"/>
    <w:rsid w:val="00B4346D"/>
    <w:rsid w:val="00B440F4"/>
    <w:rsid w:val="00B447A5"/>
    <w:rsid w:val="00B4654C"/>
    <w:rsid w:val="00B47293"/>
    <w:rsid w:val="00B50E50"/>
    <w:rsid w:val="00B52120"/>
    <w:rsid w:val="00B54ABC"/>
    <w:rsid w:val="00B54DDE"/>
    <w:rsid w:val="00B55DBE"/>
    <w:rsid w:val="00B55F12"/>
    <w:rsid w:val="00B56FBE"/>
    <w:rsid w:val="00B60ACF"/>
    <w:rsid w:val="00B62A25"/>
    <w:rsid w:val="00B62B58"/>
    <w:rsid w:val="00B65149"/>
    <w:rsid w:val="00B66567"/>
    <w:rsid w:val="00B66F52"/>
    <w:rsid w:val="00B66FE5"/>
    <w:rsid w:val="00B72880"/>
    <w:rsid w:val="00B75738"/>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B7E1C"/>
    <w:rsid w:val="00BC1A4E"/>
    <w:rsid w:val="00BC5DC7"/>
    <w:rsid w:val="00BC6B8B"/>
    <w:rsid w:val="00BC73D8"/>
    <w:rsid w:val="00BD52D7"/>
    <w:rsid w:val="00BD5AD2"/>
    <w:rsid w:val="00BD70FE"/>
    <w:rsid w:val="00BD7CDE"/>
    <w:rsid w:val="00BE0B2F"/>
    <w:rsid w:val="00BE22F3"/>
    <w:rsid w:val="00BE3FDE"/>
    <w:rsid w:val="00BE5B52"/>
    <w:rsid w:val="00BE7B8D"/>
    <w:rsid w:val="00BF027E"/>
    <w:rsid w:val="00BF0993"/>
    <w:rsid w:val="00BF10A9"/>
    <w:rsid w:val="00BF1703"/>
    <w:rsid w:val="00BF231C"/>
    <w:rsid w:val="00BF51E5"/>
    <w:rsid w:val="00BF74A6"/>
    <w:rsid w:val="00C013AD"/>
    <w:rsid w:val="00C02AAC"/>
    <w:rsid w:val="00C04904"/>
    <w:rsid w:val="00C056B3"/>
    <w:rsid w:val="00C103E5"/>
    <w:rsid w:val="00C10442"/>
    <w:rsid w:val="00C13319"/>
    <w:rsid w:val="00C13DCD"/>
    <w:rsid w:val="00C13EE9"/>
    <w:rsid w:val="00C21540"/>
    <w:rsid w:val="00C21906"/>
    <w:rsid w:val="00C21BFA"/>
    <w:rsid w:val="00C22148"/>
    <w:rsid w:val="00C24C8D"/>
    <w:rsid w:val="00C251C2"/>
    <w:rsid w:val="00C25FE2"/>
    <w:rsid w:val="00C2697B"/>
    <w:rsid w:val="00C26B53"/>
    <w:rsid w:val="00C279B2"/>
    <w:rsid w:val="00C33E50"/>
    <w:rsid w:val="00C34C20"/>
    <w:rsid w:val="00C356E7"/>
    <w:rsid w:val="00C35A3E"/>
    <w:rsid w:val="00C37751"/>
    <w:rsid w:val="00C410F6"/>
    <w:rsid w:val="00C42130"/>
    <w:rsid w:val="00C423A4"/>
    <w:rsid w:val="00C44BF5"/>
    <w:rsid w:val="00C477E1"/>
    <w:rsid w:val="00C50B26"/>
    <w:rsid w:val="00C52096"/>
    <w:rsid w:val="00C521D6"/>
    <w:rsid w:val="00C53A60"/>
    <w:rsid w:val="00C55232"/>
    <w:rsid w:val="00C553A4"/>
    <w:rsid w:val="00C55A06"/>
    <w:rsid w:val="00C55D03"/>
    <w:rsid w:val="00C601BC"/>
    <w:rsid w:val="00C6141A"/>
    <w:rsid w:val="00C6329F"/>
    <w:rsid w:val="00C63340"/>
    <w:rsid w:val="00C643F9"/>
    <w:rsid w:val="00C64E95"/>
    <w:rsid w:val="00C6534B"/>
    <w:rsid w:val="00C71372"/>
    <w:rsid w:val="00C71E91"/>
    <w:rsid w:val="00C72410"/>
    <w:rsid w:val="00C7287F"/>
    <w:rsid w:val="00C80CB8"/>
    <w:rsid w:val="00C819F8"/>
    <w:rsid w:val="00C8248C"/>
    <w:rsid w:val="00C841DD"/>
    <w:rsid w:val="00C8478C"/>
    <w:rsid w:val="00C84E33"/>
    <w:rsid w:val="00C86D6F"/>
    <w:rsid w:val="00C905FC"/>
    <w:rsid w:val="00C92D03"/>
    <w:rsid w:val="00C9319C"/>
    <w:rsid w:val="00C9435D"/>
    <w:rsid w:val="00C94DF2"/>
    <w:rsid w:val="00C96741"/>
    <w:rsid w:val="00C97EAB"/>
    <w:rsid w:val="00CA2D1B"/>
    <w:rsid w:val="00CA375D"/>
    <w:rsid w:val="00CA5DD0"/>
    <w:rsid w:val="00CA662A"/>
    <w:rsid w:val="00CA6FA2"/>
    <w:rsid w:val="00CA7514"/>
    <w:rsid w:val="00CA7AFD"/>
    <w:rsid w:val="00CA7C3C"/>
    <w:rsid w:val="00CB0189"/>
    <w:rsid w:val="00CB0BA2"/>
    <w:rsid w:val="00CB1A42"/>
    <w:rsid w:val="00CB1B0C"/>
    <w:rsid w:val="00CB2752"/>
    <w:rsid w:val="00CB2C0B"/>
    <w:rsid w:val="00CB517D"/>
    <w:rsid w:val="00CC038D"/>
    <w:rsid w:val="00CC08DB"/>
    <w:rsid w:val="00CC1B1C"/>
    <w:rsid w:val="00CC39FF"/>
    <w:rsid w:val="00CC3C2F"/>
    <w:rsid w:val="00CC4AC8"/>
    <w:rsid w:val="00CC5233"/>
    <w:rsid w:val="00CC5DE6"/>
    <w:rsid w:val="00CC6E4E"/>
    <w:rsid w:val="00CC6FE8"/>
    <w:rsid w:val="00CC7202"/>
    <w:rsid w:val="00CD19D2"/>
    <w:rsid w:val="00CD2808"/>
    <w:rsid w:val="00CD28BF"/>
    <w:rsid w:val="00CD4092"/>
    <w:rsid w:val="00CD4A20"/>
    <w:rsid w:val="00CD50A1"/>
    <w:rsid w:val="00CD519E"/>
    <w:rsid w:val="00CD7A22"/>
    <w:rsid w:val="00CE0BED"/>
    <w:rsid w:val="00CE0C4F"/>
    <w:rsid w:val="00CE30EA"/>
    <w:rsid w:val="00CF048A"/>
    <w:rsid w:val="00CF155A"/>
    <w:rsid w:val="00CF1E0E"/>
    <w:rsid w:val="00CF2947"/>
    <w:rsid w:val="00CF325D"/>
    <w:rsid w:val="00CF686F"/>
    <w:rsid w:val="00CF6E60"/>
    <w:rsid w:val="00CF7BCA"/>
    <w:rsid w:val="00D008FD"/>
    <w:rsid w:val="00D0321C"/>
    <w:rsid w:val="00D035EC"/>
    <w:rsid w:val="00D06AB1"/>
    <w:rsid w:val="00D072ED"/>
    <w:rsid w:val="00D07535"/>
    <w:rsid w:val="00D07A16"/>
    <w:rsid w:val="00D1067E"/>
    <w:rsid w:val="00D10F50"/>
    <w:rsid w:val="00D11272"/>
    <w:rsid w:val="00D11D4F"/>
    <w:rsid w:val="00D126F5"/>
    <w:rsid w:val="00D1489E"/>
    <w:rsid w:val="00D14B8E"/>
    <w:rsid w:val="00D20737"/>
    <w:rsid w:val="00D21E81"/>
    <w:rsid w:val="00D223DE"/>
    <w:rsid w:val="00D25E37"/>
    <w:rsid w:val="00D2661A"/>
    <w:rsid w:val="00D27582"/>
    <w:rsid w:val="00D27EC4"/>
    <w:rsid w:val="00D32719"/>
    <w:rsid w:val="00D33333"/>
    <w:rsid w:val="00D33457"/>
    <w:rsid w:val="00D352A2"/>
    <w:rsid w:val="00D35C98"/>
    <w:rsid w:val="00D37B16"/>
    <w:rsid w:val="00D4162B"/>
    <w:rsid w:val="00D42623"/>
    <w:rsid w:val="00D43382"/>
    <w:rsid w:val="00D4514F"/>
    <w:rsid w:val="00D451E2"/>
    <w:rsid w:val="00D45E89"/>
    <w:rsid w:val="00D45E8D"/>
    <w:rsid w:val="00D45F42"/>
    <w:rsid w:val="00D466AE"/>
    <w:rsid w:val="00D4734F"/>
    <w:rsid w:val="00D51BF3"/>
    <w:rsid w:val="00D53AB4"/>
    <w:rsid w:val="00D64DE8"/>
    <w:rsid w:val="00D66846"/>
    <w:rsid w:val="00D675FB"/>
    <w:rsid w:val="00D71F25"/>
    <w:rsid w:val="00D72A9C"/>
    <w:rsid w:val="00D77031"/>
    <w:rsid w:val="00D77AE3"/>
    <w:rsid w:val="00D84941"/>
    <w:rsid w:val="00D84FA1"/>
    <w:rsid w:val="00D851F0"/>
    <w:rsid w:val="00D86DB7"/>
    <w:rsid w:val="00D91065"/>
    <w:rsid w:val="00D926D0"/>
    <w:rsid w:val="00D93030"/>
    <w:rsid w:val="00D950E1"/>
    <w:rsid w:val="00D952A6"/>
    <w:rsid w:val="00D96DD7"/>
    <w:rsid w:val="00D97F99"/>
    <w:rsid w:val="00DA1E08"/>
    <w:rsid w:val="00DA24F8"/>
    <w:rsid w:val="00DA28E8"/>
    <w:rsid w:val="00DA38D3"/>
    <w:rsid w:val="00DA3932"/>
    <w:rsid w:val="00DA3AFC"/>
    <w:rsid w:val="00DA5E0C"/>
    <w:rsid w:val="00DA64F8"/>
    <w:rsid w:val="00DA6C15"/>
    <w:rsid w:val="00DB0258"/>
    <w:rsid w:val="00DB16A5"/>
    <w:rsid w:val="00DB38EE"/>
    <w:rsid w:val="00DB498B"/>
    <w:rsid w:val="00DB5E02"/>
    <w:rsid w:val="00DB66CA"/>
    <w:rsid w:val="00DB6BCA"/>
    <w:rsid w:val="00DB73F7"/>
    <w:rsid w:val="00DC0321"/>
    <w:rsid w:val="00DC3067"/>
    <w:rsid w:val="00DC3684"/>
    <w:rsid w:val="00DC370B"/>
    <w:rsid w:val="00DC5B90"/>
    <w:rsid w:val="00DD00FF"/>
    <w:rsid w:val="00DD0619"/>
    <w:rsid w:val="00DD07FB"/>
    <w:rsid w:val="00DD25C6"/>
    <w:rsid w:val="00DD4FE5"/>
    <w:rsid w:val="00DD54B0"/>
    <w:rsid w:val="00DD57EE"/>
    <w:rsid w:val="00DD6BCC"/>
    <w:rsid w:val="00DE0A4B"/>
    <w:rsid w:val="00DE2410"/>
    <w:rsid w:val="00DE2939"/>
    <w:rsid w:val="00DE56F8"/>
    <w:rsid w:val="00DE6E81"/>
    <w:rsid w:val="00DE703F"/>
    <w:rsid w:val="00DE7595"/>
    <w:rsid w:val="00DE7959"/>
    <w:rsid w:val="00DF1961"/>
    <w:rsid w:val="00DF44DE"/>
    <w:rsid w:val="00DF5F11"/>
    <w:rsid w:val="00DF78CB"/>
    <w:rsid w:val="00E01138"/>
    <w:rsid w:val="00E02DFB"/>
    <w:rsid w:val="00E030F9"/>
    <w:rsid w:val="00E0311A"/>
    <w:rsid w:val="00E03138"/>
    <w:rsid w:val="00E06404"/>
    <w:rsid w:val="00E10C9F"/>
    <w:rsid w:val="00E11A85"/>
    <w:rsid w:val="00E12495"/>
    <w:rsid w:val="00E15CCD"/>
    <w:rsid w:val="00E15D05"/>
    <w:rsid w:val="00E202EF"/>
    <w:rsid w:val="00E2076E"/>
    <w:rsid w:val="00E210B5"/>
    <w:rsid w:val="00E23D99"/>
    <w:rsid w:val="00E2552F"/>
    <w:rsid w:val="00E3137A"/>
    <w:rsid w:val="00E32CCF"/>
    <w:rsid w:val="00E34A98"/>
    <w:rsid w:val="00E35D1E"/>
    <w:rsid w:val="00E364F9"/>
    <w:rsid w:val="00E365FA"/>
    <w:rsid w:val="00E36789"/>
    <w:rsid w:val="00E36965"/>
    <w:rsid w:val="00E44088"/>
    <w:rsid w:val="00E444A7"/>
    <w:rsid w:val="00E44A83"/>
    <w:rsid w:val="00E502C1"/>
    <w:rsid w:val="00E502DD"/>
    <w:rsid w:val="00E50D3A"/>
    <w:rsid w:val="00E51387"/>
    <w:rsid w:val="00E51E68"/>
    <w:rsid w:val="00E52EFD"/>
    <w:rsid w:val="00E5408A"/>
    <w:rsid w:val="00E56800"/>
    <w:rsid w:val="00E604EB"/>
    <w:rsid w:val="00E60C63"/>
    <w:rsid w:val="00E624A1"/>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196D"/>
    <w:rsid w:val="00E9311F"/>
    <w:rsid w:val="00E934D1"/>
    <w:rsid w:val="00E94AF0"/>
    <w:rsid w:val="00E95D13"/>
    <w:rsid w:val="00E95DD3"/>
    <w:rsid w:val="00E969D5"/>
    <w:rsid w:val="00E9738D"/>
    <w:rsid w:val="00EA242D"/>
    <w:rsid w:val="00EA58D1"/>
    <w:rsid w:val="00EA61BC"/>
    <w:rsid w:val="00EA6215"/>
    <w:rsid w:val="00EA681A"/>
    <w:rsid w:val="00EA735B"/>
    <w:rsid w:val="00EB17DE"/>
    <w:rsid w:val="00EB1E69"/>
    <w:rsid w:val="00EB2086"/>
    <w:rsid w:val="00EB4120"/>
    <w:rsid w:val="00EB5EDF"/>
    <w:rsid w:val="00EB60FE"/>
    <w:rsid w:val="00EB74DB"/>
    <w:rsid w:val="00EC30D7"/>
    <w:rsid w:val="00EC5359"/>
    <w:rsid w:val="00EC562A"/>
    <w:rsid w:val="00EC7717"/>
    <w:rsid w:val="00EC7D13"/>
    <w:rsid w:val="00ED067A"/>
    <w:rsid w:val="00ED2B50"/>
    <w:rsid w:val="00EE02FE"/>
    <w:rsid w:val="00EE0350"/>
    <w:rsid w:val="00EE0719"/>
    <w:rsid w:val="00EE0E80"/>
    <w:rsid w:val="00EE54A6"/>
    <w:rsid w:val="00EE613F"/>
    <w:rsid w:val="00EE7295"/>
    <w:rsid w:val="00EE7869"/>
    <w:rsid w:val="00EF054A"/>
    <w:rsid w:val="00EF238C"/>
    <w:rsid w:val="00EF3235"/>
    <w:rsid w:val="00EF7E72"/>
    <w:rsid w:val="00F06D37"/>
    <w:rsid w:val="00F07B9D"/>
    <w:rsid w:val="00F11586"/>
    <w:rsid w:val="00F1183B"/>
    <w:rsid w:val="00F11C9F"/>
    <w:rsid w:val="00F12263"/>
    <w:rsid w:val="00F1409D"/>
    <w:rsid w:val="00F14214"/>
    <w:rsid w:val="00F157A9"/>
    <w:rsid w:val="00F25BB6"/>
    <w:rsid w:val="00F26B7E"/>
    <w:rsid w:val="00F26FEE"/>
    <w:rsid w:val="00F27A3B"/>
    <w:rsid w:val="00F33817"/>
    <w:rsid w:val="00F33E1C"/>
    <w:rsid w:val="00F41207"/>
    <w:rsid w:val="00F41251"/>
    <w:rsid w:val="00F420D5"/>
    <w:rsid w:val="00F451EA"/>
    <w:rsid w:val="00F45447"/>
    <w:rsid w:val="00F456C6"/>
    <w:rsid w:val="00F4577B"/>
    <w:rsid w:val="00F45F1B"/>
    <w:rsid w:val="00F46496"/>
    <w:rsid w:val="00F474D0"/>
    <w:rsid w:val="00F50179"/>
    <w:rsid w:val="00F515EE"/>
    <w:rsid w:val="00F56511"/>
    <w:rsid w:val="00F6194E"/>
    <w:rsid w:val="00F623AC"/>
    <w:rsid w:val="00F6412A"/>
    <w:rsid w:val="00F64AC9"/>
    <w:rsid w:val="00F65893"/>
    <w:rsid w:val="00F658EC"/>
    <w:rsid w:val="00F66A4A"/>
    <w:rsid w:val="00F670ED"/>
    <w:rsid w:val="00F71E22"/>
    <w:rsid w:val="00F72142"/>
    <w:rsid w:val="00F72AE7"/>
    <w:rsid w:val="00F7561C"/>
    <w:rsid w:val="00F81141"/>
    <w:rsid w:val="00F833BA"/>
    <w:rsid w:val="00F84FD0"/>
    <w:rsid w:val="00F859A8"/>
    <w:rsid w:val="00F86D87"/>
    <w:rsid w:val="00F9108B"/>
    <w:rsid w:val="00F91349"/>
    <w:rsid w:val="00F91EAF"/>
    <w:rsid w:val="00F93A8A"/>
    <w:rsid w:val="00F95248"/>
    <w:rsid w:val="00F956A9"/>
    <w:rsid w:val="00F963ED"/>
    <w:rsid w:val="00F966CF"/>
    <w:rsid w:val="00F96CAE"/>
    <w:rsid w:val="00F97C99"/>
    <w:rsid w:val="00FA1798"/>
    <w:rsid w:val="00FA4DAC"/>
    <w:rsid w:val="00FA662D"/>
    <w:rsid w:val="00FA73B1"/>
    <w:rsid w:val="00FB0CB9"/>
    <w:rsid w:val="00FB231D"/>
    <w:rsid w:val="00FB45F1"/>
    <w:rsid w:val="00FB4A72"/>
    <w:rsid w:val="00FB54E8"/>
    <w:rsid w:val="00FB7054"/>
    <w:rsid w:val="00FC057D"/>
    <w:rsid w:val="00FC17B7"/>
    <w:rsid w:val="00FC2CB7"/>
    <w:rsid w:val="00FC4090"/>
    <w:rsid w:val="00FC55B4"/>
    <w:rsid w:val="00FC720A"/>
    <w:rsid w:val="00FD00E6"/>
    <w:rsid w:val="00FD09A1"/>
    <w:rsid w:val="00FD2A7C"/>
    <w:rsid w:val="00FD59EB"/>
    <w:rsid w:val="00FD7299"/>
    <w:rsid w:val="00FD7E63"/>
    <w:rsid w:val="00FE1FBE"/>
    <w:rsid w:val="00FE3901"/>
    <w:rsid w:val="00FE39D3"/>
    <w:rsid w:val="00FE4BCE"/>
    <w:rsid w:val="00FE54AE"/>
    <w:rsid w:val="00FE576A"/>
    <w:rsid w:val="00FE7B3F"/>
    <w:rsid w:val="00FE7E79"/>
    <w:rsid w:val="00FF1DC2"/>
    <w:rsid w:val="00FF29F2"/>
    <w:rsid w:val="00FF3E7D"/>
    <w:rsid w:val="00FF5B99"/>
    <w:rsid w:val="00FF6A17"/>
    <w:rsid w:val="00FF730C"/>
    <w:rsid w:val="00FF73F4"/>
    <w:rsid w:val="00FF7CE4"/>
    <w:rsid w:val="00FF7E39"/>
    <w:rsid w:val="011A24F4"/>
    <w:rsid w:val="01730582"/>
    <w:rsid w:val="01A56261"/>
    <w:rsid w:val="01B42948"/>
    <w:rsid w:val="025878D5"/>
    <w:rsid w:val="027345B1"/>
    <w:rsid w:val="02BF3353"/>
    <w:rsid w:val="02C1356F"/>
    <w:rsid w:val="033E6215"/>
    <w:rsid w:val="03575C81"/>
    <w:rsid w:val="03B81625"/>
    <w:rsid w:val="03FB03BA"/>
    <w:rsid w:val="04401D5C"/>
    <w:rsid w:val="04473600"/>
    <w:rsid w:val="044C0C16"/>
    <w:rsid w:val="044E0E32"/>
    <w:rsid w:val="045A3EBF"/>
    <w:rsid w:val="047F2D99"/>
    <w:rsid w:val="04956A61"/>
    <w:rsid w:val="04C42EA2"/>
    <w:rsid w:val="04DF7CDC"/>
    <w:rsid w:val="053C0C8A"/>
    <w:rsid w:val="05485881"/>
    <w:rsid w:val="055E32F7"/>
    <w:rsid w:val="05600E1D"/>
    <w:rsid w:val="05A351AD"/>
    <w:rsid w:val="05B11678"/>
    <w:rsid w:val="05B60A3D"/>
    <w:rsid w:val="05C375FE"/>
    <w:rsid w:val="05D830A9"/>
    <w:rsid w:val="06043E9E"/>
    <w:rsid w:val="06293905"/>
    <w:rsid w:val="066E1317"/>
    <w:rsid w:val="0680104B"/>
    <w:rsid w:val="069F3BC7"/>
    <w:rsid w:val="07043A2A"/>
    <w:rsid w:val="0728771C"/>
    <w:rsid w:val="07630750"/>
    <w:rsid w:val="077566D6"/>
    <w:rsid w:val="078E1545"/>
    <w:rsid w:val="07C17B6D"/>
    <w:rsid w:val="07D258D6"/>
    <w:rsid w:val="07F910B5"/>
    <w:rsid w:val="08206641"/>
    <w:rsid w:val="08447518"/>
    <w:rsid w:val="085737E4"/>
    <w:rsid w:val="08624EAC"/>
    <w:rsid w:val="08A4059F"/>
    <w:rsid w:val="08DA2C94"/>
    <w:rsid w:val="08E04023"/>
    <w:rsid w:val="09320D22"/>
    <w:rsid w:val="09322AD0"/>
    <w:rsid w:val="096E2A0B"/>
    <w:rsid w:val="098175B4"/>
    <w:rsid w:val="09EF451D"/>
    <w:rsid w:val="09F82BD8"/>
    <w:rsid w:val="0A2D14EA"/>
    <w:rsid w:val="0A4C1970"/>
    <w:rsid w:val="0A5627EE"/>
    <w:rsid w:val="0A636CB9"/>
    <w:rsid w:val="0A6A44EC"/>
    <w:rsid w:val="0A801619"/>
    <w:rsid w:val="0A9F4195"/>
    <w:rsid w:val="0AB17A25"/>
    <w:rsid w:val="0AC736EC"/>
    <w:rsid w:val="0ACE4A7B"/>
    <w:rsid w:val="0B381EF4"/>
    <w:rsid w:val="0B4E34C6"/>
    <w:rsid w:val="0BE502CE"/>
    <w:rsid w:val="0C0C797D"/>
    <w:rsid w:val="0C60280C"/>
    <w:rsid w:val="0CA42951"/>
    <w:rsid w:val="0CEE4F60"/>
    <w:rsid w:val="0D6D331C"/>
    <w:rsid w:val="0D755681"/>
    <w:rsid w:val="0DA73361"/>
    <w:rsid w:val="0DB51834"/>
    <w:rsid w:val="0DE85E53"/>
    <w:rsid w:val="0E63372C"/>
    <w:rsid w:val="0E820056"/>
    <w:rsid w:val="0E83792A"/>
    <w:rsid w:val="0EA10147"/>
    <w:rsid w:val="0ED65CAC"/>
    <w:rsid w:val="0F144A26"/>
    <w:rsid w:val="0F76123D"/>
    <w:rsid w:val="0FBD6E6C"/>
    <w:rsid w:val="0FD20B69"/>
    <w:rsid w:val="0FE20680"/>
    <w:rsid w:val="10086339"/>
    <w:rsid w:val="103575C1"/>
    <w:rsid w:val="107A6B0B"/>
    <w:rsid w:val="10BE4C49"/>
    <w:rsid w:val="10CA5CE4"/>
    <w:rsid w:val="113969C6"/>
    <w:rsid w:val="116C6D9B"/>
    <w:rsid w:val="11C75D80"/>
    <w:rsid w:val="11CC15E8"/>
    <w:rsid w:val="121D3BF2"/>
    <w:rsid w:val="121F3E0E"/>
    <w:rsid w:val="12386C7D"/>
    <w:rsid w:val="12BA4DD1"/>
    <w:rsid w:val="12C0739F"/>
    <w:rsid w:val="1303728B"/>
    <w:rsid w:val="13255454"/>
    <w:rsid w:val="13C66FD8"/>
    <w:rsid w:val="13DF1AA7"/>
    <w:rsid w:val="13FA068E"/>
    <w:rsid w:val="13FC4407"/>
    <w:rsid w:val="142B4CEC"/>
    <w:rsid w:val="143040B0"/>
    <w:rsid w:val="147F0B94"/>
    <w:rsid w:val="14B24AC5"/>
    <w:rsid w:val="14F275B8"/>
    <w:rsid w:val="150115A9"/>
    <w:rsid w:val="150B2427"/>
    <w:rsid w:val="15115C90"/>
    <w:rsid w:val="152139F9"/>
    <w:rsid w:val="153D4CD7"/>
    <w:rsid w:val="156C1118"/>
    <w:rsid w:val="15A20FDE"/>
    <w:rsid w:val="15BE749A"/>
    <w:rsid w:val="15E909BB"/>
    <w:rsid w:val="162A3C2E"/>
    <w:rsid w:val="1676353D"/>
    <w:rsid w:val="16B8213B"/>
    <w:rsid w:val="16E20C1E"/>
    <w:rsid w:val="171750B3"/>
    <w:rsid w:val="173C2D6C"/>
    <w:rsid w:val="17604CAC"/>
    <w:rsid w:val="17655D9F"/>
    <w:rsid w:val="17B40B54"/>
    <w:rsid w:val="180E4708"/>
    <w:rsid w:val="18114120"/>
    <w:rsid w:val="183879D7"/>
    <w:rsid w:val="184C6FDF"/>
    <w:rsid w:val="18754787"/>
    <w:rsid w:val="18C4126B"/>
    <w:rsid w:val="18E831AB"/>
    <w:rsid w:val="193043F6"/>
    <w:rsid w:val="19742C91"/>
    <w:rsid w:val="197B401F"/>
    <w:rsid w:val="197C38F4"/>
    <w:rsid w:val="1990114D"/>
    <w:rsid w:val="19F4792E"/>
    <w:rsid w:val="1A2901CD"/>
    <w:rsid w:val="1A5959E3"/>
    <w:rsid w:val="1A5E0FC8"/>
    <w:rsid w:val="1A9F789A"/>
    <w:rsid w:val="1AB772D9"/>
    <w:rsid w:val="1AC11F06"/>
    <w:rsid w:val="1AE45BF4"/>
    <w:rsid w:val="1B466844"/>
    <w:rsid w:val="1B481CDF"/>
    <w:rsid w:val="1B742AD4"/>
    <w:rsid w:val="1BA01B1B"/>
    <w:rsid w:val="1BE0016A"/>
    <w:rsid w:val="1BE52C44"/>
    <w:rsid w:val="1BEC2FB3"/>
    <w:rsid w:val="1BF9747E"/>
    <w:rsid w:val="1C393D1E"/>
    <w:rsid w:val="1C6012AB"/>
    <w:rsid w:val="1C6F7740"/>
    <w:rsid w:val="1C7D3C0B"/>
    <w:rsid w:val="1C9176B6"/>
    <w:rsid w:val="1C9D24FF"/>
    <w:rsid w:val="1CCC6940"/>
    <w:rsid w:val="1D1E3640"/>
    <w:rsid w:val="1D446B6B"/>
    <w:rsid w:val="1D497F91"/>
    <w:rsid w:val="1D552DD9"/>
    <w:rsid w:val="1D793562"/>
    <w:rsid w:val="1DC00253"/>
    <w:rsid w:val="1DC553F5"/>
    <w:rsid w:val="1DCD0BC2"/>
    <w:rsid w:val="1DCD2970"/>
    <w:rsid w:val="1DF93765"/>
    <w:rsid w:val="1E7D6144"/>
    <w:rsid w:val="1EAF02C7"/>
    <w:rsid w:val="1EEC32CA"/>
    <w:rsid w:val="1EF53F2C"/>
    <w:rsid w:val="1F065805"/>
    <w:rsid w:val="1F0B4C91"/>
    <w:rsid w:val="1F204D21"/>
    <w:rsid w:val="1F5815CB"/>
    <w:rsid w:val="1F5D7D23"/>
    <w:rsid w:val="1F8D0609"/>
    <w:rsid w:val="1FE346CD"/>
    <w:rsid w:val="20340A84"/>
    <w:rsid w:val="2043516B"/>
    <w:rsid w:val="20765541"/>
    <w:rsid w:val="208E4638"/>
    <w:rsid w:val="20BF082F"/>
    <w:rsid w:val="20D37A6A"/>
    <w:rsid w:val="20E56222"/>
    <w:rsid w:val="210466A8"/>
    <w:rsid w:val="21050673"/>
    <w:rsid w:val="210C6AE8"/>
    <w:rsid w:val="211803A6"/>
    <w:rsid w:val="21335A89"/>
    <w:rsid w:val="21673F5C"/>
    <w:rsid w:val="219F63D1"/>
    <w:rsid w:val="21ED1832"/>
    <w:rsid w:val="21EF7359"/>
    <w:rsid w:val="22230DB0"/>
    <w:rsid w:val="223034CD"/>
    <w:rsid w:val="227132E9"/>
    <w:rsid w:val="227B0BEC"/>
    <w:rsid w:val="22EF3388"/>
    <w:rsid w:val="230A1F70"/>
    <w:rsid w:val="23111551"/>
    <w:rsid w:val="231150AD"/>
    <w:rsid w:val="2318643B"/>
    <w:rsid w:val="23827D58"/>
    <w:rsid w:val="23B86870"/>
    <w:rsid w:val="23F073B8"/>
    <w:rsid w:val="24062738"/>
    <w:rsid w:val="240864B0"/>
    <w:rsid w:val="240B41F2"/>
    <w:rsid w:val="243C084F"/>
    <w:rsid w:val="244B2840"/>
    <w:rsid w:val="245D1E6C"/>
    <w:rsid w:val="249E783F"/>
    <w:rsid w:val="24C83E91"/>
    <w:rsid w:val="24ED56A6"/>
    <w:rsid w:val="25514657"/>
    <w:rsid w:val="25733DFD"/>
    <w:rsid w:val="25891872"/>
    <w:rsid w:val="25D02FFD"/>
    <w:rsid w:val="25DF26B7"/>
    <w:rsid w:val="265B751D"/>
    <w:rsid w:val="268A3AF4"/>
    <w:rsid w:val="26AA5F44"/>
    <w:rsid w:val="26CD2A30"/>
    <w:rsid w:val="270F5DA7"/>
    <w:rsid w:val="272E0923"/>
    <w:rsid w:val="27B23302"/>
    <w:rsid w:val="27DC0E2C"/>
    <w:rsid w:val="28013942"/>
    <w:rsid w:val="280E2503"/>
    <w:rsid w:val="281D62A2"/>
    <w:rsid w:val="28333D17"/>
    <w:rsid w:val="287D6AD1"/>
    <w:rsid w:val="289742A6"/>
    <w:rsid w:val="28BA38B7"/>
    <w:rsid w:val="28F9286B"/>
    <w:rsid w:val="290B259E"/>
    <w:rsid w:val="2936274F"/>
    <w:rsid w:val="295B1778"/>
    <w:rsid w:val="29671ECA"/>
    <w:rsid w:val="2976210D"/>
    <w:rsid w:val="29850137"/>
    <w:rsid w:val="298962E5"/>
    <w:rsid w:val="298E38FB"/>
    <w:rsid w:val="29C70504"/>
    <w:rsid w:val="2A2C6C70"/>
    <w:rsid w:val="2A5266D7"/>
    <w:rsid w:val="2A7D74CC"/>
    <w:rsid w:val="2B0E0808"/>
    <w:rsid w:val="2B406E77"/>
    <w:rsid w:val="2BA94A1C"/>
    <w:rsid w:val="2BBB64FD"/>
    <w:rsid w:val="2BBF3EEE"/>
    <w:rsid w:val="2BD575BF"/>
    <w:rsid w:val="2BDA2E28"/>
    <w:rsid w:val="2BFB4B4C"/>
    <w:rsid w:val="2C136339"/>
    <w:rsid w:val="2C1A3C72"/>
    <w:rsid w:val="2C31673C"/>
    <w:rsid w:val="2C3B13EC"/>
    <w:rsid w:val="2C3E5306"/>
    <w:rsid w:val="2C526E62"/>
    <w:rsid w:val="2C6170A5"/>
    <w:rsid w:val="2C6B1CD2"/>
    <w:rsid w:val="2C7C5C8D"/>
    <w:rsid w:val="2CB74F17"/>
    <w:rsid w:val="2CFC28E2"/>
    <w:rsid w:val="2D047D1B"/>
    <w:rsid w:val="2D355E3C"/>
    <w:rsid w:val="2D480265"/>
    <w:rsid w:val="2D524C40"/>
    <w:rsid w:val="2D7E77E3"/>
    <w:rsid w:val="2D8A4631"/>
    <w:rsid w:val="2D990AC0"/>
    <w:rsid w:val="2DAF3E40"/>
    <w:rsid w:val="2DDD720A"/>
    <w:rsid w:val="2E026666"/>
    <w:rsid w:val="2E075A2A"/>
    <w:rsid w:val="2E2A1718"/>
    <w:rsid w:val="2E5B3E6A"/>
    <w:rsid w:val="2E76670C"/>
    <w:rsid w:val="2EE708ED"/>
    <w:rsid w:val="2F4B1946"/>
    <w:rsid w:val="2F694AE2"/>
    <w:rsid w:val="2F947791"/>
    <w:rsid w:val="2F9B0B20"/>
    <w:rsid w:val="2F9B6AC0"/>
    <w:rsid w:val="2FA8323D"/>
    <w:rsid w:val="2FC64924"/>
    <w:rsid w:val="2FE71487"/>
    <w:rsid w:val="307373A7"/>
    <w:rsid w:val="308A649E"/>
    <w:rsid w:val="30B57CC4"/>
    <w:rsid w:val="30CE0877"/>
    <w:rsid w:val="30D047F9"/>
    <w:rsid w:val="30F2512E"/>
    <w:rsid w:val="310444A3"/>
    <w:rsid w:val="310D15A9"/>
    <w:rsid w:val="31124E12"/>
    <w:rsid w:val="311A1F18"/>
    <w:rsid w:val="3143321D"/>
    <w:rsid w:val="31464ABB"/>
    <w:rsid w:val="31603DCF"/>
    <w:rsid w:val="319C292D"/>
    <w:rsid w:val="31C53C32"/>
    <w:rsid w:val="31E866CA"/>
    <w:rsid w:val="322070BA"/>
    <w:rsid w:val="327B0795"/>
    <w:rsid w:val="32803FFD"/>
    <w:rsid w:val="329A5762"/>
    <w:rsid w:val="32B67A1F"/>
    <w:rsid w:val="32C82A86"/>
    <w:rsid w:val="32E13DEA"/>
    <w:rsid w:val="32E667CC"/>
    <w:rsid w:val="33615BDC"/>
    <w:rsid w:val="33984010"/>
    <w:rsid w:val="33A15FD9"/>
    <w:rsid w:val="33B2468A"/>
    <w:rsid w:val="33B73A4E"/>
    <w:rsid w:val="33E81E5A"/>
    <w:rsid w:val="342B3056"/>
    <w:rsid w:val="3437693D"/>
    <w:rsid w:val="344C23E9"/>
    <w:rsid w:val="34607C42"/>
    <w:rsid w:val="348A3678"/>
    <w:rsid w:val="34AF4725"/>
    <w:rsid w:val="34BA1A48"/>
    <w:rsid w:val="34BB131C"/>
    <w:rsid w:val="34F82570"/>
    <w:rsid w:val="35264251"/>
    <w:rsid w:val="353D7F83"/>
    <w:rsid w:val="35584DBD"/>
    <w:rsid w:val="35A3428A"/>
    <w:rsid w:val="35A53EC7"/>
    <w:rsid w:val="35B56A48"/>
    <w:rsid w:val="35B71AE4"/>
    <w:rsid w:val="35E36D7D"/>
    <w:rsid w:val="35F25212"/>
    <w:rsid w:val="35F72828"/>
    <w:rsid w:val="35FA5E74"/>
    <w:rsid w:val="36185F0B"/>
    <w:rsid w:val="36407D2B"/>
    <w:rsid w:val="364C2B74"/>
    <w:rsid w:val="36B91444"/>
    <w:rsid w:val="36C97D20"/>
    <w:rsid w:val="36E032BC"/>
    <w:rsid w:val="37313B1B"/>
    <w:rsid w:val="375A12C0"/>
    <w:rsid w:val="375A6BCB"/>
    <w:rsid w:val="37C60704"/>
    <w:rsid w:val="380A201F"/>
    <w:rsid w:val="382673F4"/>
    <w:rsid w:val="385B65E2"/>
    <w:rsid w:val="385C4EE1"/>
    <w:rsid w:val="38752A19"/>
    <w:rsid w:val="387E2D8D"/>
    <w:rsid w:val="388C54AA"/>
    <w:rsid w:val="388F4F9A"/>
    <w:rsid w:val="38CE5AC2"/>
    <w:rsid w:val="38DE1A7D"/>
    <w:rsid w:val="39237490"/>
    <w:rsid w:val="39243934"/>
    <w:rsid w:val="39475874"/>
    <w:rsid w:val="394877A2"/>
    <w:rsid w:val="39761CB6"/>
    <w:rsid w:val="39873EC3"/>
    <w:rsid w:val="39FA6443"/>
    <w:rsid w:val="3A011F83"/>
    <w:rsid w:val="3A223193"/>
    <w:rsid w:val="3A322081"/>
    <w:rsid w:val="3A573895"/>
    <w:rsid w:val="3A6A7A6C"/>
    <w:rsid w:val="3A8F74D3"/>
    <w:rsid w:val="3A916DA7"/>
    <w:rsid w:val="3B077069"/>
    <w:rsid w:val="3B3D6F2F"/>
    <w:rsid w:val="3B7566C9"/>
    <w:rsid w:val="3B772533"/>
    <w:rsid w:val="3B985F13"/>
    <w:rsid w:val="3BA448B8"/>
    <w:rsid w:val="3BFC6C58"/>
    <w:rsid w:val="3C6D55F2"/>
    <w:rsid w:val="3C9246FC"/>
    <w:rsid w:val="3C9972DD"/>
    <w:rsid w:val="3CB10B9B"/>
    <w:rsid w:val="3CBE7BFC"/>
    <w:rsid w:val="3CCC056A"/>
    <w:rsid w:val="3CF278A5"/>
    <w:rsid w:val="3D430101"/>
    <w:rsid w:val="3D736C8E"/>
    <w:rsid w:val="3D7C261A"/>
    <w:rsid w:val="3DAB7E02"/>
    <w:rsid w:val="3DC92CFC"/>
    <w:rsid w:val="3DCB6A74"/>
    <w:rsid w:val="3DF44B82"/>
    <w:rsid w:val="3E1877DF"/>
    <w:rsid w:val="3E1A59EE"/>
    <w:rsid w:val="3E350391"/>
    <w:rsid w:val="3E3C34CE"/>
    <w:rsid w:val="3E740EBA"/>
    <w:rsid w:val="3E9A6446"/>
    <w:rsid w:val="3EB43064"/>
    <w:rsid w:val="3ED100BA"/>
    <w:rsid w:val="3F454604"/>
    <w:rsid w:val="3FD414E4"/>
    <w:rsid w:val="40005F83"/>
    <w:rsid w:val="40242379"/>
    <w:rsid w:val="40832059"/>
    <w:rsid w:val="40AA092B"/>
    <w:rsid w:val="40E85247"/>
    <w:rsid w:val="413466DE"/>
    <w:rsid w:val="414A4154"/>
    <w:rsid w:val="425D1C65"/>
    <w:rsid w:val="42642FF3"/>
    <w:rsid w:val="4286740D"/>
    <w:rsid w:val="42AE426E"/>
    <w:rsid w:val="42F205FF"/>
    <w:rsid w:val="42FC322C"/>
    <w:rsid w:val="43030A5E"/>
    <w:rsid w:val="432307B8"/>
    <w:rsid w:val="43423DCC"/>
    <w:rsid w:val="43566DE0"/>
    <w:rsid w:val="438356FB"/>
    <w:rsid w:val="438D657A"/>
    <w:rsid w:val="438F40A0"/>
    <w:rsid w:val="43B35FE0"/>
    <w:rsid w:val="43F959BD"/>
    <w:rsid w:val="43FB7987"/>
    <w:rsid w:val="44024872"/>
    <w:rsid w:val="44226CC2"/>
    <w:rsid w:val="445D3A2B"/>
    <w:rsid w:val="44615A3C"/>
    <w:rsid w:val="447B6324"/>
    <w:rsid w:val="449B62F1"/>
    <w:rsid w:val="44C10289"/>
    <w:rsid w:val="44E346A3"/>
    <w:rsid w:val="44E93C84"/>
    <w:rsid w:val="44F06DC0"/>
    <w:rsid w:val="45252F0E"/>
    <w:rsid w:val="45440EBA"/>
    <w:rsid w:val="4545710C"/>
    <w:rsid w:val="456859D5"/>
    <w:rsid w:val="45877724"/>
    <w:rsid w:val="45A04342"/>
    <w:rsid w:val="45EC7588"/>
    <w:rsid w:val="45F471DD"/>
    <w:rsid w:val="462A35E7"/>
    <w:rsid w:val="4665733A"/>
    <w:rsid w:val="46767799"/>
    <w:rsid w:val="46DC3AA0"/>
    <w:rsid w:val="46DF70EC"/>
    <w:rsid w:val="47276369"/>
    <w:rsid w:val="472F1E22"/>
    <w:rsid w:val="47376F28"/>
    <w:rsid w:val="473E4A5C"/>
    <w:rsid w:val="47631ACB"/>
    <w:rsid w:val="47B10A89"/>
    <w:rsid w:val="47D44777"/>
    <w:rsid w:val="47D7250A"/>
    <w:rsid w:val="47F646ED"/>
    <w:rsid w:val="4855729D"/>
    <w:rsid w:val="48934632"/>
    <w:rsid w:val="48CB3DCC"/>
    <w:rsid w:val="48D569F9"/>
    <w:rsid w:val="48EC3D42"/>
    <w:rsid w:val="48FB5D34"/>
    <w:rsid w:val="491C0184"/>
    <w:rsid w:val="496833C9"/>
    <w:rsid w:val="49A5461D"/>
    <w:rsid w:val="49CA57FC"/>
    <w:rsid w:val="49E633A8"/>
    <w:rsid w:val="4A1B647E"/>
    <w:rsid w:val="4A677B24"/>
    <w:rsid w:val="4A8E67B8"/>
    <w:rsid w:val="4A987CDE"/>
    <w:rsid w:val="4AD8457E"/>
    <w:rsid w:val="4ADD1B95"/>
    <w:rsid w:val="4B5C51AF"/>
    <w:rsid w:val="4B7A5635"/>
    <w:rsid w:val="4B8423CA"/>
    <w:rsid w:val="4B977F95"/>
    <w:rsid w:val="4BA91A77"/>
    <w:rsid w:val="4BB072A9"/>
    <w:rsid w:val="4BC30D8B"/>
    <w:rsid w:val="4BDD439D"/>
    <w:rsid w:val="4C2630C7"/>
    <w:rsid w:val="4C2A0E0A"/>
    <w:rsid w:val="4C404189"/>
    <w:rsid w:val="4C431ECB"/>
    <w:rsid w:val="4C975D73"/>
    <w:rsid w:val="4CAF57B3"/>
    <w:rsid w:val="4D0258E3"/>
    <w:rsid w:val="4D537EEC"/>
    <w:rsid w:val="4E1458CD"/>
    <w:rsid w:val="4E466F4F"/>
    <w:rsid w:val="4E4D5283"/>
    <w:rsid w:val="4EEC23A6"/>
    <w:rsid w:val="4F2204BE"/>
    <w:rsid w:val="4F4C553B"/>
    <w:rsid w:val="4F4E08CC"/>
    <w:rsid w:val="4F5D14F6"/>
    <w:rsid w:val="4F8E345D"/>
    <w:rsid w:val="4F93316A"/>
    <w:rsid w:val="4FB000FE"/>
    <w:rsid w:val="4FB073CE"/>
    <w:rsid w:val="4FD55530"/>
    <w:rsid w:val="50377F99"/>
    <w:rsid w:val="50830AE8"/>
    <w:rsid w:val="51024103"/>
    <w:rsid w:val="51051E45"/>
    <w:rsid w:val="510D2DA1"/>
    <w:rsid w:val="514C198D"/>
    <w:rsid w:val="51842D6A"/>
    <w:rsid w:val="51A27694"/>
    <w:rsid w:val="51B202D4"/>
    <w:rsid w:val="51B464FE"/>
    <w:rsid w:val="51BD002A"/>
    <w:rsid w:val="520613A4"/>
    <w:rsid w:val="526861E8"/>
    <w:rsid w:val="527E3C5D"/>
    <w:rsid w:val="52A12D3C"/>
    <w:rsid w:val="52D47D21"/>
    <w:rsid w:val="53071EA5"/>
    <w:rsid w:val="530F48B5"/>
    <w:rsid w:val="53202F66"/>
    <w:rsid w:val="532A5B93"/>
    <w:rsid w:val="532E7431"/>
    <w:rsid w:val="5371731E"/>
    <w:rsid w:val="53BD6A07"/>
    <w:rsid w:val="53C2401E"/>
    <w:rsid w:val="53C658BC"/>
    <w:rsid w:val="53EA0E7E"/>
    <w:rsid w:val="54040192"/>
    <w:rsid w:val="540B22D6"/>
    <w:rsid w:val="544F3B03"/>
    <w:rsid w:val="549A4653"/>
    <w:rsid w:val="54F40EBF"/>
    <w:rsid w:val="555667CB"/>
    <w:rsid w:val="55652EB2"/>
    <w:rsid w:val="55684751"/>
    <w:rsid w:val="55985036"/>
    <w:rsid w:val="55AA6B17"/>
    <w:rsid w:val="56764C4B"/>
    <w:rsid w:val="56D24578"/>
    <w:rsid w:val="56F1653F"/>
    <w:rsid w:val="57034731"/>
    <w:rsid w:val="5765719A"/>
    <w:rsid w:val="57911D3D"/>
    <w:rsid w:val="57C87729"/>
    <w:rsid w:val="57EE4E5E"/>
    <w:rsid w:val="57F66044"/>
    <w:rsid w:val="581B5AAA"/>
    <w:rsid w:val="5847689F"/>
    <w:rsid w:val="58547FE9"/>
    <w:rsid w:val="58601244"/>
    <w:rsid w:val="58636A40"/>
    <w:rsid w:val="587753D7"/>
    <w:rsid w:val="58AF1A32"/>
    <w:rsid w:val="58C46142"/>
    <w:rsid w:val="58CC429A"/>
    <w:rsid w:val="58DE095A"/>
    <w:rsid w:val="58DE5456"/>
    <w:rsid w:val="58FC1D80"/>
    <w:rsid w:val="592866D1"/>
    <w:rsid w:val="592941F7"/>
    <w:rsid w:val="593B28A8"/>
    <w:rsid w:val="5999137D"/>
    <w:rsid w:val="59C47471"/>
    <w:rsid w:val="59F34F31"/>
    <w:rsid w:val="5A137381"/>
    <w:rsid w:val="5A1924BD"/>
    <w:rsid w:val="5A354D8A"/>
    <w:rsid w:val="5AA4622B"/>
    <w:rsid w:val="5AF32D0E"/>
    <w:rsid w:val="5B323837"/>
    <w:rsid w:val="5B3A26EB"/>
    <w:rsid w:val="5B3F5F54"/>
    <w:rsid w:val="5BBE50CA"/>
    <w:rsid w:val="5BEC78A6"/>
    <w:rsid w:val="5C1A1D95"/>
    <w:rsid w:val="5C8E1738"/>
    <w:rsid w:val="5C9A78E6"/>
    <w:rsid w:val="5CAE15E3"/>
    <w:rsid w:val="5CD526CC"/>
    <w:rsid w:val="5CE648D9"/>
    <w:rsid w:val="5CF80AB0"/>
    <w:rsid w:val="5CFA6097"/>
    <w:rsid w:val="5D014C96"/>
    <w:rsid w:val="5D415FB3"/>
    <w:rsid w:val="5D417D61"/>
    <w:rsid w:val="5D5F6439"/>
    <w:rsid w:val="5D7A14C5"/>
    <w:rsid w:val="5DE828D3"/>
    <w:rsid w:val="5E20482C"/>
    <w:rsid w:val="5E2D4789"/>
    <w:rsid w:val="5E3873B6"/>
    <w:rsid w:val="5E4D2736"/>
    <w:rsid w:val="5E6F08FE"/>
    <w:rsid w:val="5ED92CD2"/>
    <w:rsid w:val="5F13397F"/>
    <w:rsid w:val="5F7A1C50"/>
    <w:rsid w:val="5F85487D"/>
    <w:rsid w:val="5FFC2665"/>
    <w:rsid w:val="6017749F"/>
    <w:rsid w:val="601E2CD4"/>
    <w:rsid w:val="60206354"/>
    <w:rsid w:val="60B46A9C"/>
    <w:rsid w:val="60D31618"/>
    <w:rsid w:val="60E2185B"/>
    <w:rsid w:val="61C13B66"/>
    <w:rsid w:val="61C84EF5"/>
    <w:rsid w:val="61E11B13"/>
    <w:rsid w:val="61F21F72"/>
    <w:rsid w:val="61FE0917"/>
    <w:rsid w:val="62247A36"/>
    <w:rsid w:val="62683FE2"/>
    <w:rsid w:val="6283706E"/>
    <w:rsid w:val="628C4279"/>
    <w:rsid w:val="62970423"/>
    <w:rsid w:val="62A019CE"/>
    <w:rsid w:val="62C751AC"/>
    <w:rsid w:val="62D45964"/>
    <w:rsid w:val="62DD677E"/>
    <w:rsid w:val="62E0626E"/>
    <w:rsid w:val="62EC69C1"/>
    <w:rsid w:val="62F45876"/>
    <w:rsid w:val="62FB09B2"/>
    <w:rsid w:val="633A597E"/>
    <w:rsid w:val="637A5D7B"/>
    <w:rsid w:val="638210D3"/>
    <w:rsid w:val="63A70B3A"/>
    <w:rsid w:val="63E1404C"/>
    <w:rsid w:val="63FA3360"/>
    <w:rsid w:val="643E324C"/>
    <w:rsid w:val="647C3D75"/>
    <w:rsid w:val="648D7D30"/>
    <w:rsid w:val="64B21544"/>
    <w:rsid w:val="64F102BF"/>
    <w:rsid w:val="64F6539B"/>
    <w:rsid w:val="65294B0A"/>
    <w:rsid w:val="65D73958"/>
    <w:rsid w:val="66882EA5"/>
    <w:rsid w:val="668F1B3D"/>
    <w:rsid w:val="66CC2D91"/>
    <w:rsid w:val="66CD4D5B"/>
    <w:rsid w:val="66DB3793"/>
    <w:rsid w:val="67674868"/>
    <w:rsid w:val="676B07FC"/>
    <w:rsid w:val="677551D7"/>
    <w:rsid w:val="67E41460"/>
    <w:rsid w:val="682B7F8C"/>
    <w:rsid w:val="68437083"/>
    <w:rsid w:val="68455AE8"/>
    <w:rsid w:val="68851699"/>
    <w:rsid w:val="68A11FFC"/>
    <w:rsid w:val="68E72104"/>
    <w:rsid w:val="69131F8C"/>
    <w:rsid w:val="69196036"/>
    <w:rsid w:val="692B4C87"/>
    <w:rsid w:val="693B7D5A"/>
    <w:rsid w:val="69A578CA"/>
    <w:rsid w:val="69CA10DE"/>
    <w:rsid w:val="69EA352F"/>
    <w:rsid w:val="6A1348B6"/>
    <w:rsid w:val="6A386990"/>
    <w:rsid w:val="6A3A2708"/>
    <w:rsid w:val="6A7774B8"/>
    <w:rsid w:val="6AB9187F"/>
    <w:rsid w:val="6ACD70D8"/>
    <w:rsid w:val="6B2036AC"/>
    <w:rsid w:val="6B916358"/>
    <w:rsid w:val="6BE91CF0"/>
    <w:rsid w:val="6BF3491C"/>
    <w:rsid w:val="6C054650"/>
    <w:rsid w:val="6C1D408F"/>
    <w:rsid w:val="6C517895"/>
    <w:rsid w:val="6C5850C7"/>
    <w:rsid w:val="6D262AD0"/>
    <w:rsid w:val="6D4D2752"/>
    <w:rsid w:val="6D51777A"/>
    <w:rsid w:val="6D97577B"/>
    <w:rsid w:val="6DD8201C"/>
    <w:rsid w:val="6E2C680B"/>
    <w:rsid w:val="6E91666F"/>
    <w:rsid w:val="6EA12D56"/>
    <w:rsid w:val="6F3040D9"/>
    <w:rsid w:val="6F4831D1"/>
    <w:rsid w:val="6F6F69B0"/>
    <w:rsid w:val="6F991C7F"/>
    <w:rsid w:val="6FB865A9"/>
    <w:rsid w:val="6FCE6911"/>
    <w:rsid w:val="6FE2014A"/>
    <w:rsid w:val="703B0F88"/>
    <w:rsid w:val="705F4C76"/>
    <w:rsid w:val="70F003BA"/>
    <w:rsid w:val="71353C29"/>
    <w:rsid w:val="71397275"/>
    <w:rsid w:val="71551BD5"/>
    <w:rsid w:val="719679BC"/>
    <w:rsid w:val="71E03B95"/>
    <w:rsid w:val="72023B0B"/>
    <w:rsid w:val="72111FA0"/>
    <w:rsid w:val="722872EA"/>
    <w:rsid w:val="72760055"/>
    <w:rsid w:val="727644F9"/>
    <w:rsid w:val="72874010"/>
    <w:rsid w:val="72964253"/>
    <w:rsid w:val="72A921D9"/>
    <w:rsid w:val="72AD32C5"/>
    <w:rsid w:val="72C76B03"/>
    <w:rsid w:val="72DD2AA8"/>
    <w:rsid w:val="72E651DB"/>
    <w:rsid w:val="732E6B82"/>
    <w:rsid w:val="7342109C"/>
    <w:rsid w:val="734737A0"/>
    <w:rsid w:val="735D2FC3"/>
    <w:rsid w:val="73697BBA"/>
    <w:rsid w:val="73772C69"/>
    <w:rsid w:val="73C92403"/>
    <w:rsid w:val="74597C2E"/>
    <w:rsid w:val="747D1B6F"/>
    <w:rsid w:val="74842EFD"/>
    <w:rsid w:val="74EC20BA"/>
    <w:rsid w:val="74F57957"/>
    <w:rsid w:val="75022074"/>
    <w:rsid w:val="75023E22"/>
    <w:rsid w:val="75335860"/>
    <w:rsid w:val="760370BA"/>
    <w:rsid w:val="762F1644"/>
    <w:rsid w:val="76320357"/>
    <w:rsid w:val="763D7808"/>
    <w:rsid w:val="76946CFC"/>
    <w:rsid w:val="76AF1D88"/>
    <w:rsid w:val="76B56870"/>
    <w:rsid w:val="76B93FEC"/>
    <w:rsid w:val="76DB2B7D"/>
    <w:rsid w:val="77000835"/>
    <w:rsid w:val="77065E4C"/>
    <w:rsid w:val="77275DC2"/>
    <w:rsid w:val="773504DF"/>
    <w:rsid w:val="774B1AB0"/>
    <w:rsid w:val="77514BED"/>
    <w:rsid w:val="777728A5"/>
    <w:rsid w:val="77B02582"/>
    <w:rsid w:val="77FF29F2"/>
    <w:rsid w:val="780D6D66"/>
    <w:rsid w:val="78210A41"/>
    <w:rsid w:val="785C5958"/>
    <w:rsid w:val="786F3621"/>
    <w:rsid w:val="78C0027C"/>
    <w:rsid w:val="78C935D5"/>
    <w:rsid w:val="78E55F35"/>
    <w:rsid w:val="798E2128"/>
    <w:rsid w:val="79B765F3"/>
    <w:rsid w:val="79CB4E48"/>
    <w:rsid w:val="79D20267"/>
    <w:rsid w:val="7A1C385F"/>
    <w:rsid w:val="7A1E0C56"/>
    <w:rsid w:val="7A24483B"/>
    <w:rsid w:val="7A3507F6"/>
    <w:rsid w:val="7A4867FC"/>
    <w:rsid w:val="7A4B1DC7"/>
    <w:rsid w:val="7A613399"/>
    <w:rsid w:val="7A743487"/>
    <w:rsid w:val="7A862E00"/>
    <w:rsid w:val="7A97118E"/>
    <w:rsid w:val="7B072192"/>
    <w:rsid w:val="7B89704B"/>
    <w:rsid w:val="7CC16371"/>
    <w:rsid w:val="7CD12A58"/>
    <w:rsid w:val="7CDF6DBC"/>
    <w:rsid w:val="7CFB7AD5"/>
    <w:rsid w:val="7D0A7D18"/>
    <w:rsid w:val="7D126BCC"/>
    <w:rsid w:val="7D3021D9"/>
    <w:rsid w:val="7D4A0A5C"/>
    <w:rsid w:val="7D9615AC"/>
    <w:rsid w:val="7DB008BF"/>
    <w:rsid w:val="7DCC032D"/>
    <w:rsid w:val="7DCE343B"/>
    <w:rsid w:val="7DF10ED8"/>
    <w:rsid w:val="7E24305B"/>
    <w:rsid w:val="7E6B2A38"/>
    <w:rsid w:val="7E7A0ECD"/>
    <w:rsid w:val="7ECA59B1"/>
    <w:rsid w:val="7EEF5417"/>
    <w:rsid w:val="7F0C421B"/>
    <w:rsid w:val="7F25708B"/>
    <w:rsid w:val="7F743B6E"/>
    <w:rsid w:val="7F8A3392"/>
    <w:rsid w:val="7F8C710A"/>
    <w:rsid w:val="7FC20D7E"/>
    <w:rsid w:val="7FC7777E"/>
    <w:rsid w:val="7FFA0518"/>
    <w:rsid w:val="7FFF7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qFormat="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qFormat="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qFormat="1"/>
    <w:lsdException w:name="HTML Sample" w:semiHidden="1"/>
    <w:lsdException w:name="HTML Typewriter" w:semiHidden="1"/>
    <w:lsdException w:name="HTML Variable" w:semiHidden="1"/>
    <w:lsdException w:name="Normal Table" w:semiHidden="1" w:qFormat="1"/>
    <w:lsdException w:name="annotation subject" w:semiHidden="1"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9">
    <w:name w:val="Normal"/>
    <w:next w:val="afffa"/>
    <w:qFormat/>
    <w:pPr>
      <w:widowControl w:val="0"/>
      <w:adjustRightInd w:val="0"/>
      <w:spacing w:line="400" w:lineRule="exact"/>
      <w:jc w:val="both"/>
    </w:pPr>
    <w:rPr>
      <w:rFonts w:ascii="Calibri" w:hAnsi="Calibri"/>
      <w:kern w:val="2"/>
      <w:sz w:val="21"/>
      <w:szCs w:val="21"/>
    </w:rPr>
  </w:style>
  <w:style w:type="paragraph" w:styleId="1">
    <w:name w:val="heading 1"/>
    <w:basedOn w:val="afff9"/>
    <w:next w:val="afff9"/>
    <w:link w:val="1Char"/>
    <w:qFormat/>
    <w:pPr>
      <w:keepNext/>
      <w:keepLines/>
      <w:spacing w:before="340" w:after="330" w:line="578" w:lineRule="auto"/>
      <w:outlineLvl w:val="0"/>
    </w:pPr>
    <w:rPr>
      <w:b/>
      <w:bCs/>
      <w:kern w:val="44"/>
      <w:sz w:val="44"/>
      <w:szCs w:val="44"/>
    </w:rPr>
  </w:style>
  <w:style w:type="paragraph" w:styleId="22">
    <w:name w:val="heading 2"/>
    <w:basedOn w:val="afff9"/>
    <w:next w:val="afff9"/>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9"/>
    <w:next w:val="afff9"/>
    <w:link w:val="3Char"/>
    <w:qFormat/>
    <w:pPr>
      <w:keepNext/>
      <w:keepLines/>
      <w:spacing w:before="260" w:after="260" w:line="416" w:lineRule="auto"/>
      <w:outlineLvl w:val="2"/>
    </w:pPr>
    <w:rPr>
      <w:b/>
      <w:bCs/>
      <w:sz w:val="32"/>
      <w:szCs w:val="32"/>
    </w:rPr>
  </w:style>
  <w:style w:type="paragraph" w:styleId="4">
    <w:name w:val="heading 4"/>
    <w:basedOn w:val="afff9"/>
    <w:next w:val="afff9"/>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9"/>
    <w:next w:val="afff9"/>
    <w:link w:val="5Char"/>
    <w:qFormat/>
    <w:pPr>
      <w:keepNext/>
      <w:keepLines/>
      <w:adjustRightInd/>
      <w:spacing w:before="280" w:after="290" w:line="376" w:lineRule="auto"/>
      <w:outlineLvl w:val="4"/>
    </w:pPr>
    <w:rPr>
      <w:b/>
      <w:bCs/>
      <w:sz w:val="28"/>
      <w:szCs w:val="28"/>
    </w:rPr>
  </w:style>
  <w:style w:type="paragraph" w:styleId="6">
    <w:name w:val="heading 6"/>
    <w:basedOn w:val="afff9"/>
    <w:next w:val="afff9"/>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9"/>
    <w:next w:val="afff9"/>
    <w:link w:val="7Char"/>
    <w:qFormat/>
    <w:pPr>
      <w:keepNext/>
      <w:keepLines/>
      <w:adjustRightInd/>
      <w:spacing w:before="240" w:after="64" w:line="320" w:lineRule="auto"/>
      <w:outlineLvl w:val="6"/>
    </w:pPr>
    <w:rPr>
      <w:b/>
      <w:bCs/>
      <w:sz w:val="24"/>
      <w:szCs w:val="24"/>
    </w:rPr>
  </w:style>
  <w:style w:type="paragraph" w:styleId="8">
    <w:name w:val="heading 8"/>
    <w:basedOn w:val="afff9"/>
    <w:next w:val="afff9"/>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9"/>
    <w:next w:val="afff9"/>
    <w:link w:val="9Char"/>
    <w:qFormat/>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paragraph" w:styleId="afffa">
    <w:name w:val="Body Text First Indent"/>
    <w:basedOn w:val="afffe"/>
    <w:uiPriority w:val="99"/>
    <w:semiHidden/>
    <w:unhideWhenUsed/>
    <w:qFormat/>
    <w:pPr>
      <w:ind w:firstLineChars="100" w:firstLine="420"/>
    </w:pPr>
  </w:style>
  <w:style w:type="paragraph" w:styleId="afffe">
    <w:name w:val="Body Text"/>
    <w:basedOn w:val="afff9"/>
    <w:next w:val="afff9"/>
    <w:link w:val="Char"/>
    <w:qFormat/>
    <w:pPr>
      <w:spacing w:after="120"/>
    </w:pPr>
  </w:style>
  <w:style w:type="paragraph" w:styleId="70">
    <w:name w:val="toc 7"/>
    <w:basedOn w:val="afff9"/>
    <w:next w:val="afff9"/>
    <w:uiPriority w:val="39"/>
    <w:unhideWhenUsed/>
    <w:qFormat/>
    <w:pPr>
      <w:tabs>
        <w:tab w:val="right" w:leader="dot" w:pos="9344"/>
      </w:tabs>
      <w:spacing w:line="300" w:lineRule="exact"/>
      <w:ind w:left="1259"/>
    </w:pPr>
    <w:rPr>
      <w:rFonts w:ascii="宋体"/>
    </w:rPr>
  </w:style>
  <w:style w:type="paragraph" w:styleId="affff">
    <w:name w:val="Normal Indent"/>
    <w:basedOn w:val="afff9"/>
    <w:qFormat/>
    <w:pPr>
      <w:ind w:firstLine="420"/>
    </w:pPr>
  </w:style>
  <w:style w:type="paragraph" w:styleId="affff0">
    <w:name w:val="annotation text"/>
    <w:basedOn w:val="afff9"/>
    <w:link w:val="Char0"/>
    <w:uiPriority w:val="99"/>
    <w:semiHidden/>
    <w:unhideWhenUsed/>
    <w:qFormat/>
    <w:pPr>
      <w:jc w:val="left"/>
    </w:pPr>
  </w:style>
  <w:style w:type="paragraph" w:styleId="50">
    <w:name w:val="toc 5"/>
    <w:basedOn w:val="afff9"/>
    <w:next w:val="afff9"/>
    <w:uiPriority w:val="39"/>
    <w:unhideWhenUsed/>
    <w:qFormat/>
    <w:pPr>
      <w:ind w:left="839"/>
    </w:pPr>
    <w:rPr>
      <w:rFonts w:ascii="宋体"/>
    </w:rPr>
  </w:style>
  <w:style w:type="paragraph" w:styleId="30">
    <w:name w:val="toc 3"/>
    <w:basedOn w:val="afff9"/>
    <w:next w:val="afff9"/>
    <w:uiPriority w:val="39"/>
    <w:unhideWhenUsed/>
    <w:qFormat/>
    <w:pPr>
      <w:spacing w:line="300" w:lineRule="exact"/>
      <w:ind w:left="420"/>
    </w:pPr>
    <w:rPr>
      <w:rFonts w:ascii="宋体"/>
    </w:rPr>
  </w:style>
  <w:style w:type="paragraph" w:styleId="affff1">
    <w:name w:val="Balloon Text"/>
    <w:basedOn w:val="afff9"/>
    <w:link w:val="Char1"/>
    <w:uiPriority w:val="99"/>
    <w:semiHidden/>
    <w:unhideWhenUsed/>
    <w:qFormat/>
    <w:rPr>
      <w:sz w:val="18"/>
      <w:szCs w:val="18"/>
    </w:rPr>
  </w:style>
  <w:style w:type="paragraph" w:styleId="affff2">
    <w:name w:val="footer"/>
    <w:basedOn w:val="afff9"/>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9"/>
    <w:link w:val="Char3"/>
    <w:uiPriority w:val="99"/>
    <w:qFormat/>
    <w:pPr>
      <w:tabs>
        <w:tab w:val="center" w:pos="4153"/>
        <w:tab w:val="right" w:pos="8306"/>
      </w:tabs>
      <w:adjustRightInd/>
      <w:snapToGrid w:val="0"/>
      <w:jc w:val="center"/>
    </w:pPr>
    <w:rPr>
      <w:sz w:val="18"/>
      <w:szCs w:val="18"/>
    </w:rPr>
  </w:style>
  <w:style w:type="paragraph" w:styleId="10">
    <w:name w:val="toc 1"/>
    <w:basedOn w:val="afff9"/>
    <w:next w:val="afff9"/>
    <w:uiPriority w:val="39"/>
    <w:unhideWhenUsed/>
    <w:qFormat/>
    <w:rPr>
      <w:rFonts w:ascii="宋体" w:hAnsi="宋体" w:cs="宋体"/>
    </w:rPr>
  </w:style>
  <w:style w:type="paragraph" w:styleId="40">
    <w:name w:val="toc 4"/>
    <w:basedOn w:val="afff9"/>
    <w:next w:val="afff9"/>
    <w:uiPriority w:val="39"/>
    <w:unhideWhenUsed/>
    <w:qFormat/>
    <w:pPr>
      <w:tabs>
        <w:tab w:val="right" w:leader="dot" w:pos="9344"/>
      </w:tabs>
      <w:spacing w:line="300" w:lineRule="exact"/>
      <w:ind w:left="629"/>
    </w:pPr>
    <w:rPr>
      <w:rFonts w:ascii="宋体"/>
    </w:rPr>
  </w:style>
  <w:style w:type="paragraph" w:styleId="affff4">
    <w:name w:val="footnote text"/>
    <w:basedOn w:val="afff9"/>
    <w:next w:val="afff9"/>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9"/>
    <w:next w:val="afff9"/>
    <w:uiPriority w:val="39"/>
    <w:unhideWhenUsed/>
    <w:qFormat/>
    <w:pPr>
      <w:spacing w:line="300" w:lineRule="exact"/>
      <w:ind w:left="1049"/>
    </w:pPr>
    <w:rPr>
      <w:rFonts w:ascii="宋体"/>
    </w:rPr>
  </w:style>
  <w:style w:type="paragraph" w:styleId="affff5">
    <w:name w:val="table of figures"/>
    <w:basedOn w:val="afff9"/>
    <w:next w:val="afff9"/>
    <w:semiHidden/>
    <w:qFormat/>
    <w:pPr>
      <w:adjustRightInd/>
      <w:spacing w:line="240" w:lineRule="auto"/>
      <w:jc w:val="left"/>
    </w:pPr>
    <w:rPr>
      <w:szCs w:val="24"/>
    </w:rPr>
  </w:style>
  <w:style w:type="paragraph" w:styleId="23">
    <w:name w:val="toc 2"/>
    <w:basedOn w:val="afff9"/>
    <w:next w:val="afff9"/>
    <w:uiPriority w:val="39"/>
    <w:unhideWhenUsed/>
    <w:qFormat/>
    <w:pPr>
      <w:tabs>
        <w:tab w:val="right" w:leader="dot" w:pos="9344"/>
      </w:tabs>
      <w:spacing w:line="300" w:lineRule="exact"/>
      <w:ind w:left="210"/>
    </w:pPr>
    <w:rPr>
      <w:rFonts w:ascii="宋体"/>
    </w:rPr>
  </w:style>
  <w:style w:type="paragraph" w:styleId="HTML">
    <w:name w:val="HTML Preformatted"/>
    <w:basedOn w:val="afff9"/>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ffff6">
    <w:name w:val="Normal (Web)"/>
    <w:basedOn w:val="afff9"/>
    <w:uiPriority w:val="99"/>
    <w:semiHidden/>
    <w:unhideWhenUsed/>
    <w:qFormat/>
    <w:pPr>
      <w:spacing w:beforeAutospacing="1" w:afterAutospacing="1"/>
      <w:jc w:val="left"/>
    </w:pPr>
    <w:rPr>
      <w:kern w:val="0"/>
      <w:sz w:val="24"/>
    </w:rPr>
  </w:style>
  <w:style w:type="paragraph" w:styleId="affff7">
    <w:name w:val="Title"/>
    <w:basedOn w:val="afff9"/>
    <w:link w:val="Char5"/>
    <w:qFormat/>
    <w:pPr>
      <w:spacing w:before="240" w:after="60"/>
      <w:jc w:val="center"/>
      <w:outlineLvl w:val="0"/>
    </w:pPr>
    <w:rPr>
      <w:rFonts w:ascii="Arial" w:hAnsi="Arial" w:cs="Arial"/>
      <w:b/>
      <w:bCs/>
      <w:sz w:val="32"/>
      <w:szCs w:val="32"/>
    </w:rPr>
  </w:style>
  <w:style w:type="paragraph" w:styleId="affff8">
    <w:name w:val="annotation subject"/>
    <w:basedOn w:val="affff0"/>
    <w:next w:val="affff0"/>
    <w:link w:val="Char6"/>
    <w:uiPriority w:val="99"/>
    <w:semiHidden/>
    <w:unhideWhenUsed/>
    <w:qFormat/>
    <w:rPr>
      <w:b/>
      <w:bCs/>
    </w:rPr>
  </w:style>
  <w:style w:type="table" w:styleId="affff9">
    <w:name w:val="Table Grid"/>
    <w:basedOn w:val="afffc"/>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annotation reference"/>
    <w:basedOn w:val="afffb"/>
    <w:uiPriority w:val="99"/>
    <w:semiHidden/>
    <w:unhideWhenUsed/>
    <w:qFormat/>
    <w:rPr>
      <w:sz w:val="21"/>
      <w:szCs w:val="21"/>
    </w:rPr>
  </w:style>
  <w:style w:type="character" w:styleId="afffff">
    <w:name w:val="footnote reference"/>
    <w:semiHidden/>
    <w:qFormat/>
    <w:rPr>
      <w:rFonts w:ascii="宋体" w:eastAsia="宋体" w:hAnsi="宋体" w:cs="Times New Roman"/>
      <w:spacing w:val="0"/>
      <w:sz w:val="18"/>
      <w:vertAlign w:val="superscript"/>
    </w:rPr>
  </w:style>
  <w:style w:type="paragraph" w:customStyle="1" w:styleId="afffff0">
    <w:name w:val="段"/>
    <w:qFormat/>
    <w:pPr>
      <w:tabs>
        <w:tab w:val="center" w:pos="4201"/>
        <w:tab w:val="right" w:leader="dot" w:pos="9298"/>
      </w:tabs>
      <w:autoSpaceDE w:val="0"/>
      <w:autoSpaceDN w:val="0"/>
      <w:ind w:firstLineChars="200" w:firstLine="420"/>
      <w:jc w:val="both"/>
    </w:pPr>
    <w:rPr>
      <w:rFonts w:ascii="宋体" w:hAnsi="宋体"/>
      <w:sz w:val="21"/>
    </w:rPr>
  </w:style>
  <w:style w:type="paragraph" w:customStyle="1" w:styleId="a0">
    <w:name w:val="三级条标题"/>
    <w:basedOn w:val="a"/>
    <w:next w:val="afffff0"/>
    <w:qFormat/>
    <w:pPr>
      <w:numPr>
        <w:ilvl w:val="3"/>
      </w:numPr>
      <w:outlineLvl w:val="4"/>
    </w:pPr>
    <w:rPr>
      <w:rFonts w:ascii="黑体" w:eastAsia="黑体" w:hAnsi="黑体"/>
    </w:rPr>
  </w:style>
  <w:style w:type="paragraph" w:customStyle="1" w:styleId="a">
    <w:name w:val="二级条标题"/>
    <w:basedOn w:val="a9"/>
    <w:next w:val="afffff0"/>
    <w:qFormat/>
    <w:pPr>
      <w:numPr>
        <w:ilvl w:val="2"/>
        <w:numId w:val="1"/>
      </w:numPr>
    </w:pPr>
  </w:style>
  <w:style w:type="paragraph" w:customStyle="1" w:styleId="a9">
    <w:name w:val="一级条标题"/>
    <w:basedOn w:val="afff9"/>
    <w:next w:val="afffff0"/>
    <w:qFormat/>
    <w:pPr>
      <w:numPr>
        <w:ilvl w:val="1"/>
        <w:numId w:val="2"/>
      </w:numPr>
    </w:pPr>
  </w:style>
  <w:style w:type="paragraph" w:customStyle="1" w:styleId="a8">
    <w:name w:val="章标题"/>
    <w:basedOn w:val="afff9"/>
    <w:next w:val="afffff0"/>
    <w:qFormat/>
    <w:pPr>
      <w:numPr>
        <w:numId w:val="2"/>
      </w:numPr>
    </w:pPr>
  </w:style>
  <w:style w:type="character" w:customStyle="1" w:styleId="4Char">
    <w:name w:val="标题 4 Char"/>
    <w:link w:val="4"/>
    <w:qFormat/>
    <w:rPr>
      <w:rFonts w:ascii="Arial" w:eastAsia="黑体" w:hAnsi="Arial" w:cs="Times New Roman"/>
      <w:b/>
      <w:bCs/>
      <w:sz w:val="28"/>
      <w:szCs w:val="28"/>
    </w:rPr>
  </w:style>
  <w:style w:type="character" w:customStyle="1" w:styleId="Char3">
    <w:name w:val="页眉 Char"/>
    <w:link w:val="affff3"/>
    <w:uiPriority w:val="99"/>
    <w:qFormat/>
    <w:rPr>
      <w:rFonts w:ascii="Times New Roman" w:eastAsia="宋体" w:hAnsi="Times New Roman" w:cs="Times New Roman"/>
      <w:sz w:val="18"/>
      <w:szCs w:val="18"/>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脚 Char"/>
    <w:link w:val="affff2"/>
    <w:uiPriority w:val="99"/>
    <w:qFormat/>
    <w:rPr>
      <w:rFonts w:ascii="宋体" w:eastAsia="宋体" w:hAnsi="Times New Roman" w:cs="Times New Roman"/>
      <w:sz w:val="18"/>
      <w:szCs w:val="18"/>
    </w:rPr>
  </w:style>
  <w:style w:type="character" w:customStyle="1" w:styleId="Char1">
    <w:name w:val="批注框文本 Char"/>
    <w:link w:val="affff1"/>
    <w:uiPriority w:val="99"/>
    <w:semiHidden/>
    <w:qFormat/>
    <w:rPr>
      <w:sz w:val="18"/>
      <w:szCs w:val="18"/>
    </w:rPr>
  </w:style>
  <w:style w:type="paragraph" w:styleId="afffff1">
    <w:name w:val="Quote"/>
    <w:basedOn w:val="afff9"/>
    <w:next w:val="afff9"/>
    <w:link w:val="Char7"/>
    <w:uiPriority w:val="29"/>
    <w:qFormat/>
    <w:rPr>
      <w:i/>
      <w:iCs/>
      <w:color w:val="000000"/>
    </w:rPr>
  </w:style>
  <w:style w:type="character" w:customStyle="1" w:styleId="Char7">
    <w:name w:val="引用 Char"/>
    <w:link w:val="afffff1"/>
    <w:uiPriority w:val="29"/>
    <w:qFormat/>
    <w:rPr>
      <w:i/>
      <w:iCs/>
      <w:color w:val="000000"/>
    </w:rPr>
  </w:style>
  <w:style w:type="character" w:customStyle="1" w:styleId="Char5">
    <w:name w:val="标题 Char"/>
    <w:link w:val="affff7"/>
    <w:qFormat/>
    <w:rPr>
      <w:rFonts w:ascii="Arial" w:eastAsia="宋体" w:hAnsi="Arial" w:cs="Arial"/>
      <w:b/>
      <w:bCs/>
      <w:sz w:val="32"/>
      <w:szCs w:val="32"/>
    </w:rPr>
  </w:style>
  <w:style w:type="paragraph" w:customStyle="1" w:styleId="afffff2">
    <w:name w:val="标准标志"/>
    <w:next w:val="afff9"/>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3">
    <w:name w:val="标准称谓"/>
    <w:next w:val="afff9"/>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4">
    <w:name w:val="标准文件_页脚偶数页"/>
    <w:qFormat/>
    <w:pPr>
      <w:ind w:left="198"/>
    </w:pPr>
    <w:rPr>
      <w:rFonts w:ascii="宋体"/>
      <w:sz w:val="18"/>
    </w:rPr>
  </w:style>
  <w:style w:type="paragraph" w:customStyle="1" w:styleId="afffff5">
    <w:name w:val="标准文件_页脚奇数页"/>
    <w:qFormat/>
    <w:pPr>
      <w:ind w:right="227"/>
      <w:jc w:val="right"/>
    </w:pPr>
    <w:rPr>
      <w:rFonts w:ascii="宋体"/>
      <w:sz w:val="18"/>
    </w:rPr>
  </w:style>
  <w:style w:type="paragraph" w:customStyle="1" w:styleId="afffff6">
    <w:name w:val="标准书眉一"/>
    <w:qFormat/>
    <w:pPr>
      <w:jc w:val="both"/>
    </w:pPr>
  </w:style>
  <w:style w:type="paragraph" w:customStyle="1" w:styleId="ICS">
    <w:name w:val="标准文件_ICS"/>
    <w:basedOn w:val="afff9"/>
    <w:qFormat/>
    <w:pPr>
      <w:spacing w:line="0" w:lineRule="atLeast"/>
    </w:pPr>
    <w:rPr>
      <w:rFonts w:ascii="黑体" w:eastAsia="黑体" w:hAnsi="宋体"/>
    </w:rPr>
  </w:style>
  <w:style w:type="paragraph" w:customStyle="1" w:styleId="afffff7">
    <w:name w:val="标准文件_标准正文"/>
    <w:basedOn w:val="afff9"/>
    <w:next w:val="afffff8"/>
    <w:qFormat/>
    <w:pPr>
      <w:snapToGrid w:val="0"/>
      <w:ind w:firstLineChars="200" w:firstLine="200"/>
    </w:pPr>
    <w:rPr>
      <w:kern w:val="0"/>
    </w:rPr>
  </w:style>
  <w:style w:type="paragraph" w:customStyle="1" w:styleId="afffff8">
    <w:name w:val="标准文件_段"/>
    <w:link w:val="Char8"/>
    <w:qFormat/>
    <w:pPr>
      <w:autoSpaceDE w:val="0"/>
      <w:autoSpaceDN w:val="0"/>
      <w:ind w:firstLineChars="200" w:firstLine="200"/>
      <w:jc w:val="both"/>
    </w:pPr>
    <w:rPr>
      <w:rFonts w:ascii="宋体"/>
      <w:sz w:val="21"/>
    </w:rPr>
  </w:style>
  <w:style w:type="paragraph" w:customStyle="1" w:styleId="afffff9">
    <w:name w:val="标准文件_版本"/>
    <w:basedOn w:val="afffff7"/>
    <w:qFormat/>
    <w:pPr>
      <w:adjustRightInd/>
      <w:snapToGrid/>
      <w:ind w:firstLineChars="0" w:firstLine="0"/>
    </w:pPr>
    <w:rPr>
      <w:rFonts w:ascii="宋体" w:hAnsi="宋体"/>
      <w:kern w:val="2"/>
    </w:rPr>
  </w:style>
  <w:style w:type="paragraph" w:customStyle="1" w:styleId="afffffa">
    <w:name w:val="标准文件_标准部门"/>
    <w:basedOn w:val="afff9"/>
    <w:qFormat/>
    <w:pPr>
      <w:jc w:val="center"/>
    </w:pPr>
    <w:rPr>
      <w:rFonts w:ascii="黑体" w:eastAsia="黑体"/>
      <w:kern w:val="0"/>
      <w:sz w:val="44"/>
    </w:rPr>
  </w:style>
  <w:style w:type="paragraph" w:customStyle="1" w:styleId="afffffb">
    <w:name w:val="标准文件_标准代替"/>
    <w:basedOn w:val="afff9"/>
    <w:next w:val="afff9"/>
    <w:qFormat/>
    <w:pPr>
      <w:spacing w:line="310" w:lineRule="exact"/>
      <w:jc w:val="right"/>
    </w:pPr>
    <w:rPr>
      <w:rFonts w:ascii="宋体" w:hAnsi="宋体"/>
      <w:kern w:val="0"/>
    </w:rPr>
  </w:style>
  <w:style w:type="paragraph" w:customStyle="1" w:styleId="afffffc">
    <w:name w:val="标准文件_标准名称标题"/>
    <w:basedOn w:val="afff9"/>
    <w:next w:val="afff9"/>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9"/>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9"/>
    <w:qFormat/>
    <w:pPr>
      <w:jc w:val="left"/>
    </w:pPr>
  </w:style>
  <w:style w:type="paragraph" w:customStyle="1" w:styleId="affffff">
    <w:name w:val="标准文件_参考文献标题"/>
    <w:basedOn w:val="afff9"/>
    <w:next w:val="afff9"/>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1">
    <w:name w:val="标准文件_参考文献条目"/>
    <w:qFormat/>
    <w:pPr>
      <w:numPr>
        <w:numId w:val="3"/>
      </w:numPr>
    </w:pPr>
    <w:rPr>
      <w:rFonts w:ascii="宋体"/>
    </w:rPr>
  </w:style>
  <w:style w:type="paragraph" w:customStyle="1" w:styleId="afff2">
    <w:name w:val="标准文件_二级条标题"/>
    <w:next w:val="afffff8"/>
    <w:qFormat/>
    <w:pPr>
      <w:widowControl w:val="0"/>
      <w:numPr>
        <w:ilvl w:val="3"/>
        <w:numId w:val="4"/>
      </w:numPr>
      <w:spacing w:beforeLines="50" w:before="50" w:afterLines="50" w:after="50"/>
      <w:jc w:val="both"/>
      <w:outlineLvl w:val="2"/>
    </w:pPr>
    <w:rPr>
      <w:rFonts w:ascii="黑体" w:eastAsia="黑体"/>
      <w:sz w:val="21"/>
    </w:rPr>
  </w:style>
  <w:style w:type="character" w:customStyle="1" w:styleId="affffff0">
    <w:name w:val="标准文件_发布"/>
    <w:qFormat/>
    <w:rPr>
      <w:rFonts w:ascii="黑体" w:eastAsia="黑体"/>
      <w:spacing w:val="0"/>
      <w:w w:val="100"/>
      <w:position w:val="3"/>
      <w:sz w:val="28"/>
    </w:rPr>
  </w:style>
  <w:style w:type="paragraph" w:customStyle="1" w:styleId="af1">
    <w:name w:val="标准文件_方框数字列项"/>
    <w:basedOn w:val="afffff8"/>
    <w:qFormat/>
    <w:pPr>
      <w:numPr>
        <w:numId w:val="5"/>
      </w:numPr>
      <w:ind w:firstLineChars="0" w:firstLine="0"/>
    </w:pPr>
  </w:style>
  <w:style w:type="paragraph" w:customStyle="1" w:styleId="affffff1">
    <w:name w:val="标准文件_封面标准编号"/>
    <w:basedOn w:val="afff9"/>
    <w:next w:val="afffffb"/>
    <w:qFormat/>
    <w:pPr>
      <w:spacing w:line="310" w:lineRule="exact"/>
      <w:jc w:val="right"/>
    </w:pPr>
    <w:rPr>
      <w:rFonts w:ascii="黑体" w:eastAsia="黑体"/>
      <w:kern w:val="0"/>
      <w:sz w:val="28"/>
    </w:rPr>
  </w:style>
  <w:style w:type="paragraph" w:customStyle="1" w:styleId="affffff2">
    <w:name w:val="标准文件_封面标准分类号"/>
    <w:basedOn w:val="afff9"/>
    <w:qFormat/>
    <w:rPr>
      <w:rFonts w:ascii="黑体" w:eastAsia="黑体"/>
      <w:b/>
      <w:kern w:val="0"/>
      <w:sz w:val="28"/>
    </w:rPr>
  </w:style>
  <w:style w:type="paragraph" w:customStyle="1" w:styleId="affffff3">
    <w:name w:val="标准文件_封面标准名称"/>
    <w:basedOn w:val="afff9"/>
    <w:qFormat/>
    <w:pPr>
      <w:spacing w:line="240" w:lineRule="auto"/>
      <w:jc w:val="center"/>
    </w:pPr>
    <w:rPr>
      <w:rFonts w:ascii="黑体" w:eastAsia="黑体"/>
      <w:kern w:val="0"/>
      <w:sz w:val="52"/>
    </w:rPr>
  </w:style>
  <w:style w:type="paragraph" w:customStyle="1" w:styleId="affffff4">
    <w:name w:val="标准文件_封面标准英文名称"/>
    <w:basedOn w:val="afff9"/>
    <w:qFormat/>
    <w:pPr>
      <w:spacing w:line="240" w:lineRule="auto"/>
      <w:jc w:val="center"/>
    </w:pPr>
    <w:rPr>
      <w:rFonts w:ascii="黑体" w:eastAsia="黑体"/>
      <w:b/>
      <w:sz w:val="28"/>
    </w:rPr>
  </w:style>
  <w:style w:type="paragraph" w:customStyle="1" w:styleId="affffff5">
    <w:name w:val="标准文件_封面发布日期"/>
    <w:basedOn w:val="afff9"/>
    <w:qFormat/>
    <w:pPr>
      <w:spacing w:line="310" w:lineRule="exact"/>
    </w:pPr>
    <w:rPr>
      <w:rFonts w:ascii="黑体" w:eastAsia="黑体"/>
      <w:kern w:val="0"/>
      <w:sz w:val="28"/>
    </w:rPr>
  </w:style>
  <w:style w:type="paragraph" w:customStyle="1" w:styleId="affffff6">
    <w:name w:val="标准文件_封面密级"/>
    <w:basedOn w:val="afff9"/>
    <w:qFormat/>
    <w:rPr>
      <w:rFonts w:eastAsia="黑体"/>
      <w:sz w:val="32"/>
    </w:rPr>
  </w:style>
  <w:style w:type="paragraph" w:customStyle="1" w:styleId="affffff7">
    <w:name w:val="标准文件_封面实施日期"/>
    <w:basedOn w:val="afff9"/>
    <w:qFormat/>
    <w:pPr>
      <w:spacing w:line="310" w:lineRule="exact"/>
      <w:jc w:val="right"/>
    </w:pPr>
    <w:rPr>
      <w:rFonts w:ascii="黑体" w:eastAsia="黑体"/>
      <w:sz w:val="28"/>
    </w:rPr>
  </w:style>
  <w:style w:type="paragraph" w:customStyle="1" w:styleId="affffff8">
    <w:name w:val="标准文件_封面抬头"/>
    <w:basedOn w:val="afffff8"/>
    <w:qFormat/>
    <w:pPr>
      <w:adjustRightInd w:val="0"/>
      <w:spacing w:line="800" w:lineRule="exact"/>
      <w:ind w:firstLineChars="0" w:firstLine="0"/>
      <w:jc w:val="distribute"/>
    </w:pPr>
    <w:rPr>
      <w:rFonts w:ascii="黑体" w:eastAsia="黑体"/>
      <w:b/>
      <w:sz w:val="64"/>
    </w:rPr>
  </w:style>
  <w:style w:type="paragraph" w:customStyle="1" w:styleId="aff7">
    <w:name w:val="标准文件_附录标识"/>
    <w:next w:val="afffff8"/>
    <w:qFormat/>
    <w:pPr>
      <w:numPr>
        <w:numId w:val="6"/>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3">
    <w:name w:val="标准文件_附录表标题"/>
    <w:next w:val="afffff8"/>
    <w:qFormat/>
    <w:pPr>
      <w:numPr>
        <w:ilvl w:val="1"/>
        <w:numId w:val="7"/>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8">
    <w:name w:val="标准文件_附录一级条标题"/>
    <w:next w:val="afffff8"/>
    <w:qFormat/>
    <w:pPr>
      <w:widowControl w:val="0"/>
      <w:numPr>
        <w:ilvl w:val="1"/>
        <w:numId w:val="6"/>
      </w:numPr>
      <w:spacing w:beforeLines="50" w:before="50" w:afterLines="50" w:after="50"/>
      <w:jc w:val="both"/>
      <w:outlineLvl w:val="2"/>
    </w:pPr>
    <w:rPr>
      <w:rFonts w:ascii="黑体" w:eastAsia="黑体"/>
      <w:kern w:val="21"/>
      <w:sz w:val="21"/>
    </w:rPr>
  </w:style>
  <w:style w:type="paragraph" w:customStyle="1" w:styleId="aff9">
    <w:name w:val="标准文件_附录二级条标题"/>
    <w:basedOn w:val="aff8"/>
    <w:next w:val="afffff8"/>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qFormat/>
    <w:pPr>
      <w:tabs>
        <w:tab w:val="center" w:pos="4678"/>
        <w:tab w:val="right" w:leader="middleDot" w:pos="9356"/>
      </w:tabs>
      <w:spacing w:line="240" w:lineRule="auto"/>
      <w:ind w:right="-51" w:firstLineChars="0" w:firstLine="0"/>
    </w:pPr>
    <w:rPr>
      <w:rFonts w:ascii="宋体" w:hAnsi="宋体"/>
    </w:rPr>
  </w:style>
  <w:style w:type="paragraph" w:customStyle="1" w:styleId="affa">
    <w:name w:val="标准文件_附录三级条标题"/>
    <w:next w:val="afffff8"/>
    <w:qFormat/>
    <w:pPr>
      <w:widowControl w:val="0"/>
      <w:numPr>
        <w:ilvl w:val="3"/>
        <w:numId w:val="6"/>
      </w:numPr>
      <w:spacing w:beforeLines="50" w:before="50" w:afterLines="50" w:after="50"/>
      <w:jc w:val="both"/>
      <w:outlineLvl w:val="4"/>
    </w:pPr>
    <w:rPr>
      <w:rFonts w:ascii="黑体" w:eastAsia="黑体"/>
      <w:kern w:val="21"/>
      <w:sz w:val="21"/>
    </w:rPr>
  </w:style>
  <w:style w:type="paragraph" w:customStyle="1" w:styleId="affb">
    <w:name w:val="标准文件_附录四级条标题"/>
    <w:next w:val="afffff8"/>
    <w:qFormat/>
    <w:pPr>
      <w:widowControl w:val="0"/>
      <w:numPr>
        <w:ilvl w:val="4"/>
        <w:numId w:val="6"/>
      </w:numPr>
      <w:spacing w:beforeLines="50" w:before="50" w:afterLines="50" w:after="50"/>
      <w:jc w:val="both"/>
      <w:outlineLvl w:val="5"/>
    </w:pPr>
    <w:rPr>
      <w:rFonts w:ascii="黑体" w:eastAsia="黑体"/>
      <w:kern w:val="21"/>
      <w:sz w:val="21"/>
    </w:rPr>
  </w:style>
  <w:style w:type="paragraph" w:customStyle="1" w:styleId="afd">
    <w:name w:val="标准文件_附录图标题"/>
    <w:next w:val="afffff8"/>
    <w:qFormat/>
    <w:pPr>
      <w:numPr>
        <w:ilvl w:val="1"/>
        <w:numId w:val="8"/>
      </w:numPr>
      <w:adjustRightInd w:val="0"/>
      <w:snapToGrid w:val="0"/>
      <w:spacing w:beforeLines="50" w:before="50" w:afterLines="50" w:after="50"/>
      <w:ind w:firstLine="420"/>
      <w:jc w:val="center"/>
    </w:pPr>
    <w:rPr>
      <w:rFonts w:ascii="黑体" w:eastAsia="黑体"/>
      <w:sz w:val="21"/>
    </w:rPr>
  </w:style>
  <w:style w:type="paragraph" w:customStyle="1" w:styleId="affc">
    <w:name w:val="标准文件_附录五级条标题"/>
    <w:next w:val="afffff8"/>
    <w:qFormat/>
    <w:pPr>
      <w:widowControl w:val="0"/>
      <w:numPr>
        <w:ilvl w:val="5"/>
        <w:numId w:val="6"/>
      </w:numPr>
      <w:spacing w:beforeLines="50" w:before="50" w:afterLines="50" w:after="50"/>
      <w:jc w:val="both"/>
      <w:outlineLvl w:val="6"/>
    </w:pPr>
    <w:rPr>
      <w:rFonts w:ascii="黑体" w:eastAsia="黑体"/>
      <w:kern w:val="21"/>
      <w:sz w:val="21"/>
    </w:rPr>
  </w:style>
  <w:style w:type="paragraph" w:customStyle="1" w:styleId="af4">
    <w:name w:val="标准文件_附录英文标识"/>
    <w:next w:val="afffe"/>
    <w:qFormat/>
    <w:pPr>
      <w:numPr>
        <w:numId w:val="9"/>
      </w:numPr>
      <w:tabs>
        <w:tab w:val="left" w:pos="6406"/>
      </w:tabs>
      <w:spacing w:before="220" w:after="320"/>
      <w:jc w:val="center"/>
      <w:outlineLvl w:val="0"/>
    </w:pPr>
    <w:rPr>
      <w:rFonts w:ascii="黑体" w:eastAsia="黑体"/>
      <w:sz w:val="21"/>
    </w:rPr>
  </w:style>
  <w:style w:type="character" w:customStyle="1" w:styleId="Char">
    <w:name w:val="正文文本 Char"/>
    <w:link w:val="afffe"/>
    <w:qFormat/>
    <w:rPr>
      <w:rFonts w:ascii="Times New Roman" w:eastAsia="宋体" w:hAnsi="Times New Roman" w:cs="Times New Roman"/>
      <w:szCs w:val="20"/>
    </w:rPr>
  </w:style>
  <w:style w:type="paragraph" w:customStyle="1" w:styleId="affffffa">
    <w:name w:val="标准文件_附录章标题"/>
    <w:next w:val="afffff8"/>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b">
    <w:name w:val="标准文件_公式后的破折号"/>
    <w:basedOn w:val="afffff8"/>
    <w:next w:val="afffff8"/>
    <w:qFormat/>
    <w:pPr>
      <w:ind w:leftChars="200" w:left="488" w:hangingChars="290" w:hanging="289"/>
    </w:pPr>
  </w:style>
  <w:style w:type="paragraph" w:customStyle="1" w:styleId="aa">
    <w:name w:val="标准文件_前言、引言标题"/>
    <w:next w:val="afff9"/>
    <w:qFormat/>
    <w:pPr>
      <w:numPr>
        <w:numId w:val="10"/>
      </w:numPr>
      <w:shd w:val="clear" w:color="FFFFFF" w:fill="FFFFFF"/>
      <w:spacing w:afterLines="150" w:after="150"/>
      <w:ind w:left="0" w:firstLine="0"/>
      <w:jc w:val="center"/>
      <w:outlineLvl w:val="0"/>
    </w:pPr>
    <w:rPr>
      <w:rFonts w:ascii="黑体" w:eastAsia="黑体"/>
      <w:sz w:val="32"/>
    </w:rPr>
  </w:style>
  <w:style w:type="paragraph" w:customStyle="1" w:styleId="affffffc">
    <w:name w:val="标准文件_目次、标准名称标题"/>
    <w:basedOn w:val="aa"/>
    <w:next w:val="afffff8"/>
    <w:link w:val="Char9"/>
    <w:qFormat/>
    <w:pPr>
      <w:spacing w:line="460" w:lineRule="exact"/>
    </w:pPr>
  </w:style>
  <w:style w:type="paragraph" w:customStyle="1" w:styleId="affffffd">
    <w:name w:val="标准文件_目录标题"/>
    <w:basedOn w:val="afff9"/>
    <w:link w:val="Chara"/>
    <w:qFormat/>
    <w:pPr>
      <w:spacing w:afterLines="150" w:after="150" w:line="240" w:lineRule="auto"/>
      <w:jc w:val="center"/>
    </w:pPr>
    <w:rPr>
      <w:rFonts w:ascii="黑体" w:eastAsia="黑体"/>
      <w:sz w:val="32"/>
    </w:rPr>
  </w:style>
  <w:style w:type="paragraph" w:customStyle="1" w:styleId="af5">
    <w:name w:val="标准文件_破折号列项"/>
    <w:qFormat/>
    <w:pPr>
      <w:numPr>
        <w:numId w:val="11"/>
      </w:numPr>
      <w:adjustRightInd w:val="0"/>
      <w:snapToGrid w:val="0"/>
      <w:ind w:left="0" w:firstLineChars="200" w:firstLine="200"/>
    </w:pPr>
    <w:rPr>
      <w:sz w:val="21"/>
    </w:rPr>
  </w:style>
  <w:style w:type="paragraph" w:customStyle="1" w:styleId="aff0">
    <w:name w:val="标准文件_破折号列项（二级）"/>
    <w:basedOn w:val="af5"/>
    <w:qFormat/>
    <w:pPr>
      <w:numPr>
        <w:numId w:val="12"/>
      </w:numPr>
      <w:ind w:left="0" w:firstLine="200"/>
    </w:pPr>
  </w:style>
  <w:style w:type="paragraph" w:customStyle="1" w:styleId="afff3">
    <w:name w:val="标准文件_三级条标题"/>
    <w:basedOn w:val="afff2"/>
    <w:next w:val="afffff8"/>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e">
    <w:name w:val="标准文件_示例后续"/>
    <w:basedOn w:val="afff9"/>
    <w:qFormat/>
    <w:pPr>
      <w:adjustRightInd/>
      <w:spacing w:line="240" w:lineRule="auto"/>
      <w:ind w:firstLineChars="200" w:firstLine="200"/>
    </w:pPr>
    <w:rPr>
      <w:sz w:val="18"/>
      <w:szCs w:val="24"/>
    </w:rPr>
  </w:style>
  <w:style w:type="paragraph" w:customStyle="1" w:styleId="affd">
    <w:name w:val="标准文件_数字编号列项"/>
    <w:qFormat/>
    <w:pPr>
      <w:numPr>
        <w:numId w:val="13"/>
      </w:numPr>
      <w:jc w:val="both"/>
    </w:pPr>
    <w:rPr>
      <w:rFonts w:ascii="宋体" w:hAnsi="宋体"/>
      <w:sz w:val="21"/>
    </w:rPr>
  </w:style>
  <w:style w:type="paragraph" w:customStyle="1" w:styleId="afff4">
    <w:name w:val="标准文件_四级条标题"/>
    <w:next w:val="afffff8"/>
    <w:qFormat/>
    <w:pPr>
      <w:widowControl w:val="0"/>
      <w:numPr>
        <w:ilvl w:val="5"/>
        <w:numId w:val="4"/>
      </w:numPr>
      <w:spacing w:beforeLines="50" w:before="50" w:afterLines="50" w:after="50"/>
      <w:jc w:val="both"/>
      <w:outlineLvl w:val="4"/>
    </w:pPr>
    <w:rPr>
      <w:rFonts w:ascii="黑体" w:eastAsia="黑体"/>
      <w:sz w:val="21"/>
    </w:rPr>
  </w:style>
  <w:style w:type="character" w:customStyle="1" w:styleId="Char4">
    <w:name w:val="脚注文本 Char"/>
    <w:link w:val="affff4"/>
    <w:semiHidden/>
    <w:qFormat/>
    <w:rPr>
      <w:rFonts w:ascii="宋体" w:eastAsia="宋体" w:hAnsi="Times New Roman" w:cs="Times New Roman"/>
      <w:sz w:val="18"/>
      <w:szCs w:val="18"/>
    </w:rPr>
  </w:style>
  <w:style w:type="paragraph" w:customStyle="1" w:styleId="afffffff">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8">
    <w:name w:val="标准文件_图表脚注"/>
    <w:basedOn w:val="afff9"/>
    <w:next w:val="afffff8"/>
    <w:qFormat/>
    <w:pPr>
      <w:numPr>
        <w:numId w:val="14"/>
      </w:numPr>
      <w:spacing w:line="240" w:lineRule="auto"/>
      <w:jc w:val="left"/>
    </w:pPr>
    <w:rPr>
      <w:rFonts w:ascii="宋体" w:hAnsi="宋体"/>
      <w:sz w:val="18"/>
    </w:rPr>
  </w:style>
  <w:style w:type="character" w:customStyle="1" w:styleId="afffffff0">
    <w:name w:val="标准文件_图表脚注内容"/>
    <w:qFormat/>
    <w:rPr>
      <w:rFonts w:ascii="宋体" w:eastAsia="宋体" w:hAnsi="宋体" w:cs="Times New Roman"/>
      <w:spacing w:val="0"/>
      <w:sz w:val="18"/>
      <w:vertAlign w:val="superscript"/>
    </w:rPr>
  </w:style>
  <w:style w:type="paragraph" w:customStyle="1" w:styleId="afff5">
    <w:name w:val="标准文件_五级条标题"/>
    <w:next w:val="afffff8"/>
    <w:qFormat/>
    <w:pPr>
      <w:widowControl w:val="0"/>
      <w:numPr>
        <w:ilvl w:val="6"/>
        <w:numId w:val="4"/>
      </w:numPr>
      <w:spacing w:beforeLines="50" w:before="50" w:afterLines="50" w:after="50"/>
      <w:jc w:val="both"/>
      <w:outlineLvl w:val="5"/>
    </w:pPr>
    <w:rPr>
      <w:rFonts w:ascii="黑体" w:eastAsia="黑体"/>
      <w:sz w:val="21"/>
    </w:rPr>
  </w:style>
  <w:style w:type="paragraph" w:customStyle="1" w:styleId="afff0">
    <w:name w:val="标准文件_章标题"/>
    <w:next w:val="afffff8"/>
    <w:qFormat/>
    <w:pPr>
      <w:numPr>
        <w:ilvl w:val="1"/>
        <w:numId w:val="4"/>
      </w:numPr>
      <w:spacing w:beforeLines="100" w:before="100" w:afterLines="100" w:after="100"/>
      <w:jc w:val="both"/>
      <w:outlineLvl w:val="0"/>
    </w:pPr>
    <w:rPr>
      <w:rFonts w:ascii="黑体" w:eastAsia="黑体"/>
      <w:sz w:val="21"/>
    </w:rPr>
  </w:style>
  <w:style w:type="paragraph" w:customStyle="1" w:styleId="afff1">
    <w:name w:val="标准文件_一级条标题"/>
    <w:basedOn w:val="afff0"/>
    <w:next w:val="afffff8"/>
    <w:qFormat/>
    <w:pPr>
      <w:numPr>
        <w:ilvl w:val="2"/>
      </w:numPr>
      <w:spacing w:beforeLines="50" w:before="50" w:afterLines="50" w:after="50"/>
      <w:ind w:left="0"/>
      <w:outlineLvl w:val="1"/>
    </w:pPr>
  </w:style>
  <w:style w:type="paragraph" w:customStyle="1" w:styleId="afffffff1">
    <w:name w:val="标准文件_一致程度"/>
    <w:basedOn w:val="afff9"/>
    <w:qFormat/>
    <w:pPr>
      <w:spacing w:line="440" w:lineRule="exact"/>
      <w:jc w:val="center"/>
    </w:pPr>
    <w:rPr>
      <w:sz w:val="28"/>
    </w:rPr>
  </w:style>
  <w:style w:type="paragraph" w:customStyle="1" w:styleId="afffffff2">
    <w:name w:val="标准文件_引言标题"/>
    <w:next w:val="afff9"/>
    <w:qFormat/>
    <w:pPr>
      <w:shd w:val="clear" w:color="FFFFFF" w:fill="FFFFFF"/>
      <w:spacing w:before="540" w:after="600"/>
      <w:jc w:val="center"/>
      <w:outlineLvl w:val="0"/>
    </w:pPr>
    <w:rPr>
      <w:rFonts w:ascii="黑体" w:eastAsia="黑体"/>
      <w:sz w:val="32"/>
    </w:rPr>
  </w:style>
  <w:style w:type="paragraph" w:customStyle="1" w:styleId="afffffff3">
    <w:name w:val="标准文件_英文图表脚注"/>
    <w:basedOn w:val="afffff7"/>
    <w:qFormat/>
    <w:pPr>
      <w:widowControl/>
      <w:adjustRightInd/>
      <w:snapToGrid/>
      <w:spacing w:line="240" w:lineRule="auto"/>
      <w:ind w:left="79" w:hangingChars="80" w:hanging="79"/>
    </w:pPr>
    <w:rPr>
      <w:rFonts w:ascii="宋体" w:hAnsi="宋体"/>
    </w:rPr>
  </w:style>
  <w:style w:type="paragraph" w:customStyle="1" w:styleId="afa">
    <w:name w:val="标准文件_数字编号列项（二级）"/>
    <w:qFormat/>
    <w:pPr>
      <w:numPr>
        <w:ilvl w:val="1"/>
        <w:numId w:val="15"/>
      </w:numPr>
      <w:jc w:val="both"/>
    </w:pPr>
    <w:rPr>
      <w:rFonts w:ascii="宋体"/>
      <w:sz w:val="21"/>
    </w:rPr>
  </w:style>
  <w:style w:type="paragraph" w:customStyle="1" w:styleId="af3">
    <w:name w:val="标准文件_英文注："/>
    <w:basedOn w:val="afff9"/>
    <w:next w:val="afffff8"/>
    <w:qFormat/>
    <w:pPr>
      <w:numPr>
        <w:numId w:val="16"/>
      </w:numPr>
      <w:tabs>
        <w:tab w:val="left" w:pos="420"/>
      </w:tabs>
      <w:autoSpaceDE w:val="0"/>
      <w:autoSpaceDN w:val="0"/>
      <w:spacing w:line="240" w:lineRule="auto"/>
    </w:pPr>
    <w:rPr>
      <w:rFonts w:ascii="宋体" w:hAnsi="宋体"/>
      <w:kern w:val="0"/>
      <w:sz w:val="18"/>
      <w:szCs w:val="20"/>
    </w:rPr>
  </w:style>
  <w:style w:type="paragraph" w:customStyle="1" w:styleId="aff4">
    <w:name w:val="标准文件_英文注×："/>
    <w:basedOn w:val="afff9"/>
    <w:qFormat/>
    <w:pPr>
      <w:numPr>
        <w:numId w:val="17"/>
      </w:numPr>
      <w:tabs>
        <w:tab w:val="left" w:pos="210"/>
      </w:tabs>
      <w:autoSpaceDE w:val="0"/>
      <w:autoSpaceDN w:val="0"/>
      <w:spacing w:line="240" w:lineRule="auto"/>
    </w:pPr>
    <w:rPr>
      <w:rFonts w:ascii="宋体" w:hAnsi="宋体"/>
      <w:kern w:val="0"/>
      <w:szCs w:val="20"/>
    </w:rPr>
  </w:style>
  <w:style w:type="paragraph" w:customStyle="1" w:styleId="aff6">
    <w:name w:val="标准文件_正文表标题"/>
    <w:next w:val="afffff8"/>
    <w:qFormat/>
    <w:pPr>
      <w:numPr>
        <w:numId w:val="18"/>
      </w:numPr>
      <w:tabs>
        <w:tab w:val="left" w:pos="0"/>
      </w:tabs>
      <w:spacing w:beforeLines="50" w:before="50" w:afterLines="50" w:after="50"/>
      <w:jc w:val="center"/>
    </w:pPr>
    <w:rPr>
      <w:rFonts w:ascii="黑体" w:eastAsia="黑体"/>
      <w:sz w:val="21"/>
    </w:rPr>
  </w:style>
  <w:style w:type="paragraph" w:customStyle="1" w:styleId="afffffff4">
    <w:name w:val="标准文件_正文公式"/>
    <w:basedOn w:val="afff9"/>
    <w:next w:val="afffff7"/>
    <w:qFormat/>
    <w:pPr>
      <w:tabs>
        <w:tab w:val="center" w:pos="4678"/>
        <w:tab w:val="right" w:leader="middleDot" w:pos="9356"/>
      </w:tabs>
      <w:spacing w:line="240" w:lineRule="auto"/>
    </w:pPr>
    <w:rPr>
      <w:rFonts w:ascii="宋体" w:hAnsi="宋体"/>
    </w:rPr>
  </w:style>
  <w:style w:type="paragraph" w:customStyle="1" w:styleId="aff1">
    <w:name w:val="标准文件_正文图标题"/>
    <w:next w:val="afffff8"/>
    <w:qFormat/>
    <w:pPr>
      <w:numPr>
        <w:numId w:val="19"/>
      </w:numPr>
      <w:spacing w:beforeLines="50" w:before="50" w:afterLines="50" w:after="50"/>
      <w:jc w:val="center"/>
    </w:pPr>
    <w:rPr>
      <w:rFonts w:ascii="黑体" w:eastAsia="黑体"/>
      <w:sz w:val="21"/>
    </w:rPr>
  </w:style>
  <w:style w:type="paragraph" w:customStyle="1" w:styleId="afff7">
    <w:name w:val="标准文件_正文英文表标题"/>
    <w:next w:val="afffff8"/>
    <w:qFormat/>
    <w:pPr>
      <w:numPr>
        <w:numId w:val="20"/>
      </w:numPr>
      <w:jc w:val="center"/>
    </w:pPr>
    <w:rPr>
      <w:rFonts w:ascii="黑体" w:eastAsia="黑体"/>
      <w:sz w:val="21"/>
    </w:rPr>
  </w:style>
  <w:style w:type="paragraph" w:customStyle="1" w:styleId="aff">
    <w:name w:val="标准文件_正文英文图标题"/>
    <w:next w:val="afffff8"/>
    <w:qFormat/>
    <w:pPr>
      <w:numPr>
        <w:numId w:val="21"/>
      </w:numPr>
      <w:jc w:val="center"/>
    </w:pPr>
    <w:rPr>
      <w:rFonts w:ascii="黑体" w:eastAsia="黑体"/>
      <w:sz w:val="21"/>
    </w:rPr>
  </w:style>
  <w:style w:type="paragraph" w:customStyle="1" w:styleId="afb">
    <w:name w:val="标准文件_编号列项（三级）"/>
    <w:qFormat/>
    <w:pPr>
      <w:numPr>
        <w:ilvl w:val="2"/>
        <w:numId w:val="15"/>
      </w:numPr>
    </w:pPr>
    <w:rPr>
      <w:rFonts w:ascii="宋体"/>
      <w:sz w:val="21"/>
    </w:rPr>
  </w:style>
  <w:style w:type="paragraph" w:customStyle="1" w:styleId="a3">
    <w:name w:val="二级无标题条"/>
    <w:basedOn w:val="afff9"/>
    <w:qFormat/>
    <w:pPr>
      <w:numPr>
        <w:ilvl w:val="3"/>
        <w:numId w:val="22"/>
      </w:numPr>
      <w:adjustRightInd/>
      <w:spacing w:line="240" w:lineRule="auto"/>
    </w:pPr>
    <w:rPr>
      <w:rFonts w:ascii="宋体" w:hAnsi="宋体"/>
      <w:szCs w:val="24"/>
    </w:rPr>
  </w:style>
  <w:style w:type="paragraph" w:customStyle="1" w:styleId="afffffff5">
    <w:name w:val="发布部门"/>
    <w:next w:val="afffff8"/>
    <w:qFormat/>
    <w:pPr>
      <w:framePr w:w="7433" w:h="585" w:hRule="exact" w:hSpace="180" w:vSpace="180" w:wrap="around" w:hAnchor="margin" w:xAlign="center" w:y="14401" w:anchorLock="1"/>
      <w:jc w:val="center"/>
    </w:pPr>
    <w:rPr>
      <w:rFonts w:ascii="宋体"/>
      <w:b/>
      <w:w w:val="135"/>
      <w:sz w:val="36"/>
    </w:rPr>
  </w:style>
  <w:style w:type="paragraph" w:customStyle="1" w:styleId="afffffff6">
    <w:name w:val="发布日期"/>
    <w:qFormat/>
    <w:pPr>
      <w:framePr w:w="4000" w:h="473" w:hRule="exact" w:hSpace="180" w:vSpace="180" w:wrap="around" w:hAnchor="margin" w:y="13511" w:anchorLock="1"/>
    </w:pPr>
    <w:rPr>
      <w:rFonts w:eastAsia="黑体"/>
      <w:sz w:val="28"/>
    </w:rPr>
  </w:style>
  <w:style w:type="paragraph" w:customStyle="1" w:styleId="afffffff7">
    <w:name w:val="封面标准代替信息"/>
    <w:basedOn w:val="afff9"/>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9">
    <w:name w:val="封面标准文稿编辑信息"/>
    <w:qFormat/>
    <w:pPr>
      <w:spacing w:before="180" w:line="180" w:lineRule="exact"/>
      <w:jc w:val="center"/>
    </w:pPr>
    <w:rPr>
      <w:rFonts w:ascii="宋体"/>
      <w:sz w:val="21"/>
    </w:rPr>
  </w:style>
  <w:style w:type="paragraph" w:customStyle="1" w:styleId="afffffffa">
    <w:name w:val="封面标准文稿类别"/>
    <w:qFormat/>
    <w:pPr>
      <w:spacing w:before="440" w:line="400" w:lineRule="exact"/>
      <w:jc w:val="center"/>
    </w:pPr>
    <w:rPr>
      <w:rFonts w:ascii="宋体"/>
      <w:sz w:val="24"/>
    </w:rPr>
  </w:style>
  <w:style w:type="paragraph" w:customStyle="1" w:styleId="afffffffb">
    <w:name w:val="封面标准英文名称"/>
    <w:qFormat/>
    <w:pPr>
      <w:widowControl w:val="0"/>
      <w:spacing w:line="360" w:lineRule="exact"/>
      <w:jc w:val="center"/>
    </w:pPr>
    <w:rPr>
      <w:sz w:val="28"/>
    </w:rPr>
  </w:style>
  <w:style w:type="paragraph" w:customStyle="1" w:styleId="afffffffc">
    <w:name w:val="封面一致性程度标识"/>
    <w:qFormat/>
    <w:pPr>
      <w:spacing w:before="440" w:line="440" w:lineRule="exact"/>
      <w:jc w:val="center"/>
    </w:pPr>
    <w:rPr>
      <w:sz w:val="28"/>
    </w:rPr>
  </w:style>
  <w:style w:type="paragraph" w:customStyle="1" w:styleId="afffffffd">
    <w:name w:val="封面正文"/>
    <w:qFormat/>
    <w:pPr>
      <w:jc w:val="both"/>
    </w:pPr>
  </w:style>
  <w:style w:type="paragraph" w:customStyle="1" w:styleId="afffffffe">
    <w:name w:val="附录二级无标题条"/>
    <w:basedOn w:val="afff9"/>
    <w:next w:val="af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qFormat/>
    <w:pPr>
      <w:outlineLvl w:val="4"/>
    </w:pPr>
  </w:style>
  <w:style w:type="paragraph" w:customStyle="1" w:styleId="affffffff0">
    <w:name w:val="附录四级无标题条"/>
    <w:basedOn w:val="affffffff"/>
    <w:next w:val="afffff8"/>
    <w:qFormat/>
    <w:pPr>
      <w:outlineLvl w:val="5"/>
    </w:pPr>
  </w:style>
  <w:style w:type="paragraph" w:customStyle="1" w:styleId="affffffff1">
    <w:name w:val="附录图"/>
    <w:next w:val="afffff8"/>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6">
    <w:name w:val="标准文件_一级项"/>
    <w:qFormat/>
    <w:pPr>
      <w:numPr>
        <w:numId w:val="23"/>
      </w:numPr>
    </w:pPr>
    <w:rPr>
      <w:rFonts w:ascii="宋体"/>
      <w:sz w:val="21"/>
    </w:rPr>
  </w:style>
  <w:style w:type="paragraph" w:customStyle="1" w:styleId="affffffff2">
    <w:name w:val="附录五级无标题条"/>
    <w:basedOn w:val="affffffff0"/>
    <w:next w:val="afffff8"/>
    <w:qFormat/>
    <w:pPr>
      <w:outlineLvl w:val="6"/>
    </w:pPr>
  </w:style>
  <w:style w:type="paragraph" w:customStyle="1" w:styleId="affffffff3">
    <w:name w:val="附录性质"/>
    <w:basedOn w:val="afff9"/>
    <w:qFormat/>
    <w:pPr>
      <w:widowControl/>
      <w:adjustRightInd/>
      <w:jc w:val="center"/>
    </w:pPr>
    <w:rPr>
      <w:rFonts w:ascii="黑体" w:eastAsia="黑体"/>
    </w:rPr>
  </w:style>
  <w:style w:type="paragraph" w:customStyle="1" w:styleId="affffffff4">
    <w:name w:val="附录一级无标题条"/>
    <w:basedOn w:val="affffffa"/>
    <w:next w:val="afffff8"/>
    <w:qFormat/>
    <w:pPr>
      <w:autoSpaceDN w:val="0"/>
      <w:outlineLvl w:val="2"/>
    </w:pPr>
    <w:rPr>
      <w:rFonts w:ascii="宋体" w:eastAsia="宋体" w:hAnsi="宋体"/>
    </w:rPr>
  </w:style>
  <w:style w:type="character" w:customStyle="1" w:styleId="affffffff5">
    <w:name w:val="个人答复风格"/>
    <w:qFormat/>
    <w:rPr>
      <w:rFonts w:ascii="Arial" w:eastAsia="宋体" w:hAnsi="Arial" w:cs="Arial"/>
      <w:color w:val="auto"/>
      <w:spacing w:val="0"/>
      <w:sz w:val="20"/>
    </w:rPr>
  </w:style>
  <w:style w:type="character" w:customStyle="1" w:styleId="affffffff6">
    <w:name w:val="个人撰写风格"/>
    <w:qFormat/>
    <w:rPr>
      <w:rFonts w:ascii="Arial" w:eastAsia="宋体" w:hAnsi="Arial" w:cs="Arial"/>
      <w:color w:val="auto"/>
      <w:spacing w:val="0"/>
      <w:sz w:val="20"/>
    </w:rPr>
  </w:style>
  <w:style w:type="paragraph" w:customStyle="1" w:styleId="affffffff7">
    <w:name w:val="脚注后续"/>
    <w:qFormat/>
    <w:pPr>
      <w:ind w:leftChars="350" w:left="350"/>
      <w:jc w:val="both"/>
    </w:pPr>
    <w:rPr>
      <w:rFonts w:ascii="宋体"/>
      <w:sz w:val="18"/>
    </w:rPr>
  </w:style>
  <w:style w:type="paragraph" w:customStyle="1" w:styleId="afff8">
    <w:name w:val="列项——"/>
    <w:qFormat/>
    <w:pPr>
      <w:widowControl w:val="0"/>
      <w:numPr>
        <w:numId w:val="24"/>
      </w:numPr>
      <w:jc w:val="both"/>
    </w:pPr>
    <w:rPr>
      <w:rFonts w:ascii="宋体" w:hAnsi="宋体"/>
      <w:sz w:val="21"/>
    </w:rPr>
  </w:style>
  <w:style w:type="paragraph" w:customStyle="1" w:styleId="affffffff8">
    <w:name w:val="列项·"/>
    <w:basedOn w:val="afffff8"/>
    <w:qFormat/>
    <w:pPr>
      <w:tabs>
        <w:tab w:val="left" w:pos="840"/>
      </w:tabs>
    </w:pPr>
  </w:style>
  <w:style w:type="paragraph" w:customStyle="1" w:styleId="affffffff9">
    <w:name w:val="目次、索引正文"/>
    <w:qFormat/>
    <w:pPr>
      <w:spacing w:line="320" w:lineRule="exact"/>
      <w:jc w:val="both"/>
    </w:pPr>
    <w:rPr>
      <w:rFonts w:ascii="宋体"/>
      <w:sz w:val="21"/>
    </w:rPr>
  </w:style>
  <w:style w:type="paragraph" w:customStyle="1" w:styleId="210">
    <w:name w:val="目录 21"/>
    <w:basedOn w:val="afff9"/>
    <w:next w:val="afff9"/>
    <w:semiHidden/>
    <w:qFormat/>
    <w:pPr>
      <w:adjustRightInd/>
      <w:spacing w:line="240" w:lineRule="auto"/>
      <w:jc w:val="left"/>
    </w:pPr>
    <w:rPr>
      <w:bCs/>
      <w:iCs/>
    </w:rPr>
  </w:style>
  <w:style w:type="paragraph" w:customStyle="1" w:styleId="31">
    <w:name w:val="目录 31"/>
    <w:basedOn w:val="afff9"/>
    <w:next w:val="afff9"/>
    <w:semiHidden/>
    <w:qFormat/>
    <w:pPr>
      <w:spacing w:line="240" w:lineRule="auto"/>
    </w:pPr>
    <w:rPr>
      <w:rFonts w:ascii="宋体" w:hAnsi="宋体"/>
      <w:iCs/>
    </w:rPr>
  </w:style>
  <w:style w:type="paragraph" w:customStyle="1" w:styleId="41">
    <w:name w:val="目录 41"/>
    <w:basedOn w:val="afff9"/>
    <w:next w:val="afff9"/>
    <w:semiHidden/>
    <w:qFormat/>
    <w:pPr>
      <w:adjustRightInd/>
      <w:spacing w:line="240" w:lineRule="auto"/>
      <w:jc w:val="left"/>
    </w:pPr>
  </w:style>
  <w:style w:type="paragraph" w:customStyle="1" w:styleId="51">
    <w:name w:val="目录 51"/>
    <w:basedOn w:val="afff9"/>
    <w:next w:val="afff9"/>
    <w:semiHidden/>
    <w:qFormat/>
    <w:pPr>
      <w:spacing w:line="240" w:lineRule="auto"/>
    </w:pPr>
    <w:rPr>
      <w:rFonts w:ascii="宋体" w:hAnsi="宋体"/>
    </w:rPr>
  </w:style>
  <w:style w:type="paragraph" w:customStyle="1" w:styleId="61">
    <w:name w:val="目录 61"/>
    <w:basedOn w:val="afff9"/>
    <w:next w:val="afff9"/>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a">
    <w:name w:val="其他标准称谓"/>
    <w:qFormat/>
    <w:pPr>
      <w:spacing w:line="0" w:lineRule="atLeast"/>
      <w:jc w:val="distribute"/>
    </w:pPr>
    <w:rPr>
      <w:rFonts w:ascii="黑体" w:eastAsia="黑体" w:hAnsi="宋体"/>
      <w:sz w:val="52"/>
    </w:rPr>
  </w:style>
  <w:style w:type="paragraph" w:customStyle="1" w:styleId="affffffffb">
    <w:name w:val="其他发布部门"/>
    <w:basedOn w:val="afffffff5"/>
    <w:qFormat/>
    <w:pPr>
      <w:framePr w:wrap="around"/>
      <w:spacing w:line="0" w:lineRule="atLeast"/>
    </w:pPr>
    <w:rPr>
      <w:rFonts w:ascii="黑体" w:eastAsia="黑体"/>
      <w:b w:val="0"/>
    </w:rPr>
  </w:style>
  <w:style w:type="paragraph" w:customStyle="1" w:styleId="afff">
    <w:name w:val="前言标题"/>
    <w:next w:val="afff9"/>
    <w:qFormat/>
    <w:pPr>
      <w:numPr>
        <w:numId w:val="4"/>
      </w:numPr>
      <w:shd w:val="clear" w:color="FFFFFF" w:fill="FFFFFF"/>
      <w:spacing w:before="540" w:after="600"/>
      <w:jc w:val="center"/>
      <w:outlineLvl w:val="0"/>
    </w:pPr>
    <w:rPr>
      <w:rFonts w:ascii="黑体" w:eastAsia="黑体"/>
      <w:sz w:val="32"/>
    </w:rPr>
  </w:style>
  <w:style w:type="paragraph" w:customStyle="1" w:styleId="a4">
    <w:name w:val="三级无标题条"/>
    <w:basedOn w:val="afff9"/>
    <w:qFormat/>
    <w:pPr>
      <w:numPr>
        <w:ilvl w:val="4"/>
        <w:numId w:val="22"/>
      </w:numPr>
      <w:adjustRightInd/>
      <w:spacing w:line="240" w:lineRule="auto"/>
    </w:pPr>
    <w:rPr>
      <w:rFonts w:ascii="宋体" w:hAnsi="宋体"/>
      <w:szCs w:val="24"/>
    </w:rPr>
  </w:style>
  <w:style w:type="paragraph" w:customStyle="1" w:styleId="affffffffc">
    <w:name w:val="实施日期"/>
    <w:basedOn w:val="afffffff6"/>
    <w:qFormat/>
    <w:pPr>
      <w:framePr w:hSpace="0" w:wrap="around" w:xAlign="right"/>
      <w:jc w:val="right"/>
    </w:pPr>
  </w:style>
  <w:style w:type="paragraph" w:customStyle="1" w:styleId="a5">
    <w:name w:val="四级无标题条"/>
    <w:basedOn w:val="afff9"/>
    <w:qFormat/>
    <w:pPr>
      <w:numPr>
        <w:ilvl w:val="5"/>
        <w:numId w:val="22"/>
      </w:numPr>
      <w:adjustRightInd/>
      <w:spacing w:line="240" w:lineRule="auto"/>
    </w:pPr>
    <w:rPr>
      <w:rFonts w:ascii="宋体" w:hAnsi="宋体"/>
      <w:szCs w:val="24"/>
    </w:rPr>
  </w:style>
  <w:style w:type="paragraph" w:customStyle="1" w:styleId="affffffffd">
    <w:name w:val="文献分类号"/>
    <w:qFormat/>
    <w:pPr>
      <w:framePr w:hSpace="180" w:vSpace="180" w:wrap="around" w:hAnchor="margin" w:y="1" w:anchorLock="1"/>
      <w:widowControl w:val="0"/>
      <w:textAlignment w:val="center"/>
    </w:pPr>
    <w:rPr>
      <w:rFonts w:eastAsia="黑体"/>
      <w:sz w:val="21"/>
    </w:rPr>
  </w:style>
  <w:style w:type="paragraph" w:customStyle="1" w:styleId="affffffffe">
    <w:name w:val="无标题条"/>
    <w:next w:val="afffff8"/>
    <w:qFormat/>
    <w:pPr>
      <w:jc w:val="both"/>
    </w:pPr>
    <w:rPr>
      <w:rFonts w:ascii="宋体" w:hAnsi="宋体"/>
      <w:sz w:val="21"/>
    </w:rPr>
  </w:style>
  <w:style w:type="paragraph" w:customStyle="1" w:styleId="a6">
    <w:name w:val="五级无标题条"/>
    <w:basedOn w:val="afff9"/>
    <w:qFormat/>
    <w:pPr>
      <w:numPr>
        <w:ilvl w:val="6"/>
        <w:numId w:val="22"/>
      </w:numPr>
      <w:adjustRightInd/>
    </w:pPr>
    <w:rPr>
      <w:szCs w:val="24"/>
    </w:rPr>
  </w:style>
  <w:style w:type="paragraph" w:customStyle="1" w:styleId="a2">
    <w:name w:val="一级无标题条"/>
    <w:basedOn w:val="afff9"/>
    <w:qFormat/>
    <w:pPr>
      <w:numPr>
        <w:ilvl w:val="2"/>
        <w:numId w:val="22"/>
      </w:numPr>
      <w:adjustRightInd/>
      <w:spacing w:before="10" w:after="10" w:line="240" w:lineRule="auto"/>
    </w:pPr>
    <w:rPr>
      <w:rFonts w:ascii="宋体" w:hAnsi="宋体"/>
      <w:szCs w:val="24"/>
    </w:rPr>
  </w:style>
  <w:style w:type="paragraph" w:customStyle="1" w:styleId="afffffffff">
    <w:name w:val="注:后续"/>
    <w:qFormat/>
    <w:pPr>
      <w:spacing w:line="300" w:lineRule="exact"/>
      <w:ind w:leftChars="400" w:left="600" w:hangingChars="200" w:hanging="200"/>
      <w:jc w:val="both"/>
    </w:pPr>
    <w:rPr>
      <w:rFonts w:ascii="宋体"/>
      <w:sz w:val="18"/>
    </w:rPr>
  </w:style>
  <w:style w:type="paragraph" w:customStyle="1" w:styleId="afffffffff0">
    <w:name w:val="注×:后续"/>
    <w:basedOn w:val="afffffffff"/>
    <w:qFormat/>
    <w:pPr>
      <w:ind w:leftChars="0" w:left="1406" w:firstLineChars="0" w:hanging="499"/>
    </w:pPr>
  </w:style>
  <w:style w:type="paragraph" w:customStyle="1" w:styleId="afffffffff1">
    <w:name w:val="标准文件_一级无标题"/>
    <w:basedOn w:val="afff1"/>
    <w:qFormat/>
    <w:pPr>
      <w:spacing w:beforeLines="0" w:before="0" w:afterLines="0" w:after="0"/>
      <w:outlineLvl w:val="9"/>
    </w:pPr>
    <w:rPr>
      <w:rFonts w:ascii="宋体" w:eastAsia="宋体"/>
    </w:rPr>
  </w:style>
  <w:style w:type="paragraph" w:customStyle="1" w:styleId="afffffffff2">
    <w:name w:val="标准文件_五级无标题"/>
    <w:basedOn w:val="afff5"/>
    <w:qFormat/>
    <w:pPr>
      <w:spacing w:beforeLines="0" w:before="0" w:afterLines="0" w:after="0"/>
      <w:outlineLvl w:val="9"/>
    </w:pPr>
    <w:rPr>
      <w:rFonts w:ascii="宋体" w:eastAsia="宋体"/>
    </w:rPr>
  </w:style>
  <w:style w:type="paragraph" w:customStyle="1" w:styleId="afffffffff3">
    <w:name w:val="标准文件_三级无标题"/>
    <w:basedOn w:val="afff3"/>
    <w:qFormat/>
    <w:pPr>
      <w:spacing w:beforeLines="0" w:before="0" w:afterLines="0" w:after="0"/>
      <w:outlineLvl w:val="9"/>
    </w:pPr>
    <w:rPr>
      <w:rFonts w:ascii="宋体" w:eastAsia="宋体"/>
    </w:rPr>
  </w:style>
  <w:style w:type="paragraph" w:customStyle="1" w:styleId="afffffffff4">
    <w:name w:val="标准文件_二级无标题"/>
    <w:basedOn w:val="afff2"/>
    <w:qFormat/>
    <w:pPr>
      <w:spacing w:beforeLines="0" w:before="0" w:afterLines="0" w:after="0"/>
      <w:outlineLvl w:val="9"/>
    </w:pPr>
    <w:rPr>
      <w:rFonts w:ascii="宋体" w:eastAsia="宋体"/>
    </w:rPr>
  </w:style>
  <w:style w:type="paragraph" w:customStyle="1" w:styleId="afffffffff5">
    <w:name w:val="标准_四级无标题"/>
    <w:basedOn w:val="afff4"/>
    <w:next w:val="afffff8"/>
    <w:qFormat/>
    <w:rPr>
      <w:rFonts w:eastAsia="宋体"/>
    </w:rPr>
  </w:style>
  <w:style w:type="paragraph" w:customStyle="1" w:styleId="afffffffff6">
    <w:name w:val="标准文件_四级无标题"/>
    <w:basedOn w:val="afff4"/>
    <w:qFormat/>
    <w:pPr>
      <w:spacing w:beforeLines="0" w:before="0" w:afterLines="0" w:after="0"/>
      <w:outlineLvl w:val="9"/>
    </w:pPr>
    <w:rPr>
      <w:rFonts w:ascii="宋体" w:eastAsia="宋体" w:hAnsi="黑体"/>
      <w:szCs w:val="52"/>
    </w:rPr>
  </w:style>
  <w:style w:type="paragraph" w:customStyle="1" w:styleId="aff5">
    <w:name w:val="标准文件_大写罗马数字编号列项"/>
    <w:basedOn w:val="afffff8"/>
    <w:qFormat/>
    <w:pPr>
      <w:numPr>
        <w:numId w:val="25"/>
      </w:numPr>
      <w:ind w:firstLineChars="0" w:firstLine="0"/>
    </w:pPr>
    <w:rPr>
      <w:rFonts w:ascii="Times New Roman" w:cs="Arial"/>
      <w:szCs w:val="28"/>
    </w:rPr>
  </w:style>
  <w:style w:type="paragraph" w:customStyle="1" w:styleId="af2">
    <w:name w:val="标准文件_小写罗马数字编号列项"/>
    <w:basedOn w:val="afffff8"/>
    <w:qFormat/>
    <w:pPr>
      <w:numPr>
        <w:numId w:val="26"/>
      </w:numPr>
      <w:ind w:firstLineChars="0" w:firstLine="0"/>
    </w:pPr>
    <w:rPr>
      <w:rFonts w:cs="Arial"/>
      <w:szCs w:val="28"/>
    </w:rPr>
  </w:style>
  <w:style w:type="paragraph" w:customStyle="1" w:styleId="afffffffff7">
    <w:name w:val="标准文件_附录标题"/>
    <w:basedOn w:val="aff7"/>
    <w:qFormat/>
    <w:pPr>
      <w:numPr>
        <w:numId w:val="0"/>
      </w:numPr>
      <w:spacing w:after="280"/>
      <w:outlineLvl w:val="9"/>
    </w:pPr>
  </w:style>
  <w:style w:type="paragraph" w:customStyle="1" w:styleId="afffffffff8">
    <w:name w:val="标准文件_二级项"/>
    <w:qFormat/>
    <w:rPr>
      <w:rFonts w:ascii="宋体"/>
      <w:sz w:val="21"/>
    </w:rPr>
  </w:style>
  <w:style w:type="paragraph" w:customStyle="1" w:styleId="af7">
    <w:name w:val="标准文件_三级项"/>
    <w:basedOn w:val="afff9"/>
    <w:qFormat/>
    <w:pPr>
      <w:numPr>
        <w:ilvl w:val="2"/>
        <w:numId w:val="23"/>
      </w:numPr>
      <w:spacing w:line="-300" w:lineRule="auto"/>
    </w:pPr>
    <w:rPr>
      <w:rFonts w:ascii="Times New Roman" w:hAnsi="Times New Roman"/>
    </w:rPr>
  </w:style>
  <w:style w:type="paragraph" w:customStyle="1" w:styleId="affe">
    <w:name w:val="图表脚注说明"/>
    <w:basedOn w:val="afff9"/>
    <w:next w:val="afffff8"/>
    <w:qFormat/>
    <w:pPr>
      <w:numPr>
        <w:numId w:val="27"/>
      </w:numPr>
      <w:adjustRightInd/>
      <w:spacing w:line="240" w:lineRule="auto"/>
      <w:ind w:left="783"/>
    </w:pPr>
    <w:rPr>
      <w:rFonts w:ascii="宋体" w:hAnsi="Times New Roman"/>
      <w:sz w:val="18"/>
      <w:szCs w:val="18"/>
    </w:rPr>
  </w:style>
  <w:style w:type="paragraph" w:customStyle="1" w:styleId="af9">
    <w:name w:val="标准文件_字母编号列项（一级）"/>
    <w:qFormat/>
    <w:pPr>
      <w:numPr>
        <w:numId w:val="15"/>
      </w:numPr>
      <w:jc w:val="both"/>
    </w:pPr>
    <w:rPr>
      <w:rFonts w:ascii="宋体"/>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6">
    <w:name w:val="标准文件_注："/>
    <w:next w:val="afffff8"/>
    <w:qFormat/>
    <w:pPr>
      <w:widowControl w:val="0"/>
      <w:numPr>
        <w:numId w:val="28"/>
      </w:numPr>
      <w:autoSpaceDE w:val="0"/>
      <w:autoSpaceDN w:val="0"/>
      <w:jc w:val="both"/>
    </w:pPr>
    <w:rPr>
      <w:rFonts w:ascii="宋体"/>
      <w:sz w:val="18"/>
      <w:szCs w:val="18"/>
    </w:rPr>
  </w:style>
  <w:style w:type="paragraph" w:customStyle="1" w:styleId="a7">
    <w:name w:val="标准文件_注×："/>
    <w:qFormat/>
    <w:pPr>
      <w:widowControl w:val="0"/>
      <w:numPr>
        <w:numId w:val="29"/>
      </w:numPr>
      <w:autoSpaceDE w:val="0"/>
      <w:autoSpaceDN w:val="0"/>
      <w:jc w:val="both"/>
    </w:pPr>
    <w:rPr>
      <w:rFonts w:ascii="宋体"/>
      <w:sz w:val="18"/>
      <w:szCs w:val="18"/>
    </w:rPr>
  </w:style>
  <w:style w:type="paragraph" w:customStyle="1" w:styleId="af0">
    <w:name w:val="标准文件_示例："/>
    <w:next w:val="afffffffffd"/>
    <w:qFormat/>
    <w:pPr>
      <w:widowControl w:val="0"/>
      <w:numPr>
        <w:numId w:val="30"/>
      </w:numPr>
      <w:jc w:val="both"/>
    </w:pPr>
    <w:rPr>
      <w:rFonts w:ascii="宋体"/>
      <w:sz w:val="18"/>
      <w:szCs w:val="18"/>
    </w:rPr>
  </w:style>
  <w:style w:type="paragraph" w:customStyle="1" w:styleId="afffffffffd">
    <w:name w:val="标准文件_示例内容"/>
    <w:basedOn w:val="afffff8"/>
    <w:qFormat/>
    <w:pPr>
      <w:ind w:firstLine="420"/>
    </w:pPr>
    <w:rPr>
      <w:sz w:val="18"/>
    </w:rPr>
  </w:style>
  <w:style w:type="paragraph" w:customStyle="1" w:styleId="afe">
    <w:name w:val="标准文件_示例×："/>
    <w:basedOn w:val="afff9"/>
    <w:next w:val="afffffffffd"/>
    <w:qFormat/>
    <w:pPr>
      <w:widowControl/>
      <w:numPr>
        <w:numId w:val="31"/>
      </w:numPr>
      <w:adjustRightInd/>
      <w:spacing w:line="240" w:lineRule="auto"/>
    </w:pPr>
    <w:rPr>
      <w:rFonts w:ascii="宋体" w:hAnsi="Times New Roman"/>
      <w:kern w:val="0"/>
      <w:sz w:val="18"/>
      <w:szCs w:val="18"/>
    </w:rPr>
  </w:style>
  <w:style w:type="character" w:customStyle="1" w:styleId="Char8">
    <w:name w:val="标准文件_段 Char"/>
    <w:link w:val="afffff8"/>
    <w:qFormat/>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b"/>
    <w:uiPriority w:val="99"/>
    <w:qFormat/>
    <w:rPr>
      <w:color w:val="808080"/>
    </w:rPr>
  </w:style>
  <w:style w:type="paragraph" w:customStyle="1" w:styleId="2">
    <w:name w:val="标准文件_二级项2"/>
    <w:basedOn w:val="afffff8"/>
    <w:qFormat/>
    <w:pPr>
      <w:numPr>
        <w:ilvl w:val="1"/>
        <w:numId w:val="23"/>
      </w:numPr>
      <w:ind w:left="1271" w:firstLineChars="0" w:hanging="420"/>
    </w:pPr>
  </w:style>
  <w:style w:type="paragraph" w:customStyle="1" w:styleId="21">
    <w:name w:val="标准文件_三级项2"/>
    <w:basedOn w:val="afffff8"/>
    <w:qFormat/>
    <w:pPr>
      <w:numPr>
        <w:numId w:val="32"/>
      </w:numPr>
      <w:spacing w:line="300" w:lineRule="exact"/>
      <w:ind w:left="1276" w:firstLineChars="0" w:hanging="425"/>
    </w:pPr>
    <w:rPr>
      <w:rFonts w:ascii="Times New Roman"/>
    </w:rPr>
  </w:style>
  <w:style w:type="paragraph" w:customStyle="1" w:styleId="20">
    <w:name w:val="标准文件_一级项2"/>
    <w:basedOn w:val="afffff8"/>
    <w:qFormat/>
    <w:pPr>
      <w:numPr>
        <w:numId w:val="33"/>
      </w:numPr>
      <w:spacing w:line="300" w:lineRule="exact"/>
      <w:ind w:left="1271" w:firstLineChars="0" w:hanging="42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b"/>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qFormat/>
    <w:pPr>
      <w:framePr w:w="3997" w:h="471" w:hRule="exact" w:hSpace="0" w:vSpace="181" w:wrap="around" w:vAnchor="page" w:hAnchor="page" w:x="1419" w:y="14097"/>
    </w:pPr>
  </w:style>
  <w:style w:type="paragraph" w:customStyle="1" w:styleId="affffffffff4">
    <w:name w:val="其他实施日期"/>
    <w:basedOn w:val="affffffffc"/>
    <w:qFormat/>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c">
    <w:name w:val="标准文件_附录图标号"/>
    <w:basedOn w:val="afffff8"/>
    <w:next w:val="afffff8"/>
    <w:qFormat/>
    <w:pPr>
      <w:numPr>
        <w:numId w:val="8"/>
      </w:numPr>
      <w:spacing w:line="14" w:lineRule="exact"/>
      <w:ind w:firstLineChars="0" w:firstLine="0"/>
      <w:jc w:val="center"/>
    </w:pPr>
    <w:rPr>
      <w:rFonts w:ascii="黑体" w:eastAsia="黑体" w:hAnsi="黑体"/>
      <w:vanish/>
      <w:sz w:val="2"/>
      <w:szCs w:val="21"/>
    </w:rPr>
  </w:style>
  <w:style w:type="paragraph" w:customStyle="1" w:styleId="aff2">
    <w:name w:val="标准文件_附录表标号"/>
    <w:basedOn w:val="afffff8"/>
    <w:next w:val="afffff8"/>
    <w:qFormat/>
    <w:pPr>
      <w:numPr>
        <w:numId w:val="7"/>
      </w:numPr>
      <w:spacing w:line="14" w:lineRule="exact"/>
      <w:ind w:firstLineChars="0" w:firstLine="0"/>
      <w:jc w:val="center"/>
    </w:pPr>
    <w:rPr>
      <w:rFonts w:eastAsia="黑体"/>
      <w:vanish/>
      <w:sz w:val="2"/>
    </w:rPr>
  </w:style>
  <w:style w:type="paragraph" w:customStyle="1" w:styleId="ab">
    <w:name w:val="标准文件_引言一级条标题"/>
    <w:basedOn w:val="afffff8"/>
    <w:next w:val="afffff8"/>
    <w:qFormat/>
    <w:pPr>
      <w:numPr>
        <w:ilvl w:val="1"/>
        <w:numId w:val="10"/>
      </w:numPr>
      <w:spacing w:beforeLines="50" w:before="50" w:afterLines="50" w:after="50"/>
      <w:ind w:firstLineChars="0"/>
    </w:pPr>
    <w:rPr>
      <w:rFonts w:ascii="黑体" w:eastAsia="黑体"/>
    </w:rPr>
  </w:style>
  <w:style w:type="paragraph" w:customStyle="1" w:styleId="ac">
    <w:name w:val="标准文件_引言二级条标题"/>
    <w:basedOn w:val="afffff8"/>
    <w:next w:val="afffff8"/>
    <w:qFormat/>
    <w:pPr>
      <w:numPr>
        <w:ilvl w:val="2"/>
        <w:numId w:val="10"/>
      </w:numPr>
      <w:spacing w:beforeLines="50" w:before="50" w:afterLines="50" w:after="50"/>
      <w:ind w:firstLineChars="0"/>
    </w:pPr>
    <w:rPr>
      <w:rFonts w:ascii="黑体" w:eastAsia="黑体"/>
    </w:rPr>
  </w:style>
  <w:style w:type="paragraph" w:customStyle="1" w:styleId="ad">
    <w:name w:val="标准文件_引言三级条标题"/>
    <w:basedOn w:val="afffff8"/>
    <w:next w:val="afffff8"/>
    <w:qFormat/>
    <w:pPr>
      <w:numPr>
        <w:ilvl w:val="3"/>
        <w:numId w:val="10"/>
      </w:numPr>
      <w:spacing w:beforeLines="50" w:before="50" w:afterLines="50" w:after="50"/>
      <w:ind w:firstLineChars="0"/>
    </w:pPr>
    <w:rPr>
      <w:rFonts w:ascii="黑体" w:eastAsia="黑体"/>
    </w:rPr>
  </w:style>
  <w:style w:type="paragraph" w:customStyle="1" w:styleId="ae">
    <w:name w:val="标准文件_引言四级条标题"/>
    <w:basedOn w:val="afffff8"/>
    <w:next w:val="afffff8"/>
    <w:qFormat/>
    <w:pPr>
      <w:numPr>
        <w:ilvl w:val="4"/>
        <w:numId w:val="10"/>
      </w:numPr>
      <w:spacing w:beforeLines="50" w:before="50" w:afterLines="50" w:after="50"/>
      <w:ind w:firstLineChars="0"/>
    </w:pPr>
    <w:rPr>
      <w:rFonts w:ascii="黑体" w:eastAsia="黑体"/>
    </w:rPr>
  </w:style>
  <w:style w:type="paragraph" w:customStyle="1" w:styleId="af">
    <w:name w:val="标准文件_引言五级条标题"/>
    <w:basedOn w:val="afffff8"/>
    <w:next w:val="afffff8"/>
    <w:qFormat/>
    <w:pPr>
      <w:numPr>
        <w:ilvl w:val="5"/>
        <w:numId w:val="10"/>
      </w:numPr>
      <w:spacing w:beforeLines="50" w:before="50" w:afterLines="50" w:after="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8"/>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9"/>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a"/>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b"/>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c"/>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b"/>
    <w:next w:val="afffff8"/>
    <w:qFormat/>
    <w:pPr>
      <w:spacing w:beforeLines="0" w:before="0" w:afterLines="0" w:after="0" w:line="276" w:lineRule="auto"/>
    </w:pPr>
    <w:rPr>
      <w:rFonts w:ascii="宋体" w:eastAsia="宋体"/>
    </w:rPr>
  </w:style>
  <w:style w:type="paragraph" w:customStyle="1" w:styleId="afffffffffff1">
    <w:name w:val="标准文件_引言二级无标题"/>
    <w:basedOn w:val="ac"/>
    <w:next w:val="afffff8"/>
    <w:qFormat/>
    <w:pPr>
      <w:spacing w:beforeLines="0" w:before="0" w:afterLines="0" w:after="0" w:line="276" w:lineRule="auto"/>
    </w:pPr>
    <w:rPr>
      <w:rFonts w:ascii="宋体" w:eastAsia="宋体"/>
    </w:rPr>
  </w:style>
  <w:style w:type="paragraph" w:customStyle="1" w:styleId="afffffffffff2">
    <w:name w:val="标准文件_引言三级无标题"/>
    <w:basedOn w:val="ad"/>
    <w:next w:val="afffff8"/>
    <w:qFormat/>
    <w:pPr>
      <w:spacing w:beforeLines="0" w:before="0" w:afterLines="0" w:after="0" w:line="276" w:lineRule="auto"/>
    </w:pPr>
    <w:rPr>
      <w:rFonts w:ascii="宋体" w:eastAsia="宋体"/>
    </w:rPr>
  </w:style>
  <w:style w:type="paragraph" w:customStyle="1" w:styleId="afffffffffff3">
    <w:name w:val="标准文件_引言四级无标题"/>
    <w:basedOn w:val="ae"/>
    <w:next w:val="afffff8"/>
    <w:qFormat/>
    <w:pPr>
      <w:spacing w:beforeLines="0" w:before="0" w:afterLines="0" w:after="0" w:line="276" w:lineRule="auto"/>
    </w:pPr>
    <w:rPr>
      <w:rFonts w:ascii="宋体" w:eastAsia="宋体"/>
    </w:rPr>
  </w:style>
  <w:style w:type="paragraph" w:customStyle="1" w:styleId="afffffffffff4">
    <w:name w:val="标准文件_引言五级无标题"/>
    <w:basedOn w:val="af"/>
    <w:next w:val="afffff8"/>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c">
    <w:name w:val="发布"/>
    <w:basedOn w:val="afffb"/>
    <w:qFormat/>
    <w:rPr>
      <w:rFonts w:ascii="黑体" w:eastAsia="黑体"/>
      <w:spacing w:val="85"/>
      <w:w w:val="100"/>
      <w:position w:val="3"/>
      <w:sz w:val="28"/>
      <w:szCs w:val="28"/>
    </w:rPr>
  </w:style>
  <w:style w:type="paragraph" w:customStyle="1" w:styleId="afffffffffffd">
    <w:name w:val="参考文献"/>
    <w:basedOn w:val="afff9"/>
    <w:next w:val="afffff0"/>
    <w:qFormat/>
    <w:pPr>
      <w:keepNext/>
      <w:pageBreakBefore/>
      <w:widowControl/>
      <w:shd w:val="clear" w:color="FFFFFF" w:fill="FFFFFF"/>
      <w:spacing w:before="640" w:after="200"/>
      <w:jc w:val="center"/>
      <w:outlineLvl w:val="0"/>
    </w:pPr>
    <w:rPr>
      <w:rFonts w:ascii="黑体" w:eastAsia="黑体" w:hAnsi="Times New Roman"/>
      <w:kern w:val="0"/>
      <w:szCs w:val="20"/>
    </w:rPr>
  </w:style>
  <w:style w:type="paragraph" w:styleId="afffffffffffe">
    <w:name w:val="List Paragraph"/>
    <w:basedOn w:val="afff9"/>
    <w:uiPriority w:val="34"/>
    <w:qFormat/>
    <w:pPr>
      <w:ind w:firstLineChars="200" w:firstLine="420"/>
    </w:pPr>
  </w:style>
  <w:style w:type="character" w:customStyle="1" w:styleId="Char9">
    <w:name w:val="标准文件_目次、标准名称标题 Char"/>
    <w:link w:val="affffffc"/>
    <w:qFormat/>
  </w:style>
  <w:style w:type="character" w:customStyle="1" w:styleId="Chara">
    <w:name w:val="标准文件_目录标题 Char"/>
    <w:link w:val="affffffd"/>
    <w:qFormat/>
    <w:rPr>
      <w:rFonts w:ascii="黑体" w:eastAsia="黑体"/>
      <w:sz w:val="32"/>
    </w:rPr>
  </w:style>
  <w:style w:type="paragraph" w:customStyle="1" w:styleId="12">
    <w:name w:val="修订1"/>
    <w:hidden/>
    <w:uiPriority w:val="99"/>
    <w:semiHidden/>
    <w:qFormat/>
    <w:rPr>
      <w:rFonts w:ascii="Calibri" w:hAnsi="Calibri"/>
      <w:kern w:val="2"/>
      <w:sz w:val="21"/>
      <w:szCs w:val="21"/>
    </w:rPr>
  </w:style>
  <w:style w:type="character" w:customStyle="1" w:styleId="Char0">
    <w:name w:val="批注文字 Char"/>
    <w:basedOn w:val="afffb"/>
    <w:link w:val="affff0"/>
    <w:uiPriority w:val="99"/>
    <w:semiHidden/>
    <w:qFormat/>
    <w:rPr>
      <w:rFonts w:ascii="Calibri" w:hAnsi="Calibri"/>
      <w:kern w:val="2"/>
      <w:sz w:val="21"/>
      <w:szCs w:val="21"/>
    </w:rPr>
  </w:style>
  <w:style w:type="character" w:customStyle="1" w:styleId="Char6">
    <w:name w:val="批注主题 Char"/>
    <w:basedOn w:val="Char0"/>
    <w:link w:val="affff8"/>
    <w:uiPriority w:val="99"/>
    <w:semiHidden/>
    <w:qFormat/>
    <w:rPr>
      <w:rFonts w:ascii="Calibri" w:hAnsi="Calibri"/>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qFormat="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qFormat="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qFormat="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qFormat="1"/>
    <w:lsdException w:name="HTML Sample" w:semiHidden="1"/>
    <w:lsdException w:name="HTML Typewriter" w:semiHidden="1"/>
    <w:lsdException w:name="HTML Variable" w:semiHidden="1"/>
    <w:lsdException w:name="Normal Table" w:semiHidden="1" w:qFormat="1"/>
    <w:lsdException w:name="annotation subject" w:semiHidden="1"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9">
    <w:name w:val="Normal"/>
    <w:next w:val="afffa"/>
    <w:qFormat/>
    <w:pPr>
      <w:widowControl w:val="0"/>
      <w:adjustRightInd w:val="0"/>
      <w:spacing w:line="400" w:lineRule="exact"/>
      <w:jc w:val="both"/>
    </w:pPr>
    <w:rPr>
      <w:rFonts w:ascii="Calibri" w:hAnsi="Calibri"/>
      <w:kern w:val="2"/>
      <w:sz w:val="21"/>
      <w:szCs w:val="21"/>
    </w:rPr>
  </w:style>
  <w:style w:type="paragraph" w:styleId="1">
    <w:name w:val="heading 1"/>
    <w:basedOn w:val="afff9"/>
    <w:next w:val="afff9"/>
    <w:link w:val="1Char"/>
    <w:qFormat/>
    <w:pPr>
      <w:keepNext/>
      <w:keepLines/>
      <w:spacing w:before="340" w:after="330" w:line="578" w:lineRule="auto"/>
      <w:outlineLvl w:val="0"/>
    </w:pPr>
    <w:rPr>
      <w:b/>
      <w:bCs/>
      <w:kern w:val="44"/>
      <w:sz w:val="44"/>
      <w:szCs w:val="44"/>
    </w:rPr>
  </w:style>
  <w:style w:type="paragraph" w:styleId="22">
    <w:name w:val="heading 2"/>
    <w:basedOn w:val="afff9"/>
    <w:next w:val="afff9"/>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9"/>
    <w:next w:val="afff9"/>
    <w:link w:val="3Char"/>
    <w:qFormat/>
    <w:pPr>
      <w:keepNext/>
      <w:keepLines/>
      <w:spacing w:before="260" w:after="260" w:line="416" w:lineRule="auto"/>
      <w:outlineLvl w:val="2"/>
    </w:pPr>
    <w:rPr>
      <w:b/>
      <w:bCs/>
      <w:sz w:val="32"/>
      <w:szCs w:val="32"/>
    </w:rPr>
  </w:style>
  <w:style w:type="paragraph" w:styleId="4">
    <w:name w:val="heading 4"/>
    <w:basedOn w:val="afff9"/>
    <w:next w:val="afff9"/>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9"/>
    <w:next w:val="afff9"/>
    <w:link w:val="5Char"/>
    <w:qFormat/>
    <w:pPr>
      <w:keepNext/>
      <w:keepLines/>
      <w:adjustRightInd/>
      <w:spacing w:before="280" w:after="290" w:line="376" w:lineRule="auto"/>
      <w:outlineLvl w:val="4"/>
    </w:pPr>
    <w:rPr>
      <w:b/>
      <w:bCs/>
      <w:sz w:val="28"/>
      <w:szCs w:val="28"/>
    </w:rPr>
  </w:style>
  <w:style w:type="paragraph" w:styleId="6">
    <w:name w:val="heading 6"/>
    <w:basedOn w:val="afff9"/>
    <w:next w:val="afff9"/>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9"/>
    <w:next w:val="afff9"/>
    <w:link w:val="7Char"/>
    <w:qFormat/>
    <w:pPr>
      <w:keepNext/>
      <w:keepLines/>
      <w:adjustRightInd/>
      <w:spacing w:before="240" w:after="64" w:line="320" w:lineRule="auto"/>
      <w:outlineLvl w:val="6"/>
    </w:pPr>
    <w:rPr>
      <w:b/>
      <w:bCs/>
      <w:sz w:val="24"/>
      <w:szCs w:val="24"/>
    </w:rPr>
  </w:style>
  <w:style w:type="paragraph" w:styleId="8">
    <w:name w:val="heading 8"/>
    <w:basedOn w:val="afff9"/>
    <w:next w:val="afff9"/>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9"/>
    <w:next w:val="afff9"/>
    <w:link w:val="9Char"/>
    <w:qFormat/>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paragraph" w:styleId="afffa">
    <w:name w:val="Body Text First Indent"/>
    <w:basedOn w:val="afffe"/>
    <w:uiPriority w:val="99"/>
    <w:semiHidden/>
    <w:unhideWhenUsed/>
    <w:qFormat/>
    <w:pPr>
      <w:ind w:firstLineChars="100" w:firstLine="420"/>
    </w:pPr>
  </w:style>
  <w:style w:type="paragraph" w:styleId="afffe">
    <w:name w:val="Body Text"/>
    <w:basedOn w:val="afff9"/>
    <w:next w:val="afff9"/>
    <w:link w:val="Char"/>
    <w:qFormat/>
    <w:pPr>
      <w:spacing w:after="120"/>
    </w:pPr>
  </w:style>
  <w:style w:type="paragraph" w:styleId="70">
    <w:name w:val="toc 7"/>
    <w:basedOn w:val="afff9"/>
    <w:next w:val="afff9"/>
    <w:uiPriority w:val="39"/>
    <w:unhideWhenUsed/>
    <w:qFormat/>
    <w:pPr>
      <w:tabs>
        <w:tab w:val="right" w:leader="dot" w:pos="9344"/>
      </w:tabs>
      <w:spacing w:line="300" w:lineRule="exact"/>
      <w:ind w:left="1259"/>
    </w:pPr>
    <w:rPr>
      <w:rFonts w:ascii="宋体"/>
    </w:rPr>
  </w:style>
  <w:style w:type="paragraph" w:styleId="affff">
    <w:name w:val="Normal Indent"/>
    <w:basedOn w:val="afff9"/>
    <w:qFormat/>
    <w:pPr>
      <w:ind w:firstLine="420"/>
    </w:pPr>
  </w:style>
  <w:style w:type="paragraph" w:styleId="affff0">
    <w:name w:val="annotation text"/>
    <w:basedOn w:val="afff9"/>
    <w:link w:val="Char0"/>
    <w:uiPriority w:val="99"/>
    <w:semiHidden/>
    <w:unhideWhenUsed/>
    <w:qFormat/>
    <w:pPr>
      <w:jc w:val="left"/>
    </w:pPr>
  </w:style>
  <w:style w:type="paragraph" w:styleId="50">
    <w:name w:val="toc 5"/>
    <w:basedOn w:val="afff9"/>
    <w:next w:val="afff9"/>
    <w:uiPriority w:val="39"/>
    <w:unhideWhenUsed/>
    <w:qFormat/>
    <w:pPr>
      <w:ind w:left="839"/>
    </w:pPr>
    <w:rPr>
      <w:rFonts w:ascii="宋体"/>
    </w:rPr>
  </w:style>
  <w:style w:type="paragraph" w:styleId="30">
    <w:name w:val="toc 3"/>
    <w:basedOn w:val="afff9"/>
    <w:next w:val="afff9"/>
    <w:uiPriority w:val="39"/>
    <w:unhideWhenUsed/>
    <w:qFormat/>
    <w:pPr>
      <w:spacing w:line="300" w:lineRule="exact"/>
      <w:ind w:left="420"/>
    </w:pPr>
    <w:rPr>
      <w:rFonts w:ascii="宋体"/>
    </w:rPr>
  </w:style>
  <w:style w:type="paragraph" w:styleId="affff1">
    <w:name w:val="Balloon Text"/>
    <w:basedOn w:val="afff9"/>
    <w:link w:val="Char1"/>
    <w:uiPriority w:val="99"/>
    <w:semiHidden/>
    <w:unhideWhenUsed/>
    <w:qFormat/>
    <w:rPr>
      <w:sz w:val="18"/>
      <w:szCs w:val="18"/>
    </w:rPr>
  </w:style>
  <w:style w:type="paragraph" w:styleId="affff2">
    <w:name w:val="footer"/>
    <w:basedOn w:val="afff9"/>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f3">
    <w:name w:val="header"/>
    <w:basedOn w:val="afff9"/>
    <w:link w:val="Char3"/>
    <w:uiPriority w:val="99"/>
    <w:qFormat/>
    <w:pPr>
      <w:tabs>
        <w:tab w:val="center" w:pos="4153"/>
        <w:tab w:val="right" w:pos="8306"/>
      </w:tabs>
      <w:adjustRightInd/>
      <w:snapToGrid w:val="0"/>
      <w:jc w:val="center"/>
    </w:pPr>
    <w:rPr>
      <w:sz w:val="18"/>
      <w:szCs w:val="18"/>
    </w:rPr>
  </w:style>
  <w:style w:type="paragraph" w:styleId="10">
    <w:name w:val="toc 1"/>
    <w:basedOn w:val="afff9"/>
    <w:next w:val="afff9"/>
    <w:uiPriority w:val="39"/>
    <w:unhideWhenUsed/>
    <w:qFormat/>
    <w:rPr>
      <w:rFonts w:ascii="宋体" w:hAnsi="宋体" w:cs="宋体"/>
    </w:rPr>
  </w:style>
  <w:style w:type="paragraph" w:styleId="40">
    <w:name w:val="toc 4"/>
    <w:basedOn w:val="afff9"/>
    <w:next w:val="afff9"/>
    <w:uiPriority w:val="39"/>
    <w:unhideWhenUsed/>
    <w:qFormat/>
    <w:pPr>
      <w:tabs>
        <w:tab w:val="right" w:leader="dot" w:pos="9344"/>
      </w:tabs>
      <w:spacing w:line="300" w:lineRule="exact"/>
      <w:ind w:left="629"/>
    </w:pPr>
    <w:rPr>
      <w:rFonts w:ascii="宋体"/>
    </w:rPr>
  </w:style>
  <w:style w:type="paragraph" w:styleId="affff4">
    <w:name w:val="footnote text"/>
    <w:basedOn w:val="afff9"/>
    <w:next w:val="afff9"/>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9"/>
    <w:next w:val="afff9"/>
    <w:uiPriority w:val="39"/>
    <w:unhideWhenUsed/>
    <w:qFormat/>
    <w:pPr>
      <w:spacing w:line="300" w:lineRule="exact"/>
      <w:ind w:left="1049"/>
    </w:pPr>
    <w:rPr>
      <w:rFonts w:ascii="宋体"/>
    </w:rPr>
  </w:style>
  <w:style w:type="paragraph" w:styleId="affff5">
    <w:name w:val="table of figures"/>
    <w:basedOn w:val="afff9"/>
    <w:next w:val="afff9"/>
    <w:semiHidden/>
    <w:qFormat/>
    <w:pPr>
      <w:adjustRightInd/>
      <w:spacing w:line="240" w:lineRule="auto"/>
      <w:jc w:val="left"/>
    </w:pPr>
    <w:rPr>
      <w:szCs w:val="24"/>
    </w:rPr>
  </w:style>
  <w:style w:type="paragraph" w:styleId="23">
    <w:name w:val="toc 2"/>
    <w:basedOn w:val="afff9"/>
    <w:next w:val="afff9"/>
    <w:uiPriority w:val="39"/>
    <w:unhideWhenUsed/>
    <w:qFormat/>
    <w:pPr>
      <w:tabs>
        <w:tab w:val="right" w:leader="dot" w:pos="9344"/>
      </w:tabs>
      <w:spacing w:line="300" w:lineRule="exact"/>
      <w:ind w:left="210"/>
    </w:pPr>
    <w:rPr>
      <w:rFonts w:ascii="宋体"/>
    </w:rPr>
  </w:style>
  <w:style w:type="paragraph" w:styleId="HTML">
    <w:name w:val="HTML Preformatted"/>
    <w:basedOn w:val="afff9"/>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ffff6">
    <w:name w:val="Normal (Web)"/>
    <w:basedOn w:val="afff9"/>
    <w:uiPriority w:val="99"/>
    <w:semiHidden/>
    <w:unhideWhenUsed/>
    <w:qFormat/>
    <w:pPr>
      <w:spacing w:beforeAutospacing="1" w:afterAutospacing="1"/>
      <w:jc w:val="left"/>
    </w:pPr>
    <w:rPr>
      <w:kern w:val="0"/>
      <w:sz w:val="24"/>
    </w:rPr>
  </w:style>
  <w:style w:type="paragraph" w:styleId="affff7">
    <w:name w:val="Title"/>
    <w:basedOn w:val="afff9"/>
    <w:link w:val="Char5"/>
    <w:qFormat/>
    <w:pPr>
      <w:spacing w:before="240" w:after="60"/>
      <w:jc w:val="center"/>
      <w:outlineLvl w:val="0"/>
    </w:pPr>
    <w:rPr>
      <w:rFonts w:ascii="Arial" w:hAnsi="Arial" w:cs="Arial"/>
      <w:b/>
      <w:bCs/>
      <w:sz w:val="32"/>
      <w:szCs w:val="32"/>
    </w:rPr>
  </w:style>
  <w:style w:type="paragraph" w:styleId="affff8">
    <w:name w:val="annotation subject"/>
    <w:basedOn w:val="affff0"/>
    <w:next w:val="affff0"/>
    <w:link w:val="Char6"/>
    <w:uiPriority w:val="99"/>
    <w:semiHidden/>
    <w:unhideWhenUsed/>
    <w:qFormat/>
    <w:rPr>
      <w:b/>
      <w:bCs/>
    </w:rPr>
  </w:style>
  <w:style w:type="table" w:styleId="affff9">
    <w:name w:val="Table Grid"/>
    <w:basedOn w:val="afffc"/>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annotation reference"/>
    <w:basedOn w:val="afffb"/>
    <w:uiPriority w:val="99"/>
    <w:semiHidden/>
    <w:unhideWhenUsed/>
    <w:qFormat/>
    <w:rPr>
      <w:sz w:val="21"/>
      <w:szCs w:val="21"/>
    </w:rPr>
  </w:style>
  <w:style w:type="character" w:styleId="afffff">
    <w:name w:val="footnote reference"/>
    <w:semiHidden/>
    <w:qFormat/>
    <w:rPr>
      <w:rFonts w:ascii="宋体" w:eastAsia="宋体" w:hAnsi="宋体" w:cs="Times New Roman"/>
      <w:spacing w:val="0"/>
      <w:sz w:val="18"/>
      <w:vertAlign w:val="superscript"/>
    </w:rPr>
  </w:style>
  <w:style w:type="paragraph" w:customStyle="1" w:styleId="afffff0">
    <w:name w:val="段"/>
    <w:qFormat/>
    <w:pPr>
      <w:tabs>
        <w:tab w:val="center" w:pos="4201"/>
        <w:tab w:val="right" w:leader="dot" w:pos="9298"/>
      </w:tabs>
      <w:autoSpaceDE w:val="0"/>
      <w:autoSpaceDN w:val="0"/>
      <w:ind w:firstLineChars="200" w:firstLine="420"/>
      <w:jc w:val="both"/>
    </w:pPr>
    <w:rPr>
      <w:rFonts w:ascii="宋体" w:hAnsi="宋体"/>
      <w:sz w:val="21"/>
    </w:rPr>
  </w:style>
  <w:style w:type="paragraph" w:customStyle="1" w:styleId="a0">
    <w:name w:val="三级条标题"/>
    <w:basedOn w:val="a"/>
    <w:next w:val="afffff0"/>
    <w:qFormat/>
    <w:pPr>
      <w:numPr>
        <w:ilvl w:val="3"/>
      </w:numPr>
      <w:outlineLvl w:val="4"/>
    </w:pPr>
    <w:rPr>
      <w:rFonts w:ascii="黑体" w:eastAsia="黑体" w:hAnsi="黑体"/>
    </w:rPr>
  </w:style>
  <w:style w:type="paragraph" w:customStyle="1" w:styleId="a">
    <w:name w:val="二级条标题"/>
    <w:basedOn w:val="a9"/>
    <w:next w:val="afffff0"/>
    <w:qFormat/>
    <w:pPr>
      <w:numPr>
        <w:ilvl w:val="2"/>
        <w:numId w:val="1"/>
      </w:numPr>
    </w:pPr>
  </w:style>
  <w:style w:type="paragraph" w:customStyle="1" w:styleId="a9">
    <w:name w:val="一级条标题"/>
    <w:basedOn w:val="afff9"/>
    <w:next w:val="afffff0"/>
    <w:qFormat/>
    <w:pPr>
      <w:numPr>
        <w:ilvl w:val="1"/>
        <w:numId w:val="2"/>
      </w:numPr>
    </w:pPr>
  </w:style>
  <w:style w:type="paragraph" w:customStyle="1" w:styleId="a8">
    <w:name w:val="章标题"/>
    <w:basedOn w:val="afff9"/>
    <w:next w:val="afffff0"/>
    <w:qFormat/>
    <w:pPr>
      <w:numPr>
        <w:numId w:val="2"/>
      </w:numPr>
    </w:pPr>
  </w:style>
  <w:style w:type="character" w:customStyle="1" w:styleId="4Char">
    <w:name w:val="标题 4 Char"/>
    <w:link w:val="4"/>
    <w:qFormat/>
    <w:rPr>
      <w:rFonts w:ascii="Arial" w:eastAsia="黑体" w:hAnsi="Arial" w:cs="Times New Roman"/>
      <w:b/>
      <w:bCs/>
      <w:sz w:val="28"/>
      <w:szCs w:val="28"/>
    </w:rPr>
  </w:style>
  <w:style w:type="character" w:customStyle="1" w:styleId="Char3">
    <w:name w:val="页眉 Char"/>
    <w:link w:val="affff3"/>
    <w:uiPriority w:val="99"/>
    <w:qFormat/>
    <w:rPr>
      <w:rFonts w:ascii="Times New Roman" w:eastAsia="宋体" w:hAnsi="Times New Roman" w:cs="Times New Roman"/>
      <w:sz w:val="18"/>
      <w:szCs w:val="18"/>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脚 Char"/>
    <w:link w:val="affff2"/>
    <w:uiPriority w:val="99"/>
    <w:qFormat/>
    <w:rPr>
      <w:rFonts w:ascii="宋体" w:eastAsia="宋体" w:hAnsi="Times New Roman" w:cs="Times New Roman"/>
      <w:sz w:val="18"/>
      <w:szCs w:val="18"/>
    </w:rPr>
  </w:style>
  <w:style w:type="character" w:customStyle="1" w:styleId="Char1">
    <w:name w:val="批注框文本 Char"/>
    <w:link w:val="affff1"/>
    <w:uiPriority w:val="99"/>
    <w:semiHidden/>
    <w:qFormat/>
    <w:rPr>
      <w:sz w:val="18"/>
      <w:szCs w:val="18"/>
    </w:rPr>
  </w:style>
  <w:style w:type="paragraph" w:styleId="afffff1">
    <w:name w:val="Quote"/>
    <w:basedOn w:val="afff9"/>
    <w:next w:val="afff9"/>
    <w:link w:val="Char7"/>
    <w:uiPriority w:val="29"/>
    <w:qFormat/>
    <w:rPr>
      <w:i/>
      <w:iCs/>
      <w:color w:val="000000"/>
    </w:rPr>
  </w:style>
  <w:style w:type="character" w:customStyle="1" w:styleId="Char7">
    <w:name w:val="引用 Char"/>
    <w:link w:val="afffff1"/>
    <w:uiPriority w:val="29"/>
    <w:qFormat/>
    <w:rPr>
      <w:i/>
      <w:iCs/>
      <w:color w:val="000000"/>
    </w:rPr>
  </w:style>
  <w:style w:type="character" w:customStyle="1" w:styleId="Char5">
    <w:name w:val="标题 Char"/>
    <w:link w:val="affff7"/>
    <w:qFormat/>
    <w:rPr>
      <w:rFonts w:ascii="Arial" w:eastAsia="宋体" w:hAnsi="Arial" w:cs="Arial"/>
      <w:b/>
      <w:bCs/>
      <w:sz w:val="32"/>
      <w:szCs w:val="32"/>
    </w:rPr>
  </w:style>
  <w:style w:type="paragraph" w:customStyle="1" w:styleId="afffff2">
    <w:name w:val="标准标志"/>
    <w:next w:val="afff9"/>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3">
    <w:name w:val="标准称谓"/>
    <w:next w:val="afff9"/>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4">
    <w:name w:val="标准文件_页脚偶数页"/>
    <w:qFormat/>
    <w:pPr>
      <w:ind w:left="198"/>
    </w:pPr>
    <w:rPr>
      <w:rFonts w:ascii="宋体"/>
      <w:sz w:val="18"/>
    </w:rPr>
  </w:style>
  <w:style w:type="paragraph" w:customStyle="1" w:styleId="afffff5">
    <w:name w:val="标准文件_页脚奇数页"/>
    <w:qFormat/>
    <w:pPr>
      <w:ind w:right="227"/>
      <w:jc w:val="right"/>
    </w:pPr>
    <w:rPr>
      <w:rFonts w:ascii="宋体"/>
      <w:sz w:val="18"/>
    </w:rPr>
  </w:style>
  <w:style w:type="paragraph" w:customStyle="1" w:styleId="afffff6">
    <w:name w:val="标准书眉一"/>
    <w:qFormat/>
    <w:pPr>
      <w:jc w:val="both"/>
    </w:pPr>
  </w:style>
  <w:style w:type="paragraph" w:customStyle="1" w:styleId="ICS">
    <w:name w:val="标准文件_ICS"/>
    <w:basedOn w:val="afff9"/>
    <w:qFormat/>
    <w:pPr>
      <w:spacing w:line="0" w:lineRule="atLeast"/>
    </w:pPr>
    <w:rPr>
      <w:rFonts w:ascii="黑体" w:eastAsia="黑体" w:hAnsi="宋体"/>
    </w:rPr>
  </w:style>
  <w:style w:type="paragraph" w:customStyle="1" w:styleId="afffff7">
    <w:name w:val="标准文件_标准正文"/>
    <w:basedOn w:val="afff9"/>
    <w:next w:val="afffff8"/>
    <w:qFormat/>
    <w:pPr>
      <w:snapToGrid w:val="0"/>
      <w:ind w:firstLineChars="200" w:firstLine="200"/>
    </w:pPr>
    <w:rPr>
      <w:kern w:val="0"/>
    </w:rPr>
  </w:style>
  <w:style w:type="paragraph" w:customStyle="1" w:styleId="afffff8">
    <w:name w:val="标准文件_段"/>
    <w:link w:val="Char8"/>
    <w:qFormat/>
    <w:pPr>
      <w:autoSpaceDE w:val="0"/>
      <w:autoSpaceDN w:val="0"/>
      <w:ind w:firstLineChars="200" w:firstLine="200"/>
      <w:jc w:val="both"/>
    </w:pPr>
    <w:rPr>
      <w:rFonts w:ascii="宋体"/>
      <w:sz w:val="21"/>
    </w:rPr>
  </w:style>
  <w:style w:type="paragraph" w:customStyle="1" w:styleId="afffff9">
    <w:name w:val="标准文件_版本"/>
    <w:basedOn w:val="afffff7"/>
    <w:qFormat/>
    <w:pPr>
      <w:adjustRightInd/>
      <w:snapToGrid/>
      <w:ind w:firstLineChars="0" w:firstLine="0"/>
    </w:pPr>
    <w:rPr>
      <w:rFonts w:ascii="宋体" w:hAnsi="宋体"/>
      <w:kern w:val="2"/>
    </w:rPr>
  </w:style>
  <w:style w:type="paragraph" w:customStyle="1" w:styleId="afffffa">
    <w:name w:val="标准文件_标准部门"/>
    <w:basedOn w:val="afff9"/>
    <w:qFormat/>
    <w:pPr>
      <w:jc w:val="center"/>
    </w:pPr>
    <w:rPr>
      <w:rFonts w:ascii="黑体" w:eastAsia="黑体"/>
      <w:kern w:val="0"/>
      <w:sz w:val="44"/>
    </w:rPr>
  </w:style>
  <w:style w:type="paragraph" w:customStyle="1" w:styleId="afffffb">
    <w:name w:val="标准文件_标准代替"/>
    <w:basedOn w:val="afff9"/>
    <w:next w:val="afff9"/>
    <w:qFormat/>
    <w:pPr>
      <w:spacing w:line="310" w:lineRule="exact"/>
      <w:jc w:val="right"/>
    </w:pPr>
    <w:rPr>
      <w:rFonts w:ascii="宋体" w:hAnsi="宋体"/>
      <w:kern w:val="0"/>
    </w:rPr>
  </w:style>
  <w:style w:type="paragraph" w:customStyle="1" w:styleId="afffffc">
    <w:name w:val="标准文件_标准名称标题"/>
    <w:basedOn w:val="afff9"/>
    <w:next w:val="afff9"/>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9"/>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9"/>
    <w:qFormat/>
    <w:pPr>
      <w:jc w:val="left"/>
    </w:pPr>
  </w:style>
  <w:style w:type="paragraph" w:customStyle="1" w:styleId="affffff">
    <w:name w:val="标准文件_参考文献标题"/>
    <w:basedOn w:val="afff9"/>
    <w:next w:val="afff9"/>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1">
    <w:name w:val="标准文件_参考文献条目"/>
    <w:qFormat/>
    <w:pPr>
      <w:numPr>
        <w:numId w:val="3"/>
      </w:numPr>
    </w:pPr>
    <w:rPr>
      <w:rFonts w:ascii="宋体"/>
    </w:rPr>
  </w:style>
  <w:style w:type="paragraph" w:customStyle="1" w:styleId="afff2">
    <w:name w:val="标准文件_二级条标题"/>
    <w:next w:val="afffff8"/>
    <w:qFormat/>
    <w:pPr>
      <w:widowControl w:val="0"/>
      <w:numPr>
        <w:ilvl w:val="3"/>
        <w:numId w:val="4"/>
      </w:numPr>
      <w:spacing w:beforeLines="50" w:before="50" w:afterLines="50" w:after="50"/>
      <w:jc w:val="both"/>
      <w:outlineLvl w:val="2"/>
    </w:pPr>
    <w:rPr>
      <w:rFonts w:ascii="黑体" w:eastAsia="黑体"/>
      <w:sz w:val="21"/>
    </w:rPr>
  </w:style>
  <w:style w:type="character" w:customStyle="1" w:styleId="affffff0">
    <w:name w:val="标准文件_发布"/>
    <w:qFormat/>
    <w:rPr>
      <w:rFonts w:ascii="黑体" w:eastAsia="黑体"/>
      <w:spacing w:val="0"/>
      <w:w w:val="100"/>
      <w:position w:val="3"/>
      <w:sz w:val="28"/>
    </w:rPr>
  </w:style>
  <w:style w:type="paragraph" w:customStyle="1" w:styleId="af1">
    <w:name w:val="标准文件_方框数字列项"/>
    <w:basedOn w:val="afffff8"/>
    <w:qFormat/>
    <w:pPr>
      <w:numPr>
        <w:numId w:val="5"/>
      </w:numPr>
      <w:ind w:firstLineChars="0" w:firstLine="0"/>
    </w:pPr>
  </w:style>
  <w:style w:type="paragraph" w:customStyle="1" w:styleId="affffff1">
    <w:name w:val="标准文件_封面标准编号"/>
    <w:basedOn w:val="afff9"/>
    <w:next w:val="afffffb"/>
    <w:qFormat/>
    <w:pPr>
      <w:spacing w:line="310" w:lineRule="exact"/>
      <w:jc w:val="right"/>
    </w:pPr>
    <w:rPr>
      <w:rFonts w:ascii="黑体" w:eastAsia="黑体"/>
      <w:kern w:val="0"/>
      <w:sz w:val="28"/>
    </w:rPr>
  </w:style>
  <w:style w:type="paragraph" w:customStyle="1" w:styleId="affffff2">
    <w:name w:val="标准文件_封面标准分类号"/>
    <w:basedOn w:val="afff9"/>
    <w:qFormat/>
    <w:rPr>
      <w:rFonts w:ascii="黑体" w:eastAsia="黑体"/>
      <w:b/>
      <w:kern w:val="0"/>
      <w:sz w:val="28"/>
    </w:rPr>
  </w:style>
  <w:style w:type="paragraph" w:customStyle="1" w:styleId="affffff3">
    <w:name w:val="标准文件_封面标准名称"/>
    <w:basedOn w:val="afff9"/>
    <w:qFormat/>
    <w:pPr>
      <w:spacing w:line="240" w:lineRule="auto"/>
      <w:jc w:val="center"/>
    </w:pPr>
    <w:rPr>
      <w:rFonts w:ascii="黑体" w:eastAsia="黑体"/>
      <w:kern w:val="0"/>
      <w:sz w:val="52"/>
    </w:rPr>
  </w:style>
  <w:style w:type="paragraph" w:customStyle="1" w:styleId="affffff4">
    <w:name w:val="标准文件_封面标准英文名称"/>
    <w:basedOn w:val="afff9"/>
    <w:qFormat/>
    <w:pPr>
      <w:spacing w:line="240" w:lineRule="auto"/>
      <w:jc w:val="center"/>
    </w:pPr>
    <w:rPr>
      <w:rFonts w:ascii="黑体" w:eastAsia="黑体"/>
      <w:b/>
      <w:sz w:val="28"/>
    </w:rPr>
  </w:style>
  <w:style w:type="paragraph" w:customStyle="1" w:styleId="affffff5">
    <w:name w:val="标准文件_封面发布日期"/>
    <w:basedOn w:val="afff9"/>
    <w:qFormat/>
    <w:pPr>
      <w:spacing w:line="310" w:lineRule="exact"/>
    </w:pPr>
    <w:rPr>
      <w:rFonts w:ascii="黑体" w:eastAsia="黑体"/>
      <w:kern w:val="0"/>
      <w:sz w:val="28"/>
    </w:rPr>
  </w:style>
  <w:style w:type="paragraph" w:customStyle="1" w:styleId="affffff6">
    <w:name w:val="标准文件_封面密级"/>
    <w:basedOn w:val="afff9"/>
    <w:qFormat/>
    <w:rPr>
      <w:rFonts w:eastAsia="黑体"/>
      <w:sz w:val="32"/>
    </w:rPr>
  </w:style>
  <w:style w:type="paragraph" w:customStyle="1" w:styleId="affffff7">
    <w:name w:val="标准文件_封面实施日期"/>
    <w:basedOn w:val="afff9"/>
    <w:qFormat/>
    <w:pPr>
      <w:spacing w:line="310" w:lineRule="exact"/>
      <w:jc w:val="right"/>
    </w:pPr>
    <w:rPr>
      <w:rFonts w:ascii="黑体" w:eastAsia="黑体"/>
      <w:sz w:val="28"/>
    </w:rPr>
  </w:style>
  <w:style w:type="paragraph" w:customStyle="1" w:styleId="affffff8">
    <w:name w:val="标准文件_封面抬头"/>
    <w:basedOn w:val="afffff8"/>
    <w:qFormat/>
    <w:pPr>
      <w:adjustRightInd w:val="0"/>
      <w:spacing w:line="800" w:lineRule="exact"/>
      <w:ind w:firstLineChars="0" w:firstLine="0"/>
      <w:jc w:val="distribute"/>
    </w:pPr>
    <w:rPr>
      <w:rFonts w:ascii="黑体" w:eastAsia="黑体"/>
      <w:b/>
      <w:sz w:val="64"/>
    </w:rPr>
  </w:style>
  <w:style w:type="paragraph" w:customStyle="1" w:styleId="aff7">
    <w:name w:val="标准文件_附录标识"/>
    <w:next w:val="afffff8"/>
    <w:qFormat/>
    <w:pPr>
      <w:numPr>
        <w:numId w:val="6"/>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3">
    <w:name w:val="标准文件_附录表标题"/>
    <w:next w:val="afffff8"/>
    <w:qFormat/>
    <w:pPr>
      <w:numPr>
        <w:ilvl w:val="1"/>
        <w:numId w:val="7"/>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8">
    <w:name w:val="标准文件_附录一级条标题"/>
    <w:next w:val="afffff8"/>
    <w:qFormat/>
    <w:pPr>
      <w:widowControl w:val="0"/>
      <w:numPr>
        <w:ilvl w:val="1"/>
        <w:numId w:val="6"/>
      </w:numPr>
      <w:spacing w:beforeLines="50" w:before="50" w:afterLines="50" w:after="50"/>
      <w:jc w:val="both"/>
      <w:outlineLvl w:val="2"/>
    </w:pPr>
    <w:rPr>
      <w:rFonts w:ascii="黑体" w:eastAsia="黑体"/>
      <w:kern w:val="21"/>
      <w:sz w:val="21"/>
    </w:rPr>
  </w:style>
  <w:style w:type="paragraph" w:customStyle="1" w:styleId="aff9">
    <w:name w:val="标准文件_附录二级条标题"/>
    <w:basedOn w:val="aff8"/>
    <w:next w:val="afffff8"/>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qFormat/>
    <w:pPr>
      <w:tabs>
        <w:tab w:val="center" w:pos="4678"/>
        <w:tab w:val="right" w:leader="middleDot" w:pos="9356"/>
      </w:tabs>
      <w:spacing w:line="240" w:lineRule="auto"/>
      <w:ind w:right="-51" w:firstLineChars="0" w:firstLine="0"/>
    </w:pPr>
    <w:rPr>
      <w:rFonts w:ascii="宋体" w:hAnsi="宋体"/>
    </w:rPr>
  </w:style>
  <w:style w:type="paragraph" w:customStyle="1" w:styleId="affa">
    <w:name w:val="标准文件_附录三级条标题"/>
    <w:next w:val="afffff8"/>
    <w:qFormat/>
    <w:pPr>
      <w:widowControl w:val="0"/>
      <w:numPr>
        <w:ilvl w:val="3"/>
        <w:numId w:val="6"/>
      </w:numPr>
      <w:spacing w:beforeLines="50" w:before="50" w:afterLines="50" w:after="50"/>
      <w:jc w:val="both"/>
      <w:outlineLvl w:val="4"/>
    </w:pPr>
    <w:rPr>
      <w:rFonts w:ascii="黑体" w:eastAsia="黑体"/>
      <w:kern w:val="21"/>
      <w:sz w:val="21"/>
    </w:rPr>
  </w:style>
  <w:style w:type="paragraph" w:customStyle="1" w:styleId="affb">
    <w:name w:val="标准文件_附录四级条标题"/>
    <w:next w:val="afffff8"/>
    <w:qFormat/>
    <w:pPr>
      <w:widowControl w:val="0"/>
      <w:numPr>
        <w:ilvl w:val="4"/>
        <w:numId w:val="6"/>
      </w:numPr>
      <w:spacing w:beforeLines="50" w:before="50" w:afterLines="50" w:after="50"/>
      <w:jc w:val="both"/>
      <w:outlineLvl w:val="5"/>
    </w:pPr>
    <w:rPr>
      <w:rFonts w:ascii="黑体" w:eastAsia="黑体"/>
      <w:kern w:val="21"/>
      <w:sz w:val="21"/>
    </w:rPr>
  </w:style>
  <w:style w:type="paragraph" w:customStyle="1" w:styleId="afd">
    <w:name w:val="标准文件_附录图标题"/>
    <w:next w:val="afffff8"/>
    <w:qFormat/>
    <w:pPr>
      <w:numPr>
        <w:ilvl w:val="1"/>
        <w:numId w:val="8"/>
      </w:numPr>
      <w:adjustRightInd w:val="0"/>
      <w:snapToGrid w:val="0"/>
      <w:spacing w:beforeLines="50" w:before="50" w:afterLines="50" w:after="50"/>
      <w:ind w:firstLine="420"/>
      <w:jc w:val="center"/>
    </w:pPr>
    <w:rPr>
      <w:rFonts w:ascii="黑体" w:eastAsia="黑体"/>
      <w:sz w:val="21"/>
    </w:rPr>
  </w:style>
  <w:style w:type="paragraph" w:customStyle="1" w:styleId="affc">
    <w:name w:val="标准文件_附录五级条标题"/>
    <w:next w:val="afffff8"/>
    <w:qFormat/>
    <w:pPr>
      <w:widowControl w:val="0"/>
      <w:numPr>
        <w:ilvl w:val="5"/>
        <w:numId w:val="6"/>
      </w:numPr>
      <w:spacing w:beforeLines="50" w:before="50" w:afterLines="50" w:after="50"/>
      <w:jc w:val="both"/>
      <w:outlineLvl w:val="6"/>
    </w:pPr>
    <w:rPr>
      <w:rFonts w:ascii="黑体" w:eastAsia="黑体"/>
      <w:kern w:val="21"/>
      <w:sz w:val="21"/>
    </w:rPr>
  </w:style>
  <w:style w:type="paragraph" w:customStyle="1" w:styleId="af4">
    <w:name w:val="标准文件_附录英文标识"/>
    <w:next w:val="afffe"/>
    <w:qFormat/>
    <w:pPr>
      <w:numPr>
        <w:numId w:val="9"/>
      </w:numPr>
      <w:tabs>
        <w:tab w:val="left" w:pos="6406"/>
      </w:tabs>
      <w:spacing w:before="220" w:after="320"/>
      <w:jc w:val="center"/>
      <w:outlineLvl w:val="0"/>
    </w:pPr>
    <w:rPr>
      <w:rFonts w:ascii="黑体" w:eastAsia="黑体"/>
      <w:sz w:val="21"/>
    </w:rPr>
  </w:style>
  <w:style w:type="character" w:customStyle="1" w:styleId="Char">
    <w:name w:val="正文文本 Char"/>
    <w:link w:val="afffe"/>
    <w:qFormat/>
    <w:rPr>
      <w:rFonts w:ascii="Times New Roman" w:eastAsia="宋体" w:hAnsi="Times New Roman" w:cs="Times New Roman"/>
      <w:szCs w:val="20"/>
    </w:rPr>
  </w:style>
  <w:style w:type="paragraph" w:customStyle="1" w:styleId="affffffa">
    <w:name w:val="标准文件_附录章标题"/>
    <w:next w:val="afffff8"/>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b">
    <w:name w:val="标准文件_公式后的破折号"/>
    <w:basedOn w:val="afffff8"/>
    <w:next w:val="afffff8"/>
    <w:qFormat/>
    <w:pPr>
      <w:ind w:leftChars="200" w:left="488" w:hangingChars="290" w:hanging="289"/>
    </w:pPr>
  </w:style>
  <w:style w:type="paragraph" w:customStyle="1" w:styleId="aa">
    <w:name w:val="标准文件_前言、引言标题"/>
    <w:next w:val="afff9"/>
    <w:qFormat/>
    <w:pPr>
      <w:numPr>
        <w:numId w:val="10"/>
      </w:numPr>
      <w:shd w:val="clear" w:color="FFFFFF" w:fill="FFFFFF"/>
      <w:spacing w:afterLines="150" w:after="150"/>
      <w:ind w:left="0" w:firstLine="0"/>
      <w:jc w:val="center"/>
      <w:outlineLvl w:val="0"/>
    </w:pPr>
    <w:rPr>
      <w:rFonts w:ascii="黑体" w:eastAsia="黑体"/>
      <w:sz w:val="32"/>
    </w:rPr>
  </w:style>
  <w:style w:type="paragraph" w:customStyle="1" w:styleId="affffffc">
    <w:name w:val="标准文件_目次、标准名称标题"/>
    <w:basedOn w:val="aa"/>
    <w:next w:val="afffff8"/>
    <w:link w:val="Char9"/>
    <w:qFormat/>
    <w:pPr>
      <w:spacing w:line="460" w:lineRule="exact"/>
    </w:pPr>
  </w:style>
  <w:style w:type="paragraph" w:customStyle="1" w:styleId="affffffd">
    <w:name w:val="标准文件_目录标题"/>
    <w:basedOn w:val="afff9"/>
    <w:link w:val="Chara"/>
    <w:qFormat/>
    <w:pPr>
      <w:spacing w:afterLines="150" w:after="150" w:line="240" w:lineRule="auto"/>
      <w:jc w:val="center"/>
    </w:pPr>
    <w:rPr>
      <w:rFonts w:ascii="黑体" w:eastAsia="黑体"/>
      <w:sz w:val="32"/>
    </w:rPr>
  </w:style>
  <w:style w:type="paragraph" w:customStyle="1" w:styleId="af5">
    <w:name w:val="标准文件_破折号列项"/>
    <w:qFormat/>
    <w:pPr>
      <w:numPr>
        <w:numId w:val="11"/>
      </w:numPr>
      <w:adjustRightInd w:val="0"/>
      <w:snapToGrid w:val="0"/>
      <w:ind w:left="0" w:firstLineChars="200" w:firstLine="200"/>
    </w:pPr>
    <w:rPr>
      <w:sz w:val="21"/>
    </w:rPr>
  </w:style>
  <w:style w:type="paragraph" w:customStyle="1" w:styleId="aff0">
    <w:name w:val="标准文件_破折号列项（二级）"/>
    <w:basedOn w:val="af5"/>
    <w:qFormat/>
    <w:pPr>
      <w:numPr>
        <w:numId w:val="12"/>
      </w:numPr>
      <w:ind w:left="0" w:firstLine="200"/>
    </w:pPr>
  </w:style>
  <w:style w:type="paragraph" w:customStyle="1" w:styleId="afff3">
    <w:name w:val="标准文件_三级条标题"/>
    <w:basedOn w:val="afff2"/>
    <w:next w:val="afffff8"/>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e">
    <w:name w:val="标准文件_示例后续"/>
    <w:basedOn w:val="afff9"/>
    <w:qFormat/>
    <w:pPr>
      <w:adjustRightInd/>
      <w:spacing w:line="240" w:lineRule="auto"/>
      <w:ind w:firstLineChars="200" w:firstLine="200"/>
    </w:pPr>
    <w:rPr>
      <w:sz w:val="18"/>
      <w:szCs w:val="24"/>
    </w:rPr>
  </w:style>
  <w:style w:type="paragraph" w:customStyle="1" w:styleId="affd">
    <w:name w:val="标准文件_数字编号列项"/>
    <w:qFormat/>
    <w:pPr>
      <w:numPr>
        <w:numId w:val="13"/>
      </w:numPr>
      <w:jc w:val="both"/>
    </w:pPr>
    <w:rPr>
      <w:rFonts w:ascii="宋体" w:hAnsi="宋体"/>
      <w:sz w:val="21"/>
    </w:rPr>
  </w:style>
  <w:style w:type="paragraph" w:customStyle="1" w:styleId="afff4">
    <w:name w:val="标准文件_四级条标题"/>
    <w:next w:val="afffff8"/>
    <w:qFormat/>
    <w:pPr>
      <w:widowControl w:val="0"/>
      <w:numPr>
        <w:ilvl w:val="5"/>
        <w:numId w:val="4"/>
      </w:numPr>
      <w:spacing w:beforeLines="50" w:before="50" w:afterLines="50" w:after="50"/>
      <w:jc w:val="both"/>
      <w:outlineLvl w:val="4"/>
    </w:pPr>
    <w:rPr>
      <w:rFonts w:ascii="黑体" w:eastAsia="黑体"/>
      <w:sz w:val="21"/>
    </w:rPr>
  </w:style>
  <w:style w:type="character" w:customStyle="1" w:styleId="Char4">
    <w:name w:val="脚注文本 Char"/>
    <w:link w:val="affff4"/>
    <w:semiHidden/>
    <w:qFormat/>
    <w:rPr>
      <w:rFonts w:ascii="宋体" w:eastAsia="宋体" w:hAnsi="Times New Roman" w:cs="Times New Roman"/>
      <w:sz w:val="18"/>
      <w:szCs w:val="18"/>
    </w:rPr>
  </w:style>
  <w:style w:type="paragraph" w:customStyle="1" w:styleId="afffffff">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8">
    <w:name w:val="标准文件_图表脚注"/>
    <w:basedOn w:val="afff9"/>
    <w:next w:val="afffff8"/>
    <w:qFormat/>
    <w:pPr>
      <w:numPr>
        <w:numId w:val="14"/>
      </w:numPr>
      <w:spacing w:line="240" w:lineRule="auto"/>
      <w:jc w:val="left"/>
    </w:pPr>
    <w:rPr>
      <w:rFonts w:ascii="宋体" w:hAnsi="宋体"/>
      <w:sz w:val="18"/>
    </w:rPr>
  </w:style>
  <w:style w:type="character" w:customStyle="1" w:styleId="afffffff0">
    <w:name w:val="标准文件_图表脚注内容"/>
    <w:qFormat/>
    <w:rPr>
      <w:rFonts w:ascii="宋体" w:eastAsia="宋体" w:hAnsi="宋体" w:cs="Times New Roman"/>
      <w:spacing w:val="0"/>
      <w:sz w:val="18"/>
      <w:vertAlign w:val="superscript"/>
    </w:rPr>
  </w:style>
  <w:style w:type="paragraph" w:customStyle="1" w:styleId="afff5">
    <w:name w:val="标准文件_五级条标题"/>
    <w:next w:val="afffff8"/>
    <w:qFormat/>
    <w:pPr>
      <w:widowControl w:val="0"/>
      <w:numPr>
        <w:ilvl w:val="6"/>
        <w:numId w:val="4"/>
      </w:numPr>
      <w:spacing w:beforeLines="50" w:before="50" w:afterLines="50" w:after="50"/>
      <w:jc w:val="both"/>
      <w:outlineLvl w:val="5"/>
    </w:pPr>
    <w:rPr>
      <w:rFonts w:ascii="黑体" w:eastAsia="黑体"/>
      <w:sz w:val="21"/>
    </w:rPr>
  </w:style>
  <w:style w:type="paragraph" w:customStyle="1" w:styleId="afff0">
    <w:name w:val="标准文件_章标题"/>
    <w:next w:val="afffff8"/>
    <w:qFormat/>
    <w:pPr>
      <w:numPr>
        <w:ilvl w:val="1"/>
        <w:numId w:val="4"/>
      </w:numPr>
      <w:spacing w:beforeLines="100" w:before="100" w:afterLines="100" w:after="100"/>
      <w:jc w:val="both"/>
      <w:outlineLvl w:val="0"/>
    </w:pPr>
    <w:rPr>
      <w:rFonts w:ascii="黑体" w:eastAsia="黑体"/>
      <w:sz w:val="21"/>
    </w:rPr>
  </w:style>
  <w:style w:type="paragraph" w:customStyle="1" w:styleId="afff1">
    <w:name w:val="标准文件_一级条标题"/>
    <w:basedOn w:val="afff0"/>
    <w:next w:val="afffff8"/>
    <w:qFormat/>
    <w:pPr>
      <w:numPr>
        <w:ilvl w:val="2"/>
      </w:numPr>
      <w:spacing w:beforeLines="50" w:before="50" w:afterLines="50" w:after="50"/>
      <w:ind w:left="0"/>
      <w:outlineLvl w:val="1"/>
    </w:pPr>
  </w:style>
  <w:style w:type="paragraph" w:customStyle="1" w:styleId="afffffff1">
    <w:name w:val="标准文件_一致程度"/>
    <w:basedOn w:val="afff9"/>
    <w:qFormat/>
    <w:pPr>
      <w:spacing w:line="440" w:lineRule="exact"/>
      <w:jc w:val="center"/>
    </w:pPr>
    <w:rPr>
      <w:sz w:val="28"/>
    </w:rPr>
  </w:style>
  <w:style w:type="paragraph" w:customStyle="1" w:styleId="afffffff2">
    <w:name w:val="标准文件_引言标题"/>
    <w:next w:val="afff9"/>
    <w:qFormat/>
    <w:pPr>
      <w:shd w:val="clear" w:color="FFFFFF" w:fill="FFFFFF"/>
      <w:spacing w:before="540" w:after="600"/>
      <w:jc w:val="center"/>
      <w:outlineLvl w:val="0"/>
    </w:pPr>
    <w:rPr>
      <w:rFonts w:ascii="黑体" w:eastAsia="黑体"/>
      <w:sz w:val="32"/>
    </w:rPr>
  </w:style>
  <w:style w:type="paragraph" w:customStyle="1" w:styleId="afffffff3">
    <w:name w:val="标准文件_英文图表脚注"/>
    <w:basedOn w:val="afffff7"/>
    <w:qFormat/>
    <w:pPr>
      <w:widowControl/>
      <w:adjustRightInd/>
      <w:snapToGrid/>
      <w:spacing w:line="240" w:lineRule="auto"/>
      <w:ind w:left="79" w:hangingChars="80" w:hanging="79"/>
    </w:pPr>
    <w:rPr>
      <w:rFonts w:ascii="宋体" w:hAnsi="宋体"/>
    </w:rPr>
  </w:style>
  <w:style w:type="paragraph" w:customStyle="1" w:styleId="afa">
    <w:name w:val="标准文件_数字编号列项（二级）"/>
    <w:qFormat/>
    <w:pPr>
      <w:numPr>
        <w:ilvl w:val="1"/>
        <w:numId w:val="15"/>
      </w:numPr>
      <w:jc w:val="both"/>
    </w:pPr>
    <w:rPr>
      <w:rFonts w:ascii="宋体"/>
      <w:sz w:val="21"/>
    </w:rPr>
  </w:style>
  <w:style w:type="paragraph" w:customStyle="1" w:styleId="af3">
    <w:name w:val="标准文件_英文注："/>
    <w:basedOn w:val="afff9"/>
    <w:next w:val="afffff8"/>
    <w:qFormat/>
    <w:pPr>
      <w:numPr>
        <w:numId w:val="16"/>
      </w:numPr>
      <w:tabs>
        <w:tab w:val="left" w:pos="420"/>
      </w:tabs>
      <w:autoSpaceDE w:val="0"/>
      <w:autoSpaceDN w:val="0"/>
      <w:spacing w:line="240" w:lineRule="auto"/>
    </w:pPr>
    <w:rPr>
      <w:rFonts w:ascii="宋体" w:hAnsi="宋体"/>
      <w:kern w:val="0"/>
      <w:sz w:val="18"/>
      <w:szCs w:val="20"/>
    </w:rPr>
  </w:style>
  <w:style w:type="paragraph" w:customStyle="1" w:styleId="aff4">
    <w:name w:val="标准文件_英文注×："/>
    <w:basedOn w:val="afff9"/>
    <w:qFormat/>
    <w:pPr>
      <w:numPr>
        <w:numId w:val="17"/>
      </w:numPr>
      <w:tabs>
        <w:tab w:val="left" w:pos="210"/>
      </w:tabs>
      <w:autoSpaceDE w:val="0"/>
      <w:autoSpaceDN w:val="0"/>
      <w:spacing w:line="240" w:lineRule="auto"/>
    </w:pPr>
    <w:rPr>
      <w:rFonts w:ascii="宋体" w:hAnsi="宋体"/>
      <w:kern w:val="0"/>
      <w:szCs w:val="20"/>
    </w:rPr>
  </w:style>
  <w:style w:type="paragraph" w:customStyle="1" w:styleId="aff6">
    <w:name w:val="标准文件_正文表标题"/>
    <w:next w:val="afffff8"/>
    <w:qFormat/>
    <w:pPr>
      <w:numPr>
        <w:numId w:val="18"/>
      </w:numPr>
      <w:tabs>
        <w:tab w:val="left" w:pos="0"/>
      </w:tabs>
      <w:spacing w:beforeLines="50" w:before="50" w:afterLines="50" w:after="50"/>
      <w:jc w:val="center"/>
    </w:pPr>
    <w:rPr>
      <w:rFonts w:ascii="黑体" w:eastAsia="黑体"/>
      <w:sz w:val="21"/>
    </w:rPr>
  </w:style>
  <w:style w:type="paragraph" w:customStyle="1" w:styleId="afffffff4">
    <w:name w:val="标准文件_正文公式"/>
    <w:basedOn w:val="afff9"/>
    <w:next w:val="afffff7"/>
    <w:qFormat/>
    <w:pPr>
      <w:tabs>
        <w:tab w:val="center" w:pos="4678"/>
        <w:tab w:val="right" w:leader="middleDot" w:pos="9356"/>
      </w:tabs>
      <w:spacing w:line="240" w:lineRule="auto"/>
    </w:pPr>
    <w:rPr>
      <w:rFonts w:ascii="宋体" w:hAnsi="宋体"/>
    </w:rPr>
  </w:style>
  <w:style w:type="paragraph" w:customStyle="1" w:styleId="aff1">
    <w:name w:val="标准文件_正文图标题"/>
    <w:next w:val="afffff8"/>
    <w:qFormat/>
    <w:pPr>
      <w:numPr>
        <w:numId w:val="19"/>
      </w:numPr>
      <w:spacing w:beforeLines="50" w:before="50" w:afterLines="50" w:after="50"/>
      <w:jc w:val="center"/>
    </w:pPr>
    <w:rPr>
      <w:rFonts w:ascii="黑体" w:eastAsia="黑体"/>
      <w:sz w:val="21"/>
    </w:rPr>
  </w:style>
  <w:style w:type="paragraph" w:customStyle="1" w:styleId="afff7">
    <w:name w:val="标准文件_正文英文表标题"/>
    <w:next w:val="afffff8"/>
    <w:qFormat/>
    <w:pPr>
      <w:numPr>
        <w:numId w:val="20"/>
      </w:numPr>
      <w:jc w:val="center"/>
    </w:pPr>
    <w:rPr>
      <w:rFonts w:ascii="黑体" w:eastAsia="黑体"/>
      <w:sz w:val="21"/>
    </w:rPr>
  </w:style>
  <w:style w:type="paragraph" w:customStyle="1" w:styleId="aff">
    <w:name w:val="标准文件_正文英文图标题"/>
    <w:next w:val="afffff8"/>
    <w:qFormat/>
    <w:pPr>
      <w:numPr>
        <w:numId w:val="21"/>
      </w:numPr>
      <w:jc w:val="center"/>
    </w:pPr>
    <w:rPr>
      <w:rFonts w:ascii="黑体" w:eastAsia="黑体"/>
      <w:sz w:val="21"/>
    </w:rPr>
  </w:style>
  <w:style w:type="paragraph" w:customStyle="1" w:styleId="afb">
    <w:name w:val="标准文件_编号列项（三级）"/>
    <w:qFormat/>
    <w:pPr>
      <w:numPr>
        <w:ilvl w:val="2"/>
        <w:numId w:val="15"/>
      </w:numPr>
    </w:pPr>
    <w:rPr>
      <w:rFonts w:ascii="宋体"/>
      <w:sz w:val="21"/>
    </w:rPr>
  </w:style>
  <w:style w:type="paragraph" w:customStyle="1" w:styleId="a3">
    <w:name w:val="二级无标题条"/>
    <w:basedOn w:val="afff9"/>
    <w:qFormat/>
    <w:pPr>
      <w:numPr>
        <w:ilvl w:val="3"/>
        <w:numId w:val="22"/>
      </w:numPr>
      <w:adjustRightInd/>
      <w:spacing w:line="240" w:lineRule="auto"/>
    </w:pPr>
    <w:rPr>
      <w:rFonts w:ascii="宋体" w:hAnsi="宋体"/>
      <w:szCs w:val="24"/>
    </w:rPr>
  </w:style>
  <w:style w:type="paragraph" w:customStyle="1" w:styleId="afffffff5">
    <w:name w:val="发布部门"/>
    <w:next w:val="afffff8"/>
    <w:qFormat/>
    <w:pPr>
      <w:framePr w:w="7433" w:h="585" w:hRule="exact" w:hSpace="180" w:vSpace="180" w:wrap="around" w:hAnchor="margin" w:xAlign="center" w:y="14401" w:anchorLock="1"/>
      <w:jc w:val="center"/>
    </w:pPr>
    <w:rPr>
      <w:rFonts w:ascii="宋体"/>
      <w:b/>
      <w:w w:val="135"/>
      <w:sz w:val="36"/>
    </w:rPr>
  </w:style>
  <w:style w:type="paragraph" w:customStyle="1" w:styleId="afffffff6">
    <w:name w:val="发布日期"/>
    <w:qFormat/>
    <w:pPr>
      <w:framePr w:w="4000" w:h="473" w:hRule="exact" w:hSpace="180" w:vSpace="180" w:wrap="around" w:hAnchor="margin" w:y="13511" w:anchorLock="1"/>
    </w:pPr>
    <w:rPr>
      <w:rFonts w:eastAsia="黑体"/>
      <w:sz w:val="28"/>
    </w:rPr>
  </w:style>
  <w:style w:type="paragraph" w:customStyle="1" w:styleId="afffffff7">
    <w:name w:val="封面标准代替信息"/>
    <w:basedOn w:val="afff9"/>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9">
    <w:name w:val="封面标准文稿编辑信息"/>
    <w:qFormat/>
    <w:pPr>
      <w:spacing w:before="180" w:line="180" w:lineRule="exact"/>
      <w:jc w:val="center"/>
    </w:pPr>
    <w:rPr>
      <w:rFonts w:ascii="宋体"/>
      <w:sz w:val="21"/>
    </w:rPr>
  </w:style>
  <w:style w:type="paragraph" w:customStyle="1" w:styleId="afffffffa">
    <w:name w:val="封面标准文稿类别"/>
    <w:qFormat/>
    <w:pPr>
      <w:spacing w:before="440" w:line="400" w:lineRule="exact"/>
      <w:jc w:val="center"/>
    </w:pPr>
    <w:rPr>
      <w:rFonts w:ascii="宋体"/>
      <w:sz w:val="24"/>
    </w:rPr>
  </w:style>
  <w:style w:type="paragraph" w:customStyle="1" w:styleId="afffffffb">
    <w:name w:val="封面标准英文名称"/>
    <w:qFormat/>
    <w:pPr>
      <w:widowControl w:val="0"/>
      <w:spacing w:line="360" w:lineRule="exact"/>
      <w:jc w:val="center"/>
    </w:pPr>
    <w:rPr>
      <w:sz w:val="28"/>
    </w:rPr>
  </w:style>
  <w:style w:type="paragraph" w:customStyle="1" w:styleId="afffffffc">
    <w:name w:val="封面一致性程度标识"/>
    <w:qFormat/>
    <w:pPr>
      <w:spacing w:before="440" w:line="440" w:lineRule="exact"/>
      <w:jc w:val="center"/>
    </w:pPr>
    <w:rPr>
      <w:sz w:val="28"/>
    </w:rPr>
  </w:style>
  <w:style w:type="paragraph" w:customStyle="1" w:styleId="afffffffd">
    <w:name w:val="封面正文"/>
    <w:qFormat/>
    <w:pPr>
      <w:jc w:val="both"/>
    </w:pPr>
  </w:style>
  <w:style w:type="paragraph" w:customStyle="1" w:styleId="afffffffe">
    <w:name w:val="附录二级无标题条"/>
    <w:basedOn w:val="afff9"/>
    <w:next w:val="af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qFormat/>
    <w:pPr>
      <w:outlineLvl w:val="4"/>
    </w:pPr>
  </w:style>
  <w:style w:type="paragraph" w:customStyle="1" w:styleId="affffffff0">
    <w:name w:val="附录四级无标题条"/>
    <w:basedOn w:val="affffffff"/>
    <w:next w:val="afffff8"/>
    <w:qFormat/>
    <w:pPr>
      <w:outlineLvl w:val="5"/>
    </w:pPr>
  </w:style>
  <w:style w:type="paragraph" w:customStyle="1" w:styleId="affffffff1">
    <w:name w:val="附录图"/>
    <w:next w:val="afffff8"/>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6">
    <w:name w:val="标准文件_一级项"/>
    <w:qFormat/>
    <w:pPr>
      <w:numPr>
        <w:numId w:val="23"/>
      </w:numPr>
    </w:pPr>
    <w:rPr>
      <w:rFonts w:ascii="宋体"/>
      <w:sz w:val="21"/>
    </w:rPr>
  </w:style>
  <w:style w:type="paragraph" w:customStyle="1" w:styleId="affffffff2">
    <w:name w:val="附录五级无标题条"/>
    <w:basedOn w:val="affffffff0"/>
    <w:next w:val="afffff8"/>
    <w:qFormat/>
    <w:pPr>
      <w:outlineLvl w:val="6"/>
    </w:pPr>
  </w:style>
  <w:style w:type="paragraph" w:customStyle="1" w:styleId="affffffff3">
    <w:name w:val="附录性质"/>
    <w:basedOn w:val="afff9"/>
    <w:qFormat/>
    <w:pPr>
      <w:widowControl/>
      <w:adjustRightInd/>
      <w:jc w:val="center"/>
    </w:pPr>
    <w:rPr>
      <w:rFonts w:ascii="黑体" w:eastAsia="黑体"/>
    </w:rPr>
  </w:style>
  <w:style w:type="paragraph" w:customStyle="1" w:styleId="affffffff4">
    <w:name w:val="附录一级无标题条"/>
    <w:basedOn w:val="affffffa"/>
    <w:next w:val="afffff8"/>
    <w:qFormat/>
    <w:pPr>
      <w:autoSpaceDN w:val="0"/>
      <w:outlineLvl w:val="2"/>
    </w:pPr>
    <w:rPr>
      <w:rFonts w:ascii="宋体" w:eastAsia="宋体" w:hAnsi="宋体"/>
    </w:rPr>
  </w:style>
  <w:style w:type="character" w:customStyle="1" w:styleId="affffffff5">
    <w:name w:val="个人答复风格"/>
    <w:qFormat/>
    <w:rPr>
      <w:rFonts w:ascii="Arial" w:eastAsia="宋体" w:hAnsi="Arial" w:cs="Arial"/>
      <w:color w:val="auto"/>
      <w:spacing w:val="0"/>
      <w:sz w:val="20"/>
    </w:rPr>
  </w:style>
  <w:style w:type="character" w:customStyle="1" w:styleId="affffffff6">
    <w:name w:val="个人撰写风格"/>
    <w:qFormat/>
    <w:rPr>
      <w:rFonts w:ascii="Arial" w:eastAsia="宋体" w:hAnsi="Arial" w:cs="Arial"/>
      <w:color w:val="auto"/>
      <w:spacing w:val="0"/>
      <w:sz w:val="20"/>
    </w:rPr>
  </w:style>
  <w:style w:type="paragraph" w:customStyle="1" w:styleId="affffffff7">
    <w:name w:val="脚注后续"/>
    <w:qFormat/>
    <w:pPr>
      <w:ind w:leftChars="350" w:left="350"/>
      <w:jc w:val="both"/>
    </w:pPr>
    <w:rPr>
      <w:rFonts w:ascii="宋体"/>
      <w:sz w:val="18"/>
    </w:rPr>
  </w:style>
  <w:style w:type="paragraph" w:customStyle="1" w:styleId="afff8">
    <w:name w:val="列项——"/>
    <w:qFormat/>
    <w:pPr>
      <w:widowControl w:val="0"/>
      <w:numPr>
        <w:numId w:val="24"/>
      </w:numPr>
      <w:jc w:val="both"/>
    </w:pPr>
    <w:rPr>
      <w:rFonts w:ascii="宋体" w:hAnsi="宋体"/>
      <w:sz w:val="21"/>
    </w:rPr>
  </w:style>
  <w:style w:type="paragraph" w:customStyle="1" w:styleId="affffffff8">
    <w:name w:val="列项·"/>
    <w:basedOn w:val="afffff8"/>
    <w:qFormat/>
    <w:pPr>
      <w:tabs>
        <w:tab w:val="left" w:pos="840"/>
      </w:tabs>
    </w:pPr>
  </w:style>
  <w:style w:type="paragraph" w:customStyle="1" w:styleId="affffffff9">
    <w:name w:val="目次、索引正文"/>
    <w:qFormat/>
    <w:pPr>
      <w:spacing w:line="320" w:lineRule="exact"/>
      <w:jc w:val="both"/>
    </w:pPr>
    <w:rPr>
      <w:rFonts w:ascii="宋体"/>
      <w:sz w:val="21"/>
    </w:rPr>
  </w:style>
  <w:style w:type="paragraph" w:customStyle="1" w:styleId="210">
    <w:name w:val="目录 21"/>
    <w:basedOn w:val="afff9"/>
    <w:next w:val="afff9"/>
    <w:semiHidden/>
    <w:qFormat/>
    <w:pPr>
      <w:adjustRightInd/>
      <w:spacing w:line="240" w:lineRule="auto"/>
      <w:jc w:val="left"/>
    </w:pPr>
    <w:rPr>
      <w:bCs/>
      <w:iCs/>
    </w:rPr>
  </w:style>
  <w:style w:type="paragraph" w:customStyle="1" w:styleId="31">
    <w:name w:val="目录 31"/>
    <w:basedOn w:val="afff9"/>
    <w:next w:val="afff9"/>
    <w:semiHidden/>
    <w:qFormat/>
    <w:pPr>
      <w:spacing w:line="240" w:lineRule="auto"/>
    </w:pPr>
    <w:rPr>
      <w:rFonts w:ascii="宋体" w:hAnsi="宋体"/>
      <w:iCs/>
    </w:rPr>
  </w:style>
  <w:style w:type="paragraph" w:customStyle="1" w:styleId="41">
    <w:name w:val="目录 41"/>
    <w:basedOn w:val="afff9"/>
    <w:next w:val="afff9"/>
    <w:semiHidden/>
    <w:qFormat/>
    <w:pPr>
      <w:adjustRightInd/>
      <w:spacing w:line="240" w:lineRule="auto"/>
      <w:jc w:val="left"/>
    </w:pPr>
  </w:style>
  <w:style w:type="paragraph" w:customStyle="1" w:styleId="51">
    <w:name w:val="目录 51"/>
    <w:basedOn w:val="afff9"/>
    <w:next w:val="afff9"/>
    <w:semiHidden/>
    <w:qFormat/>
    <w:pPr>
      <w:spacing w:line="240" w:lineRule="auto"/>
    </w:pPr>
    <w:rPr>
      <w:rFonts w:ascii="宋体" w:hAnsi="宋体"/>
    </w:rPr>
  </w:style>
  <w:style w:type="paragraph" w:customStyle="1" w:styleId="61">
    <w:name w:val="目录 61"/>
    <w:basedOn w:val="afff9"/>
    <w:next w:val="afff9"/>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a">
    <w:name w:val="其他标准称谓"/>
    <w:qFormat/>
    <w:pPr>
      <w:spacing w:line="0" w:lineRule="atLeast"/>
      <w:jc w:val="distribute"/>
    </w:pPr>
    <w:rPr>
      <w:rFonts w:ascii="黑体" w:eastAsia="黑体" w:hAnsi="宋体"/>
      <w:sz w:val="52"/>
    </w:rPr>
  </w:style>
  <w:style w:type="paragraph" w:customStyle="1" w:styleId="affffffffb">
    <w:name w:val="其他发布部门"/>
    <w:basedOn w:val="afffffff5"/>
    <w:qFormat/>
    <w:pPr>
      <w:framePr w:wrap="around"/>
      <w:spacing w:line="0" w:lineRule="atLeast"/>
    </w:pPr>
    <w:rPr>
      <w:rFonts w:ascii="黑体" w:eastAsia="黑体"/>
      <w:b w:val="0"/>
    </w:rPr>
  </w:style>
  <w:style w:type="paragraph" w:customStyle="1" w:styleId="afff">
    <w:name w:val="前言标题"/>
    <w:next w:val="afff9"/>
    <w:qFormat/>
    <w:pPr>
      <w:numPr>
        <w:numId w:val="4"/>
      </w:numPr>
      <w:shd w:val="clear" w:color="FFFFFF" w:fill="FFFFFF"/>
      <w:spacing w:before="540" w:after="600"/>
      <w:jc w:val="center"/>
      <w:outlineLvl w:val="0"/>
    </w:pPr>
    <w:rPr>
      <w:rFonts w:ascii="黑体" w:eastAsia="黑体"/>
      <w:sz w:val="32"/>
    </w:rPr>
  </w:style>
  <w:style w:type="paragraph" w:customStyle="1" w:styleId="a4">
    <w:name w:val="三级无标题条"/>
    <w:basedOn w:val="afff9"/>
    <w:qFormat/>
    <w:pPr>
      <w:numPr>
        <w:ilvl w:val="4"/>
        <w:numId w:val="22"/>
      </w:numPr>
      <w:adjustRightInd/>
      <w:spacing w:line="240" w:lineRule="auto"/>
    </w:pPr>
    <w:rPr>
      <w:rFonts w:ascii="宋体" w:hAnsi="宋体"/>
      <w:szCs w:val="24"/>
    </w:rPr>
  </w:style>
  <w:style w:type="paragraph" w:customStyle="1" w:styleId="affffffffc">
    <w:name w:val="实施日期"/>
    <w:basedOn w:val="afffffff6"/>
    <w:qFormat/>
    <w:pPr>
      <w:framePr w:hSpace="0" w:wrap="around" w:xAlign="right"/>
      <w:jc w:val="right"/>
    </w:pPr>
  </w:style>
  <w:style w:type="paragraph" w:customStyle="1" w:styleId="a5">
    <w:name w:val="四级无标题条"/>
    <w:basedOn w:val="afff9"/>
    <w:qFormat/>
    <w:pPr>
      <w:numPr>
        <w:ilvl w:val="5"/>
        <w:numId w:val="22"/>
      </w:numPr>
      <w:adjustRightInd/>
      <w:spacing w:line="240" w:lineRule="auto"/>
    </w:pPr>
    <w:rPr>
      <w:rFonts w:ascii="宋体" w:hAnsi="宋体"/>
      <w:szCs w:val="24"/>
    </w:rPr>
  </w:style>
  <w:style w:type="paragraph" w:customStyle="1" w:styleId="affffffffd">
    <w:name w:val="文献分类号"/>
    <w:qFormat/>
    <w:pPr>
      <w:framePr w:hSpace="180" w:vSpace="180" w:wrap="around" w:hAnchor="margin" w:y="1" w:anchorLock="1"/>
      <w:widowControl w:val="0"/>
      <w:textAlignment w:val="center"/>
    </w:pPr>
    <w:rPr>
      <w:rFonts w:eastAsia="黑体"/>
      <w:sz w:val="21"/>
    </w:rPr>
  </w:style>
  <w:style w:type="paragraph" w:customStyle="1" w:styleId="affffffffe">
    <w:name w:val="无标题条"/>
    <w:next w:val="afffff8"/>
    <w:qFormat/>
    <w:pPr>
      <w:jc w:val="both"/>
    </w:pPr>
    <w:rPr>
      <w:rFonts w:ascii="宋体" w:hAnsi="宋体"/>
      <w:sz w:val="21"/>
    </w:rPr>
  </w:style>
  <w:style w:type="paragraph" w:customStyle="1" w:styleId="a6">
    <w:name w:val="五级无标题条"/>
    <w:basedOn w:val="afff9"/>
    <w:qFormat/>
    <w:pPr>
      <w:numPr>
        <w:ilvl w:val="6"/>
        <w:numId w:val="22"/>
      </w:numPr>
      <w:adjustRightInd/>
    </w:pPr>
    <w:rPr>
      <w:szCs w:val="24"/>
    </w:rPr>
  </w:style>
  <w:style w:type="paragraph" w:customStyle="1" w:styleId="a2">
    <w:name w:val="一级无标题条"/>
    <w:basedOn w:val="afff9"/>
    <w:qFormat/>
    <w:pPr>
      <w:numPr>
        <w:ilvl w:val="2"/>
        <w:numId w:val="22"/>
      </w:numPr>
      <w:adjustRightInd/>
      <w:spacing w:before="10" w:after="10" w:line="240" w:lineRule="auto"/>
    </w:pPr>
    <w:rPr>
      <w:rFonts w:ascii="宋体" w:hAnsi="宋体"/>
      <w:szCs w:val="24"/>
    </w:rPr>
  </w:style>
  <w:style w:type="paragraph" w:customStyle="1" w:styleId="afffffffff">
    <w:name w:val="注:后续"/>
    <w:qFormat/>
    <w:pPr>
      <w:spacing w:line="300" w:lineRule="exact"/>
      <w:ind w:leftChars="400" w:left="600" w:hangingChars="200" w:hanging="200"/>
      <w:jc w:val="both"/>
    </w:pPr>
    <w:rPr>
      <w:rFonts w:ascii="宋体"/>
      <w:sz w:val="18"/>
    </w:rPr>
  </w:style>
  <w:style w:type="paragraph" w:customStyle="1" w:styleId="afffffffff0">
    <w:name w:val="注×:后续"/>
    <w:basedOn w:val="afffffffff"/>
    <w:qFormat/>
    <w:pPr>
      <w:ind w:leftChars="0" w:left="1406" w:firstLineChars="0" w:hanging="499"/>
    </w:pPr>
  </w:style>
  <w:style w:type="paragraph" w:customStyle="1" w:styleId="afffffffff1">
    <w:name w:val="标准文件_一级无标题"/>
    <w:basedOn w:val="afff1"/>
    <w:qFormat/>
    <w:pPr>
      <w:spacing w:beforeLines="0" w:before="0" w:afterLines="0" w:after="0"/>
      <w:outlineLvl w:val="9"/>
    </w:pPr>
    <w:rPr>
      <w:rFonts w:ascii="宋体" w:eastAsia="宋体"/>
    </w:rPr>
  </w:style>
  <w:style w:type="paragraph" w:customStyle="1" w:styleId="afffffffff2">
    <w:name w:val="标准文件_五级无标题"/>
    <w:basedOn w:val="afff5"/>
    <w:qFormat/>
    <w:pPr>
      <w:spacing w:beforeLines="0" w:before="0" w:afterLines="0" w:after="0"/>
      <w:outlineLvl w:val="9"/>
    </w:pPr>
    <w:rPr>
      <w:rFonts w:ascii="宋体" w:eastAsia="宋体"/>
    </w:rPr>
  </w:style>
  <w:style w:type="paragraph" w:customStyle="1" w:styleId="afffffffff3">
    <w:name w:val="标准文件_三级无标题"/>
    <w:basedOn w:val="afff3"/>
    <w:qFormat/>
    <w:pPr>
      <w:spacing w:beforeLines="0" w:before="0" w:afterLines="0" w:after="0"/>
      <w:outlineLvl w:val="9"/>
    </w:pPr>
    <w:rPr>
      <w:rFonts w:ascii="宋体" w:eastAsia="宋体"/>
    </w:rPr>
  </w:style>
  <w:style w:type="paragraph" w:customStyle="1" w:styleId="afffffffff4">
    <w:name w:val="标准文件_二级无标题"/>
    <w:basedOn w:val="afff2"/>
    <w:qFormat/>
    <w:pPr>
      <w:spacing w:beforeLines="0" w:before="0" w:afterLines="0" w:after="0"/>
      <w:outlineLvl w:val="9"/>
    </w:pPr>
    <w:rPr>
      <w:rFonts w:ascii="宋体" w:eastAsia="宋体"/>
    </w:rPr>
  </w:style>
  <w:style w:type="paragraph" w:customStyle="1" w:styleId="afffffffff5">
    <w:name w:val="标准_四级无标题"/>
    <w:basedOn w:val="afff4"/>
    <w:next w:val="afffff8"/>
    <w:qFormat/>
    <w:rPr>
      <w:rFonts w:eastAsia="宋体"/>
    </w:rPr>
  </w:style>
  <w:style w:type="paragraph" w:customStyle="1" w:styleId="afffffffff6">
    <w:name w:val="标准文件_四级无标题"/>
    <w:basedOn w:val="afff4"/>
    <w:qFormat/>
    <w:pPr>
      <w:spacing w:beforeLines="0" w:before="0" w:afterLines="0" w:after="0"/>
      <w:outlineLvl w:val="9"/>
    </w:pPr>
    <w:rPr>
      <w:rFonts w:ascii="宋体" w:eastAsia="宋体" w:hAnsi="黑体"/>
      <w:szCs w:val="52"/>
    </w:rPr>
  </w:style>
  <w:style w:type="paragraph" w:customStyle="1" w:styleId="aff5">
    <w:name w:val="标准文件_大写罗马数字编号列项"/>
    <w:basedOn w:val="afffff8"/>
    <w:qFormat/>
    <w:pPr>
      <w:numPr>
        <w:numId w:val="25"/>
      </w:numPr>
      <w:ind w:firstLineChars="0" w:firstLine="0"/>
    </w:pPr>
    <w:rPr>
      <w:rFonts w:ascii="Times New Roman" w:cs="Arial"/>
      <w:szCs w:val="28"/>
    </w:rPr>
  </w:style>
  <w:style w:type="paragraph" w:customStyle="1" w:styleId="af2">
    <w:name w:val="标准文件_小写罗马数字编号列项"/>
    <w:basedOn w:val="afffff8"/>
    <w:qFormat/>
    <w:pPr>
      <w:numPr>
        <w:numId w:val="26"/>
      </w:numPr>
      <w:ind w:firstLineChars="0" w:firstLine="0"/>
    </w:pPr>
    <w:rPr>
      <w:rFonts w:cs="Arial"/>
      <w:szCs w:val="28"/>
    </w:rPr>
  </w:style>
  <w:style w:type="paragraph" w:customStyle="1" w:styleId="afffffffff7">
    <w:name w:val="标准文件_附录标题"/>
    <w:basedOn w:val="aff7"/>
    <w:qFormat/>
    <w:pPr>
      <w:numPr>
        <w:numId w:val="0"/>
      </w:numPr>
      <w:spacing w:after="280"/>
      <w:outlineLvl w:val="9"/>
    </w:pPr>
  </w:style>
  <w:style w:type="paragraph" w:customStyle="1" w:styleId="afffffffff8">
    <w:name w:val="标准文件_二级项"/>
    <w:qFormat/>
    <w:rPr>
      <w:rFonts w:ascii="宋体"/>
      <w:sz w:val="21"/>
    </w:rPr>
  </w:style>
  <w:style w:type="paragraph" w:customStyle="1" w:styleId="af7">
    <w:name w:val="标准文件_三级项"/>
    <w:basedOn w:val="afff9"/>
    <w:qFormat/>
    <w:pPr>
      <w:numPr>
        <w:ilvl w:val="2"/>
        <w:numId w:val="23"/>
      </w:numPr>
      <w:spacing w:line="-300" w:lineRule="auto"/>
    </w:pPr>
    <w:rPr>
      <w:rFonts w:ascii="Times New Roman" w:hAnsi="Times New Roman"/>
    </w:rPr>
  </w:style>
  <w:style w:type="paragraph" w:customStyle="1" w:styleId="affe">
    <w:name w:val="图表脚注说明"/>
    <w:basedOn w:val="afff9"/>
    <w:next w:val="afffff8"/>
    <w:qFormat/>
    <w:pPr>
      <w:numPr>
        <w:numId w:val="27"/>
      </w:numPr>
      <w:adjustRightInd/>
      <w:spacing w:line="240" w:lineRule="auto"/>
      <w:ind w:left="783"/>
    </w:pPr>
    <w:rPr>
      <w:rFonts w:ascii="宋体" w:hAnsi="Times New Roman"/>
      <w:sz w:val="18"/>
      <w:szCs w:val="18"/>
    </w:rPr>
  </w:style>
  <w:style w:type="paragraph" w:customStyle="1" w:styleId="af9">
    <w:name w:val="标准文件_字母编号列项（一级）"/>
    <w:qFormat/>
    <w:pPr>
      <w:numPr>
        <w:numId w:val="15"/>
      </w:numPr>
      <w:jc w:val="both"/>
    </w:pPr>
    <w:rPr>
      <w:rFonts w:ascii="宋体"/>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6">
    <w:name w:val="标准文件_注："/>
    <w:next w:val="afffff8"/>
    <w:qFormat/>
    <w:pPr>
      <w:widowControl w:val="0"/>
      <w:numPr>
        <w:numId w:val="28"/>
      </w:numPr>
      <w:autoSpaceDE w:val="0"/>
      <w:autoSpaceDN w:val="0"/>
      <w:jc w:val="both"/>
    </w:pPr>
    <w:rPr>
      <w:rFonts w:ascii="宋体"/>
      <w:sz w:val="18"/>
      <w:szCs w:val="18"/>
    </w:rPr>
  </w:style>
  <w:style w:type="paragraph" w:customStyle="1" w:styleId="a7">
    <w:name w:val="标准文件_注×："/>
    <w:qFormat/>
    <w:pPr>
      <w:widowControl w:val="0"/>
      <w:numPr>
        <w:numId w:val="29"/>
      </w:numPr>
      <w:autoSpaceDE w:val="0"/>
      <w:autoSpaceDN w:val="0"/>
      <w:jc w:val="both"/>
    </w:pPr>
    <w:rPr>
      <w:rFonts w:ascii="宋体"/>
      <w:sz w:val="18"/>
      <w:szCs w:val="18"/>
    </w:rPr>
  </w:style>
  <w:style w:type="paragraph" w:customStyle="1" w:styleId="af0">
    <w:name w:val="标准文件_示例："/>
    <w:next w:val="afffffffffd"/>
    <w:qFormat/>
    <w:pPr>
      <w:widowControl w:val="0"/>
      <w:numPr>
        <w:numId w:val="30"/>
      </w:numPr>
      <w:jc w:val="both"/>
    </w:pPr>
    <w:rPr>
      <w:rFonts w:ascii="宋体"/>
      <w:sz w:val="18"/>
      <w:szCs w:val="18"/>
    </w:rPr>
  </w:style>
  <w:style w:type="paragraph" w:customStyle="1" w:styleId="afffffffffd">
    <w:name w:val="标准文件_示例内容"/>
    <w:basedOn w:val="afffff8"/>
    <w:qFormat/>
    <w:pPr>
      <w:ind w:firstLine="420"/>
    </w:pPr>
    <w:rPr>
      <w:sz w:val="18"/>
    </w:rPr>
  </w:style>
  <w:style w:type="paragraph" w:customStyle="1" w:styleId="afe">
    <w:name w:val="标准文件_示例×："/>
    <w:basedOn w:val="afff9"/>
    <w:next w:val="afffffffffd"/>
    <w:qFormat/>
    <w:pPr>
      <w:widowControl/>
      <w:numPr>
        <w:numId w:val="31"/>
      </w:numPr>
      <w:adjustRightInd/>
      <w:spacing w:line="240" w:lineRule="auto"/>
    </w:pPr>
    <w:rPr>
      <w:rFonts w:ascii="宋体" w:hAnsi="Times New Roman"/>
      <w:kern w:val="0"/>
      <w:sz w:val="18"/>
      <w:szCs w:val="18"/>
    </w:rPr>
  </w:style>
  <w:style w:type="character" w:customStyle="1" w:styleId="Char8">
    <w:name w:val="标准文件_段 Char"/>
    <w:link w:val="afffff8"/>
    <w:qFormat/>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b"/>
    <w:uiPriority w:val="99"/>
    <w:qFormat/>
    <w:rPr>
      <w:color w:val="808080"/>
    </w:rPr>
  </w:style>
  <w:style w:type="paragraph" w:customStyle="1" w:styleId="2">
    <w:name w:val="标准文件_二级项2"/>
    <w:basedOn w:val="afffff8"/>
    <w:qFormat/>
    <w:pPr>
      <w:numPr>
        <w:ilvl w:val="1"/>
        <w:numId w:val="23"/>
      </w:numPr>
      <w:ind w:left="1271" w:firstLineChars="0" w:hanging="420"/>
    </w:pPr>
  </w:style>
  <w:style w:type="paragraph" w:customStyle="1" w:styleId="21">
    <w:name w:val="标准文件_三级项2"/>
    <w:basedOn w:val="afffff8"/>
    <w:qFormat/>
    <w:pPr>
      <w:numPr>
        <w:numId w:val="32"/>
      </w:numPr>
      <w:spacing w:line="300" w:lineRule="exact"/>
      <w:ind w:left="1276" w:firstLineChars="0" w:hanging="425"/>
    </w:pPr>
    <w:rPr>
      <w:rFonts w:ascii="Times New Roman"/>
    </w:rPr>
  </w:style>
  <w:style w:type="paragraph" w:customStyle="1" w:styleId="20">
    <w:name w:val="标准文件_一级项2"/>
    <w:basedOn w:val="afffff8"/>
    <w:qFormat/>
    <w:pPr>
      <w:numPr>
        <w:numId w:val="33"/>
      </w:numPr>
      <w:spacing w:line="300" w:lineRule="exact"/>
      <w:ind w:left="1271" w:firstLineChars="0" w:hanging="42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b"/>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qFormat/>
    <w:pPr>
      <w:framePr w:w="3997" w:h="471" w:hRule="exact" w:hSpace="0" w:vSpace="181" w:wrap="around" w:vAnchor="page" w:hAnchor="page" w:x="1419" w:y="14097"/>
    </w:pPr>
  </w:style>
  <w:style w:type="paragraph" w:customStyle="1" w:styleId="affffffffff4">
    <w:name w:val="其他实施日期"/>
    <w:basedOn w:val="affffffffc"/>
    <w:qFormat/>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c">
    <w:name w:val="标准文件_附录图标号"/>
    <w:basedOn w:val="afffff8"/>
    <w:next w:val="afffff8"/>
    <w:qFormat/>
    <w:pPr>
      <w:numPr>
        <w:numId w:val="8"/>
      </w:numPr>
      <w:spacing w:line="14" w:lineRule="exact"/>
      <w:ind w:firstLineChars="0" w:firstLine="0"/>
      <w:jc w:val="center"/>
    </w:pPr>
    <w:rPr>
      <w:rFonts w:ascii="黑体" w:eastAsia="黑体" w:hAnsi="黑体"/>
      <w:vanish/>
      <w:sz w:val="2"/>
      <w:szCs w:val="21"/>
    </w:rPr>
  </w:style>
  <w:style w:type="paragraph" w:customStyle="1" w:styleId="aff2">
    <w:name w:val="标准文件_附录表标号"/>
    <w:basedOn w:val="afffff8"/>
    <w:next w:val="afffff8"/>
    <w:qFormat/>
    <w:pPr>
      <w:numPr>
        <w:numId w:val="7"/>
      </w:numPr>
      <w:spacing w:line="14" w:lineRule="exact"/>
      <w:ind w:firstLineChars="0" w:firstLine="0"/>
      <w:jc w:val="center"/>
    </w:pPr>
    <w:rPr>
      <w:rFonts w:eastAsia="黑体"/>
      <w:vanish/>
      <w:sz w:val="2"/>
    </w:rPr>
  </w:style>
  <w:style w:type="paragraph" w:customStyle="1" w:styleId="ab">
    <w:name w:val="标准文件_引言一级条标题"/>
    <w:basedOn w:val="afffff8"/>
    <w:next w:val="afffff8"/>
    <w:qFormat/>
    <w:pPr>
      <w:numPr>
        <w:ilvl w:val="1"/>
        <w:numId w:val="10"/>
      </w:numPr>
      <w:spacing w:beforeLines="50" w:before="50" w:afterLines="50" w:after="50"/>
      <w:ind w:firstLineChars="0"/>
    </w:pPr>
    <w:rPr>
      <w:rFonts w:ascii="黑体" w:eastAsia="黑体"/>
    </w:rPr>
  </w:style>
  <w:style w:type="paragraph" w:customStyle="1" w:styleId="ac">
    <w:name w:val="标准文件_引言二级条标题"/>
    <w:basedOn w:val="afffff8"/>
    <w:next w:val="afffff8"/>
    <w:qFormat/>
    <w:pPr>
      <w:numPr>
        <w:ilvl w:val="2"/>
        <w:numId w:val="10"/>
      </w:numPr>
      <w:spacing w:beforeLines="50" w:before="50" w:afterLines="50" w:after="50"/>
      <w:ind w:firstLineChars="0"/>
    </w:pPr>
    <w:rPr>
      <w:rFonts w:ascii="黑体" w:eastAsia="黑体"/>
    </w:rPr>
  </w:style>
  <w:style w:type="paragraph" w:customStyle="1" w:styleId="ad">
    <w:name w:val="标准文件_引言三级条标题"/>
    <w:basedOn w:val="afffff8"/>
    <w:next w:val="afffff8"/>
    <w:qFormat/>
    <w:pPr>
      <w:numPr>
        <w:ilvl w:val="3"/>
        <w:numId w:val="10"/>
      </w:numPr>
      <w:spacing w:beforeLines="50" w:before="50" w:afterLines="50" w:after="50"/>
      <w:ind w:firstLineChars="0"/>
    </w:pPr>
    <w:rPr>
      <w:rFonts w:ascii="黑体" w:eastAsia="黑体"/>
    </w:rPr>
  </w:style>
  <w:style w:type="paragraph" w:customStyle="1" w:styleId="ae">
    <w:name w:val="标准文件_引言四级条标题"/>
    <w:basedOn w:val="afffff8"/>
    <w:next w:val="afffff8"/>
    <w:qFormat/>
    <w:pPr>
      <w:numPr>
        <w:ilvl w:val="4"/>
        <w:numId w:val="10"/>
      </w:numPr>
      <w:spacing w:beforeLines="50" w:before="50" w:afterLines="50" w:after="50"/>
      <w:ind w:firstLineChars="0"/>
    </w:pPr>
    <w:rPr>
      <w:rFonts w:ascii="黑体" w:eastAsia="黑体"/>
    </w:rPr>
  </w:style>
  <w:style w:type="paragraph" w:customStyle="1" w:styleId="af">
    <w:name w:val="标准文件_引言五级条标题"/>
    <w:basedOn w:val="afffff8"/>
    <w:next w:val="afffff8"/>
    <w:qFormat/>
    <w:pPr>
      <w:numPr>
        <w:ilvl w:val="5"/>
        <w:numId w:val="10"/>
      </w:numPr>
      <w:spacing w:beforeLines="50" w:before="50" w:afterLines="50" w:after="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8"/>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9"/>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a"/>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b"/>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c"/>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b"/>
    <w:next w:val="afffff8"/>
    <w:qFormat/>
    <w:pPr>
      <w:spacing w:beforeLines="0" w:before="0" w:afterLines="0" w:after="0" w:line="276" w:lineRule="auto"/>
    </w:pPr>
    <w:rPr>
      <w:rFonts w:ascii="宋体" w:eastAsia="宋体"/>
    </w:rPr>
  </w:style>
  <w:style w:type="paragraph" w:customStyle="1" w:styleId="afffffffffff1">
    <w:name w:val="标准文件_引言二级无标题"/>
    <w:basedOn w:val="ac"/>
    <w:next w:val="afffff8"/>
    <w:qFormat/>
    <w:pPr>
      <w:spacing w:beforeLines="0" w:before="0" w:afterLines="0" w:after="0" w:line="276" w:lineRule="auto"/>
    </w:pPr>
    <w:rPr>
      <w:rFonts w:ascii="宋体" w:eastAsia="宋体"/>
    </w:rPr>
  </w:style>
  <w:style w:type="paragraph" w:customStyle="1" w:styleId="afffffffffff2">
    <w:name w:val="标准文件_引言三级无标题"/>
    <w:basedOn w:val="ad"/>
    <w:next w:val="afffff8"/>
    <w:qFormat/>
    <w:pPr>
      <w:spacing w:beforeLines="0" w:before="0" w:afterLines="0" w:after="0" w:line="276" w:lineRule="auto"/>
    </w:pPr>
    <w:rPr>
      <w:rFonts w:ascii="宋体" w:eastAsia="宋体"/>
    </w:rPr>
  </w:style>
  <w:style w:type="paragraph" w:customStyle="1" w:styleId="afffffffffff3">
    <w:name w:val="标准文件_引言四级无标题"/>
    <w:basedOn w:val="ae"/>
    <w:next w:val="afffff8"/>
    <w:qFormat/>
    <w:pPr>
      <w:spacing w:beforeLines="0" w:before="0" w:afterLines="0" w:after="0" w:line="276" w:lineRule="auto"/>
    </w:pPr>
    <w:rPr>
      <w:rFonts w:ascii="宋体" w:eastAsia="宋体"/>
    </w:rPr>
  </w:style>
  <w:style w:type="paragraph" w:customStyle="1" w:styleId="afffffffffff4">
    <w:name w:val="标准文件_引言五级无标题"/>
    <w:basedOn w:val="af"/>
    <w:next w:val="afffff8"/>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c">
    <w:name w:val="发布"/>
    <w:basedOn w:val="afffb"/>
    <w:qFormat/>
    <w:rPr>
      <w:rFonts w:ascii="黑体" w:eastAsia="黑体"/>
      <w:spacing w:val="85"/>
      <w:w w:val="100"/>
      <w:position w:val="3"/>
      <w:sz w:val="28"/>
      <w:szCs w:val="28"/>
    </w:rPr>
  </w:style>
  <w:style w:type="paragraph" w:customStyle="1" w:styleId="afffffffffffd">
    <w:name w:val="参考文献"/>
    <w:basedOn w:val="afff9"/>
    <w:next w:val="afffff0"/>
    <w:qFormat/>
    <w:pPr>
      <w:keepNext/>
      <w:pageBreakBefore/>
      <w:widowControl/>
      <w:shd w:val="clear" w:color="FFFFFF" w:fill="FFFFFF"/>
      <w:spacing w:before="640" w:after="200"/>
      <w:jc w:val="center"/>
      <w:outlineLvl w:val="0"/>
    </w:pPr>
    <w:rPr>
      <w:rFonts w:ascii="黑体" w:eastAsia="黑体" w:hAnsi="Times New Roman"/>
      <w:kern w:val="0"/>
      <w:szCs w:val="20"/>
    </w:rPr>
  </w:style>
  <w:style w:type="paragraph" w:styleId="afffffffffffe">
    <w:name w:val="List Paragraph"/>
    <w:basedOn w:val="afff9"/>
    <w:uiPriority w:val="34"/>
    <w:qFormat/>
    <w:pPr>
      <w:ind w:firstLineChars="200" w:firstLine="420"/>
    </w:pPr>
  </w:style>
  <w:style w:type="character" w:customStyle="1" w:styleId="Char9">
    <w:name w:val="标准文件_目次、标准名称标题 Char"/>
    <w:link w:val="affffffc"/>
    <w:qFormat/>
  </w:style>
  <w:style w:type="character" w:customStyle="1" w:styleId="Chara">
    <w:name w:val="标准文件_目录标题 Char"/>
    <w:link w:val="affffffd"/>
    <w:qFormat/>
    <w:rPr>
      <w:rFonts w:ascii="黑体" w:eastAsia="黑体"/>
      <w:sz w:val="32"/>
    </w:rPr>
  </w:style>
  <w:style w:type="paragraph" w:customStyle="1" w:styleId="12">
    <w:name w:val="修订1"/>
    <w:hidden/>
    <w:uiPriority w:val="99"/>
    <w:semiHidden/>
    <w:qFormat/>
    <w:rPr>
      <w:rFonts w:ascii="Calibri" w:hAnsi="Calibri"/>
      <w:kern w:val="2"/>
      <w:sz w:val="21"/>
      <w:szCs w:val="21"/>
    </w:rPr>
  </w:style>
  <w:style w:type="character" w:customStyle="1" w:styleId="Char0">
    <w:name w:val="批注文字 Char"/>
    <w:basedOn w:val="afffb"/>
    <w:link w:val="affff0"/>
    <w:uiPriority w:val="99"/>
    <w:semiHidden/>
    <w:qFormat/>
    <w:rPr>
      <w:rFonts w:ascii="Calibri" w:hAnsi="Calibri"/>
      <w:kern w:val="2"/>
      <w:sz w:val="21"/>
      <w:szCs w:val="21"/>
    </w:rPr>
  </w:style>
  <w:style w:type="character" w:customStyle="1" w:styleId="Char6">
    <w:name w:val="批注主题 Char"/>
    <w:basedOn w:val="Char0"/>
    <w:link w:val="affff8"/>
    <w:uiPriority w:val="99"/>
    <w:semiHidden/>
    <w:qFormat/>
    <w:rPr>
      <w:rFonts w:ascii="Calibri" w:hAnsi="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6.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image" Target="media/image1.tiff"/><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B51"/>
    <w:rsid w:val="00034491"/>
    <w:rsid w:val="00036AF7"/>
    <w:rsid w:val="000B789D"/>
    <w:rsid w:val="00127F62"/>
    <w:rsid w:val="00137728"/>
    <w:rsid w:val="00165D9F"/>
    <w:rsid w:val="001737DE"/>
    <w:rsid w:val="0023576B"/>
    <w:rsid w:val="00256BF0"/>
    <w:rsid w:val="002D6CDB"/>
    <w:rsid w:val="003033F0"/>
    <w:rsid w:val="00305B33"/>
    <w:rsid w:val="00356768"/>
    <w:rsid w:val="0048389B"/>
    <w:rsid w:val="00486B51"/>
    <w:rsid w:val="00530794"/>
    <w:rsid w:val="005340FA"/>
    <w:rsid w:val="00535365"/>
    <w:rsid w:val="00570CC3"/>
    <w:rsid w:val="00597FF9"/>
    <w:rsid w:val="005E4A41"/>
    <w:rsid w:val="005E69BE"/>
    <w:rsid w:val="0064166A"/>
    <w:rsid w:val="00677726"/>
    <w:rsid w:val="006B68AD"/>
    <w:rsid w:val="006C17F6"/>
    <w:rsid w:val="006D3A5B"/>
    <w:rsid w:val="006F6856"/>
    <w:rsid w:val="00751BD7"/>
    <w:rsid w:val="007A391F"/>
    <w:rsid w:val="007C2B7A"/>
    <w:rsid w:val="007D42DC"/>
    <w:rsid w:val="007F2F45"/>
    <w:rsid w:val="008C5803"/>
    <w:rsid w:val="008D5286"/>
    <w:rsid w:val="009C276B"/>
    <w:rsid w:val="009E0EAA"/>
    <w:rsid w:val="009F7615"/>
    <w:rsid w:val="00A076E6"/>
    <w:rsid w:val="00A25AC6"/>
    <w:rsid w:val="00A7239A"/>
    <w:rsid w:val="00A93DB5"/>
    <w:rsid w:val="00AA3DA5"/>
    <w:rsid w:val="00BA35B6"/>
    <w:rsid w:val="00BF2253"/>
    <w:rsid w:val="00C802D3"/>
    <w:rsid w:val="00CA45E8"/>
    <w:rsid w:val="00D2439E"/>
    <w:rsid w:val="00DD5DD5"/>
    <w:rsid w:val="00E33E11"/>
    <w:rsid w:val="00E55CC8"/>
    <w:rsid w:val="00F229EC"/>
    <w:rsid w:val="00F61A55"/>
    <w:rsid w:val="00FE5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F1CFCE67779F400CB0FFCC54308743E6">
    <w:name w:val="F1CFCE67779F400CB0FFCC54308743E6"/>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F1CFCE67779F400CB0FFCC54308743E6">
    <w:name w:val="F1CFCE67779F400CB0FFCC54308743E6"/>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859CA5-3D07-4831-AFE1-CC4EF30B8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56</TotalTime>
  <Pages>27</Pages>
  <Words>3400</Words>
  <Characters>19383</Characters>
  <Application>Microsoft Office Word</Application>
  <DocSecurity>0</DocSecurity>
  <Lines>161</Lines>
  <Paragraphs>45</Paragraphs>
  <ScaleCrop>false</ScaleCrop>
  <Company>PCMI</Company>
  <LinksUpToDate>false</LinksUpToDate>
  <CharactersWithSpaces>22738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nn</dc:creator>
  <dc:description>&lt;config cover="true" show_menu="true" version="1.0.0" doctype="SDKXY"&gt;_x000d_
&lt;/config&gt;</dc:description>
  <cp:lastModifiedBy>赵翠</cp:lastModifiedBy>
  <cp:revision>127</cp:revision>
  <cp:lastPrinted>2022-07-04T08:31:00Z</cp:lastPrinted>
  <dcterms:created xsi:type="dcterms:W3CDTF">2021-11-15T06:28:00Z</dcterms:created>
  <dcterms:modified xsi:type="dcterms:W3CDTF">2023-02-09T05:57:00Z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2052-11.1.0.13703</vt:lpwstr>
  </property>
  <property fmtid="{D5CDD505-2E9C-101B-9397-08002B2CF9AE}" pid="15" name="DoublePage">
    <vt:lpwstr>true</vt:lpwstr>
  </property>
  <property fmtid="{D5CDD505-2E9C-101B-9397-08002B2CF9AE}" pid="16" name="ICV">
    <vt:lpwstr>503D599A340B4487910EC9D48EB2A965</vt:lpwstr>
  </property>
</Properties>
</file>