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A1D8B">
        <w:tc>
          <w:tcPr>
            <w:tcW w:w="509" w:type="dxa"/>
          </w:tcPr>
          <w:p w:rsidR="005A1D8B" w:rsidRDefault="007F595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A1D8B" w:rsidRDefault="007F595A">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03.080.99</w:t>
            </w:r>
          </w:p>
        </w:tc>
      </w:tr>
      <w:tr w:rsidR="005A1D8B">
        <w:tc>
          <w:tcPr>
            <w:tcW w:w="509" w:type="dxa"/>
          </w:tcPr>
          <w:p w:rsidR="005A1D8B" w:rsidRDefault="007F595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5A1D8B" w:rsidRDefault="007F595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A12</w:t>
            </w:r>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A1D8B">
        <w:tc>
          <w:tcPr>
            <w:tcW w:w="6407" w:type="dxa"/>
          </w:tcPr>
          <w:p w:rsidR="005A1D8B" w:rsidRDefault="007F595A">
            <w:pPr>
              <w:pStyle w:val="affff8"/>
              <w:framePr w:w="0" w:hRule="auto" w:wrap="auto" w:hAnchor="text" w:xAlign="left" w:yAlign="inline" w:anchorLock="0"/>
              <w:rPr>
                <w:rFonts w:ascii="宋体" w:hAnsi="宋体"/>
                <w:sz w:val="28"/>
                <w:szCs w:val="28"/>
              </w:rPr>
            </w:pPr>
            <w:bookmarkStart w:id="0" w:name="_Hlk26473981"/>
            <w:r>
              <w:t>DB</w:t>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32</w:t>
            </w:r>
            <w:r>
              <w:fldChar w:fldCharType="end"/>
            </w:r>
            <w:bookmarkEnd w:id="1"/>
          </w:p>
        </w:tc>
      </w:tr>
    </w:tbl>
    <w:p w:rsidR="005A1D8B" w:rsidRDefault="007F595A">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2"/>
      <w:r>
        <w:rPr>
          <w:rFonts w:ascii="黑体" w:eastAsia="黑体" w:hAnsi="黑体" w:hint="eastAsia"/>
          <w:b w:val="0"/>
          <w:bCs w:val="0"/>
          <w:w w:val="100"/>
          <w:sz w:val="48"/>
          <w:szCs w:val="48"/>
        </w:rPr>
        <w:t>地方标准</w:t>
      </w:r>
    </w:p>
    <w:bookmarkEnd w:id="0"/>
    <w:p w:rsidR="005A1D8B" w:rsidRDefault="007F595A">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t>32</w:t>
      </w:r>
      <w:r>
        <w:rPr>
          <w:lang w:val="fr-FR"/>
        </w:rPr>
        <w:t>/T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rsidR="005A1D8B" w:rsidRDefault="007F595A">
      <w:pPr>
        <w:pStyle w:val="afffffffffc"/>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5A1D8B" w:rsidRDefault="007F595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5A1D8B" w:rsidRDefault="005A1D8B">
      <w:pPr>
        <w:pStyle w:val="affff9"/>
        <w:framePr w:w="9639" w:h="6976" w:hRule="exact" w:hSpace="0" w:vSpace="0" w:wrap="around" w:hAnchor="page" w:y="6408"/>
        <w:jc w:val="center"/>
        <w:rPr>
          <w:rFonts w:ascii="黑体" w:eastAsia="黑体" w:hAnsi="黑体"/>
          <w:b w:val="0"/>
          <w:bCs w:val="0"/>
          <w:w w:val="100"/>
        </w:rPr>
      </w:pPr>
    </w:p>
    <w:p w:rsidR="005A1D8B" w:rsidRDefault="007F595A">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农村区域性养老服务中心建设和服务规范</w:t>
      </w:r>
      <w:r>
        <w:fldChar w:fldCharType="end"/>
      </w:r>
      <w:bookmarkEnd w:id="7"/>
    </w:p>
    <w:p w:rsidR="005A1D8B" w:rsidRDefault="005A1D8B">
      <w:pPr>
        <w:framePr w:w="9639" w:h="6974" w:hRule="exact" w:wrap="around" w:vAnchor="page" w:hAnchor="page" w:x="1419" w:y="6408" w:anchorLock="1"/>
        <w:ind w:left="-1418"/>
      </w:pPr>
    </w:p>
    <w:p w:rsidR="005A1D8B" w:rsidRDefault="007F595A">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the</w:t>
      </w:r>
      <w:r>
        <w:t xml:space="preserve"> </w:t>
      </w:r>
      <w:r>
        <w:rPr>
          <w:rFonts w:eastAsia="黑体"/>
          <w:szCs w:val="28"/>
        </w:rPr>
        <w:t xml:space="preserve">construction and service of rural regional </w:t>
      </w:r>
      <w:r>
        <w:rPr>
          <w:rFonts w:eastAsia="黑体" w:hint="eastAsia"/>
          <w:szCs w:val="28"/>
        </w:rPr>
        <w:t>elderly</w:t>
      </w:r>
      <w:r>
        <w:rPr>
          <w:rFonts w:eastAsia="黑体"/>
          <w:szCs w:val="28"/>
        </w:rPr>
        <w:t xml:space="preserve"> care service center</w:t>
      </w:r>
      <w:r>
        <w:rPr>
          <w:rFonts w:eastAsia="黑体"/>
          <w:szCs w:val="28"/>
        </w:rPr>
        <w:fldChar w:fldCharType="end"/>
      </w:r>
      <w:bookmarkEnd w:id="8"/>
    </w:p>
    <w:p w:rsidR="005A1D8B" w:rsidRDefault="005A1D8B">
      <w:pPr>
        <w:framePr w:w="9639" w:h="6974" w:hRule="exact" w:wrap="around" w:vAnchor="page" w:hAnchor="page" w:x="1419" w:y="6408" w:anchorLock="1"/>
        <w:spacing w:line="760" w:lineRule="exact"/>
        <w:ind w:left="-1418"/>
      </w:pPr>
    </w:p>
    <w:p w:rsidR="005A1D8B" w:rsidRDefault="005A1D8B">
      <w:pPr>
        <w:pStyle w:val="afffffff1"/>
        <w:framePr w:w="9639" w:h="6974" w:hRule="exact" w:wrap="around" w:vAnchor="page" w:hAnchor="page" w:x="1419" w:y="6408" w:anchorLock="1"/>
        <w:textAlignment w:val="bottom"/>
        <w:rPr>
          <w:rFonts w:eastAsia="黑体"/>
          <w:szCs w:val="28"/>
        </w:rPr>
      </w:pPr>
    </w:p>
    <w:p w:rsidR="005A1D8B" w:rsidRDefault="007F595A">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CC3396">
        <w:rPr>
          <w:sz w:val="24"/>
          <w:szCs w:val="28"/>
        </w:rPr>
      </w:r>
      <w:r w:rsidR="00CC3396">
        <w:rPr>
          <w:sz w:val="24"/>
          <w:szCs w:val="28"/>
        </w:rPr>
        <w:fldChar w:fldCharType="separate"/>
      </w:r>
      <w:r>
        <w:rPr>
          <w:sz w:val="24"/>
          <w:szCs w:val="28"/>
        </w:rPr>
        <w:fldChar w:fldCharType="end"/>
      </w:r>
      <w:bookmarkEnd w:id="9"/>
    </w:p>
    <w:p w:rsidR="005A1D8B" w:rsidRDefault="005A1D8B">
      <w:pPr>
        <w:pStyle w:val="afffffff1"/>
        <w:framePr w:w="9639" w:h="6974" w:hRule="exact" w:wrap="around" w:vAnchor="page" w:hAnchor="page" w:x="1419" w:y="6408" w:anchorLock="1"/>
        <w:spacing w:before="180" w:line="240" w:lineRule="atLeast"/>
        <w:textAlignment w:val="bottom"/>
        <w:rPr>
          <w:sz w:val="21"/>
          <w:szCs w:val="28"/>
        </w:rPr>
      </w:pPr>
    </w:p>
    <w:p w:rsidR="005A1D8B" w:rsidRDefault="007F595A">
      <w:pPr>
        <w:pStyle w:val="afffffffff9"/>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发布</w:t>
      </w:r>
    </w:p>
    <w:p w:rsidR="005A1D8B" w:rsidRDefault="007F595A">
      <w:pPr>
        <w:pStyle w:val="afffffffffa"/>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实施</w:t>
      </w:r>
    </w:p>
    <w:p w:rsidR="005A1D8B" w:rsidRDefault="007F595A">
      <w:pPr>
        <w:pStyle w:val="affffffff1"/>
        <w:framePr w:h="584" w:hRule="exact" w:hSpace="181" w:vSpace="181" w:wrap="around" w:y="15027"/>
        <w:rPr>
          <w:rFonts w:hAnsi="黑体"/>
        </w:rPr>
      </w:pPr>
      <w:r>
        <w:rPr>
          <w:rFonts w:hAnsi="黑体" w:hint="eastAsia"/>
          <w:w w:val="100"/>
          <w:sz w:val="28"/>
        </w:rPr>
        <w:t>江苏省</w:t>
      </w:r>
      <w:r>
        <w:rPr>
          <w:rFonts w:hAnsi="黑体"/>
          <w:w w:val="100"/>
          <w:sz w:val="28"/>
        </w:rPr>
        <w:t>市场监督管理局</w:t>
      </w:r>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5A1D8B" w:rsidRDefault="007F595A">
      <w:pPr>
        <w:rPr>
          <w:rFonts w:ascii="宋体" w:hAnsi="宋体"/>
          <w:sz w:val="28"/>
          <w:szCs w:val="28"/>
        </w:rPr>
        <w:sectPr w:rsidR="005A1D8B">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5A1D8B" w:rsidRDefault="007F595A">
      <w:pPr>
        <w:pStyle w:val="affffff3"/>
        <w:spacing w:after="468"/>
      </w:pPr>
      <w:bookmarkStart w:id="16" w:name="BookMark1"/>
      <w:bookmarkStart w:id="17" w:name="_Toc109660902"/>
      <w:bookmarkStart w:id="18" w:name="_Toc111022827"/>
      <w:bookmarkStart w:id="19" w:name="_Toc90627694"/>
      <w:bookmarkStart w:id="20" w:name="_Toc110952648"/>
      <w:bookmarkStart w:id="21" w:name="_Toc105059038"/>
      <w:bookmarkStart w:id="22" w:name="_Toc108624230"/>
      <w:r>
        <w:rPr>
          <w:rFonts w:hint="eastAsia"/>
          <w:spacing w:val="320"/>
        </w:rPr>
        <w:lastRenderedPageBreak/>
        <w:t>目</w:t>
      </w:r>
      <w:r>
        <w:rPr>
          <w:rFonts w:hint="eastAsia"/>
        </w:rPr>
        <w:t>次</w:t>
      </w:r>
    </w:p>
    <w:p w:rsidR="005A1D8B" w:rsidRDefault="007F595A">
      <w:pPr>
        <w:pStyle w:val="10"/>
        <w:tabs>
          <w:tab w:val="right" w:leader="dot" w:pos="9344"/>
        </w:tabs>
        <w:rPr>
          <w:rFonts w:asciiTheme="minorHAnsi" w:eastAsiaTheme="minorEastAsia" w:hAnsiTheme="minorHAnsi" w:cstheme="minorBidi"/>
          <w:noProof/>
          <w:szCs w:val="22"/>
        </w:rPr>
      </w:pPr>
      <w:r>
        <w:fldChar w:fldCharType="begin"/>
      </w:r>
      <w:r>
        <w:instrText xml:space="preserve"> TOC \o "1-1" \h </w:instrText>
      </w:r>
      <w:r>
        <w:fldChar w:fldCharType="separate"/>
      </w:r>
      <w:hyperlink w:anchor="_Toc111022848" w:history="1">
        <w:r>
          <w:rPr>
            <w:rStyle w:val="affff5"/>
            <w:rFonts w:hint="eastAsia"/>
            <w:noProof/>
          </w:rPr>
          <w:t>前言</w:t>
        </w:r>
        <w:r>
          <w:rPr>
            <w:noProof/>
          </w:rPr>
          <w:tab/>
        </w:r>
        <w:r>
          <w:rPr>
            <w:noProof/>
          </w:rPr>
          <w:fldChar w:fldCharType="begin"/>
        </w:r>
        <w:r>
          <w:rPr>
            <w:noProof/>
          </w:rPr>
          <w:instrText xml:space="preserve"> PAGEREF _Toc111022848 \h </w:instrText>
        </w:r>
        <w:r>
          <w:rPr>
            <w:noProof/>
          </w:rPr>
        </w:r>
        <w:r>
          <w:rPr>
            <w:noProof/>
          </w:rPr>
          <w:fldChar w:fldCharType="separate"/>
        </w:r>
        <w:r w:rsidR="002339BE">
          <w:rPr>
            <w:noProof/>
          </w:rPr>
          <w:t>II</w:t>
        </w:r>
        <w:r>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49" w:history="1">
        <w:r w:rsidR="007F595A">
          <w:rPr>
            <w:rStyle w:val="affff5"/>
            <w:noProof/>
          </w:rPr>
          <w:t xml:space="preserve">1 </w:t>
        </w:r>
        <w:r w:rsidR="007F595A">
          <w:rPr>
            <w:rStyle w:val="affff5"/>
            <w:rFonts w:hint="eastAsia"/>
            <w:noProof/>
          </w:rPr>
          <w:t xml:space="preserve"> 范围</w:t>
        </w:r>
        <w:r w:rsidR="007F595A">
          <w:rPr>
            <w:noProof/>
          </w:rPr>
          <w:tab/>
        </w:r>
        <w:r w:rsidR="007F595A">
          <w:rPr>
            <w:noProof/>
          </w:rPr>
          <w:fldChar w:fldCharType="begin"/>
        </w:r>
        <w:r w:rsidR="007F595A">
          <w:rPr>
            <w:noProof/>
          </w:rPr>
          <w:instrText xml:space="preserve"> PAGEREF _Toc111022849 \h </w:instrText>
        </w:r>
        <w:r w:rsidR="007F595A">
          <w:rPr>
            <w:noProof/>
          </w:rPr>
        </w:r>
        <w:r w:rsidR="007F595A">
          <w:rPr>
            <w:noProof/>
          </w:rPr>
          <w:fldChar w:fldCharType="separate"/>
        </w:r>
        <w:r w:rsidR="002339BE">
          <w:rPr>
            <w:noProof/>
          </w:rPr>
          <w:t>1</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0" w:history="1">
        <w:r w:rsidR="007F595A">
          <w:rPr>
            <w:rStyle w:val="affff5"/>
            <w:noProof/>
          </w:rPr>
          <w:t xml:space="preserve">2 </w:t>
        </w:r>
        <w:r w:rsidR="007F595A">
          <w:rPr>
            <w:rStyle w:val="affff5"/>
            <w:rFonts w:hint="eastAsia"/>
            <w:noProof/>
          </w:rPr>
          <w:t xml:space="preserve"> 规范性引用文件</w:t>
        </w:r>
        <w:r w:rsidR="007F595A">
          <w:rPr>
            <w:noProof/>
          </w:rPr>
          <w:tab/>
        </w:r>
        <w:r w:rsidR="007F595A">
          <w:rPr>
            <w:noProof/>
          </w:rPr>
          <w:fldChar w:fldCharType="begin"/>
        </w:r>
        <w:r w:rsidR="007F595A">
          <w:rPr>
            <w:noProof/>
          </w:rPr>
          <w:instrText xml:space="preserve"> PAGEREF _Toc111022850 \h </w:instrText>
        </w:r>
        <w:r w:rsidR="007F595A">
          <w:rPr>
            <w:noProof/>
          </w:rPr>
        </w:r>
        <w:r w:rsidR="007F595A">
          <w:rPr>
            <w:noProof/>
          </w:rPr>
          <w:fldChar w:fldCharType="separate"/>
        </w:r>
        <w:r w:rsidR="002339BE">
          <w:rPr>
            <w:noProof/>
          </w:rPr>
          <w:t>1</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1" w:history="1">
        <w:r w:rsidR="007F595A">
          <w:rPr>
            <w:rStyle w:val="affff5"/>
            <w:noProof/>
          </w:rPr>
          <w:t xml:space="preserve">3 </w:t>
        </w:r>
        <w:r w:rsidR="007F595A">
          <w:rPr>
            <w:rStyle w:val="affff5"/>
            <w:rFonts w:hint="eastAsia"/>
            <w:noProof/>
          </w:rPr>
          <w:t xml:space="preserve"> 术语和定义</w:t>
        </w:r>
        <w:r w:rsidR="007F595A">
          <w:rPr>
            <w:noProof/>
          </w:rPr>
          <w:tab/>
        </w:r>
        <w:r w:rsidR="007F595A">
          <w:rPr>
            <w:noProof/>
          </w:rPr>
          <w:fldChar w:fldCharType="begin"/>
        </w:r>
        <w:r w:rsidR="007F595A">
          <w:rPr>
            <w:noProof/>
          </w:rPr>
          <w:instrText xml:space="preserve"> PAGEREF _Toc111022851 \h </w:instrText>
        </w:r>
        <w:r w:rsidR="007F595A">
          <w:rPr>
            <w:noProof/>
          </w:rPr>
        </w:r>
        <w:r w:rsidR="007F595A">
          <w:rPr>
            <w:noProof/>
          </w:rPr>
          <w:fldChar w:fldCharType="separate"/>
        </w:r>
        <w:r w:rsidR="002339BE">
          <w:rPr>
            <w:noProof/>
          </w:rPr>
          <w:t>1</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2" w:history="1">
        <w:r w:rsidR="007F595A">
          <w:rPr>
            <w:rStyle w:val="affff5"/>
            <w:noProof/>
          </w:rPr>
          <w:t xml:space="preserve">4 </w:t>
        </w:r>
        <w:r w:rsidR="007F595A">
          <w:rPr>
            <w:rStyle w:val="affff5"/>
            <w:rFonts w:hint="eastAsia"/>
            <w:noProof/>
          </w:rPr>
          <w:t xml:space="preserve"> 总体</w:t>
        </w:r>
        <w:r w:rsidR="00A252DB">
          <w:rPr>
            <w:rStyle w:val="affff5"/>
            <w:rFonts w:hint="eastAsia"/>
            <w:noProof/>
          </w:rPr>
          <w:t>原则和</w:t>
        </w:r>
        <w:r w:rsidR="007F595A">
          <w:rPr>
            <w:rStyle w:val="affff5"/>
            <w:rFonts w:hint="eastAsia"/>
            <w:noProof/>
          </w:rPr>
          <w:t>要求</w:t>
        </w:r>
        <w:r w:rsidR="007F595A">
          <w:rPr>
            <w:noProof/>
          </w:rPr>
          <w:tab/>
        </w:r>
        <w:r w:rsidR="007F595A">
          <w:rPr>
            <w:noProof/>
          </w:rPr>
          <w:fldChar w:fldCharType="begin"/>
        </w:r>
        <w:r w:rsidR="007F595A">
          <w:rPr>
            <w:noProof/>
          </w:rPr>
          <w:instrText xml:space="preserve"> PAGEREF _Toc111022852 \h </w:instrText>
        </w:r>
        <w:r w:rsidR="007F595A">
          <w:rPr>
            <w:noProof/>
          </w:rPr>
        </w:r>
        <w:r w:rsidR="007F595A">
          <w:rPr>
            <w:noProof/>
          </w:rPr>
          <w:fldChar w:fldCharType="separate"/>
        </w:r>
        <w:r w:rsidR="002339BE">
          <w:rPr>
            <w:noProof/>
          </w:rPr>
          <w:t>2</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3" w:history="1">
        <w:r w:rsidR="007F595A">
          <w:rPr>
            <w:rStyle w:val="affff5"/>
            <w:noProof/>
          </w:rPr>
          <w:t xml:space="preserve">5 </w:t>
        </w:r>
        <w:r w:rsidR="007F595A">
          <w:rPr>
            <w:rStyle w:val="affff5"/>
            <w:rFonts w:hint="eastAsia"/>
            <w:noProof/>
          </w:rPr>
          <w:t xml:space="preserve"> 环境及设施设备</w:t>
        </w:r>
        <w:r w:rsidR="007F595A">
          <w:rPr>
            <w:noProof/>
          </w:rPr>
          <w:tab/>
        </w:r>
        <w:r w:rsidR="007F595A">
          <w:rPr>
            <w:noProof/>
          </w:rPr>
          <w:fldChar w:fldCharType="begin"/>
        </w:r>
        <w:r w:rsidR="007F595A">
          <w:rPr>
            <w:noProof/>
          </w:rPr>
          <w:instrText xml:space="preserve"> PAGEREF _Toc111022853 \h </w:instrText>
        </w:r>
        <w:r w:rsidR="007F595A">
          <w:rPr>
            <w:noProof/>
          </w:rPr>
        </w:r>
        <w:r w:rsidR="007F595A">
          <w:rPr>
            <w:noProof/>
          </w:rPr>
          <w:fldChar w:fldCharType="separate"/>
        </w:r>
        <w:r w:rsidR="002339BE">
          <w:rPr>
            <w:noProof/>
          </w:rPr>
          <w:t>2</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4" w:history="1">
        <w:r w:rsidR="007F595A">
          <w:rPr>
            <w:rStyle w:val="affff5"/>
            <w:noProof/>
          </w:rPr>
          <w:t xml:space="preserve">6 </w:t>
        </w:r>
        <w:r w:rsidR="007F595A">
          <w:rPr>
            <w:rStyle w:val="affff5"/>
            <w:rFonts w:hint="eastAsia"/>
            <w:noProof/>
          </w:rPr>
          <w:t xml:space="preserve"> 运营管理</w:t>
        </w:r>
        <w:r w:rsidR="007F595A">
          <w:rPr>
            <w:noProof/>
          </w:rPr>
          <w:tab/>
        </w:r>
        <w:r w:rsidR="007F595A">
          <w:rPr>
            <w:noProof/>
          </w:rPr>
          <w:fldChar w:fldCharType="begin"/>
        </w:r>
        <w:r w:rsidR="007F595A">
          <w:rPr>
            <w:noProof/>
          </w:rPr>
          <w:instrText xml:space="preserve"> PAGEREF _Toc111022854 \h </w:instrText>
        </w:r>
        <w:r w:rsidR="007F595A">
          <w:rPr>
            <w:noProof/>
          </w:rPr>
        </w:r>
        <w:r w:rsidR="007F595A">
          <w:rPr>
            <w:noProof/>
          </w:rPr>
          <w:fldChar w:fldCharType="separate"/>
        </w:r>
        <w:r w:rsidR="002339BE">
          <w:rPr>
            <w:noProof/>
          </w:rPr>
          <w:t>2</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5" w:history="1">
        <w:r w:rsidR="007F595A">
          <w:rPr>
            <w:rStyle w:val="affff5"/>
            <w:noProof/>
          </w:rPr>
          <w:t xml:space="preserve">7 </w:t>
        </w:r>
        <w:r w:rsidR="007F595A">
          <w:rPr>
            <w:rStyle w:val="affff5"/>
            <w:rFonts w:hint="eastAsia"/>
            <w:noProof/>
          </w:rPr>
          <w:t xml:space="preserve"> 服务内容及要求</w:t>
        </w:r>
        <w:r w:rsidR="007F595A">
          <w:rPr>
            <w:noProof/>
          </w:rPr>
          <w:tab/>
        </w:r>
        <w:r w:rsidR="007F595A">
          <w:rPr>
            <w:noProof/>
          </w:rPr>
          <w:fldChar w:fldCharType="begin"/>
        </w:r>
        <w:r w:rsidR="007F595A">
          <w:rPr>
            <w:noProof/>
          </w:rPr>
          <w:instrText xml:space="preserve"> PAGEREF _Toc111022855 \h </w:instrText>
        </w:r>
        <w:r w:rsidR="007F595A">
          <w:rPr>
            <w:noProof/>
          </w:rPr>
        </w:r>
        <w:r w:rsidR="007F595A">
          <w:rPr>
            <w:noProof/>
          </w:rPr>
          <w:fldChar w:fldCharType="separate"/>
        </w:r>
        <w:r w:rsidR="002339BE">
          <w:rPr>
            <w:noProof/>
          </w:rPr>
          <w:t>3</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6" w:history="1">
        <w:r w:rsidR="007F595A">
          <w:rPr>
            <w:rStyle w:val="affff5"/>
            <w:noProof/>
          </w:rPr>
          <w:t xml:space="preserve">8 </w:t>
        </w:r>
        <w:r w:rsidR="007F595A">
          <w:rPr>
            <w:rStyle w:val="affff5"/>
            <w:rFonts w:hint="eastAsia"/>
            <w:noProof/>
          </w:rPr>
          <w:t xml:space="preserve"> 服务质量评价</w:t>
        </w:r>
        <w:r w:rsidR="007F595A">
          <w:rPr>
            <w:noProof/>
          </w:rPr>
          <w:tab/>
        </w:r>
        <w:r w:rsidR="007F595A">
          <w:rPr>
            <w:noProof/>
          </w:rPr>
          <w:fldChar w:fldCharType="begin"/>
        </w:r>
        <w:r w:rsidR="007F595A">
          <w:rPr>
            <w:noProof/>
          </w:rPr>
          <w:instrText xml:space="preserve"> PAGEREF _Toc111022856 \h </w:instrText>
        </w:r>
        <w:r w:rsidR="007F595A">
          <w:rPr>
            <w:noProof/>
          </w:rPr>
        </w:r>
        <w:r w:rsidR="007F595A">
          <w:rPr>
            <w:noProof/>
          </w:rPr>
          <w:fldChar w:fldCharType="separate"/>
        </w:r>
        <w:r w:rsidR="002339BE">
          <w:rPr>
            <w:noProof/>
          </w:rPr>
          <w:t>4</w:t>
        </w:r>
        <w:r w:rsidR="007F595A">
          <w:rPr>
            <w:noProof/>
          </w:rPr>
          <w:fldChar w:fldCharType="end"/>
        </w:r>
      </w:hyperlink>
    </w:p>
    <w:p w:rsidR="005A1D8B" w:rsidRDefault="00CC3396">
      <w:pPr>
        <w:pStyle w:val="10"/>
        <w:tabs>
          <w:tab w:val="right" w:leader="dot" w:pos="9344"/>
        </w:tabs>
        <w:rPr>
          <w:rFonts w:asciiTheme="minorHAnsi" w:eastAsiaTheme="minorEastAsia" w:hAnsiTheme="minorHAnsi" w:cstheme="minorBidi"/>
          <w:noProof/>
          <w:szCs w:val="22"/>
        </w:rPr>
      </w:pPr>
      <w:hyperlink w:anchor="_Toc111022857" w:history="1">
        <w:r w:rsidR="007F595A">
          <w:rPr>
            <w:rStyle w:val="affff5"/>
            <w:rFonts w:hint="eastAsia"/>
            <w:noProof/>
          </w:rPr>
          <w:t>参考文献</w:t>
        </w:r>
        <w:r w:rsidR="007F595A">
          <w:rPr>
            <w:noProof/>
          </w:rPr>
          <w:tab/>
        </w:r>
        <w:r w:rsidR="007F595A">
          <w:rPr>
            <w:noProof/>
          </w:rPr>
          <w:fldChar w:fldCharType="begin"/>
        </w:r>
        <w:r w:rsidR="007F595A">
          <w:rPr>
            <w:noProof/>
          </w:rPr>
          <w:instrText xml:space="preserve"> PAGEREF _Toc111022857 \h </w:instrText>
        </w:r>
        <w:r w:rsidR="007F595A">
          <w:rPr>
            <w:noProof/>
          </w:rPr>
        </w:r>
        <w:r w:rsidR="007F595A">
          <w:rPr>
            <w:noProof/>
          </w:rPr>
          <w:fldChar w:fldCharType="separate"/>
        </w:r>
        <w:r w:rsidR="002339BE">
          <w:rPr>
            <w:noProof/>
          </w:rPr>
          <w:t>6</w:t>
        </w:r>
        <w:r w:rsidR="007F595A">
          <w:rPr>
            <w:noProof/>
          </w:rPr>
          <w:fldChar w:fldCharType="end"/>
        </w:r>
      </w:hyperlink>
    </w:p>
    <w:p w:rsidR="005A1D8B" w:rsidRDefault="007F595A">
      <w:pPr>
        <w:pStyle w:val="affffff3"/>
        <w:spacing w:after="468"/>
        <w:sectPr w:rsidR="005A1D8B">
          <w:headerReference w:type="even" r:id="rId16"/>
          <w:headerReference w:type="default" r:id="rId17"/>
          <w:footerReference w:type="default" r:id="rId18"/>
          <w:pgSz w:w="11906" w:h="16838"/>
          <w:pgMar w:top="2410" w:right="1134" w:bottom="1134" w:left="1134" w:header="1418" w:footer="1134" w:gutter="284"/>
          <w:pgNumType w:fmt="upperRoman" w:start="1"/>
          <w:cols w:space="425"/>
          <w:formProt w:val="0"/>
          <w:docGrid w:type="lines" w:linePitch="312"/>
        </w:sectPr>
      </w:pPr>
      <w:r>
        <w:fldChar w:fldCharType="end"/>
      </w:r>
    </w:p>
    <w:p w:rsidR="005A1D8B" w:rsidRDefault="007F595A">
      <w:pPr>
        <w:pStyle w:val="a6"/>
        <w:spacing w:after="468"/>
      </w:pPr>
      <w:bookmarkStart w:id="23" w:name="_Toc111022848"/>
      <w:bookmarkStart w:id="24" w:name="BookMark2"/>
      <w:bookmarkEnd w:id="16"/>
      <w:r>
        <w:rPr>
          <w:spacing w:val="320"/>
        </w:rPr>
        <w:lastRenderedPageBreak/>
        <w:t>前</w:t>
      </w:r>
      <w:r>
        <w:t>言</w:t>
      </w:r>
      <w:bookmarkEnd w:id="17"/>
      <w:bookmarkEnd w:id="18"/>
      <w:bookmarkEnd w:id="19"/>
      <w:bookmarkEnd w:id="20"/>
      <w:bookmarkEnd w:id="21"/>
      <w:bookmarkEnd w:id="22"/>
      <w:bookmarkEnd w:id="23"/>
    </w:p>
    <w:p w:rsidR="005A1D8B" w:rsidRDefault="007F595A">
      <w:pPr>
        <w:pStyle w:val="affffe"/>
        <w:ind w:firstLine="420"/>
      </w:pPr>
      <w:r>
        <w:rPr>
          <w:rFonts w:hint="eastAsia"/>
        </w:rPr>
        <w:t>本文件按照GB/T 1.1—2020《标准化工作导则  第1部分：标准化文件的结构和起草规则》的规定起草。</w:t>
      </w:r>
    </w:p>
    <w:p w:rsidR="005A1D8B" w:rsidRDefault="007F595A">
      <w:pPr>
        <w:pStyle w:val="affffe"/>
        <w:ind w:firstLine="420"/>
      </w:pPr>
      <w:r>
        <w:rPr>
          <w:rFonts w:hint="eastAsia"/>
        </w:rPr>
        <w:t>请注意本文件的某些内容可能涉及专利。本文件的发布机构不承担识别专利的责任。</w:t>
      </w:r>
    </w:p>
    <w:p w:rsidR="005A1D8B" w:rsidRDefault="007F595A">
      <w:pPr>
        <w:pStyle w:val="affffe"/>
        <w:ind w:firstLine="420"/>
      </w:pPr>
      <w:r>
        <w:rPr>
          <w:rFonts w:hint="eastAsia"/>
        </w:rPr>
        <w:t>本文件由江苏省民政厅提出并归口。</w:t>
      </w:r>
    </w:p>
    <w:p w:rsidR="005A1D8B" w:rsidRDefault="007F595A">
      <w:pPr>
        <w:pStyle w:val="affffe"/>
        <w:ind w:firstLine="420"/>
      </w:pPr>
      <w:r>
        <w:rPr>
          <w:rFonts w:hint="eastAsia"/>
        </w:rPr>
        <w:t>本文件起草单位：江苏省民政厅、江苏省质量和标准化研究院、沭阳县铭和养老服务中心。</w:t>
      </w:r>
    </w:p>
    <w:p w:rsidR="005A1D8B" w:rsidRDefault="007F595A">
      <w:pPr>
        <w:pStyle w:val="affffe"/>
        <w:tabs>
          <w:tab w:val="left" w:pos="3843"/>
        </w:tabs>
        <w:ind w:firstLine="420"/>
      </w:pPr>
      <w:r>
        <w:rPr>
          <w:rFonts w:hint="eastAsia"/>
        </w:rPr>
        <w:t>本文件主要起草人：沙维伟、林莉、刘蓓、叶翔宇、钱敏雷、张书、刘晓倩、张晓卫、杨仲钰。</w:t>
      </w:r>
    </w:p>
    <w:p w:rsidR="005A1D8B" w:rsidRDefault="005A1D8B">
      <w:pPr>
        <w:pStyle w:val="affffe"/>
        <w:ind w:firstLine="420"/>
      </w:pPr>
    </w:p>
    <w:p w:rsidR="005A1D8B" w:rsidRDefault="005A1D8B">
      <w:pPr>
        <w:pStyle w:val="affffe"/>
        <w:ind w:firstLine="420"/>
      </w:pPr>
    </w:p>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5A1D8B"/>
    <w:p w:rsidR="005A1D8B" w:rsidRDefault="007F595A">
      <w:pPr>
        <w:tabs>
          <w:tab w:val="left" w:pos="4080"/>
        </w:tabs>
      </w:pPr>
      <w:r>
        <w:tab/>
      </w:r>
    </w:p>
    <w:p w:rsidR="005A1D8B" w:rsidRDefault="007F595A">
      <w:pPr>
        <w:tabs>
          <w:tab w:val="left" w:pos="4080"/>
        </w:tabs>
      </w:pPr>
      <w:r>
        <w:tab/>
      </w:r>
    </w:p>
    <w:p w:rsidR="005A1D8B" w:rsidRDefault="007F595A">
      <w:pPr>
        <w:tabs>
          <w:tab w:val="left" w:pos="2820"/>
        </w:tabs>
      </w:pPr>
      <w:r>
        <w:tab/>
      </w:r>
    </w:p>
    <w:p w:rsidR="005A1D8B" w:rsidRDefault="007F595A">
      <w:pPr>
        <w:tabs>
          <w:tab w:val="left" w:pos="2820"/>
        </w:tabs>
        <w:sectPr w:rsidR="005A1D8B">
          <w:pgSz w:w="11906" w:h="16838"/>
          <w:pgMar w:top="2410" w:right="1134" w:bottom="1134" w:left="1134" w:header="1418" w:footer="1134" w:gutter="284"/>
          <w:pgNumType w:fmt="upperRoman"/>
          <w:cols w:space="425"/>
          <w:formProt w:val="0"/>
          <w:docGrid w:type="lines" w:linePitch="312"/>
        </w:sectPr>
      </w:pPr>
      <w:r>
        <w:tab/>
      </w:r>
    </w:p>
    <w:p w:rsidR="005A1D8B" w:rsidRDefault="005A1D8B">
      <w:pPr>
        <w:spacing w:line="20" w:lineRule="exact"/>
        <w:jc w:val="center"/>
        <w:rPr>
          <w:rFonts w:ascii="黑体" w:eastAsia="黑体" w:hAnsi="黑体"/>
          <w:sz w:val="32"/>
          <w:szCs w:val="32"/>
        </w:rPr>
      </w:pPr>
      <w:bookmarkStart w:id="25" w:name="BookMark4"/>
      <w:bookmarkEnd w:id="24"/>
    </w:p>
    <w:p w:rsidR="005A1D8B" w:rsidRDefault="005A1D8B">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8C183C66EE22422492861157BCD7B45C"/>
        </w:placeholder>
      </w:sdtPr>
      <w:sdtEndPr/>
      <w:sdtContent>
        <w:p w:rsidR="005A1D8B" w:rsidRDefault="007F595A">
          <w:pPr>
            <w:pStyle w:val="afffffffff1"/>
            <w:spacing w:beforeLines="1" w:before="3" w:afterLines="220" w:after="686"/>
          </w:pPr>
          <w:r>
            <w:rPr>
              <w:rFonts w:hint="eastAsia"/>
            </w:rPr>
            <w:t>农村区域性养老服务中心建设和服务规范</w:t>
          </w:r>
        </w:p>
      </w:sdtContent>
    </w:sdt>
    <w:p w:rsidR="005A1D8B" w:rsidRDefault="007F595A">
      <w:pPr>
        <w:pStyle w:val="affc"/>
        <w:spacing w:before="312" w:after="312"/>
      </w:pPr>
      <w:bookmarkStart w:id="27" w:name="_Toc17233325"/>
      <w:bookmarkStart w:id="28" w:name="_Toc26648465"/>
      <w:bookmarkStart w:id="29" w:name="_Toc110952649"/>
      <w:bookmarkStart w:id="30" w:name="_Toc111022849"/>
      <w:bookmarkStart w:id="31" w:name="_Toc111022828"/>
      <w:bookmarkStart w:id="32" w:name="_Toc17233333"/>
      <w:bookmarkStart w:id="33" w:name="_Toc90457441"/>
      <w:bookmarkStart w:id="34" w:name="_Toc26718930"/>
      <w:bookmarkStart w:id="35" w:name="_Toc24884211"/>
      <w:bookmarkStart w:id="36" w:name="_Toc26986530"/>
      <w:bookmarkStart w:id="37" w:name="_Toc24884218"/>
      <w:bookmarkStart w:id="38" w:name="_Toc26986771"/>
      <w:bookmarkStart w:id="39" w:name="_Toc90627695"/>
      <w:bookmarkStart w:id="40" w:name="_Toc108624231"/>
      <w:bookmarkStart w:id="41" w:name="_Toc105059039"/>
      <w:bookmarkStart w:id="42" w:name="_Toc109660903"/>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5A1D8B" w:rsidRDefault="007F595A">
      <w:pPr>
        <w:pStyle w:val="affffe"/>
        <w:ind w:firstLine="420"/>
      </w:pPr>
      <w:bookmarkStart w:id="43" w:name="_Toc17233326"/>
      <w:bookmarkStart w:id="44" w:name="_Toc24884219"/>
      <w:bookmarkStart w:id="45" w:name="_Toc24884212"/>
      <w:bookmarkStart w:id="46" w:name="_Toc17233334"/>
      <w:bookmarkStart w:id="47" w:name="_Toc26648466"/>
      <w:r>
        <w:t>本文件规定了农村区域性养老服务中心</w:t>
      </w:r>
      <w:r>
        <w:rPr>
          <w:rFonts w:hint="eastAsia"/>
        </w:rPr>
        <w:t>建设的</w:t>
      </w:r>
      <w:r w:rsidRPr="000C135A">
        <w:rPr>
          <w:rFonts w:hint="eastAsia"/>
        </w:rPr>
        <w:t>总体</w:t>
      </w:r>
      <w:r w:rsidR="004B1FF4" w:rsidRPr="000C135A">
        <w:rPr>
          <w:rFonts w:hint="eastAsia"/>
        </w:rPr>
        <w:t>原则和</w:t>
      </w:r>
      <w:r w:rsidRPr="000C135A">
        <w:rPr>
          <w:rFonts w:hint="eastAsia"/>
        </w:rPr>
        <w:t>要求、</w:t>
      </w:r>
      <w:r>
        <w:rPr>
          <w:rFonts w:hint="eastAsia"/>
        </w:rPr>
        <w:t>环境及设施设备、运营管理、服务内容及要求和服务质量评价。</w:t>
      </w:r>
    </w:p>
    <w:p w:rsidR="005A1D8B" w:rsidRDefault="007F595A">
      <w:pPr>
        <w:pStyle w:val="affffe"/>
        <w:ind w:firstLine="420"/>
      </w:pPr>
      <w:r>
        <w:rPr>
          <w:rFonts w:hint="eastAsia"/>
        </w:rPr>
        <w:t>本文件适用于新建或由原农村敬老院改（扩）建而成的</w:t>
      </w:r>
      <w:r>
        <w:t>农村区域性养老服务</w:t>
      </w:r>
      <w:r>
        <w:rPr>
          <w:rFonts w:hint="eastAsia"/>
        </w:rPr>
        <w:t>中心</w:t>
      </w:r>
      <w:r w:rsidR="004B1FF4">
        <w:rPr>
          <w:rFonts w:hint="eastAsia"/>
        </w:rPr>
        <w:t>（以下简称“中心”）</w:t>
      </w:r>
      <w:r w:rsidR="002339BE">
        <w:rPr>
          <w:rFonts w:hint="eastAsia"/>
        </w:rPr>
        <w:t>的</w:t>
      </w:r>
      <w:bookmarkStart w:id="48" w:name="_GoBack"/>
      <w:bookmarkEnd w:id="48"/>
      <w:r>
        <w:rPr>
          <w:rFonts w:hint="eastAsia"/>
        </w:rPr>
        <w:t>建设和服务。</w:t>
      </w:r>
    </w:p>
    <w:p w:rsidR="005A1D8B" w:rsidRDefault="007F595A">
      <w:pPr>
        <w:pStyle w:val="affc"/>
        <w:spacing w:before="312" w:after="312"/>
      </w:pPr>
      <w:bookmarkStart w:id="49" w:name="_Toc90627696"/>
      <w:bookmarkStart w:id="50" w:name="_Toc26986531"/>
      <w:bookmarkStart w:id="51" w:name="_Toc105059040"/>
      <w:bookmarkStart w:id="52" w:name="_Toc109660904"/>
      <w:bookmarkStart w:id="53" w:name="_Toc111022850"/>
      <w:bookmarkStart w:id="54" w:name="_Toc111022829"/>
      <w:bookmarkStart w:id="55" w:name="_Toc90457442"/>
      <w:bookmarkStart w:id="56" w:name="_Toc26986772"/>
      <w:bookmarkStart w:id="57" w:name="_Toc26718931"/>
      <w:bookmarkStart w:id="58" w:name="_Toc108624232"/>
      <w:bookmarkStart w:id="59" w:name="_Toc110952650"/>
      <w:r>
        <w:rPr>
          <w:rFonts w:hint="eastAsia"/>
        </w:rPr>
        <w:t>规范性引用文件</w:t>
      </w:r>
      <w:bookmarkEnd w:id="43"/>
      <w:bookmarkEnd w:id="44"/>
      <w:bookmarkEnd w:id="45"/>
      <w:bookmarkEnd w:id="46"/>
      <w:bookmarkEnd w:id="47"/>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B8B97F08A3A242F8BD25DEC92E1E54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A1D8B" w:rsidRDefault="007F595A">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A1D8B" w:rsidRDefault="007F595A">
      <w:pPr>
        <w:pStyle w:val="affffe"/>
        <w:ind w:firstLine="420"/>
        <w:rPr>
          <w:rFonts w:ascii="Times New Roman"/>
        </w:rPr>
      </w:pPr>
      <w:r>
        <w:rPr>
          <w:rFonts w:ascii="Times New Roman"/>
        </w:rPr>
        <w:t xml:space="preserve">GB/T 33168  </w:t>
      </w:r>
      <w:r>
        <w:rPr>
          <w:rFonts w:ascii="Times New Roman"/>
        </w:rPr>
        <w:t>社区老年人日间照料中心服务基本要求</w:t>
      </w:r>
    </w:p>
    <w:p w:rsidR="005A1D8B" w:rsidRDefault="007F595A">
      <w:pPr>
        <w:pStyle w:val="affffe"/>
        <w:ind w:firstLine="420"/>
        <w:rPr>
          <w:rFonts w:ascii="Times New Roman"/>
        </w:rPr>
      </w:pPr>
      <w:r>
        <w:rPr>
          <w:rFonts w:ascii="Times New Roman" w:hint="eastAsia"/>
        </w:rPr>
        <w:t>GB</w:t>
      </w:r>
      <w:r>
        <w:rPr>
          <w:rFonts w:ascii="Times New Roman"/>
        </w:rPr>
        <w:t>/</w:t>
      </w:r>
      <w:r>
        <w:rPr>
          <w:rFonts w:ascii="Times New Roman" w:hint="eastAsia"/>
        </w:rPr>
        <w:t>T 35796</w:t>
      </w:r>
      <w:r>
        <w:rPr>
          <w:rFonts w:ascii="Times New Roman"/>
        </w:rPr>
        <w:t xml:space="preserve">  </w:t>
      </w:r>
      <w:r>
        <w:rPr>
          <w:rFonts w:ascii="Times New Roman" w:hint="eastAsia"/>
        </w:rPr>
        <w:t>养老机构服务质量基本规范</w:t>
      </w:r>
    </w:p>
    <w:p w:rsidR="005A1D8B" w:rsidRDefault="007F595A">
      <w:pPr>
        <w:pStyle w:val="affffe"/>
        <w:ind w:firstLine="420"/>
        <w:rPr>
          <w:rFonts w:ascii="Times New Roman"/>
        </w:rPr>
      </w:pPr>
      <w:r>
        <w:rPr>
          <w:rFonts w:ascii="Times New Roman"/>
        </w:rPr>
        <w:t>GB/T 37276</w:t>
      </w:r>
      <w:r>
        <w:rPr>
          <w:rFonts w:hAnsi="宋体"/>
        </w:rPr>
        <w:t>—</w:t>
      </w:r>
      <w:r>
        <w:rPr>
          <w:rFonts w:ascii="Times New Roman"/>
        </w:rPr>
        <w:t xml:space="preserve">2018  </w:t>
      </w:r>
      <w:r>
        <w:rPr>
          <w:rFonts w:ascii="Times New Roman"/>
        </w:rPr>
        <w:t>养老机构等级划分与评定</w:t>
      </w:r>
    </w:p>
    <w:p w:rsidR="005A1D8B" w:rsidRDefault="007F595A">
      <w:pPr>
        <w:pStyle w:val="affffe"/>
        <w:ind w:firstLine="420"/>
        <w:rPr>
          <w:rFonts w:ascii="Times New Roman"/>
        </w:rPr>
      </w:pPr>
      <w:r>
        <w:rPr>
          <w:rFonts w:ascii="Times New Roman" w:hint="eastAsia"/>
        </w:rPr>
        <w:t>GB 38600</w:t>
      </w:r>
      <w:r>
        <w:rPr>
          <w:rFonts w:ascii="Times New Roman"/>
        </w:rPr>
        <w:t xml:space="preserve">  </w:t>
      </w:r>
      <w:r>
        <w:rPr>
          <w:rFonts w:ascii="Times New Roman" w:hint="eastAsia"/>
        </w:rPr>
        <w:t>养老机构服务安全基本规范</w:t>
      </w:r>
    </w:p>
    <w:p w:rsidR="005A1D8B" w:rsidRDefault="007F595A">
      <w:pPr>
        <w:pStyle w:val="affffe"/>
        <w:ind w:firstLine="420"/>
        <w:rPr>
          <w:rFonts w:ascii="Times New Roman"/>
        </w:rPr>
      </w:pPr>
      <w:r>
        <w:rPr>
          <w:rFonts w:ascii="Times New Roman"/>
        </w:rPr>
        <w:t xml:space="preserve">GB 50016  </w:t>
      </w:r>
      <w:r>
        <w:rPr>
          <w:rFonts w:ascii="Times New Roman"/>
        </w:rPr>
        <w:t>建筑设计防火规范</w:t>
      </w:r>
    </w:p>
    <w:p w:rsidR="005A1D8B" w:rsidRDefault="007F595A">
      <w:pPr>
        <w:pStyle w:val="affffe"/>
        <w:ind w:firstLine="420"/>
        <w:rPr>
          <w:rFonts w:ascii="Times New Roman"/>
        </w:rPr>
      </w:pPr>
      <w:r>
        <w:rPr>
          <w:rFonts w:ascii="Times New Roman"/>
        </w:rPr>
        <w:t xml:space="preserve">GB 50116  </w:t>
      </w:r>
      <w:r>
        <w:rPr>
          <w:rFonts w:ascii="Times New Roman"/>
        </w:rPr>
        <w:t>火灾自动报警系统设计规范</w:t>
      </w:r>
    </w:p>
    <w:p w:rsidR="005A1D8B" w:rsidRDefault="007F595A">
      <w:pPr>
        <w:pStyle w:val="affffe"/>
        <w:ind w:firstLine="420"/>
        <w:rPr>
          <w:rFonts w:ascii="Times New Roman"/>
        </w:rPr>
      </w:pPr>
      <w:r>
        <w:rPr>
          <w:rFonts w:ascii="Times New Roman"/>
        </w:rPr>
        <w:t xml:space="preserve">GB 50140  </w:t>
      </w:r>
      <w:r>
        <w:rPr>
          <w:rFonts w:ascii="Times New Roman"/>
        </w:rPr>
        <w:t>建筑灭火器配置设计规范</w:t>
      </w:r>
    </w:p>
    <w:p w:rsidR="005A1D8B" w:rsidRDefault="007F595A">
      <w:pPr>
        <w:pStyle w:val="affffe"/>
        <w:ind w:firstLine="420"/>
        <w:rPr>
          <w:rFonts w:ascii="Times New Roman"/>
        </w:rPr>
      </w:pPr>
      <w:r>
        <w:rPr>
          <w:rFonts w:ascii="Times New Roman"/>
        </w:rPr>
        <w:t xml:space="preserve">GB 50763  </w:t>
      </w:r>
      <w:r>
        <w:rPr>
          <w:rFonts w:ascii="Times New Roman"/>
        </w:rPr>
        <w:t>无障碍设计规范</w:t>
      </w:r>
    </w:p>
    <w:p w:rsidR="005A1D8B" w:rsidRDefault="007F595A">
      <w:pPr>
        <w:pStyle w:val="affffe"/>
        <w:ind w:firstLine="420"/>
        <w:rPr>
          <w:rFonts w:ascii="Times New Roman"/>
        </w:rPr>
      </w:pPr>
      <w:r>
        <w:rPr>
          <w:rFonts w:ascii="Times New Roman"/>
        </w:rPr>
        <w:t xml:space="preserve">JGJ 450  </w:t>
      </w:r>
      <w:r>
        <w:rPr>
          <w:rFonts w:ascii="Times New Roman" w:hint="eastAsia"/>
        </w:rPr>
        <w:t>老年人照料设施建筑设计标准</w:t>
      </w:r>
    </w:p>
    <w:p w:rsidR="005A1D8B" w:rsidRDefault="007F595A">
      <w:pPr>
        <w:pStyle w:val="affffe"/>
        <w:ind w:firstLine="420"/>
        <w:rPr>
          <w:rFonts w:ascii="Times New Roman"/>
        </w:rPr>
      </w:pPr>
      <w:r>
        <w:rPr>
          <w:rFonts w:ascii="Times New Roman"/>
        </w:rPr>
        <w:t xml:space="preserve">MZ/T 032  </w:t>
      </w:r>
      <w:r>
        <w:rPr>
          <w:rFonts w:ascii="Times New Roman"/>
        </w:rPr>
        <w:t>养老机构安全管理</w:t>
      </w:r>
    </w:p>
    <w:p w:rsidR="005A1D8B" w:rsidRDefault="007F595A">
      <w:pPr>
        <w:pStyle w:val="affffe"/>
        <w:ind w:firstLine="420"/>
        <w:rPr>
          <w:rFonts w:ascii="Times New Roman"/>
        </w:rPr>
      </w:pPr>
      <w:r>
        <w:rPr>
          <w:rFonts w:ascii="Times New Roman"/>
        </w:rPr>
        <w:t xml:space="preserve">MZ/T 039  </w:t>
      </w:r>
      <w:r>
        <w:rPr>
          <w:rFonts w:ascii="Times New Roman"/>
        </w:rPr>
        <w:t>老年人能力评估</w:t>
      </w:r>
    </w:p>
    <w:p w:rsidR="005A1D8B" w:rsidRDefault="007F595A">
      <w:pPr>
        <w:pStyle w:val="affffe"/>
        <w:ind w:firstLine="420"/>
        <w:rPr>
          <w:rFonts w:ascii="Times New Roman"/>
        </w:rPr>
      </w:pPr>
      <w:r>
        <w:rPr>
          <w:rFonts w:ascii="Times New Roman"/>
        </w:rPr>
        <w:t xml:space="preserve">MZ/T 131  </w:t>
      </w:r>
      <w:r>
        <w:rPr>
          <w:rFonts w:ascii="Times New Roman"/>
        </w:rPr>
        <w:t>养老服务常用图形符号及标志</w:t>
      </w:r>
    </w:p>
    <w:p w:rsidR="005A1D8B" w:rsidRDefault="007F595A">
      <w:pPr>
        <w:pStyle w:val="affffe"/>
        <w:ind w:firstLine="420"/>
      </w:pPr>
      <w:r>
        <w:rPr>
          <w:rFonts w:ascii="Times New Roman"/>
        </w:rPr>
        <w:t xml:space="preserve">MZ/T 168  </w:t>
      </w:r>
      <w:r>
        <w:rPr>
          <w:rFonts w:hint="eastAsia"/>
        </w:rPr>
        <w:t>养老机构老年人健康档案管理规范</w:t>
      </w:r>
    </w:p>
    <w:p w:rsidR="005A1D8B" w:rsidRDefault="007F595A">
      <w:pPr>
        <w:pStyle w:val="affffe"/>
        <w:ind w:firstLine="420"/>
        <w:rPr>
          <w:rFonts w:ascii="Times New Roman"/>
        </w:rPr>
      </w:pPr>
      <w:r>
        <w:rPr>
          <w:rFonts w:ascii="Times New Roman"/>
        </w:rPr>
        <w:t xml:space="preserve">MZ/T 187  </w:t>
      </w:r>
      <w:r>
        <w:rPr>
          <w:rFonts w:ascii="Times New Roman" w:hint="eastAsia"/>
        </w:rPr>
        <w:t>养老机构岗位设置及人员配备规范</w:t>
      </w:r>
    </w:p>
    <w:p w:rsidR="005A1D8B" w:rsidRDefault="007F595A">
      <w:pPr>
        <w:pStyle w:val="affffe"/>
        <w:ind w:firstLine="420"/>
        <w:rPr>
          <w:rFonts w:ascii="Times New Roman"/>
        </w:rPr>
      </w:pPr>
      <w:r>
        <w:rPr>
          <w:rFonts w:ascii="Times New Roman" w:hint="eastAsia"/>
        </w:rPr>
        <w:t>建标</w:t>
      </w:r>
      <w:r>
        <w:rPr>
          <w:rFonts w:ascii="Times New Roman" w:hint="eastAsia"/>
        </w:rPr>
        <w:t xml:space="preserve"> 184</w:t>
      </w:r>
      <w:r>
        <w:rPr>
          <w:rFonts w:ascii="Times New Roman"/>
        </w:rPr>
        <w:t xml:space="preserve">  </w:t>
      </w:r>
      <w:r>
        <w:rPr>
          <w:rFonts w:ascii="Times New Roman" w:hint="eastAsia"/>
        </w:rPr>
        <w:t>特困人员供养服务设施（敬老院）建设标准</w:t>
      </w:r>
    </w:p>
    <w:p w:rsidR="005A1D8B" w:rsidRDefault="007F595A">
      <w:pPr>
        <w:pStyle w:val="affffe"/>
        <w:ind w:firstLine="420"/>
        <w:rPr>
          <w:rFonts w:ascii="Times New Roman"/>
        </w:rPr>
      </w:pPr>
      <w:r>
        <w:rPr>
          <w:rFonts w:ascii="Times New Roman"/>
        </w:rPr>
        <w:t xml:space="preserve">DB32/T 3633  </w:t>
      </w:r>
      <w:r>
        <w:rPr>
          <w:rFonts w:ascii="Times New Roman"/>
        </w:rPr>
        <w:t>社区老年人日间照料</w:t>
      </w:r>
      <w:r>
        <w:rPr>
          <w:rFonts w:ascii="Times New Roman" w:hint="eastAsia"/>
        </w:rPr>
        <w:t>“五助”服务规范</w:t>
      </w:r>
    </w:p>
    <w:p w:rsidR="005A1D8B" w:rsidRDefault="007F595A">
      <w:pPr>
        <w:pStyle w:val="affffe"/>
        <w:ind w:firstLine="420"/>
      </w:pPr>
      <w:r>
        <w:rPr>
          <w:rFonts w:ascii="Times New Roman"/>
        </w:rPr>
        <w:t>苏民养老</w:t>
      </w:r>
      <w:r>
        <w:rPr>
          <w:rFonts w:ascii="Times New Roman" w:hint="eastAsia"/>
        </w:rPr>
        <w:t>〔</w:t>
      </w:r>
      <w:r>
        <w:rPr>
          <w:rFonts w:ascii="Times New Roman"/>
        </w:rPr>
        <w:t>2021</w:t>
      </w:r>
      <w:r>
        <w:rPr>
          <w:rFonts w:ascii="Times New Roman" w:hint="eastAsia"/>
        </w:rPr>
        <w:t>〕</w:t>
      </w:r>
      <w:r>
        <w:rPr>
          <w:rFonts w:ascii="Times New Roman"/>
        </w:rPr>
        <w:t>3</w:t>
      </w:r>
      <w:r>
        <w:rPr>
          <w:rFonts w:ascii="Times New Roman"/>
        </w:rPr>
        <w:t>号</w:t>
      </w:r>
      <w:r>
        <w:rPr>
          <w:rFonts w:ascii="Times New Roman"/>
        </w:rPr>
        <w:t xml:space="preserve">  </w:t>
      </w:r>
      <w:r>
        <w:rPr>
          <w:rFonts w:ascii="Times New Roman"/>
        </w:rPr>
        <w:t>江苏省养老机</w:t>
      </w:r>
      <w:r>
        <w:rPr>
          <w:rFonts w:hint="eastAsia"/>
        </w:rPr>
        <w:t xml:space="preserve">构传染病防控指南（试行） </w:t>
      </w:r>
    </w:p>
    <w:p w:rsidR="005A1D8B" w:rsidRDefault="007F595A">
      <w:pPr>
        <w:pStyle w:val="affffe"/>
        <w:ind w:firstLine="420"/>
        <w:rPr>
          <w:rFonts w:ascii="Times New Roman"/>
        </w:rPr>
      </w:pPr>
      <w:r>
        <w:rPr>
          <w:rFonts w:ascii="Times New Roman" w:hint="eastAsia"/>
        </w:rPr>
        <w:t>苏民养老</w:t>
      </w:r>
      <w:r>
        <w:rPr>
          <w:rFonts w:ascii="Times New Roman"/>
        </w:rPr>
        <w:t>〔</w:t>
      </w:r>
      <w:r>
        <w:rPr>
          <w:rFonts w:ascii="Times New Roman" w:hint="eastAsia"/>
        </w:rPr>
        <w:t>2021</w:t>
      </w:r>
      <w:r>
        <w:rPr>
          <w:rFonts w:ascii="Times New Roman" w:hint="eastAsia"/>
        </w:rPr>
        <w:t>〕</w:t>
      </w:r>
      <w:r>
        <w:rPr>
          <w:rFonts w:ascii="Times New Roman" w:hint="eastAsia"/>
        </w:rPr>
        <w:t>20</w:t>
      </w:r>
      <w:r>
        <w:rPr>
          <w:rFonts w:ascii="Times New Roman" w:hint="eastAsia"/>
        </w:rPr>
        <w:t>号</w:t>
      </w:r>
      <w:r>
        <w:rPr>
          <w:rFonts w:ascii="Times New Roman" w:hint="eastAsia"/>
        </w:rPr>
        <w:t xml:space="preserve"> </w:t>
      </w:r>
      <w:r>
        <w:rPr>
          <w:rFonts w:ascii="Times New Roman"/>
        </w:rPr>
        <w:t xml:space="preserve"> </w:t>
      </w:r>
      <w:r>
        <w:rPr>
          <w:rFonts w:ascii="Times New Roman" w:hint="eastAsia"/>
        </w:rPr>
        <w:t>江苏省养老机构等级划分与评定评分细则（第一版）</w:t>
      </w:r>
    </w:p>
    <w:p w:rsidR="005A1D8B" w:rsidRDefault="007F595A">
      <w:pPr>
        <w:pStyle w:val="affc"/>
        <w:spacing w:before="312" w:after="312"/>
      </w:pPr>
      <w:bookmarkStart w:id="60" w:name="_Toc90627697"/>
      <w:bookmarkStart w:id="61" w:name="_Toc111022851"/>
      <w:bookmarkStart w:id="62" w:name="_Toc108624233"/>
      <w:bookmarkStart w:id="63" w:name="_Toc109660905"/>
      <w:bookmarkStart w:id="64" w:name="_Toc105059041"/>
      <w:bookmarkStart w:id="65" w:name="_Toc111022830"/>
      <w:bookmarkStart w:id="66" w:name="_Toc110952651"/>
      <w:bookmarkStart w:id="67" w:name="_Toc90457443"/>
      <w:r>
        <w:rPr>
          <w:rFonts w:hint="eastAsia"/>
          <w:szCs w:val="21"/>
        </w:rPr>
        <w:t>术语和定义</w:t>
      </w:r>
      <w:bookmarkEnd w:id="60"/>
      <w:bookmarkEnd w:id="61"/>
      <w:bookmarkEnd w:id="62"/>
      <w:bookmarkEnd w:id="63"/>
      <w:bookmarkEnd w:id="64"/>
      <w:bookmarkEnd w:id="65"/>
      <w:bookmarkEnd w:id="66"/>
      <w:bookmarkEnd w:id="67"/>
    </w:p>
    <w:bookmarkStart w:id="68" w:name="_Toc26986532" w:displacedByCustomXml="next"/>
    <w:bookmarkEnd w:id="68" w:displacedByCustomXml="next"/>
    <w:sdt>
      <w:sdtPr>
        <w:id w:val="-1909835108"/>
        <w:placeholder>
          <w:docPart w:val="B5D0D87FF8D04B849F97987F511C3D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A1D8B" w:rsidRDefault="007F595A">
          <w:pPr>
            <w:pStyle w:val="affffe"/>
            <w:ind w:firstLine="420"/>
          </w:pPr>
          <w:r>
            <w:t>下列术语和定义适用于本文件。</w:t>
          </w:r>
        </w:p>
      </w:sdtContent>
    </w:sdt>
    <w:p w:rsidR="005A1D8B" w:rsidRDefault="007F595A">
      <w:pPr>
        <w:pStyle w:val="affd"/>
        <w:spacing w:before="156" w:afterLines="0" w:after="0"/>
        <w:rPr>
          <w:rFonts w:hAnsi="黑体"/>
        </w:rPr>
      </w:pPr>
      <w:r>
        <w:rPr>
          <w:rFonts w:hAnsi="黑体"/>
        </w:rPr>
        <w:br/>
      </w:r>
      <w:r>
        <w:rPr>
          <w:rFonts w:hAnsi="黑体" w:hint="eastAsia"/>
        </w:rPr>
        <w:t xml:space="preserve"> </w:t>
      </w:r>
      <w:r>
        <w:rPr>
          <w:rFonts w:hAnsi="黑体"/>
        </w:rPr>
        <w:t xml:space="preserve">   </w:t>
      </w:r>
      <w:bookmarkStart w:id="69" w:name="_Toc90627698"/>
      <w:bookmarkStart w:id="70" w:name="_Toc105059042"/>
      <w:r>
        <w:rPr>
          <w:rFonts w:hAnsi="黑体" w:hint="eastAsia"/>
        </w:rPr>
        <w:t xml:space="preserve">农村区域性养老服务中心 </w:t>
      </w:r>
      <w:r>
        <w:rPr>
          <w:rFonts w:hAnsi="黑体"/>
        </w:rPr>
        <w:t xml:space="preserve"> rural regional elderly care service center</w:t>
      </w:r>
      <w:bookmarkEnd w:id="69"/>
      <w:bookmarkEnd w:id="70"/>
    </w:p>
    <w:p w:rsidR="005A1D8B" w:rsidRDefault="007F595A">
      <w:pPr>
        <w:pStyle w:val="affffe"/>
        <w:ind w:firstLine="420"/>
      </w:pPr>
      <w:r>
        <w:rPr>
          <w:rFonts w:hint="eastAsia"/>
        </w:rPr>
        <w:lastRenderedPageBreak/>
        <w:t>在为特困人员提供集中供养服务的基础上，为周边老年人提供住养和居家上门等服务，具备综合养老服务能力的农村综合性养老服务机构。</w:t>
      </w:r>
    </w:p>
    <w:p w:rsidR="005A1D8B" w:rsidRDefault="007F595A">
      <w:pPr>
        <w:pStyle w:val="affc"/>
        <w:spacing w:before="312" w:after="312"/>
      </w:pPr>
      <w:bookmarkStart w:id="71" w:name="_Toc105059043"/>
      <w:bookmarkStart w:id="72" w:name="_Toc111022831"/>
      <w:bookmarkStart w:id="73" w:name="_Toc109660906"/>
      <w:bookmarkStart w:id="74" w:name="_Toc90627699"/>
      <w:bookmarkStart w:id="75" w:name="_Toc110952652"/>
      <w:bookmarkStart w:id="76" w:name="_Toc108624234"/>
      <w:bookmarkStart w:id="77" w:name="_Toc111022852"/>
      <w:r>
        <w:t>总体</w:t>
      </w:r>
      <w:r w:rsidR="00A252DB">
        <w:t>原则和</w:t>
      </w:r>
      <w:r>
        <w:t>要求</w:t>
      </w:r>
      <w:bookmarkEnd w:id="71"/>
      <w:bookmarkEnd w:id="72"/>
      <w:bookmarkEnd w:id="73"/>
      <w:bookmarkEnd w:id="74"/>
      <w:bookmarkEnd w:id="75"/>
      <w:bookmarkEnd w:id="76"/>
      <w:bookmarkEnd w:id="77"/>
    </w:p>
    <w:p w:rsidR="005A1D8B" w:rsidRDefault="007F595A">
      <w:pPr>
        <w:pStyle w:val="affffffff7"/>
      </w:pPr>
      <w:r>
        <w:rPr>
          <w:rFonts w:hint="eastAsia"/>
        </w:rPr>
        <w:t>中心建设应与当地经济社会发展水平相适应，科学布局、合理规划，宜充分整合利用现有特困人员供养服务设施（农村敬老院）资源，因地制宜，转型升级。</w:t>
      </w:r>
    </w:p>
    <w:p w:rsidR="005A1D8B" w:rsidRDefault="007F595A">
      <w:pPr>
        <w:pStyle w:val="affffffff7"/>
      </w:pPr>
      <w:r>
        <w:rPr>
          <w:rFonts w:hint="eastAsia"/>
        </w:rPr>
        <w:t>中心在满足特困人员集中供养需求的前提下，应向社会开放富余床位，优先满足区域内经济困难的高龄、独居、空巢、失能、残疾老年人以及重点优抚对象、计划生育特殊家庭中的老年人服务需求。</w:t>
      </w:r>
    </w:p>
    <w:p w:rsidR="005A1D8B" w:rsidRDefault="007F595A">
      <w:pPr>
        <w:pStyle w:val="affffffff7"/>
      </w:pPr>
      <w:r>
        <w:rPr>
          <w:rFonts w:hint="eastAsia"/>
        </w:rPr>
        <w:t>中心应向周边老年人开放公共活动场所和设施，具备为周边老年人提供日间照料、居家上门、康复辅具租赁、养老护理技能培训等综合性养老服务的功能。</w:t>
      </w:r>
    </w:p>
    <w:p w:rsidR="005A1D8B" w:rsidRDefault="007F595A">
      <w:pPr>
        <w:pStyle w:val="affffffff7"/>
      </w:pPr>
      <w:r>
        <w:rPr>
          <w:rFonts w:hint="eastAsia"/>
        </w:rPr>
        <w:t>中心应制定保障老年人权益和防范欺老诈骗、虐待老人的措施，中心负责人应与属地民政部门签署防范养老服务诈骗承诺书。</w:t>
      </w:r>
    </w:p>
    <w:p w:rsidR="00A252DB" w:rsidRDefault="00A252DB" w:rsidP="00AB3851">
      <w:pPr>
        <w:pStyle w:val="affffffff7"/>
      </w:pPr>
      <w:r>
        <w:t>中心的</w:t>
      </w:r>
      <w:r>
        <w:rPr>
          <w:rFonts w:hint="eastAsia"/>
        </w:rPr>
        <w:t>环境、设施设备、</w:t>
      </w:r>
      <w:r>
        <w:t>运营管理及服务质量宜达到</w:t>
      </w:r>
      <w:r w:rsidRPr="00A252DB">
        <w:rPr>
          <w:rFonts w:ascii="Times New Roman"/>
        </w:rPr>
        <w:t>GB/T 37276—2018</w:t>
      </w:r>
      <w:r w:rsidRPr="00A252DB">
        <w:rPr>
          <w:rFonts w:ascii="Times New Roman"/>
        </w:rPr>
        <w:t>和</w:t>
      </w:r>
      <w:r w:rsidRPr="00A252DB">
        <w:rPr>
          <w:rFonts w:ascii="Times New Roman" w:hint="eastAsia"/>
        </w:rPr>
        <w:t>《江苏省养老机构等级划分与评定评分细则（第一版）》</w:t>
      </w:r>
      <w:r w:rsidRPr="00A252DB">
        <w:rPr>
          <w:rFonts w:ascii="Times New Roman"/>
        </w:rPr>
        <w:t>中三级及以上养老机构</w:t>
      </w:r>
      <w:r w:rsidRPr="00A252DB">
        <w:rPr>
          <w:rFonts w:ascii="Times New Roman" w:hint="eastAsia"/>
        </w:rPr>
        <w:t>要求</w:t>
      </w:r>
      <w:r w:rsidRPr="00A252DB">
        <w:rPr>
          <w:rFonts w:ascii="Times New Roman"/>
        </w:rPr>
        <w:t>。</w:t>
      </w:r>
    </w:p>
    <w:p w:rsidR="005A1D8B" w:rsidRDefault="007F595A">
      <w:pPr>
        <w:pStyle w:val="affc"/>
        <w:spacing w:before="312" w:after="312"/>
      </w:pPr>
      <w:bookmarkStart w:id="78" w:name="_Toc109660907"/>
      <w:bookmarkStart w:id="79" w:name="_Toc108624235"/>
      <w:bookmarkStart w:id="80" w:name="_Toc111022853"/>
      <w:bookmarkStart w:id="81" w:name="_Toc111022832"/>
      <w:bookmarkStart w:id="82" w:name="_Toc110952653"/>
      <w:r>
        <w:rPr>
          <w:rFonts w:hint="eastAsia"/>
        </w:rPr>
        <w:t>环境及设施设备</w:t>
      </w:r>
      <w:bookmarkEnd w:id="78"/>
      <w:bookmarkEnd w:id="79"/>
      <w:bookmarkEnd w:id="80"/>
      <w:bookmarkEnd w:id="81"/>
      <w:bookmarkEnd w:id="82"/>
    </w:p>
    <w:p w:rsidR="005A1D8B" w:rsidRDefault="007F595A">
      <w:pPr>
        <w:pStyle w:val="affffffff7"/>
      </w:pPr>
      <w:r>
        <w:rPr>
          <w:rFonts w:hint="eastAsia"/>
        </w:rPr>
        <w:t>中心的服务场所建设、服务用房划分及设施配置应符</w:t>
      </w:r>
      <w:r>
        <w:t>合</w:t>
      </w:r>
      <w:r>
        <w:rPr>
          <w:rFonts w:ascii="Times New Roman"/>
        </w:rPr>
        <w:t>JGJ 450</w:t>
      </w:r>
      <w:r>
        <w:rPr>
          <w:rFonts w:ascii="Times New Roman"/>
        </w:rPr>
        <w:t>及建标</w:t>
      </w:r>
      <w:r>
        <w:rPr>
          <w:rFonts w:ascii="Times New Roman"/>
        </w:rPr>
        <w:t>184</w:t>
      </w:r>
      <w:r>
        <w:rPr>
          <w:rFonts w:ascii="Times New Roman"/>
        </w:rPr>
        <w:t>的要求。</w:t>
      </w:r>
    </w:p>
    <w:p w:rsidR="005A1D8B" w:rsidRDefault="007F595A">
      <w:pPr>
        <w:pStyle w:val="affffffff7"/>
        <w:rPr>
          <w:rFonts w:ascii="Times New Roman"/>
        </w:rPr>
      </w:pPr>
      <w:r>
        <w:rPr>
          <w:rFonts w:ascii="Times New Roman"/>
        </w:rPr>
        <w:t>场所内部及室外场地应按照</w:t>
      </w:r>
      <w:r>
        <w:rPr>
          <w:rFonts w:ascii="Times New Roman"/>
        </w:rPr>
        <w:t>GB 50763</w:t>
      </w:r>
      <w:r>
        <w:rPr>
          <w:rFonts w:ascii="Times New Roman"/>
        </w:rPr>
        <w:t>的要求进行无障碍设计。</w:t>
      </w:r>
    </w:p>
    <w:p w:rsidR="005A1D8B" w:rsidRDefault="007F595A">
      <w:pPr>
        <w:pStyle w:val="affffffff7"/>
      </w:pPr>
      <w:r>
        <w:rPr>
          <w:rFonts w:hint="eastAsia"/>
        </w:rPr>
        <w:t>室内禁设吸烟区，可合理</w:t>
      </w:r>
      <w:r>
        <w:t>设置室外吸烟区</w:t>
      </w:r>
      <w:r>
        <w:rPr>
          <w:rFonts w:hint="eastAsia"/>
        </w:rPr>
        <w:t>，位置</w:t>
      </w:r>
      <w:r>
        <w:t>不</w:t>
      </w:r>
      <w:r>
        <w:rPr>
          <w:rFonts w:hint="eastAsia"/>
        </w:rPr>
        <w:t>应</w:t>
      </w:r>
      <w:r>
        <w:t>靠近晾晒区或</w:t>
      </w:r>
      <w:r>
        <w:rPr>
          <w:rFonts w:hint="eastAsia"/>
        </w:rPr>
        <w:t>老年人活动区。</w:t>
      </w:r>
    </w:p>
    <w:p w:rsidR="005A1D8B" w:rsidRDefault="007F595A">
      <w:pPr>
        <w:pStyle w:val="affffffff7"/>
      </w:pPr>
      <w:r>
        <w:t>公共区域标识</w:t>
      </w:r>
      <w:r>
        <w:rPr>
          <w:rFonts w:hint="eastAsia"/>
        </w:rPr>
        <w:t>应</w:t>
      </w:r>
      <w:r>
        <w:t>具有明确性和显著性，易于老年人识别</w:t>
      </w:r>
      <w:r>
        <w:rPr>
          <w:rFonts w:hint="eastAsia"/>
        </w:rPr>
        <w:t>，符合</w:t>
      </w:r>
      <w:r>
        <w:rPr>
          <w:rFonts w:ascii="Times New Roman"/>
        </w:rPr>
        <w:t>MZ/T 131</w:t>
      </w:r>
      <w:r>
        <w:rPr>
          <w:rFonts w:hint="eastAsia"/>
        </w:rPr>
        <w:t>的</w:t>
      </w:r>
      <w:r>
        <w:t>要求</w:t>
      </w:r>
      <w:r>
        <w:rPr>
          <w:rFonts w:hint="eastAsia"/>
        </w:rPr>
        <w:t>。在中心外部醒目位置悬挂“农村区域性养老服务中心”的标识。</w:t>
      </w:r>
    </w:p>
    <w:p w:rsidR="005A1D8B" w:rsidRDefault="007F595A">
      <w:pPr>
        <w:pStyle w:val="affffffff7"/>
        <w:rPr>
          <w:rFonts w:ascii="Times New Roman"/>
        </w:rPr>
      </w:pPr>
      <w:r>
        <w:rPr>
          <w:rFonts w:ascii="Times New Roman"/>
        </w:rPr>
        <w:t>消防设施设备配置应符合</w:t>
      </w:r>
      <w:r>
        <w:rPr>
          <w:rFonts w:ascii="Times New Roman"/>
        </w:rPr>
        <w:t>GB 50016</w:t>
      </w:r>
      <w:r>
        <w:rPr>
          <w:rFonts w:ascii="Times New Roman"/>
        </w:rPr>
        <w:t>、</w:t>
      </w:r>
      <w:r>
        <w:rPr>
          <w:rFonts w:ascii="Times New Roman"/>
        </w:rPr>
        <w:t>GB 50116</w:t>
      </w:r>
      <w:r>
        <w:rPr>
          <w:rFonts w:ascii="Times New Roman"/>
        </w:rPr>
        <w:t>和</w:t>
      </w:r>
      <w:r>
        <w:rPr>
          <w:rFonts w:ascii="Times New Roman"/>
        </w:rPr>
        <w:t>GB 50140</w:t>
      </w:r>
      <w:r>
        <w:rPr>
          <w:rFonts w:ascii="Times New Roman"/>
        </w:rPr>
        <w:t>的要求。</w:t>
      </w:r>
    </w:p>
    <w:p w:rsidR="005A1D8B" w:rsidRDefault="007F595A">
      <w:pPr>
        <w:pStyle w:val="affffffff7"/>
      </w:pPr>
      <w:r>
        <w:rPr>
          <w:rFonts w:hint="eastAsia"/>
        </w:rPr>
        <w:t>宜结合</w:t>
      </w:r>
      <w:r w:rsidR="00481206">
        <w:rPr>
          <w:rFonts w:hint="eastAsia"/>
        </w:rPr>
        <w:t>当地</w:t>
      </w:r>
      <w:r>
        <w:rPr>
          <w:rFonts w:hint="eastAsia"/>
        </w:rPr>
        <w:t>布局、整合现有资源</w:t>
      </w:r>
      <w:r w:rsidR="00481206">
        <w:rPr>
          <w:rFonts w:hint="eastAsia"/>
        </w:rPr>
        <w:t>，</w:t>
      </w:r>
      <w:r>
        <w:rPr>
          <w:rFonts w:hint="eastAsia"/>
        </w:rPr>
        <w:t>供老年人开展户外活动，配置休憩凳椅和康复健身器材等设施，有适当规模绿化和必要的安全防护措施。</w:t>
      </w:r>
    </w:p>
    <w:p w:rsidR="005A1D8B" w:rsidRDefault="007F595A">
      <w:pPr>
        <w:pStyle w:val="affffffff7"/>
      </w:pPr>
      <w:r>
        <w:rPr>
          <w:rFonts w:hint="eastAsia"/>
        </w:rPr>
        <w:t>宜</w:t>
      </w:r>
      <w:r>
        <w:t>开辟</w:t>
      </w:r>
      <w:r>
        <w:rPr>
          <w:rFonts w:hint="eastAsia"/>
        </w:rPr>
        <w:t>种植区</w:t>
      </w:r>
      <w:r>
        <w:t>并配备农作工具</w:t>
      </w:r>
      <w:r>
        <w:rPr>
          <w:rFonts w:hint="eastAsia"/>
        </w:rPr>
        <w:t>，</w:t>
      </w:r>
      <w:r>
        <w:t>供老年人</w:t>
      </w:r>
      <w:r>
        <w:rPr>
          <w:rFonts w:hint="eastAsia"/>
        </w:rPr>
        <w:t>开展</w:t>
      </w:r>
      <w:r>
        <w:t>农作活动</w:t>
      </w:r>
      <w:r>
        <w:rPr>
          <w:rFonts w:hint="eastAsia"/>
        </w:rPr>
        <w:t>。</w:t>
      </w:r>
    </w:p>
    <w:p w:rsidR="005A1D8B" w:rsidRDefault="007F595A">
      <w:pPr>
        <w:pStyle w:val="affc"/>
        <w:spacing w:before="312" w:after="312"/>
      </w:pPr>
      <w:bookmarkStart w:id="83" w:name="_Toc109660908"/>
      <w:bookmarkStart w:id="84" w:name="_Toc111022854"/>
      <w:bookmarkStart w:id="85" w:name="_Toc111022833"/>
      <w:bookmarkStart w:id="86" w:name="_Toc108624236"/>
      <w:bookmarkStart w:id="87" w:name="_Toc110952654"/>
      <w:bookmarkStart w:id="88" w:name="_Toc105059049"/>
      <w:bookmarkStart w:id="89" w:name="_Toc90627704"/>
      <w:r>
        <w:t>运营管理</w:t>
      </w:r>
      <w:bookmarkEnd w:id="83"/>
      <w:bookmarkEnd w:id="84"/>
      <w:bookmarkEnd w:id="85"/>
      <w:bookmarkEnd w:id="86"/>
      <w:bookmarkEnd w:id="87"/>
      <w:bookmarkEnd w:id="88"/>
      <w:bookmarkEnd w:id="89"/>
    </w:p>
    <w:p w:rsidR="005A1D8B" w:rsidRDefault="007F595A">
      <w:pPr>
        <w:pStyle w:val="affd"/>
        <w:spacing w:before="156" w:after="156"/>
      </w:pPr>
      <w:r>
        <w:t>岗位设置及人员要求</w:t>
      </w:r>
    </w:p>
    <w:p w:rsidR="005A1D8B" w:rsidRDefault="007F595A">
      <w:pPr>
        <w:pStyle w:val="affffffffa"/>
      </w:pPr>
      <w:r>
        <w:rPr>
          <w:rFonts w:hint="eastAsia"/>
        </w:rPr>
        <w:t>中心应根据规模大小和功能定位</w:t>
      </w:r>
      <w:r>
        <w:rPr>
          <w:rFonts w:ascii="Times New Roman"/>
        </w:rPr>
        <w:t>，按</w:t>
      </w:r>
      <w:r>
        <w:rPr>
          <w:rFonts w:ascii="Times New Roman"/>
        </w:rPr>
        <w:t>MZ/T 187</w:t>
      </w:r>
      <w:r>
        <w:rPr>
          <w:rFonts w:ascii="Times New Roman"/>
        </w:rPr>
        <w:t>的要</w:t>
      </w:r>
      <w:r>
        <w:rPr>
          <w:rFonts w:hint="eastAsia"/>
        </w:rPr>
        <w:t>求合理设置岗位，明确岗位职责。人员配备应满足中心管理与服务要求。</w:t>
      </w:r>
    </w:p>
    <w:p w:rsidR="005A1D8B" w:rsidRDefault="007F595A">
      <w:pPr>
        <w:pStyle w:val="affffffffa"/>
      </w:pPr>
      <w:r>
        <w:rPr>
          <w:rFonts w:hint="eastAsia"/>
        </w:rPr>
        <w:t>医生、护士、康复治疗师、养老护理员、社会工作者等团队人员应具备相关资质。工勤人员应持有所从事工种的国家职业资格证书</w:t>
      </w:r>
      <w:bookmarkStart w:id="90" w:name="OLE_LINK5"/>
      <w:bookmarkStart w:id="91" w:name="OLE_LINK4"/>
      <w:r>
        <w:rPr>
          <w:rFonts w:hint="eastAsia"/>
        </w:rPr>
        <w:t>或职业技能等级认定证书</w:t>
      </w:r>
      <w:bookmarkEnd w:id="90"/>
      <w:bookmarkEnd w:id="91"/>
      <w:r>
        <w:rPr>
          <w:rFonts w:hint="eastAsia"/>
        </w:rPr>
        <w:t>。一线员工及餐饮人员应持有健康证</w:t>
      </w:r>
      <w:r w:rsidR="000C135A">
        <w:rPr>
          <w:rFonts w:hint="eastAsia"/>
        </w:rPr>
        <w:t>或体检证明</w:t>
      </w:r>
      <w:r>
        <w:rPr>
          <w:rFonts w:hint="eastAsia"/>
        </w:rPr>
        <w:t>。</w:t>
      </w:r>
    </w:p>
    <w:p w:rsidR="005A1D8B" w:rsidRDefault="007F595A">
      <w:pPr>
        <w:pStyle w:val="affffffffa"/>
      </w:pPr>
      <w:r>
        <w:rPr>
          <w:rFonts w:hint="eastAsia"/>
        </w:rPr>
        <w:t>照护服务从业人员应接受专业培训，经考试合格后上岗。培训内容包括但不限于：</w:t>
      </w:r>
    </w:p>
    <w:p w:rsidR="005A1D8B" w:rsidRDefault="007F595A">
      <w:pPr>
        <w:pStyle w:val="affffe"/>
        <w:ind w:firstLine="420"/>
      </w:pPr>
      <w:r>
        <w:rPr>
          <w:rFonts w:hint="eastAsia"/>
        </w:rPr>
        <w:t>——老年服务职业道德与法律法规；</w:t>
      </w:r>
    </w:p>
    <w:p w:rsidR="005A1D8B" w:rsidRDefault="007F595A">
      <w:pPr>
        <w:pStyle w:val="affffe"/>
        <w:ind w:firstLine="420"/>
      </w:pPr>
      <w:r>
        <w:rPr>
          <w:rFonts w:hint="eastAsia"/>
        </w:rPr>
        <w:t>——老年人常见病护理要点；</w:t>
      </w:r>
    </w:p>
    <w:p w:rsidR="005A1D8B" w:rsidRDefault="007F595A">
      <w:pPr>
        <w:pStyle w:val="affffe"/>
        <w:ind w:firstLine="420"/>
      </w:pPr>
      <w:r>
        <w:rPr>
          <w:rFonts w:hint="eastAsia"/>
        </w:rPr>
        <w:t>——老年人生理及心理特点；</w:t>
      </w:r>
    </w:p>
    <w:p w:rsidR="005A1D8B" w:rsidRDefault="0090332C">
      <w:pPr>
        <w:pStyle w:val="affffe"/>
        <w:ind w:firstLine="420"/>
      </w:pPr>
      <w:r>
        <w:rPr>
          <w:rFonts w:hint="eastAsia"/>
        </w:rPr>
        <w:t>——养老护理具体</w:t>
      </w:r>
      <w:r w:rsidR="007F595A">
        <w:rPr>
          <w:rFonts w:hint="eastAsia"/>
        </w:rPr>
        <w:t>知识与技能；</w:t>
      </w:r>
    </w:p>
    <w:p w:rsidR="005A1D8B" w:rsidRDefault="007F595A">
      <w:pPr>
        <w:pStyle w:val="affffe"/>
        <w:ind w:firstLine="420"/>
      </w:pPr>
      <w:r>
        <w:rPr>
          <w:rFonts w:hint="eastAsia"/>
        </w:rPr>
        <w:lastRenderedPageBreak/>
        <w:t>——常见服务风险与应急处理。</w:t>
      </w:r>
    </w:p>
    <w:p w:rsidR="005A1D8B" w:rsidRDefault="007F595A">
      <w:pPr>
        <w:pStyle w:val="affffffffa"/>
      </w:pPr>
      <w:r>
        <w:rPr>
          <w:rFonts w:hint="eastAsia"/>
        </w:rPr>
        <w:t>应掌握与老年人</w:t>
      </w:r>
      <w:r w:rsidR="000C135A">
        <w:rPr>
          <w:rFonts w:hint="eastAsia"/>
        </w:rPr>
        <w:t>的</w:t>
      </w:r>
      <w:r>
        <w:rPr>
          <w:rFonts w:hint="eastAsia"/>
        </w:rPr>
        <w:t>沟通技巧，</w:t>
      </w:r>
      <w:r w:rsidR="000C135A">
        <w:rPr>
          <w:rFonts w:hint="eastAsia"/>
        </w:rPr>
        <w:t>服务</w:t>
      </w:r>
      <w:r>
        <w:rPr>
          <w:rFonts w:hint="eastAsia"/>
        </w:rPr>
        <w:t>热情周到、耐心细致、认真负责。</w:t>
      </w:r>
    </w:p>
    <w:p w:rsidR="005A1D8B" w:rsidRDefault="007F595A">
      <w:pPr>
        <w:pStyle w:val="affd"/>
        <w:spacing w:before="156" w:after="156"/>
      </w:pPr>
      <w:bookmarkStart w:id="92" w:name="_Toc105059051"/>
      <w:r>
        <w:t>制度建设</w:t>
      </w:r>
      <w:bookmarkEnd w:id="92"/>
    </w:p>
    <w:p w:rsidR="005A1D8B" w:rsidRDefault="007F595A">
      <w:pPr>
        <w:pStyle w:val="affffe"/>
        <w:ind w:firstLine="420"/>
      </w:pPr>
      <w:r>
        <w:t>中心应建立</w:t>
      </w:r>
      <w:r w:rsidR="000C135A">
        <w:t>不限于</w:t>
      </w:r>
      <w:r>
        <w:t>以下制度并有效实施</w:t>
      </w:r>
      <w:r>
        <w:rPr>
          <w:rFonts w:hint="eastAsia"/>
        </w:rPr>
        <w:t>：</w:t>
      </w:r>
    </w:p>
    <w:p w:rsidR="005A1D8B" w:rsidRDefault="007F595A">
      <w:pPr>
        <w:pStyle w:val="af5"/>
      </w:pPr>
      <w:r>
        <w:rPr>
          <w:rFonts w:hint="eastAsia"/>
        </w:rPr>
        <w:t>员工管理制度，包括员工招聘、考勤、薪酬管理、岗位职责、岗位培训等；</w:t>
      </w:r>
    </w:p>
    <w:p w:rsidR="005A1D8B" w:rsidRDefault="007F595A">
      <w:pPr>
        <w:pStyle w:val="af5"/>
      </w:pPr>
      <w:r>
        <w:rPr>
          <w:rFonts w:hint="eastAsia"/>
        </w:rPr>
        <w:t>服务管理制度，包括老年人能力评估、咨询接待、服务交接班、日常巡查、服务质量考核、探视管理、外包服务、投诉处理等；</w:t>
      </w:r>
    </w:p>
    <w:p w:rsidR="005A1D8B" w:rsidRDefault="007F595A">
      <w:pPr>
        <w:pStyle w:val="af5"/>
      </w:pPr>
      <w:r>
        <w:rPr>
          <w:rFonts w:hint="eastAsia"/>
        </w:rPr>
        <w:t>财务管理制度，包括支付管理、会计档案管理、资产管理、价格管理等；</w:t>
      </w:r>
    </w:p>
    <w:p w:rsidR="005A1D8B" w:rsidRDefault="007F595A">
      <w:pPr>
        <w:pStyle w:val="af5"/>
      </w:pPr>
      <w:r>
        <w:rPr>
          <w:rFonts w:hint="eastAsia"/>
        </w:rPr>
        <w:t>安全管理制度，</w:t>
      </w:r>
      <w:r>
        <w:t>包括安全责任</w:t>
      </w:r>
      <w:r>
        <w:rPr>
          <w:rFonts w:hint="eastAsia"/>
        </w:rPr>
        <w:t>、</w:t>
      </w:r>
      <w:r>
        <w:t>安全宣传及培训</w:t>
      </w:r>
      <w:r>
        <w:rPr>
          <w:rFonts w:hint="eastAsia"/>
        </w:rPr>
        <w:t>、</w:t>
      </w:r>
      <w:r>
        <w:t>安全检查等</w:t>
      </w:r>
      <w:r>
        <w:rPr>
          <w:rFonts w:hint="eastAsia"/>
        </w:rPr>
        <w:t>；</w:t>
      </w:r>
    </w:p>
    <w:p w:rsidR="005A1D8B" w:rsidRDefault="00481206">
      <w:pPr>
        <w:pStyle w:val="af5"/>
      </w:pPr>
      <w:r>
        <w:rPr>
          <w:rFonts w:hint="eastAsia"/>
        </w:rPr>
        <w:t>院感防控</w:t>
      </w:r>
      <w:r w:rsidR="007F595A">
        <w:t>制度</w:t>
      </w:r>
      <w:r w:rsidR="007F595A">
        <w:rPr>
          <w:rFonts w:hint="eastAsia"/>
        </w:rPr>
        <w:t>，包括信息报告、人员进出管理、健康监测、物品交接、环境消杀、传染病防控应急预案等；</w:t>
      </w:r>
    </w:p>
    <w:p w:rsidR="005A1D8B" w:rsidRDefault="007F595A">
      <w:pPr>
        <w:pStyle w:val="af5"/>
      </w:pPr>
      <w:r>
        <w:rPr>
          <w:rFonts w:hint="eastAsia"/>
        </w:rPr>
        <w:t>后勤管理制度，包括物资采购和管理、设备检维修、库房管理、捐赠物资管理、膳食管理、环境管理、车辆管理等。</w:t>
      </w:r>
    </w:p>
    <w:p w:rsidR="005A1D8B" w:rsidRDefault="007F595A">
      <w:pPr>
        <w:pStyle w:val="affd"/>
        <w:spacing w:before="156" w:after="156"/>
      </w:pPr>
      <w:bookmarkStart w:id="93" w:name="_Toc105059052"/>
      <w:r>
        <w:t>信息公开</w:t>
      </w:r>
    </w:p>
    <w:p w:rsidR="005A1D8B" w:rsidRDefault="007F595A">
      <w:pPr>
        <w:pStyle w:val="affffffffa"/>
      </w:pPr>
      <w:r>
        <w:rPr>
          <w:rFonts w:hint="eastAsia"/>
        </w:rPr>
        <w:t>应在醒目位置公布服务管理信息，包括但不限于：服务资质、服务管理部门设置、服务管理专业技术人员资质、主要服务项目、收费标准。</w:t>
      </w:r>
    </w:p>
    <w:p w:rsidR="005A1D8B" w:rsidRDefault="007F595A">
      <w:pPr>
        <w:pStyle w:val="affffffffa"/>
      </w:pPr>
      <w:r>
        <w:rPr>
          <w:rFonts w:hint="eastAsia"/>
        </w:rPr>
        <w:t>应在醒目位置张贴防范养老服务诈骗信息，包括但不限于：防范养老服务诈骗倡议书、宣传海报、宣传标语。</w:t>
      </w:r>
    </w:p>
    <w:p w:rsidR="005A1D8B" w:rsidRDefault="007F595A">
      <w:pPr>
        <w:pStyle w:val="affd"/>
        <w:spacing w:before="156" w:after="156"/>
      </w:pPr>
      <w:r>
        <w:t>安全管理</w:t>
      </w:r>
      <w:bookmarkEnd w:id="93"/>
    </w:p>
    <w:p w:rsidR="005A1D8B" w:rsidRDefault="007F595A">
      <w:pPr>
        <w:pStyle w:val="affffffffa"/>
      </w:pPr>
      <w:r>
        <w:t>中心应按</w:t>
      </w:r>
      <w:r>
        <w:rPr>
          <w:rFonts w:ascii="Times New Roman"/>
        </w:rPr>
        <w:t>MZ/T 032</w:t>
      </w:r>
      <w:r>
        <w:rPr>
          <w:rFonts w:ascii="Times New Roman"/>
        </w:rPr>
        <w:t>的</w:t>
      </w:r>
      <w:r>
        <w:rPr>
          <w:rFonts w:hint="eastAsia"/>
        </w:rPr>
        <w:t>要求建立完善的安全管理体系，制定各项应急预案并定期演练。</w:t>
      </w:r>
    </w:p>
    <w:p w:rsidR="005A1D8B" w:rsidRDefault="007F595A">
      <w:pPr>
        <w:pStyle w:val="affffffffa"/>
      </w:pPr>
      <w:r>
        <w:t>设施设备安全</w:t>
      </w:r>
      <w:r>
        <w:rPr>
          <w:rFonts w:hint="eastAsia"/>
        </w:rPr>
        <w:t>、</w:t>
      </w:r>
      <w:r>
        <w:t>食品安全</w:t>
      </w:r>
      <w:r>
        <w:rPr>
          <w:rFonts w:hint="eastAsia"/>
        </w:rPr>
        <w:t>、</w:t>
      </w:r>
      <w:r>
        <w:t>消防安全</w:t>
      </w:r>
      <w:r>
        <w:rPr>
          <w:rFonts w:hint="eastAsia"/>
        </w:rPr>
        <w:t>、</w:t>
      </w:r>
      <w:r>
        <w:t>人身安全</w:t>
      </w:r>
      <w:r>
        <w:rPr>
          <w:rFonts w:hint="eastAsia"/>
        </w:rPr>
        <w:t>、</w:t>
      </w:r>
      <w:r>
        <w:t>财产安全</w:t>
      </w:r>
      <w:r>
        <w:rPr>
          <w:rFonts w:hint="eastAsia"/>
        </w:rPr>
        <w:t>、</w:t>
      </w:r>
      <w:r>
        <w:t>信息安全和突发公共事件应急管理</w:t>
      </w:r>
      <w:r>
        <w:rPr>
          <w:rFonts w:hint="eastAsia"/>
        </w:rPr>
        <w:t>应符合</w:t>
      </w:r>
      <w:r>
        <w:rPr>
          <w:rFonts w:ascii="Times New Roman"/>
        </w:rPr>
        <w:t xml:space="preserve">MZ/T 032 </w:t>
      </w:r>
      <w:r>
        <w:rPr>
          <w:rFonts w:ascii="Times New Roman"/>
        </w:rPr>
        <w:t>的相关要求</w:t>
      </w:r>
      <w:r>
        <w:rPr>
          <w:rFonts w:ascii="Times New Roman" w:hint="eastAsia"/>
        </w:rPr>
        <w:t>。</w:t>
      </w:r>
    </w:p>
    <w:p w:rsidR="005A1D8B" w:rsidRDefault="007F595A">
      <w:pPr>
        <w:pStyle w:val="affffffffa"/>
      </w:pPr>
      <w:r>
        <w:rPr>
          <w:rFonts w:hint="eastAsia"/>
        </w:rPr>
        <w:t>服务安全应符合</w:t>
      </w:r>
      <w:r>
        <w:rPr>
          <w:rFonts w:ascii="Times New Roman" w:hint="eastAsia"/>
        </w:rPr>
        <w:t>GB 38600</w:t>
      </w:r>
      <w:r>
        <w:rPr>
          <w:rFonts w:ascii="Times New Roman" w:hint="eastAsia"/>
        </w:rPr>
        <w:t>的要求，并明确应急处置流程。应急事件包括但不限于：自伤和他伤、压疮、跌倒、坠床、噎食、误食、走失、烫伤、食物中毒。</w:t>
      </w:r>
    </w:p>
    <w:p w:rsidR="005A1D8B" w:rsidRDefault="007F595A">
      <w:pPr>
        <w:pStyle w:val="affffffffa"/>
      </w:pPr>
      <w:r>
        <w:t>传染病预防控制应符合</w:t>
      </w:r>
      <w:r>
        <w:rPr>
          <w:rFonts w:hint="eastAsia"/>
        </w:rPr>
        <w:t>《</w:t>
      </w:r>
      <w:r>
        <w:rPr>
          <w:rFonts w:ascii="Times New Roman"/>
        </w:rPr>
        <w:t>江苏省养老机</w:t>
      </w:r>
      <w:r>
        <w:rPr>
          <w:rFonts w:hint="eastAsia"/>
        </w:rPr>
        <w:t>构传染病防控指南》（试行）的要求</w:t>
      </w:r>
      <w:r w:rsidR="000C135A">
        <w:rPr>
          <w:rFonts w:hint="eastAsia"/>
        </w:rPr>
        <w:t>，并制定院感疫情应急处理流程</w:t>
      </w:r>
      <w:r>
        <w:rPr>
          <w:rFonts w:hint="eastAsia"/>
        </w:rPr>
        <w:t>。</w:t>
      </w:r>
    </w:p>
    <w:p w:rsidR="005A1D8B" w:rsidRDefault="007F595A">
      <w:pPr>
        <w:pStyle w:val="affc"/>
        <w:spacing w:before="312" w:after="312"/>
      </w:pPr>
      <w:bookmarkStart w:id="94" w:name="_Toc108624237"/>
      <w:bookmarkStart w:id="95" w:name="_Toc90627705"/>
      <w:bookmarkStart w:id="96" w:name="_Toc105059054"/>
      <w:bookmarkStart w:id="97" w:name="_Toc111022855"/>
      <w:bookmarkStart w:id="98" w:name="_Toc109660909"/>
      <w:bookmarkStart w:id="99" w:name="_Toc110952655"/>
      <w:bookmarkStart w:id="100" w:name="_Toc111022834"/>
      <w:r>
        <w:rPr>
          <w:rFonts w:hint="eastAsia"/>
        </w:rPr>
        <w:t>服务</w:t>
      </w:r>
      <w:bookmarkEnd w:id="94"/>
      <w:bookmarkEnd w:id="95"/>
      <w:bookmarkEnd w:id="96"/>
      <w:r>
        <w:rPr>
          <w:rFonts w:hint="eastAsia"/>
        </w:rPr>
        <w:t>内容及要求</w:t>
      </w:r>
      <w:bookmarkEnd w:id="97"/>
      <w:bookmarkEnd w:id="98"/>
      <w:bookmarkEnd w:id="99"/>
      <w:bookmarkEnd w:id="100"/>
    </w:p>
    <w:p w:rsidR="005A1D8B" w:rsidRDefault="00481206">
      <w:pPr>
        <w:pStyle w:val="affd"/>
        <w:spacing w:before="156" w:after="156"/>
      </w:pPr>
      <w:r>
        <w:rPr>
          <w:rFonts w:hint="eastAsia"/>
        </w:rPr>
        <w:t>住养</w:t>
      </w:r>
      <w:r w:rsidR="007F595A">
        <w:rPr>
          <w:rFonts w:hint="eastAsia"/>
        </w:rPr>
        <w:t>服务</w:t>
      </w:r>
    </w:p>
    <w:p w:rsidR="005A1D8B" w:rsidRDefault="007F595A">
      <w:pPr>
        <w:pStyle w:val="affffffffa"/>
        <w:rPr>
          <w:rFonts w:ascii="Times New Roman"/>
        </w:rPr>
      </w:pPr>
      <w:r>
        <w:rPr>
          <w:rFonts w:ascii="Times New Roman"/>
        </w:rPr>
        <w:t>应按</w:t>
      </w:r>
      <w:r>
        <w:rPr>
          <w:rFonts w:ascii="Times New Roman"/>
        </w:rPr>
        <w:t>MZ/T 039</w:t>
      </w:r>
      <w:r>
        <w:rPr>
          <w:rFonts w:ascii="Times New Roman"/>
        </w:rPr>
        <w:t>的要求为老年人开展能力评估，并制定相应的照护计划。</w:t>
      </w:r>
    </w:p>
    <w:p w:rsidR="005A1D8B" w:rsidRDefault="007F595A">
      <w:pPr>
        <w:pStyle w:val="affffffffa"/>
        <w:rPr>
          <w:rFonts w:ascii="Times New Roman"/>
        </w:rPr>
      </w:pPr>
      <w:r>
        <w:rPr>
          <w:rFonts w:ascii="Times New Roman"/>
        </w:rPr>
        <w:t>服务项目和质量应符合</w:t>
      </w:r>
      <w:r>
        <w:rPr>
          <w:rFonts w:ascii="Times New Roman"/>
        </w:rPr>
        <w:t>GB/T 35796</w:t>
      </w:r>
      <w:r>
        <w:rPr>
          <w:rFonts w:ascii="Times New Roman"/>
        </w:rPr>
        <w:t>要求。服务项目包括但不限于：出入院服务、生活照料服务、膳食服务、清洁卫生服务、洗涤服务、医疗护理服务、文化娱乐服务、心理</w:t>
      </w:r>
      <w:r>
        <w:rPr>
          <w:rFonts w:ascii="Times New Roman"/>
        </w:rPr>
        <w:t>/</w:t>
      </w:r>
      <w:r>
        <w:rPr>
          <w:rFonts w:ascii="Times New Roman"/>
        </w:rPr>
        <w:t>精神支持服务、安宁服务、委托服务、康复服务。</w:t>
      </w:r>
    </w:p>
    <w:p w:rsidR="005A1D8B" w:rsidRDefault="007F595A">
      <w:pPr>
        <w:pStyle w:val="affffffffa"/>
      </w:pPr>
      <w:r>
        <w:rPr>
          <w:rFonts w:ascii="Times New Roman"/>
        </w:rPr>
        <w:t>应按</w:t>
      </w:r>
      <w:r>
        <w:rPr>
          <w:rFonts w:ascii="Times New Roman"/>
        </w:rPr>
        <w:t>MZ/T 168</w:t>
      </w:r>
      <w:r>
        <w:rPr>
          <w:rFonts w:ascii="Times New Roman"/>
        </w:rPr>
        <w:t>的要求为</w:t>
      </w:r>
      <w:r>
        <w:rPr>
          <w:rFonts w:ascii="Times New Roman" w:hint="eastAsia"/>
        </w:rPr>
        <w:t>住养</w:t>
      </w:r>
      <w:r>
        <w:rPr>
          <w:rFonts w:ascii="Times New Roman"/>
        </w:rPr>
        <w:t>老年人建立健康档案，内容包括但不限于：老年人基本信息、健康</w:t>
      </w:r>
      <w:r>
        <w:rPr>
          <w:rFonts w:hint="eastAsia"/>
        </w:rPr>
        <w:t>评估、健康体检、机构内外就医情况、知情同意书及辅助检查报告单。</w:t>
      </w:r>
    </w:p>
    <w:p w:rsidR="005A1D8B" w:rsidRDefault="007F595A">
      <w:pPr>
        <w:pStyle w:val="affffffffa"/>
      </w:pPr>
      <w:r>
        <w:t>中心</w:t>
      </w:r>
      <w:r>
        <w:rPr>
          <w:rFonts w:hint="eastAsia"/>
        </w:rPr>
        <w:t>应</w:t>
      </w:r>
      <w:r>
        <w:t>内设</w:t>
      </w:r>
      <w:r>
        <w:rPr>
          <w:rFonts w:hint="eastAsia"/>
        </w:rPr>
        <w:t>医疗机构</w:t>
      </w:r>
      <w:r w:rsidR="000C135A">
        <w:rPr>
          <w:rFonts w:hint="eastAsia"/>
        </w:rPr>
        <w:t>开展医养结合服务</w:t>
      </w:r>
      <w:r w:rsidR="000C135A">
        <w:rPr>
          <w:rFonts w:hint="eastAsia"/>
        </w:rPr>
        <w:t>，</w:t>
      </w:r>
      <w:r>
        <w:t>或与医疗卫生机构签约合作</w:t>
      </w:r>
      <w:r>
        <w:rPr>
          <w:rFonts w:hint="eastAsia"/>
        </w:rPr>
        <w:t>，通过医护人员定期巡诊、建立就诊绿色通道等方式，为老年人提供及时便捷的医疗服务。</w:t>
      </w:r>
    </w:p>
    <w:p w:rsidR="005A1D8B" w:rsidRDefault="007F595A">
      <w:pPr>
        <w:pStyle w:val="affffffffa"/>
      </w:pPr>
      <w:r>
        <w:lastRenderedPageBreak/>
        <w:t>宜依据</w:t>
      </w:r>
      <w:r>
        <w:rPr>
          <w:rFonts w:hint="eastAsia"/>
        </w:rPr>
        <w:t>农村</w:t>
      </w:r>
      <w:r>
        <w:t>老年人</w:t>
      </w:r>
      <w:r>
        <w:rPr>
          <w:rFonts w:hint="eastAsia"/>
        </w:rPr>
        <w:t>生活</w:t>
      </w:r>
      <w:r>
        <w:t>习惯</w:t>
      </w:r>
      <w:r>
        <w:rPr>
          <w:rFonts w:hint="eastAsia"/>
        </w:rPr>
        <w:t>，</w:t>
      </w:r>
      <w:r>
        <w:t>安排</w:t>
      </w:r>
      <w:r>
        <w:rPr>
          <w:rFonts w:hint="eastAsia"/>
        </w:rPr>
        <w:t>合适</w:t>
      </w:r>
      <w:r>
        <w:t>的</w:t>
      </w:r>
      <w:r>
        <w:rPr>
          <w:rFonts w:hint="eastAsia"/>
        </w:rPr>
        <w:t>务农活动。</w:t>
      </w:r>
    </w:p>
    <w:p w:rsidR="005A1D8B" w:rsidRDefault="007F595A">
      <w:pPr>
        <w:pStyle w:val="affd"/>
        <w:spacing w:before="156" w:after="156"/>
      </w:pPr>
      <w:r>
        <w:rPr>
          <w:rFonts w:hint="eastAsia"/>
        </w:rPr>
        <w:t>日间照料</w:t>
      </w:r>
      <w:r>
        <w:t>服务</w:t>
      </w:r>
    </w:p>
    <w:p w:rsidR="005A1D8B" w:rsidRDefault="007F595A">
      <w:pPr>
        <w:pStyle w:val="affffffffa"/>
      </w:pPr>
      <w:r>
        <w:rPr>
          <w:rFonts w:hint="eastAsia"/>
        </w:rPr>
        <w:t>应拓展延伸日间照料服务项目，向周边老年人开放机构公共活动场所和设施，</w:t>
      </w:r>
      <w:r>
        <w:t>为有需求的老年人提供日间照料服务</w:t>
      </w:r>
      <w:r>
        <w:rPr>
          <w:rFonts w:hint="eastAsia"/>
        </w:rPr>
        <w:t>，有条件可开展上门接送等服务。</w:t>
      </w:r>
    </w:p>
    <w:p w:rsidR="005A1D8B" w:rsidRDefault="007F595A">
      <w:pPr>
        <w:pStyle w:val="affffffffa"/>
      </w:pPr>
      <w:r>
        <w:t>应</w:t>
      </w:r>
      <w:r>
        <w:rPr>
          <w:rFonts w:hint="eastAsia"/>
        </w:rPr>
        <w:t>具备</w:t>
      </w:r>
      <w:r>
        <w:rPr>
          <w:rFonts w:ascii="Times New Roman"/>
        </w:rPr>
        <w:t>GB/T 33168</w:t>
      </w:r>
      <w:r>
        <w:t>要求</w:t>
      </w:r>
      <w:r>
        <w:rPr>
          <w:rFonts w:hint="eastAsia"/>
        </w:rPr>
        <w:t>的日间照料</w:t>
      </w:r>
      <w:r>
        <w:t>服务功能</w:t>
      </w:r>
      <w:r>
        <w:rPr>
          <w:rFonts w:hint="eastAsia"/>
        </w:rPr>
        <w:t>，服务内容包括但不限于：</w:t>
      </w:r>
    </w:p>
    <w:p w:rsidR="005A1D8B" w:rsidRDefault="007F595A">
      <w:pPr>
        <w:pStyle w:val="af5"/>
        <w:numPr>
          <w:ilvl w:val="0"/>
          <w:numId w:val="32"/>
        </w:numPr>
      </w:pPr>
      <w:r>
        <w:rPr>
          <w:rFonts w:hint="eastAsia"/>
        </w:rPr>
        <w:t>就餐服务；</w:t>
      </w:r>
    </w:p>
    <w:p w:rsidR="005A1D8B" w:rsidRDefault="000C135A">
      <w:pPr>
        <w:pStyle w:val="af5"/>
      </w:pPr>
      <w:r>
        <w:rPr>
          <w:rFonts w:hint="eastAsia"/>
        </w:rPr>
        <w:t>临时托养</w:t>
      </w:r>
      <w:r w:rsidR="007F595A">
        <w:rPr>
          <w:rFonts w:hint="eastAsia"/>
        </w:rPr>
        <w:t>服务；</w:t>
      </w:r>
    </w:p>
    <w:p w:rsidR="005A1D8B" w:rsidRDefault="007F595A">
      <w:pPr>
        <w:pStyle w:val="af5"/>
      </w:pPr>
      <w:r>
        <w:rPr>
          <w:rFonts w:hint="eastAsia"/>
        </w:rPr>
        <w:t>精神/心理支持服务；</w:t>
      </w:r>
    </w:p>
    <w:p w:rsidR="005A1D8B" w:rsidRDefault="007F595A">
      <w:pPr>
        <w:pStyle w:val="af5"/>
      </w:pPr>
      <w:r>
        <w:rPr>
          <w:rFonts w:hint="eastAsia"/>
        </w:rPr>
        <w:t>文化娱乐服务；</w:t>
      </w:r>
    </w:p>
    <w:p w:rsidR="005A1D8B" w:rsidRDefault="007F595A">
      <w:pPr>
        <w:pStyle w:val="af5"/>
      </w:pPr>
      <w:r>
        <w:t>个人照护服务</w:t>
      </w:r>
      <w:r>
        <w:rPr>
          <w:rFonts w:hint="eastAsia"/>
        </w:rPr>
        <w:t>；</w:t>
      </w:r>
    </w:p>
    <w:p w:rsidR="005A1D8B" w:rsidRDefault="007F595A">
      <w:pPr>
        <w:pStyle w:val="af5"/>
      </w:pPr>
      <w:r>
        <w:t>保健康复服务</w:t>
      </w:r>
      <w:r>
        <w:rPr>
          <w:rFonts w:hint="eastAsia"/>
        </w:rPr>
        <w:t>。</w:t>
      </w:r>
    </w:p>
    <w:p w:rsidR="005A1D8B" w:rsidRDefault="007F595A">
      <w:pPr>
        <w:pStyle w:val="affffffffa"/>
      </w:pPr>
      <w:r>
        <w:t>应</w:t>
      </w:r>
      <w:r>
        <w:rPr>
          <w:rFonts w:hint="eastAsia"/>
        </w:rPr>
        <w:t>为日间照料</w:t>
      </w:r>
      <w:r>
        <w:t>老年人建立服务档案</w:t>
      </w:r>
      <w:r>
        <w:rPr>
          <w:rFonts w:hint="eastAsia"/>
        </w:rPr>
        <w:t>，</w:t>
      </w:r>
      <w:r>
        <w:t>内容包括但不限于</w:t>
      </w:r>
      <w:r>
        <w:rPr>
          <w:rFonts w:hint="eastAsia"/>
        </w:rPr>
        <w:t>：老年人基础信息、</w:t>
      </w:r>
      <w:r>
        <w:rPr>
          <w:rFonts w:ascii="Times New Roman"/>
        </w:rPr>
        <w:t>健康</w:t>
      </w:r>
      <w:r w:rsidR="000C135A">
        <w:rPr>
          <w:rFonts w:ascii="Times New Roman"/>
        </w:rPr>
        <w:t>信息或</w:t>
      </w:r>
      <w:r>
        <w:rPr>
          <w:rFonts w:hint="eastAsia"/>
        </w:rPr>
        <w:t>评估、</w:t>
      </w:r>
      <w:r>
        <w:t>服务申请表</w:t>
      </w:r>
      <w:r>
        <w:rPr>
          <w:rFonts w:hint="eastAsia"/>
        </w:rPr>
        <w:t>、服务合同、服务记录、出入登记表。</w:t>
      </w:r>
    </w:p>
    <w:p w:rsidR="005A1D8B" w:rsidRDefault="007F595A">
      <w:pPr>
        <w:pStyle w:val="affd"/>
        <w:spacing w:before="156" w:after="156"/>
      </w:pPr>
      <w:r>
        <w:rPr>
          <w:rFonts w:hint="eastAsia"/>
        </w:rPr>
        <w:t>居家上门</w:t>
      </w:r>
      <w:r>
        <w:t>服务</w:t>
      </w:r>
    </w:p>
    <w:p w:rsidR="005A1D8B" w:rsidRDefault="007F595A">
      <w:pPr>
        <w:pStyle w:val="affffffffa"/>
      </w:pPr>
      <w:bookmarkStart w:id="101" w:name="_Toc105059056"/>
      <w:bookmarkStart w:id="102" w:name="_Toc90627707"/>
      <w:r>
        <w:rPr>
          <w:rFonts w:hint="eastAsia"/>
        </w:rPr>
        <w:t>中心应通过组建专业团队或与社区居家养老服务组织合作，拓展为周边老年人提供居家上门服务的功能。宜设置方便老年人操作使用的居家养老服务信息平台。</w:t>
      </w:r>
    </w:p>
    <w:p w:rsidR="005A1D8B" w:rsidRDefault="007F595A">
      <w:pPr>
        <w:pStyle w:val="affffffffa"/>
      </w:pPr>
      <w:r>
        <w:rPr>
          <w:rFonts w:hint="eastAsia"/>
        </w:rPr>
        <w:t>中心应制定居家上门服务清单，清单内容至少包括助洁、助餐、助浴、助行、助医服务。宜根据老年人需求，提供探访等个性化定制服务。</w:t>
      </w:r>
    </w:p>
    <w:p w:rsidR="005A1D8B" w:rsidRDefault="007F595A">
      <w:pPr>
        <w:pStyle w:val="affffffffa"/>
      </w:pPr>
      <w:r>
        <w:rPr>
          <w:rFonts w:hint="eastAsia"/>
        </w:rPr>
        <w:t>每项服务项目应明确具体服务内容、要求、时长和收费标准。</w:t>
      </w:r>
    </w:p>
    <w:p w:rsidR="005A1D8B" w:rsidRDefault="007F595A">
      <w:pPr>
        <w:pStyle w:val="affffffffa"/>
      </w:pPr>
      <w:r>
        <w:rPr>
          <w:rFonts w:hint="eastAsia"/>
        </w:rPr>
        <w:t>服务流程主要包括预约、上门、返回、回访等。中心应按照“一户一档”的原则建立服务档案，档案内容</w:t>
      </w:r>
      <w:r>
        <w:t>包括但不限于</w:t>
      </w:r>
      <w:r>
        <w:rPr>
          <w:rFonts w:hint="eastAsia"/>
        </w:rPr>
        <w:t>：老年人基础信息、</w:t>
      </w:r>
      <w:r>
        <w:rPr>
          <w:rFonts w:ascii="Times New Roman"/>
        </w:rPr>
        <w:t>健康</w:t>
      </w:r>
      <w:r>
        <w:rPr>
          <w:rFonts w:hint="eastAsia"/>
        </w:rPr>
        <w:t>评估、服务合同、需求信息和服务信息、服务确认单。</w:t>
      </w:r>
    </w:p>
    <w:p w:rsidR="005A1D8B" w:rsidRDefault="007F595A">
      <w:pPr>
        <w:pStyle w:val="affffffffa"/>
      </w:pPr>
      <w:r>
        <w:rPr>
          <w:rFonts w:hint="eastAsia"/>
        </w:rPr>
        <w:t>助洁、助餐、助浴、助行、助医服</w:t>
      </w:r>
      <w:r>
        <w:rPr>
          <w:rFonts w:ascii="Times New Roman"/>
        </w:rPr>
        <w:t>务应符合</w:t>
      </w:r>
      <w:r>
        <w:rPr>
          <w:rFonts w:ascii="Times New Roman"/>
        </w:rPr>
        <w:t>DB32/T 3633</w:t>
      </w:r>
      <w:r>
        <w:rPr>
          <w:rFonts w:ascii="Times New Roman"/>
        </w:rPr>
        <w:t>的要求。</w:t>
      </w:r>
    </w:p>
    <w:p w:rsidR="005A1D8B" w:rsidRDefault="007F595A" w:rsidP="00481206">
      <w:pPr>
        <w:pStyle w:val="affffffffa"/>
      </w:pPr>
      <w:r>
        <w:rPr>
          <w:rFonts w:hint="eastAsia"/>
        </w:rPr>
        <w:t>探访服务主要针对分散供养特困人员以及农村留守和重点空巢独居老年人，服务方式包括上门巡访、电话或视频问询</w:t>
      </w:r>
      <w:r w:rsidR="002339BE">
        <w:rPr>
          <w:rFonts w:hint="eastAsia"/>
        </w:rPr>
        <w:t>。与中心签约的服务对象</w:t>
      </w:r>
      <w:r>
        <w:rPr>
          <w:rFonts w:hint="eastAsia"/>
        </w:rPr>
        <w:t>每周</w:t>
      </w:r>
      <w:r w:rsidR="002339BE">
        <w:rPr>
          <w:rFonts w:hint="eastAsia"/>
        </w:rPr>
        <w:t>探访</w:t>
      </w:r>
      <w:r>
        <w:rPr>
          <w:rFonts w:hint="eastAsia"/>
        </w:rPr>
        <w:t>不少于 1 次。中心应通过探访，及时发现老年人在经济保障、健康状况、生活照料、家庭赡（扶）养、居住安全、养老需求等方面存在的问题，并通过向老年人本人建议，向其子女、村组干部、邻居或相关社会组织进行反馈等方式，帮助解决发现的问题。</w:t>
      </w:r>
    </w:p>
    <w:p w:rsidR="005A1D8B" w:rsidRDefault="007F595A">
      <w:pPr>
        <w:pStyle w:val="affd"/>
        <w:spacing w:before="156" w:after="156"/>
      </w:pPr>
      <w:r>
        <w:t>支持性服务</w:t>
      </w:r>
    </w:p>
    <w:p w:rsidR="005A1D8B" w:rsidRDefault="007F595A">
      <w:pPr>
        <w:pStyle w:val="affffe"/>
        <w:ind w:firstLine="420"/>
      </w:pPr>
      <w:r>
        <w:rPr>
          <w:rFonts w:hint="eastAsia"/>
        </w:rPr>
        <w:t>中心宜为老年人及其家属提供康复辅具租赁、护理技能培训和咨询服务。服务内容包括但不限于：</w:t>
      </w:r>
    </w:p>
    <w:p w:rsidR="005A1D8B" w:rsidRDefault="007F595A">
      <w:pPr>
        <w:pStyle w:val="af5"/>
        <w:numPr>
          <w:ilvl w:val="0"/>
          <w:numId w:val="33"/>
        </w:numPr>
      </w:pPr>
      <w:r>
        <w:rPr>
          <w:rFonts w:hint="eastAsia"/>
        </w:rPr>
        <w:t>宣讲老年人保护的相关法律法规及政策；</w:t>
      </w:r>
    </w:p>
    <w:p w:rsidR="005A1D8B" w:rsidRDefault="007F595A">
      <w:pPr>
        <w:pStyle w:val="af5"/>
      </w:pPr>
      <w:r>
        <w:rPr>
          <w:rFonts w:hint="eastAsia"/>
        </w:rPr>
        <w:t>普及老年人照护基础知识及急救常识；</w:t>
      </w:r>
    </w:p>
    <w:p w:rsidR="005A1D8B" w:rsidRDefault="007F595A">
      <w:pPr>
        <w:pStyle w:val="af5"/>
      </w:pPr>
      <w:r>
        <w:rPr>
          <w:rFonts w:hint="eastAsia"/>
        </w:rPr>
        <w:t>指导失能老年人生活照护及护理协助；</w:t>
      </w:r>
    </w:p>
    <w:p w:rsidR="005A1D8B" w:rsidRDefault="007F595A">
      <w:pPr>
        <w:pStyle w:val="af5"/>
      </w:pPr>
      <w:r>
        <w:rPr>
          <w:rFonts w:hint="eastAsia"/>
        </w:rPr>
        <w:t>提供可租赁使用的老年人康复辅具；</w:t>
      </w:r>
    </w:p>
    <w:p w:rsidR="005A1D8B" w:rsidRDefault="007F595A">
      <w:pPr>
        <w:pStyle w:val="af5"/>
      </w:pPr>
      <w:r>
        <w:rPr>
          <w:rFonts w:hint="eastAsia"/>
        </w:rPr>
        <w:t>提供心理支持。</w:t>
      </w:r>
    </w:p>
    <w:p w:rsidR="005A1D8B" w:rsidRDefault="007F595A">
      <w:pPr>
        <w:pStyle w:val="affc"/>
        <w:spacing w:before="312" w:after="312"/>
      </w:pPr>
      <w:bookmarkStart w:id="103" w:name="_Toc90627708"/>
      <w:bookmarkStart w:id="104" w:name="_Toc111022856"/>
      <w:bookmarkStart w:id="105" w:name="_Toc109660911"/>
      <w:bookmarkStart w:id="106" w:name="_Toc105059057"/>
      <w:bookmarkStart w:id="107" w:name="_Toc110952656"/>
      <w:bookmarkStart w:id="108" w:name="_Toc108624238"/>
      <w:bookmarkStart w:id="109" w:name="_Toc111022835"/>
      <w:bookmarkEnd w:id="101"/>
      <w:bookmarkEnd w:id="102"/>
      <w:r>
        <w:t>服务质量</w:t>
      </w:r>
      <w:bookmarkEnd w:id="103"/>
      <w:r>
        <w:rPr>
          <w:rFonts w:hint="eastAsia"/>
        </w:rPr>
        <w:t>评价</w:t>
      </w:r>
      <w:bookmarkEnd w:id="104"/>
      <w:bookmarkEnd w:id="105"/>
      <w:bookmarkEnd w:id="106"/>
      <w:bookmarkEnd w:id="107"/>
      <w:bookmarkEnd w:id="108"/>
      <w:bookmarkEnd w:id="109"/>
    </w:p>
    <w:p w:rsidR="005A1D8B" w:rsidRDefault="007F595A">
      <w:pPr>
        <w:pStyle w:val="affffffff7"/>
      </w:pPr>
      <w:r>
        <w:rPr>
          <w:rFonts w:hint="eastAsia"/>
        </w:rPr>
        <w:lastRenderedPageBreak/>
        <w:t>应公开投诉电话、网络投诉平台和负责人电话, 将投诉渠道、投诉办法及处理流程告知老年人及其家属。投诉应由专人负责并及时处理。</w:t>
      </w:r>
    </w:p>
    <w:p w:rsidR="005A1D8B" w:rsidRDefault="007F595A">
      <w:pPr>
        <w:pStyle w:val="affffffff7"/>
      </w:pPr>
      <w:r>
        <w:rPr>
          <w:rFonts w:hint="eastAsia"/>
        </w:rPr>
        <w:t>服务质量评价可选用以下一</w:t>
      </w:r>
      <w:r w:rsidR="0090332C">
        <w:rPr>
          <w:rFonts w:hint="eastAsia"/>
        </w:rPr>
        <w:t>种或者几种评价方式：中心自我评价、服务对象评价、区县级及以上</w:t>
      </w:r>
      <w:r>
        <w:rPr>
          <w:rFonts w:hint="eastAsia"/>
        </w:rPr>
        <w:t>主管部门评价、具有资质的第三方单位评价。</w:t>
      </w:r>
    </w:p>
    <w:p w:rsidR="005A1D8B" w:rsidRDefault="007F595A">
      <w:pPr>
        <w:pStyle w:val="affffffff7"/>
      </w:pPr>
      <w:r>
        <w:rPr>
          <w:rFonts w:hint="eastAsia"/>
        </w:rPr>
        <w:t>评价指标包含服务量、服务对象满意度、服务项目完成度、有效投诉结案率。</w:t>
      </w:r>
    </w:p>
    <w:p w:rsidR="005A1D8B" w:rsidRDefault="005A1D8B">
      <w:pPr>
        <w:pStyle w:val="af2"/>
        <w:numPr>
          <w:ilvl w:val="0"/>
          <w:numId w:val="0"/>
        </w:numPr>
        <w:ind w:left="851"/>
      </w:pPr>
    </w:p>
    <w:p w:rsidR="005A1D8B" w:rsidRDefault="005A1D8B">
      <w:pPr>
        <w:pStyle w:val="af2"/>
        <w:numPr>
          <w:ilvl w:val="0"/>
          <w:numId w:val="0"/>
        </w:numPr>
        <w:ind w:left="851"/>
      </w:pPr>
    </w:p>
    <w:p w:rsidR="005A1D8B" w:rsidRDefault="005A1D8B">
      <w:pPr>
        <w:pStyle w:val="af2"/>
        <w:numPr>
          <w:ilvl w:val="0"/>
          <w:numId w:val="0"/>
        </w:numPr>
        <w:ind w:left="851"/>
        <w:jc w:val="center"/>
      </w:pPr>
    </w:p>
    <w:p w:rsidR="005A1D8B" w:rsidRDefault="005A1D8B">
      <w:pPr>
        <w:pStyle w:val="af2"/>
        <w:numPr>
          <w:ilvl w:val="0"/>
          <w:numId w:val="0"/>
        </w:numPr>
        <w:ind w:left="851"/>
        <w:jc w:val="center"/>
        <w:sectPr w:rsidR="005A1D8B">
          <w:pgSz w:w="11906" w:h="16838"/>
          <w:pgMar w:top="2410" w:right="1134" w:bottom="1134" w:left="1134" w:header="1418" w:footer="1134" w:gutter="284"/>
          <w:pgNumType w:start="1"/>
          <w:cols w:space="425"/>
          <w:formProt w:val="0"/>
          <w:docGrid w:type="lines" w:linePitch="312"/>
        </w:sectPr>
      </w:pPr>
      <w:bookmarkStart w:id="110" w:name="BookMark6"/>
      <w:bookmarkEnd w:id="25"/>
    </w:p>
    <w:p w:rsidR="005A1D8B" w:rsidRDefault="007F595A">
      <w:pPr>
        <w:pStyle w:val="afffff5"/>
        <w:spacing w:before="124" w:after="156"/>
      </w:pPr>
      <w:bookmarkStart w:id="111" w:name="_Toc111022836"/>
      <w:bookmarkStart w:id="112" w:name="_Toc111022857"/>
      <w:r>
        <w:rPr>
          <w:rFonts w:hint="eastAsia"/>
          <w:spacing w:val="105"/>
        </w:rPr>
        <w:lastRenderedPageBreak/>
        <w:t>参考文</w:t>
      </w:r>
      <w:r>
        <w:rPr>
          <w:rFonts w:hint="eastAsia"/>
        </w:rPr>
        <w:t>献</w:t>
      </w:r>
      <w:bookmarkEnd w:id="111"/>
      <w:bookmarkEnd w:id="112"/>
    </w:p>
    <w:p w:rsidR="005A1D8B" w:rsidRDefault="007F595A">
      <w:pPr>
        <w:pStyle w:val="affffe"/>
        <w:ind w:firstLine="420"/>
      </w:pPr>
      <w:r>
        <w:rPr>
          <w:rFonts w:hint="eastAsia"/>
        </w:rPr>
        <w:t>[</w:t>
      </w:r>
      <w:r>
        <w:t>1]  江苏农村区域性养老服务中心设置指导规范</w:t>
      </w:r>
      <w:r>
        <w:rPr>
          <w:rFonts w:hint="eastAsia"/>
        </w:rPr>
        <w:t xml:space="preserve">（试行） </w:t>
      </w:r>
      <w:r>
        <w:t xml:space="preserve"> </w:t>
      </w:r>
      <w:r>
        <w:rPr>
          <w:rFonts w:hint="eastAsia"/>
        </w:rPr>
        <w:t>苏民养老〔2021〕40 号</w:t>
      </w:r>
    </w:p>
    <w:p w:rsidR="005A1D8B" w:rsidRDefault="007F595A">
      <w:pPr>
        <w:pStyle w:val="affffe"/>
        <w:ind w:firstLine="420"/>
      </w:pPr>
      <w:r>
        <w:rPr>
          <w:rFonts w:hint="eastAsia"/>
        </w:rPr>
        <w:t>[</w:t>
      </w:r>
      <w:r>
        <w:t xml:space="preserve">2]  </w:t>
      </w:r>
      <w:r>
        <w:rPr>
          <w:rFonts w:hint="eastAsia"/>
        </w:rPr>
        <w:t xml:space="preserve">关于推动农村养老服务高质量发展的指导意见 </w:t>
      </w:r>
      <w:r>
        <w:t xml:space="preserve"> </w:t>
      </w:r>
      <w:r>
        <w:rPr>
          <w:rFonts w:hint="eastAsia"/>
        </w:rPr>
        <w:t>苏民养老〔2022〕27号</w:t>
      </w:r>
    </w:p>
    <w:p w:rsidR="005A1D8B" w:rsidRDefault="005A1D8B">
      <w:pPr>
        <w:pStyle w:val="af2"/>
        <w:numPr>
          <w:ilvl w:val="0"/>
          <w:numId w:val="0"/>
        </w:numPr>
        <w:ind w:left="851"/>
        <w:jc w:val="center"/>
      </w:pPr>
    </w:p>
    <w:bookmarkEnd w:id="110"/>
    <w:p w:rsidR="005A1D8B" w:rsidRDefault="007F595A">
      <w:pPr>
        <w:pStyle w:val="af2"/>
        <w:framePr w:wrap="auto" w:vAnchor="page" w:hAnchor="page" w:x="3856" w:y="4921"/>
        <w:numPr>
          <w:ilvl w:val="0"/>
          <w:numId w:val="0"/>
        </w:numPr>
        <w:ind w:left="425"/>
        <w:jc w:val="center"/>
      </w:pPr>
      <w:r>
        <w:t>_________________________________</w:t>
      </w:r>
    </w:p>
    <w:p w:rsidR="005A1D8B" w:rsidRDefault="005A1D8B">
      <w:pPr>
        <w:pStyle w:val="af2"/>
        <w:numPr>
          <w:ilvl w:val="0"/>
          <w:numId w:val="0"/>
        </w:numPr>
        <w:ind w:left="851"/>
        <w:jc w:val="both"/>
      </w:pPr>
    </w:p>
    <w:sectPr w:rsidR="005A1D8B">
      <w:pgSz w:w="11906" w:h="16838"/>
      <w:pgMar w:top="2410"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396" w:rsidRDefault="00CC3396">
      <w:pPr>
        <w:spacing w:line="240" w:lineRule="auto"/>
      </w:pPr>
      <w:r>
        <w:separator/>
      </w:r>
    </w:p>
  </w:endnote>
  <w:endnote w:type="continuationSeparator" w:id="0">
    <w:p w:rsidR="00CC3396" w:rsidRDefault="00CC33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7F595A">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5A1D8B">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5A1D8B">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7F595A">
    <w:pPr>
      <w:pStyle w:val="affffb"/>
    </w:pPr>
    <w:r>
      <w:fldChar w:fldCharType="begin"/>
    </w:r>
    <w:r>
      <w:instrText>PAGE   \* MERGEFORMAT</w:instrText>
    </w:r>
    <w:r>
      <w:fldChar w:fldCharType="separate"/>
    </w:r>
    <w:r w:rsidR="002339BE" w:rsidRPr="002339BE">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396" w:rsidRDefault="00CC3396">
      <w:pPr>
        <w:spacing w:line="240" w:lineRule="auto"/>
      </w:pPr>
      <w:r>
        <w:separator/>
      </w:r>
    </w:p>
  </w:footnote>
  <w:footnote w:type="continuationSeparator" w:id="0">
    <w:p w:rsidR="00CC3396" w:rsidRDefault="00CC33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5A1D8B">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7F595A">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5A1D8B">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7F595A">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D2693D">
      <w:rPr>
        <w:noProof/>
        <w:lang w:val="fr-FR"/>
      </w:rP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D8B" w:rsidRDefault="007F595A">
    <w:pPr>
      <w:pStyle w:val="afffff3"/>
      <w:wordWrap w:val="0"/>
    </w:pPr>
    <w:r>
      <w:t>DB32/T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4ZGQwMDBmODgyZTdmYzM5OTYzNjQ5NTNjYzY0ZTEifQ=="/>
  </w:docVars>
  <w:rsids>
    <w:rsidRoot w:val="00644A02"/>
    <w:rsid w:val="0000040A"/>
    <w:rsid w:val="00000A94"/>
    <w:rsid w:val="00001972"/>
    <w:rsid w:val="00001D9A"/>
    <w:rsid w:val="00007B3A"/>
    <w:rsid w:val="000107E0"/>
    <w:rsid w:val="00011FDE"/>
    <w:rsid w:val="00012FFD"/>
    <w:rsid w:val="00014162"/>
    <w:rsid w:val="00014340"/>
    <w:rsid w:val="00016A9C"/>
    <w:rsid w:val="00017DC0"/>
    <w:rsid w:val="00022184"/>
    <w:rsid w:val="00022762"/>
    <w:rsid w:val="00023458"/>
    <w:rsid w:val="000238E0"/>
    <w:rsid w:val="000249DB"/>
    <w:rsid w:val="0002595E"/>
    <w:rsid w:val="000303C3"/>
    <w:rsid w:val="0003148E"/>
    <w:rsid w:val="000331D3"/>
    <w:rsid w:val="000346A5"/>
    <w:rsid w:val="00035576"/>
    <w:rsid w:val="000359C3"/>
    <w:rsid w:val="00035A7D"/>
    <w:rsid w:val="000365ED"/>
    <w:rsid w:val="0004249A"/>
    <w:rsid w:val="00043282"/>
    <w:rsid w:val="00044286"/>
    <w:rsid w:val="00047F28"/>
    <w:rsid w:val="000503AA"/>
    <w:rsid w:val="000506A1"/>
    <w:rsid w:val="000515DD"/>
    <w:rsid w:val="00052499"/>
    <w:rsid w:val="0005265A"/>
    <w:rsid w:val="000539DD"/>
    <w:rsid w:val="00053BD3"/>
    <w:rsid w:val="000556ED"/>
    <w:rsid w:val="00055FE2"/>
    <w:rsid w:val="0005616F"/>
    <w:rsid w:val="00060C2E"/>
    <w:rsid w:val="00061033"/>
    <w:rsid w:val="000619E9"/>
    <w:rsid w:val="000622D4"/>
    <w:rsid w:val="0006357D"/>
    <w:rsid w:val="00063886"/>
    <w:rsid w:val="00063C08"/>
    <w:rsid w:val="00067F1E"/>
    <w:rsid w:val="00071CC0"/>
    <w:rsid w:val="00073C8C"/>
    <w:rsid w:val="00075EAF"/>
    <w:rsid w:val="00077B64"/>
    <w:rsid w:val="00080A1C"/>
    <w:rsid w:val="00082317"/>
    <w:rsid w:val="0008307A"/>
    <w:rsid w:val="00083D2C"/>
    <w:rsid w:val="00084674"/>
    <w:rsid w:val="00086AA1"/>
    <w:rsid w:val="00087A77"/>
    <w:rsid w:val="00090CA6"/>
    <w:rsid w:val="00092B8A"/>
    <w:rsid w:val="00092FB0"/>
    <w:rsid w:val="000934C5"/>
    <w:rsid w:val="00093D25"/>
    <w:rsid w:val="00093DAB"/>
    <w:rsid w:val="00094D73"/>
    <w:rsid w:val="00096D63"/>
    <w:rsid w:val="000A0B60"/>
    <w:rsid w:val="000A0EB8"/>
    <w:rsid w:val="000A19FC"/>
    <w:rsid w:val="000A1F4D"/>
    <w:rsid w:val="000A296B"/>
    <w:rsid w:val="000A3557"/>
    <w:rsid w:val="000A6582"/>
    <w:rsid w:val="000A7311"/>
    <w:rsid w:val="000A74EB"/>
    <w:rsid w:val="000B0224"/>
    <w:rsid w:val="000B060F"/>
    <w:rsid w:val="000B1592"/>
    <w:rsid w:val="000B1FF2"/>
    <w:rsid w:val="000B31E1"/>
    <w:rsid w:val="000B3CDA"/>
    <w:rsid w:val="000B6A0B"/>
    <w:rsid w:val="000C0F6C"/>
    <w:rsid w:val="000C11DB"/>
    <w:rsid w:val="000C135A"/>
    <w:rsid w:val="000C1492"/>
    <w:rsid w:val="000C2FBD"/>
    <w:rsid w:val="000C4B41"/>
    <w:rsid w:val="000C57D6"/>
    <w:rsid w:val="000C6362"/>
    <w:rsid w:val="000C7666"/>
    <w:rsid w:val="000D0A9C"/>
    <w:rsid w:val="000D1795"/>
    <w:rsid w:val="000D206C"/>
    <w:rsid w:val="000D329A"/>
    <w:rsid w:val="000D4B9C"/>
    <w:rsid w:val="000D4EB6"/>
    <w:rsid w:val="000D570B"/>
    <w:rsid w:val="000D6ED6"/>
    <w:rsid w:val="000D7383"/>
    <w:rsid w:val="000D753B"/>
    <w:rsid w:val="000E4C9E"/>
    <w:rsid w:val="000E6FD7"/>
    <w:rsid w:val="000F06E1"/>
    <w:rsid w:val="000F0E3C"/>
    <w:rsid w:val="000F19D5"/>
    <w:rsid w:val="000F4AEA"/>
    <w:rsid w:val="000F5FA1"/>
    <w:rsid w:val="000F633F"/>
    <w:rsid w:val="000F67E9"/>
    <w:rsid w:val="00101A40"/>
    <w:rsid w:val="00104926"/>
    <w:rsid w:val="00113B1E"/>
    <w:rsid w:val="0011711C"/>
    <w:rsid w:val="0012059C"/>
    <w:rsid w:val="00121B87"/>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7430"/>
    <w:rsid w:val="00151EF7"/>
    <w:rsid w:val="001529E5"/>
    <w:rsid w:val="00153C7E"/>
    <w:rsid w:val="00156B25"/>
    <w:rsid w:val="00156E1A"/>
    <w:rsid w:val="00157894"/>
    <w:rsid w:val="00157B55"/>
    <w:rsid w:val="00162ECF"/>
    <w:rsid w:val="001642FA"/>
    <w:rsid w:val="001649EB"/>
    <w:rsid w:val="00164BAF"/>
    <w:rsid w:val="00164FA8"/>
    <w:rsid w:val="00165065"/>
    <w:rsid w:val="00165434"/>
    <w:rsid w:val="0016580B"/>
    <w:rsid w:val="00165F49"/>
    <w:rsid w:val="00166A10"/>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375B"/>
    <w:rsid w:val="001A4CF3"/>
    <w:rsid w:val="001B06E8"/>
    <w:rsid w:val="001B71D0"/>
    <w:rsid w:val="001B71EE"/>
    <w:rsid w:val="001C0244"/>
    <w:rsid w:val="001C04A8"/>
    <w:rsid w:val="001C2C03"/>
    <w:rsid w:val="001C42F7"/>
    <w:rsid w:val="001C49E5"/>
    <w:rsid w:val="001C680C"/>
    <w:rsid w:val="001C7FEA"/>
    <w:rsid w:val="001D0367"/>
    <w:rsid w:val="001D0499"/>
    <w:rsid w:val="001D0BBE"/>
    <w:rsid w:val="001D0C61"/>
    <w:rsid w:val="001D0ED4"/>
    <w:rsid w:val="001D212F"/>
    <w:rsid w:val="001D29D7"/>
    <w:rsid w:val="001D2DE7"/>
    <w:rsid w:val="001D411C"/>
    <w:rsid w:val="001E1B6A"/>
    <w:rsid w:val="001E2484"/>
    <w:rsid w:val="001E3CC4"/>
    <w:rsid w:val="001E4882"/>
    <w:rsid w:val="001E5FE9"/>
    <w:rsid w:val="001E73AB"/>
    <w:rsid w:val="001F092D"/>
    <w:rsid w:val="001F143A"/>
    <w:rsid w:val="001F1605"/>
    <w:rsid w:val="001F2508"/>
    <w:rsid w:val="001F4816"/>
    <w:rsid w:val="001F4EE9"/>
    <w:rsid w:val="001F69B4"/>
    <w:rsid w:val="001F778D"/>
    <w:rsid w:val="001F77C7"/>
    <w:rsid w:val="00200183"/>
    <w:rsid w:val="00200333"/>
    <w:rsid w:val="0020107D"/>
    <w:rsid w:val="00202AA4"/>
    <w:rsid w:val="002031F7"/>
    <w:rsid w:val="002040E6"/>
    <w:rsid w:val="00204A64"/>
    <w:rsid w:val="0020527B"/>
    <w:rsid w:val="00205F2C"/>
    <w:rsid w:val="00210B15"/>
    <w:rsid w:val="002142EA"/>
    <w:rsid w:val="002204BB"/>
    <w:rsid w:val="00221B79"/>
    <w:rsid w:val="00221C6B"/>
    <w:rsid w:val="002253A1"/>
    <w:rsid w:val="00225CF8"/>
    <w:rsid w:val="0022714A"/>
    <w:rsid w:val="0022794E"/>
    <w:rsid w:val="00231496"/>
    <w:rsid w:val="002339BE"/>
    <w:rsid w:val="00233D64"/>
    <w:rsid w:val="0023482A"/>
    <w:rsid w:val="002359CB"/>
    <w:rsid w:val="002400CB"/>
    <w:rsid w:val="00243540"/>
    <w:rsid w:val="0024497B"/>
    <w:rsid w:val="0024515B"/>
    <w:rsid w:val="00246021"/>
    <w:rsid w:val="0024666E"/>
    <w:rsid w:val="00247F52"/>
    <w:rsid w:val="00250B25"/>
    <w:rsid w:val="00250BBE"/>
    <w:rsid w:val="002515C2"/>
    <w:rsid w:val="0025194F"/>
    <w:rsid w:val="00254AC6"/>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6BE8"/>
    <w:rsid w:val="00292D60"/>
    <w:rsid w:val="00293B30"/>
    <w:rsid w:val="00294D34"/>
    <w:rsid w:val="00294E3B"/>
    <w:rsid w:val="00296193"/>
    <w:rsid w:val="00296200"/>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569"/>
    <w:rsid w:val="002C7EBB"/>
    <w:rsid w:val="002D06C1"/>
    <w:rsid w:val="002D42B5"/>
    <w:rsid w:val="002D4F1A"/>
    <w:rsid w:val="002D6EC6"/>
    <w:rsid w:val="002D79AC"/>
    <w:rsid w:val="002E039D"/>
    <w:rsid w:val="002E4D5A"/>
    <w:rsid w:val="002E6326"/>
    <w:rsid w:val="002F30E0"/>
    <w:rsid w:val="002F35E4"/>
    <w:rsid w:val="002F3730"/>
    <w:rsid w:val="002F38E1"/>
    <w:rsid w:val="002F43CE"/>
    <w:rsid w:val="002F7AF6"/>
    <w:rsid w:val="00300E63"/>
    <w:rsid w:val="00302F5F"/>
    <w:rsid w:val="003035EB"/>
    <w:rsid w:val="0030441D"/>
    <w:rsid w:val="00305783"/>
    <w:rsid w:val="00306063"/>
    <w:rsid w:val="00313B85"/>
    <w:rsid w:val="00317988"/>
    <w:rsid w:val="003221B4"/>
    <w:rsid w:val="0032258D"/>
    <w:rsid w:val="00322E62"/>
    <w:rsid w:val="00324D13"/>
    <w:rsid w:val="00324D2A"/>
    <w:rsid w:val="00324EDD"/>
    <w:rsid w:val="003331E4"/>
    <w:rsid w:val="00336C64"/>
    <w:rsid w:val="00337162"/>
    <w:rsid w:val="00337CF0"/>
    <w:rsid w:val="0034101C"/>
    <w:rsid w:val="0034194F"/>
    <w:rsid w:val="003430A6"/>
    <w:rsid w:val="00344605"/>
    <w:rsid w:val="00344D54"/>
    <w:rsid w:val="003474AA"/>
    <w:rsid w:val="00350D1D"/>
    <w:rsid w:val="00352C83"/>
    <w:rsid w:val="0035343B"/>
    <w:rsid w:val="003606CA"/>
    <w:rsid w:val="003615D2"/>
    <w:rsid w:val="0036429C"/>
    <w:rsid w:val="00364A53"/>
    <w:rsid w:val="003654CB"/>
    <w:rsid w:val="00365AA9"/>
    <w:rsid w:val="00365F86"/>
    <w:rsid w:val="00365F87"/>
    <w:rsid w:val="00366E89"/>
    <w:rsid w:val="00366F01"/>
    <w:rsid w:val="003705F4"/>
    <w:rsid w:val="00370D58"/>
    <w:rsid w:val="00371316"/>
    <w:rsid w:val="00376713"/>
    <w:rsid w:val="00381815"/>
    <w:rsid w:val="003819AF"/>
    <w:rsid w:val="003820E9"/>
    <w:rsid w:val="00382DE7"/>
    <w:rsid w:val="00383CE0"/>
    <w:rsid w:val="00383DFA"/>
    <w:rsid w:val="00384FFC"/>
    <w:rsid w:val="003872FC"/>
    <w:rsid w:val="00387ADC"/>
    <w:rsid w:val="00387F23"/>
    <w:rsid w:val="00390020"/>
    <w:rsid w:val="003903D6"/>
    <w:rsid w:val="00390EE6"/>
    <w:rsid w:val="0039118F"/>
    <w:rsid w:val="00392AD7"/>
    <w:rsid w:val="003938D9"/>
    <w:rsid w:val="00394376"/>
    <w:rsid w:val="003943FF"/>
    <w:rsid w:val="00395700"/>
    <w:rsid w:val="003974EB"/>
    <w:rsid w:val="00397CC5"/>
    <w:rsid w:val="003A1582"/>
    <w:rsid w:val="003A3281"/>
    <w:rsid w:val="003A4077"/>
    <w:rsid w:val="003B09AD"/>
    <w:rsid w:val="003B1F18"/>
    <w:rsid w:val="003B28AE"/>
    <w:rsid w:val="003B5BF0"/>
    <w:rsid w:val="003B60BF"/>
    <w:rsid w:val="003B6BE3"/>
    <w:rsid w:val="003C010C"/>
    <w:rsid w:val="003C0A6C"/>
    <w:rsid w:val="003C14F8"/>
    <w:rsid w:val="003C430B"/>
    <w:rsid w:val="003C5A43"/>
    <w:rsid w:val="003D0519"/>
    <w:rsid w:val="003D0FF6"/>
    <w:rsid w:val="003D262C"/>
    <w:rsid w:val="003D2E0B"/>
    <w:rsid w:val="003D6D61"/>
    <w:rsid w:val="003E091D"/>
    <w:rsid w:val="003E1698"/>
    <w:rsid w:val="003E1C53"/>
    <w:rsid w:val="003E2A69"/>
    <w:rsid w:val="003E2D49"/>
    <w:rsid w:val="003E2FD4"/>
    <w:rsid w:val="003E49F6"/>
    <w:rsid w:val="003E5120"/>
    <w:rsid w:val="003E660F"/>
    <w:rsid w:val="003F0841"/>
    <w:rsid w:val="003F1A01"/>
    <w:rsid w:val="003F23D3"/>
    <w:rsid w:val="003F3F08"/>
    <w:rsid w:val="003F49F1"/>
    <w:rsid w:val="003F6272"/>
    <w:rsid w:val="003F69AF"/>
    <w:rsid w:val="00400E72"/>
    <w:rsid w:val="00401400"/>
    <w:rsid w:val="00404869"/>
    <w:rsid w:val="00405884"/>
    <w:rsid w:val="00407D39"/>
    <w:rsid w:val="0041477A"/>
    <w:rsid w:val="004167A3"/>
    <w:rsid w:val="00421E2C"/>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206"/>
    <w:rsid w:val="00481C44"/>
    <w:rsid w:val="00484936"/>
    <w:rsid w:val="00485C89"/>
    <w:rsid w:val="00486BE3"/>
    <w:rsid w:val="004905E4"/>
    <w:rsid w:val="00490A89"/>
    <w:rsid w:val="00490AB4"/>
    <w:rsid w:val="00492F02"/>
    <w:rsid w:val="004939AE"/>
    <w:rsid w:val="004A12DF"/>
    <w:rsid w:val="004A17E6"/>
    <w:rsid w:val="004A1BA8"/>
    <w:rsid w:val="004A2578"/>
    <w:rsid w:val="004A4B57"/>
    <w:rsid w:val="004A63FA"/>
    <w:rsid w:val="004B0272"/>
    <w:rsid w:val="004B1FF4"/>
    <w:rsid w:val="004B2701"/>
    <w:rsid w:val="004B2E1B"/>
    <w:rsid w:val="004B3AA8"/>
    <w:rsid w:val="004B3E93"/>
    <w:rsid w:val="004B715F"/>
    <w:rsid w:val="004C1FBC"/>
    <w:rsid w:val="004C3F1D"/>
    <w:rsid w:val="004C458D"/>
    <w:rsid w:val="004C7556"/>
    <w:rsid w:val="004C7E8B"/>
    <w:rsid w:val="004C7E9D"/>
    <w:rsid w:val="004C7F67"/>
    <w:rsid w:val="004D076D"/>
    <w:rsid w:val="004D0993"/>
    <w:rsid w:val="004D0EF1"/>
    <w:rsid w:val="004D2253"/>
    <w:rsid w:val="004D4406"/>
    <w:rsid w:val="004D47EE"/>
    <w:rsid w:val="004D7C42"/>
    <w:rsid w:val="004E0465"/>
    <w:rsid w:val="004E127B"/>
    <w:rsid w:val="004E1C0A"/>
    <w:rsid w:val="004E2949"/>
    <w:rsid w:val="004E2B06"/>
    <w:rsid w:val="004E30C5"/>
    <w:rsid w:val="004E4AA5"/>
    <w:rsid w:val="004E4AEE"/>
    <w:rsid w:val="004E59E3"/>
    <w:rsid w:val="004E67C0"/>
    <w:rsid w:val="004F391A"/>
    <w:rsid w:val="004F3CFB"/>
    <w:rsid w:val="004F6456"/>
    <w:rsid w:val="004F696E"/>
    <w:rsid w:val="004F6BE5"/>
    <w:rsid w:val="004F6C71"/>
    <w:rsid w:val="00501139"/>
    <w:rsid w:val="0050363E"/>
    <w:rsid w:val="005039BC"/>
    <w:rsid w:val="005043BB"/>
    <w:rsid w:val="00504A3D"/>
    <w:rsid w:val="00505767"/>
    <w:rsid w:val="0050737E"/>
    <w:rsid w:val="005073F0"/>
    <w:rsid w:val="00510A7B"/>
    <w:rsid w:val="00512F6E"/>
    <w:rsid w:val="00513038"/>
    <w:rsid w:val="0051333E"/>
    <w:rsid w:val="00514174"/>
    <w:rsid w:val="00516088"/>
    <w:rsid w:val="00516B0B"/>
    <w:rsid w:val="005220EC"/>
    <w:rsid w:val="00523F95"/>
    <w:rsid w:val="00524D65"/>
    <w:rsid w:val="00525B16"/>
    <w:rsid w:val="00531122"/>
    <w:rsid w:val="00532CDF"/>
    <w:rsid w:val="00533D04"/>
    <w:rsid w:val="00534804"/>
    <w:rsid w:val="00534BDF"/>
    <w:rsid w:val="005354EA"/>
    <w:rsid w:val="0053585F"/>
    <w:rsid w:val="00535EC4"/>
    <w:rsid w:val="00535ED9"/>
    <w:rsid w:val="0053692B"/>
    <w:rsid w:val="00537EBC"/>
    <w:rsid w:val="00541853"/>
    <w:rsid w:val="00543BDA"/>
    <w:rsid w:val="005441CC"/>
    <w:rsid w:val="005479DA"/>
    <w:rsid w:val="00547BCC"/>
    <w:rsid w:val="0055013B"/>
    <w:rsid w:val="00551F6F"/>
    <w:rsid w:val="0055382F"/>
    <w:rsid w:val="00555044"/>
    <w:rsid w:val="00555B7D"/>
    <w:rsid w:val="00561475"/>
    <w:rsid w:val="0056487B"/>
    <w:rsid w:val="00564FB9"/>
    <w:rsid w:val="0057182F"/>
    <w:rsid w:val="00573D9E"/>
    <w:rsid w:val="00576DD6"/>
    <w:rsid w:val="005801E3"/>
    <w:rsid w:val="00581802"/>
    <w:rsid w:val="005836A8"/>
    <w:rsid w:val="0058409C"/>
    <w:rsid w:val="00584262"/>
    <w:rsid w:val="005853C2"/>
    <w:rsid w:val="00586630"/>
    <w:rsid w:val="00586758"/>
    <w:rsid w:val="00586D81"/>
    <w:rsid w:val="00587ADD"/>
    <w:rsid w:val="00591E27"/>
    <w:rsid w:val="00594F4F"/>
    <w:rsid w:val="00596160"/>
    <w:rsid w:val="005966E2"/>
    <w:rsid w:val="00597007"/>
    <w:rsid w:val="00597B26"/>
    <w:rsid w:val="005A0966"/>
    <w:rsid w:val="005A11B7"/>
    <w:rsid w:val="005A1D8B"/>
    <w:rsid w:val="005A260B"/>
    <w:rsid w:val="005A400A"/>
    <w:rsid w:val="005A4A1B"/>
    <w:rsid w:val="005A7830"/>
    <w:rsid w:val="005A7FCE"/>
    <w:rsid w:val="005B0F3F"/>
    <w:rsid w:val="005B4903"/>
    <w:rsid w:val="005B51CE"/>
    <w:rsid w:val="005B5885"/>
    <w:rsid w:val="005B5CD7"/>
    <w:rsid w:val="005B663D"/>
    <w:rsid w:val="005B6CF6"/>
    <w:rsid w:val="005B7422"/>
    <w:rsid w:val="005C29B8"/>
    <w:rsid w:val="005C5F21"/>
    <w:rsid w:val="005C7156"/>
    <w:rsid w:val="005C76CE"/>
    <w:rsid w:val="005D0C75"/>
    <w:rsid w:val="005D4171"/>
    <w:rsid w:val="005D6A95"/>
    <w:rsid w:val="005D6B2C"/>
    <w:rsid w:val="005D6D9C"/>
    <w:rsid w:val="005E2335"/>
    <w:rsid w:val="005E34CA"/>
    <w:rsid w:val="005E3C18"/>
    <w:rsid w:val="005E44C3"/>
    <w:rsid w:val="005E6812"/>
    <w:rsid w:val="005E7881"/>
    <w:rsid w:val="005E78E0"/>
    <w:rsid w:val="005F0D9C"/>
    <w:rsid w:val="005F284E"/>
    <w:rsid w:val="005F2F79"/>
    <w:rsid w:val="005F4712"/>
    <w:rsid w:val="005F7208"/>
    <w:rsid w:val="0060055F"/>
    <w:rsid w:val="006015CE"/>
    <w:rsid w:val="00604784"/>
    <w:rsid w:val="00606419"/>
    <w:rsid w:val="0060668D"/>
    <w:rsid w:val="00607D29"/>
    <w:rsid w:val="00612952"/>
    <w:rsid w:val="00614CC1"/>
    <w:rsid w:val="00615A9D"/>
    <w:rsid w:val="00617387"/>
    <w:rsid w:val="006205D6"/>
    <w:rsid w:val="00620DA9"/>
    <w:rsid w:val="006252D8"/>
    <w:rsid w:val="006259BC"/>
    <w:rsid w:val="0062636B"/>
    <w:rsid w:val="006271A1"/>
    <w:rsid w:val="00632182"/>
    <w:rsid w:val="00632AE0"/>
    <w:rsid w:val="00633C17"/>
    <w:rsid w:val="00633F97"/>
    <w:rsid w:val="00634D9E"/>
    <w:rsid w:val="00636E3E"/>
    <w:rsid w:val="006379F7"/>
    <w:rsid w:val="00637E4D"/>
    <w:rsid w:val="00640620"/>
    <w:rsid w:val="00641A1F"/>
    <w:rsid w:val="00644A02"/>
    <w:rsid w:val="00645904"/>
    <w:rsid w:val="00650813"/>
    <w:rsid w:val="00650815"/>
    <w:rsid w:val="00651ACB"/>
    <w:rsid w:val="00651C47"/>
    <w:rsid w:val="00652AB2"/>
    <w:rsid w:val="00653FED"/>
    <w:rsid w:val="00654EC0"/>
    <w:rsid w:val="0065525B"/>
    <w:rsid w:val="00655D4F"/>
    <w:rsid w:val="00656D29"/>
    <w:rsid w:val="006640E5"/>
    <w:rsid w:val="006646F1"/>
    <w:rsid w:val="00664929"/>
    <w:rsid w:val="00664F62"/>
    <w:rsid w:val="006653F9"/>
    <w:rsid w:val="006655E1"/>
    <w:rsid w:val="00672060"/>
    <w:rsid w:val="00672BFD"/>
    <w:rsid w:val="006770F4"/>
    <w:rsid w:val="00677A84"/>
    <w:rsid w:val="0068026D"/>
    <w:rsid w:val="00680A27"/>
    <w:rsid w:val="006816A4"/>
    <w:rsid w:val="006819B8"/>
    <w:rsid w:val="006840A6"/>
    <w:rsid w:val="006850CD"/>
    <w:rsid w:val="00685AAB"/>
    <w:rsid w:val="00695347"/>
    <w:rsid w:val="00695D22"/>
    <w:rsid w:val="00695E93"/>
    <w:rsid w:val="006A07AA"/>
    <w:rsid w:val="006A25E5"/>
    <w:rsid w:val="006A2B46"/>
    <w:rsid w:val="006A336D"/>
    <w:rsid w:val="006A37B9"/>
    <w:rsid w:val="006B2672"/>
    <w:rsid w:val="006B3368"/>
    <w:rsid w:val="006B54BF"/>
    <w:rsid w:val="006B5F44"/>
    <w:rsid w:val="006B5F90"/>
    <w:rsid w:val="006B62E4"/>
    <w:rsid w:val="006C1BBA"/>
    <w:rsid w:val="006C2079"/>
    <w:rsid w:val="006C2712"/>
    <w:rsid w:val="006C5A62"/>
    <w:rsid w:val="006C5D68"/>
    <w:rsid w:val="006C6976"/>
    <w:rsid w:val="006C6DD0"/>
    <w:rsid w:val="006D04EA"/>
    <w:rsid w:val="006D16C4"/>
    <w:rsid w:val="006D2247"/>
    <w:rsid w:val="006D3E96"/>
    <w:rsid w:val="006D4515"/>
    <w:rsid w:val="006D4BB1"/>
    <w:rsid w:val="006D6593"/>
    <w:rsid w:val="006E23EA"/>
    <w:rsid w:val="006E4AE4"/>
    <w:rsid w:val="006F03A8"/>
    <w:rsid w:val="006F2ACA"/>
    <w:rsid w:val="006F2ADC"/>
    <w:rsid w:val="006F2BFE"/>
    <w:rsid w:val="006F31E9"/>
    <w:rsid w:val="006F6284"/>
    <w:rsid w:val="007002C5"/>
    <w:rsid w:val="00704387"/>
    <w:rsid w:val="00707669"/>
    <w:rsid w:val="00707EAC"/>
    <w:rsid w:val="00711CBA"/>
    <w:rsid w:val="00711FB5"/>
    <w:rsid w:val="00712A01"/>
    <w:rsid w:val="00714F58"/>
    <w:rsid w:val="007161EB"/>
    <w:rsid w:val="00722FBF"/>
    <w:rsid w:val="00722FC2"/>
    <w:rsid w:val="00724879"/>
    <w:rsid w:val="00724E1B"/>
    <w:rsid w:val="00725949"/>
    <w:rsid w:val="00727FA2"/>
    <w:rsid w:val="00731DDC"/>
    <w:rsid w:val="007322D9"/>
    <w:rsid w:val="00732BC0"/>
    <w:rsid w:val="00735D35"/>
    <w:rsid w:val="0073647F"/>
    <w:rsid w:val="007367AE"/>
    <w:rsid w:val="0073720F"/>
    <w:rsid w:val="00737796"/>
    <w:rsid w:val="00737928"/>
    <w:rsid w:val="0074165C"/>
    <w:rsid w:val="00741FB6"/>
    <w:rsid w:val="007422DD"/>
    <w:rsid w:val="00742C35"/>
    <w:rsid w:val="007432CA"/>
    <w:rsid w:val="007439EB"/>
    <w:rsid w:val="00743CB4"/>
    <w:rsid w:val="00743F0A"/>
    <w:rsid w:val="007444E8"/>
    <w:rsid w:val="0074548E"/>
    <w:rsid w:val="00745773"/>
    <w:rsid w:val="00746800"/>
    <w:rsid w:val="00747B13"/>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972"/>
    <w:rsid w:val="00786863"/>
    <w:rsid w:val="007937E8"/>
    <w:rsid w:val="007959E8"/>
    <w:rsid w:val="00795E9C"/>
    <w:rsid w:val="007A0521"/>
    <w:rsid w:val="007A11C3"/>
    <w:rsid w:val="007A2E12"/>
    <w:rsid w:val="007A3475"/>
    <w:rsid w:val="007A360B"/>
    <w:rsid w:val="007A41C8"/>
    <w:rsid w:val="007A54CE"/>
    <w:rsid w:val="007A6FD9"/>
    <w:rsid w:val="007A7FFA"/>
    <w:rsid w:val="007B04EB"/>
    <w:rsid w:val="007B0D4F"/>
    <w:rsid w:val="007B4DDF"/>
    <w:rsid w:val="007B5A3D"/>
    <w:rsid w:val="007B5B95"/>
    <w:rsid w:val="007B68EA"/>
    <w:rsid w:val="007B7453"/>
    <w:rsid w:val="007C1E8B"/>
    <w:rsid w:val="007C2D89"/>
    <w:rsid w:val="007C4593"/>
    <w:rsid w:val="007C5309"/>
    <w:rsid w:val="007C6069"/>
    <w:rsid w:val="007D06C4"/>
    <w:rsid w:val="007D1352"/>
    <w:rsid w:val="007D1A61"/>
    <w:rsid w:val="007D2508"/>
    <w:rsid w:val="007D346A"/>
    <w:rsid w:val="007D42E7"/>
    <w:rsid w:val="007D457F"/>
    <w:rsid w:val="007D6518"/>
    <w:rsid w:val="007D76BD"/>
    <w:rsid w:val="007E0BF1"/>
    <w:rsid w:val="007E647E"/>
    <w:rsid w:val="007F0ED8"/>
    <w:rsid w:val="007F0F63"/>
    <w:rsid w:val="007F595A"/>
    <w:rsid w:val="007F75CE"/>
    <w:rsid w:val="008013A4"/>
    <w:rsid w:val="00802403"/>
    <w:rsid w:val="008027CE"/>
    <w:rsid w:val="00802F42"/>
    <w:rsid w:val="00804383"/>
    <w:rsid w:val="00804BB7"/>
    <w:rsid w:val="00804D41"/>
    <w:rsid w:val="00810257"/>
    <w:rsid w:val="008104F5"/>
    <w:rsid w:val="00811072"/>
    <w:rsid w:val="00811369"/>
    <w:rsid w:val="00813A63"/>
    <w:rsid w:val="00815419"/>
    <w:rsid w:val="0081558B"/>
    <w:rsid w:val="008163C8"/>
    <w:rsid w:val="008164A1"/>
    <w:rsid w:val="00817325"/>
    <w:rsid w:val="008209E6"/>
    <w:rsid w:val="00823303"/>
    <w:rsid w:val="008233B2"/>
    <w:rsid w:val="00823A9F"/>
    <w:rsid w:val="00823C85"/>
    <w:rsid w:val="00824028"/>
    <w:rsid w:val="00825138"/>
    <w:rsid w:val="00825FF4"/>
    <w:rsid w:val="008269DD"/>
    <w:rsid w:val="00827196"/>
    <w:rsid w:val="00830621"/>
    <w:rsid w:val="0083348C"/>
    <w:rsid w:val="008373D3"/>
    <w:rsid w:val="00840617"/>
    <w:rsid w:val="00840F84"/>
    <w:rsid w:val="00842A47"/>
    <w:rsid w:val="00843C13"/>
    <w:rsid w:val="00843EFE"/>
    <w:rsid w:val="008454F8"/>
    <w:rsid w:val="0085173A"/>
    <w:rsid w:val="00856316"/>
    <w:rsid w:val="008603CE"/>
    <w:rsid w:val="00860BD4"/>
    <w:rsid w:val="008620FC"/>
    <w:rsid w:val="008627A5"/>
    <w:rsid w:val="00863E05"/>
    <w:rsid w:val="00864293"/>
    <w:rsid w:val="00865ACA"/>
    <w:rsid w:val="00865D28"/>
    <w:rsid w:val="00865F85"/>
    <w:rsid w:val="00867C10"/>
    <w:rsid w:val="00870439"/>
    <w:rsid w:val="00870DA1"/>
    <w:rsid w:val="00873A68"/>
    <w:rsid w:val="00883F93"/>
    <w:rsid w:val="00883FB3"/>
    <w:rsid w:val="00884DB3"/>
    <w:rsid w:val="00885A9D"/>
    <w:rsid w:val="00886438"/>
    <w:rsid w:val="008864F6"/>
    <w:rsid w:val="00886B3D"/>
    <w:rsid w:val="0089049D"/>
    <w:rsid w:val="0089156D"/>
    <w:rsid w:val="008928C9"/>
    <w:rsid w:val="008930CB"/>
    <w:rsid w:val="008938DC"/>
    <w:rsid w:val="00893FD1"/>
    <w:rsid w:val="00894836"/>
    <w:rsid w:val="00895172"/>
    <w:rsid w:val="00895680"/>
    <w:rsid w:val="00896DFF"/>
    <w:rsid w:val="0089762C"/>
    <w:rsid w:val="008A1893"/>
    <w:rsid w:val="008A3215"/>
    <w:rsid w:val="008A4BEE"/>
    <w:rsid w:val="008A57E6"/>
    <w:rsid w:val="008A6F81"/>
    <w:rsid w:val="008A769A"/>
    <w:rsid w:val="008B0C9C"/>
    <w:rsid w:val="008B166D"/>
    <w:rsid w:val="008B17F4"/>
    <w:rsid w:val="008B3615"/>
    <w:rsid w:val="008B49AD"/>
    <w:rsid w:val="008B4AC4"/>
    <w:rsid w:val="008B50C8"/>
    <w:rsid w:val="008B5281"/>
    <w:rsid w:val="008B7E05"/>
    <w:rsid w:val="008C14D8"/>
    <w:rsid w:val="008C1797"/>
    <w:rsid w:val="008C219C"/>
    <w:rsid w:val="008C475E"/>
    <w:rsid w:val="008C619A"/>
    <w:rsid w:val="008D0CE8"/>
    <w:rsid w:val="008D2D1D"/>
    <w:rsid w:val="008D2F54"/>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9A9"/>
    <w:rsid w:val="00902722"/>
    <w:rsid w:val="009027BC"/>
    <w:rsid w:val="0090332C"/>
    <w:rsid w:val="00904C6E"/>
    <w:rsid w:val="009062E6"/>
    <w:rsid w:val="00911BE5"/>
    <w:rsid w:val="00913CA9"/>
    <w:rsid w:val="009145AE"/>
    <w:rsid w:val="009146CE"/>
    <w:rsid w:val="00914CA7"/>
    <w:rsid w:val="00915C3E"/>
    <w:rsid w:val="009161A8"/>
    <w:rsid w:val="009212BA"/>
    <w:rsid w:val="009245F5"/>
    <w:rsid w:val="009249EC"/>
    <w:rsid w:val="009273B3"/>
    <w:rsid w:val="009305B5"/>
    <w:rsid w:val="0094225D"/>
    <w:rsid w:val="009429D5"/>
    <w:rsid w:val="00942BF1"/>
    <w:rsid w:val="0094442C"/>
    <w:rsid w:val="00945180"/>
    <w:rsid w:val="00945428"/>
    <w:rsid w:val="0094607B"/>
    <w:rsid w:val="009519B7"/>
    <w:rsid w:val="00953604"/>
    <w:rsid w:val="0095496B"/>
    <w:rsid w:val="009610DC"/>
    <w:rsid w:val="00961490"/>
    <w:rsid w:val="00962C6C"/>
    <w:rsid w:val="0096381A"/>
    <w:rsid w:val="00965E04"/>
    <w:rsid w:val="009674AD"/>
    <w:rsid w:val="00970CDC"/>
    <w:rsid w:val="009747FB"/>
    <w:rsid w:val="00977010"/>
    <w:rsid w:val="00977D02"/>
    <w:rsid w:val="009809BB"/>
    <w:rsid w:val="0098364B"/>
    <w:rsid w:val="009911AF"/>
    <w:rsid w:val="00991875"/>
    <w:rsid w:val="00991F92"/>
    <w:rsid w:val="00992985"/>
    <w:rsid w:val="00993889"/>
    <w:rsid w:val="0099551B"/>
    <w:rsid w:val="00997BF1"/>
    <w:rsid w:val="00997C03"/>
    <w:rsid w:val="009A089C"/>
    <w:rsid w:val="009A118E"/>
    <w:rsid w:val="009A21CD"/>
    <w:rsid w:val="009A278C"/>
    <w:rsid w:val="009A2BC2"/>
    <w:rsid w:val="009A3872"/>
    <w:rsid w:val="009A42C1"/>
    <w:rsid w:val="009A4415"/>
    <w:rsid w:val="009A5429"/>
    <w:rsid w:val="009A72AD"/>
    <w:rsid w:val="009B09E0"/>
    <w:rsid w:val="009B0BC5"/>
    <w:rsid w:val="009B1247"/>
    <w:rsid w:val="009B6029"/>
    <w:rsid w:val="009B6971"/>
    <w:rsid w:val="009C27F1"/>
    <w:rsid w:val="009C3152"/>
    <w:rsid w:val="009C49BA"/>
    <w:rsid w:val="009C4CFA"/>
    <w:rsid w:val="009C5070"/>
    <w:rsid w:val="009D112C"/>
    <w:rsid w:val="009D47FA"/>
    <w:rsid w:val="009D4C5B"/>
    <w:rsid w:val="009D4C7B"/>
    <w:rsid w:val="009D50D2"/>
    <w:rsid w:val="009D6BCA"/>
    <w:rsid w:val="009E0F62"/>
    <w:rsid w:val="009E4A58"/>
    <w:rsid w:val="009E5A2D"/>
    <w:rsid w:val="009E5AB2"/>
    <w:rsid w:val="009E6219"/>
    <w:rsid w:val="009E6B06"/>
    <w:rsid w:val="009E704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A17"/>
    <w:rsid w:val="00A2271D"/>
    <w:rsid w:val="00A237D5"/>
    <w:rsid w:val="00A23938"/>
    <w:rsid w:val="00A25089"/>
    <w:rsid w:val="00A252DB"/>
    <w:rsid w:val="00A30EFC"/>
    <w:rsid w:val="00A31984"/>
    <w:rsid w:val="00A32D73"/>
    <w:rsid w:val="00A3367B"/>
    <w:rsid w:val="00A34121"/>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202"/>
    <w:rsid w:val="00A648CD"/>
    <w:rsid w:val="00A6537A"/>
    <w:rsid w:val="00A65C0B"/>
    <w:rsid w:val="00A67866"/>
    <w:rsid w:val="00A70A99"/>
    <w:rsid w:val="00A70B07"/>
    <w:rsid w:val="00A723F8"/>
    <w:rsid w:val="00A75B00"/>
    <w:rsid w:val="00A77CCB"/>
    <w:rsid w:val="00A83D8D"/>
    <w:rsid w:val="00A8446B"/>
    <w:rsid w:val="00A8473F"/>
    <w:rsid w:val="00A862D6"/>
    <w:rsid w:val="00A8715E"/>
    <w:rsid w:val="00A9295B"/>
    <w:rsid w:val="00A93B09"/>
    <w:rsid w:val="00A94247"/>
    <w:rsid w:val="00A952D7"/>
    <w:rsid w:val="00A963F7"/>
    <w:rsid w:val="00A96AD8"/>
    <w:rsid w:val="00A96FD5"/>
    <w:rsid w:val="00AA052C"/>
    <w:rsid w:val="00AA1E45"/>
    <w:rsid w:val="00AA33AA"/>
    <w:rsid w:val="00AA4286"/>
    <w:rsid w:val="00AA456B"/>
    <w:rsid w:val="00AA57F5"/>
    <w:rsid w:val="00AA672E"/>
    <w:rsid w:val="00AA6EC9"/>
    <w:rsid w:val="00AB01A8"/>
    <w:rsid w:val="00AB41D5"/>
    <w:rsid w:val="00AB4943"/>
    <w:rsid w:val="00AB6309"/>
    <w:rsid w:val="00AB6C5F"/>
    <w:rsid w:val="00AB7129"/>
    <w:rsid w:val="00AC27A6"/>
    <w:rsid w:val="00AC30F7"/>
    <w:rsid w:val="00AC39F2"/>
    <w:rsid w:val="00AC3A5A"/>
    <w:rsid w:val="00AC3DD3"/>
    <w:rsid w:val="00AC4D95"/>
    <w:rsid w:val="00AC5DF4"/>
    <w:rsid w:val="00AC6411"/>
    <w:rsid w:val="00AD0AEF"/>
    <w:rsid w:val="00AD11B7"/>
    <w:rsid w:val="00AD1A94"/>
    <w:rsid w:val="00AD1C05"/>
    <w:rsid w:val="00AD4126"/>
    <w:rsid w:val="00AD421C"/>
    <w:rsid w:val="00AD44FA"/>
    <w:rsid w:val="00AE01E5"/>
    <w:rsid w:val="00AE070A"/>
    <w:rsid w:val="00AE101C"/>
    <w:rsid w:val="00AE37E5"/>
    <w:rsid w:val="00AE5EB4"/>
    <w:rsid w:val="00AE7DD1"/>
    <w:rsid w:val="00AF0C18"/>
    <w:rsid w:val="00AF47C5"/>
    <w:rsid w:val="00AF5398"/>
    <w:rsid w:val="00B0070C"/>
    <w:rsid w:val="00B049AF"/>
    <w:rsid w:val="00B07242"/>
    <w:rsid w:val="00B10534"/>
    <w:rsid w:val="00B10C7F"/>
    <w:rsid w:val="00B113DB"/>
    <w:rsid w:val="00B11D8A"/>
    <w:rsid w:val="00B12981"/>
    <w:rsid w:val="00B147DD"/>
    <w:rsid w:val="00B156FD"/>
    <w:rsid w:val="00B21F61"/>
    <w:rsid w:val="00B24BFB"/>
    <w:rsid w:val="00B261F1"/>
    <w:rsid w:val="00B265BC"/>
    <w:rsid w:val="00B31FB1"/>
    <w:rsid w:val="00B33952"/>
    <w:rsid w:val="00B33C5E"/>
    <w:rsid w:val="00B342F4"/>
    <w:rsid w:val="00B34369"/>
    <w:rsid w:val="00B34DC2"/>
    <w:rsid w:val="00B378E5"/>
    <w:rsid w:val="00B37BE2"/>
    <w:rsid w:val="00B4346D"/>
    <w:rsid w:val="00B440F4"/>
    <w:rsid w:val="00B447A5"/>
    <w:rsid w:val="00B4654C"/>
    <w:rsid w:val="00B47293"/>
    <w:rsid w:val="00B50D0C"/>
    <w:rsid w:val="00B50E50"/>
    <w:rsid w:val="00B52120"/>
    <w:rsid w:val="00B54ABC"/>
    <w:rsid w:val="00B54DDE"/>
    <w:rsid w:val="00B56FBE"/>
    <w:rsid w:val="00B60ACF"/>
    <w:rsid w:val="00B62B58"/>
    <w:rsid w:val="00B64A2E"/>
    <w:rsid w:val="00B65149"/>
    <w:rsid w:val="00B66567"/>
    <w:rsid w:val="00B66F52"/>
    <w:rsid w:val="00B66FE5"/>
    <w:rsid w:val="00B72880"/>
    <w:rsid w:val="00B758BF"/>
    <w:rsid w:val="00B77829"/>
    <w:rsid w:val="00B77EC8"/>
    <w:rsid w:val="00B827A6"/>
    <w:rsid w:val="00B831CE"/>
    <w:rsid w:val="00B86677"/>
    <w:rsid w:val="00B87131"/>
    <w:rsid w:val="00B939B1"/>
    <w:rsid w:val="00B954BE"/>
    <w:rsid w:val="00B96D40"/>
    <w:rsid w:val="00B97386"/>
    <w:rsid w:val="00BA263B"/>
    <w:rsid w:val="00BA42B2"/>
    <w:rsid w:val="00BA58D4"/>
    <w:rsid w:val="00BA5B9E"/>
    <w:rsid w:val="00BA7C9A"/>
    <w:rsid w:val="00BB22B2"/>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B30"/>
    <w:rsid w:val="00C103E5"/>
    <w:rsid w:val="00C11CD2"/>
    <w:rsid w:val="00C13319"/>
    <w:rsid w:val="00C13EE9"/>
    <w:rsid w:val="00C21384"/>
    <w:rsid w:val="00C21540"/>
    <w:rsid w:val="00C21906"/>
    <w:rsid w:val="00C21BFA"/>
    <w:rsid w:val="00C21C84"/>
    <w:rsid w:val="00C22148"/>
    <w:rsid w:val="00C22D6E"/>
    <w:rsid w:val="00C24C8D"/>
    <w:rsid w:val="00C25FE2"/>
    <w:rsid w:val="00C26B53"/>
    <w:rsid w:val="00C279B2"/>
    <w:rsid w:val="00C33E50"/>
    <w:rsid w:val="00C34C20"/>
    <w:rsid w:val="00C35A3E"/>
    <w:rsid w:val="00C36A6F"/>
    <w:rsid w:val="00C42130"/>
    <w:rsid w:val="00C423A4"/>
    <w:rsid w:val="00C44274"/>
    <w:rsid w:val="00C44BF5"/>
    <w:rsid w:val="00C50955"/>
    <w:rsid w:val="00C521D6"/>
    <w:rsid w:val="00C55232"/>
    <w:rsid w:val="00C553A4"/>
    <w:rsid w:val="00C55A06"/>
    <w:rsid w:val="00C55D03"/>
    <w:rsid w:val="00C601BC"/>
    <w:rsid w:val="00C6329F"/>
    <w:rsid w:val="00C63340"/>
    <w:rsid w:val="00C643F9"/>
    <w:rsid w:val="00C64E95"/>
    <w:rsid w:val="00C67923"/>
    <w:rsid w:val="00C71372"/>
    <w:rsid w:val="00C72410"/>
    <w:rsid w:val="00C7287F"/>
    <w:rsid w:val="00C728E7"/>
    <w:rsid w:val="00C75CB0"/>
    <w:rsid w:val="00C80CB8"/>
    <w:rsid w:val="00C819F8"/>
    <w:rsid w:val="00C82164"/>
    <w:rsid w:val="00C8248C"/>
    <w:rsid w:val="00C828F0"/>
    <w:rsid w:val="00C84E33"/>
    <w:rsid w:val="00C86D6F"/>
    <w:rsid w:val="00C905FC"/>
    <w:rsid w:val="00C92D03"/>
    <w:rsid w:val="00C9319C"/>
    <w:rsid w:val="00C9435D"/>
    <w:rsid w:val="00C94DF2"/>
    <w:rsid w:val="00C94E48"/>
    <w:rsid w:val="00C96741"/>
    <w:rsid w:val="00CA2D1B"/>
    <w:rsid w:val="00CA375D"/>
    <w:rsid w:val="00CA662A"/>
    <w:rsid w:val="00CA7AFD"/>
    <w:rsid w:val="00CA7C3C"/>
    <w:rsid w:val="00CB0189"/>
    <w:rsid w:val="00CB0BA2"/>
    <w:rsid w:val="00CB1A42"/>
    <w:rsid w:val="00CB1B0C"/>
    <w:rsid w:val="00CB231A"/>
    <w:rsid w:val="00CB2C0B"/>
    <w:rsid w:val="00CB517D"/>
    <w:rsid w:val="00CB6C29"/>
    <w:rsid w:val="00CC038D"/>
    <w:rsid w:val="00CC08DB"/>
    <w:rsid w:val="00CC3396"/>
    <w:rsid w:val="00CC39FF"/>
    <w:rsid w:val="00CC3C2F"/>
    <w:rsid w:val="00CC4AC8"/>
    <w:rsid w:val="00CC5233"/>
    <w:rsid w:val="00CC5DE6"/>
    <w:rsid w:val="00CC6E4E"/>
    <w:rsid w:val="00CC6FE8"/>
    <w:rsid w:val="00CC7202"/>
    <w:rsid w:val="00CD2808"/>
    <w:rsid w:val="00CD28BF"/>
    <w:rsid w:val="00CD2DEA"/>
    <w:rsid w:val="00CD4092"/>
    <w:rsid w:val="00CD41E4"/>
    <w:rsid w:val="00CD4A20"/>
    <w:rsid w:val="00CD50A1"/>
    <w:rsid w:val="00CD519E"/>
    <w:rsid w:val="00CD7E98"/>
    <w:rsid w:val="00CE0C4F"/>
    <w:rsid w:val="00CE23BA"/>
    <w:rsid w:val="00CE30EA"/>
    <w:rsid w:val="00CF048A"/>
    <w:rsid w:val="00CF14E3"/>
    <w:rsid w:val="00CF155A"/>
    <w:rsid w:val="00CF2947"/>
    <w:rsid w:val="00CF31A0"/>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3237"/>
    <w:rsid w:val="00D25E37"/>
    <w:rsid w:val="00D2661A"/>
    <w:rsid w:val="00D2693D"/>
    <w:rsid w:val="00D27582"/>
    <w:rsid w:val="00D27EC4"/>
    <w:rsid w:val="00D32719"/>
    <w:rsid w:val="00D33333"/>
    <w:rsid w:val="00D33457"/>
    <w:rsid w:val="00D352A2"/>
    <w:rsid w:val="00D37B15"/>
    <w:rsid w:val="00D4162B"/>
    <w:rsid w:val="00D44BDE"/>
    <w:rsid w:val="00D4514F"/>
    <w:rsid w:val="00D451E2"/>
    <w:rsid w:val="00D45E89"/>
    <w:rsid w:val="00D45E8D"/>
    <w:rsid w:val="00D466AE"/>
    <w:rsid w:val="00D4734F"/>
    <w:rsid w:val="00D51BF3"/>
    <w:rsid w:val="00D66846"/>
    <w:rsid w:val="00D675FB"/>
    <w:rsid w:val="00D71F25"/>
    <w:rsid w:val="00D72A9C"/>
    <w:rsid w:val="00D7626E"/>
    <w:rsid w:val="00D77031"/>
    <w:rsid w:val="00D84171"/>
    <w:rsid w:val="00D84941"/>
    <w:rsid w:val="00D84FA1"/>
    <w:rsid w:val="00D851F0"/>
    <w:rsid w:val="00D86DB7"/>
    <w:rsid w:val="00D926D0"/>
    <w:rsid w:val="00D93030"/>
    <w:rsid w:val="00D950E1"/>
    <w:rsid w:val="00D952A6"/>
    <w:rsid w:val="00D97F99"/>
    <w:rsid w:val="00DA1E08"/>
    <w:rsid w:val="00DA24F8"/>
    <w:rsid w:val="00DA28E8"/>
    <w:rsid w:val="00DA369C"/>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722"/>
    <w:rsid w:val="00DC5B90"/>
    <w:rsid w:val="00DD00FF"/>
    <w:rsid w:val="00DD0619"/>
    <w:rsid w:val="00DD07FB"/>
    <w:rsid w:val="00DD25C6"/>
    <w:rsid w:val="00DD302D"/>
    <w:rsid w:val="00DD4FE5"/>
    <w:rsid w:val="00DD54B0"/>
    <w:rsid w:val="00DD57AA"/>
    <w:rsid w:val="00DD57EE"/>
    <w:rsid w:val="00DD6BCC"/>
    <w:rsid w:val="00DE0A4B"/>
    <w:rsid w:val="00DE2410"/>
    <w:rsid w:val="00DE2939"/>
    <w:rsid w:val="00DE3497"/>
    <w:rsid w:val="00DE6E81"/>
    <w:rsid w:val="00DE703F"/>
    <w:rsid w:val="00DE7595"/>
    <w:rsid w:val="00DF1961"/>
    <w:rsid w:val="00DF44DE"/>
    <w:rsid w:val="00DF55BD"/>
    <w:rsid w:val="00DF5F11"/>
    <w:rsid w:val="00DF6D7D"/>
    <w:rsid w:val="00E01138"/>
    <w:rsid w:val="00E02DFB"/>
    <w:rsid w:val="00E030F9"/>
    <w:rsid w:val="00E0311A"/>
    <w:rsid w:val="00E03138"/>
    <w:rsid w:val="00E03703"/>
    <w:rsid w:val="00E06404"/>
    <w:rsid w:val="00E11A85"/>
    <w:rsid w:val="00E12495"/>
    <w:rsid w:val="00E13494"/>
    <w:rsid w:val="00E15CCD"/>
    <w:rsid w:val="00E202EF"/>
    <w:rsid w:val="00E207D0"/>
    <w:rsid w:val="00E20E20"/>
    <w:rsid w:val="00E210B5"/>
    <w:rsid w:val="00E22EFD"/>
    <w:rsid w:val="00E23D99"/>
    <w:rsid w:val="00E2552F"/>
    <w:rsid w:val="00E3137A"/>
    <w:rsid w:val="00E32CCF"/>
    <w:rsid w:val="00E34A98"/>
    <w:rsid w:val="00E35D1E"/>
    <w:rsid w:val="00E364F9"/>
    <w:rsid w:val="00E365FA"/>
    <w:rsid w:val="00E36789"/>
    <w:rsid w:val="00E4439B"/>
    <w:rsid w:val="00E44A83"/>
    <w:rsid w:val="00E502C1"/>
    <w:rsid w:val="00E502DD"/>
    <w:rsid w:val="00E509CE"/>
    <w:rsid w:val="00E50D3A"/>
    <w:rsid w:val="00E51387"/>
    <w:rsid w:val="00E51E68"/>
    <w:rsid w:val="00E52EFD"/>
    <w:rsid w:val="00E5408A"/>
    <w:rsid w:val="00E56800"/>
    <w:rsid w:val="00E60C63"/>
    <w:rsid w:val="00E62FF9"/>
    <w:rsid w:val="00E635D6"/>
    <w:rsid w:val="00E639BC"/>
    <w:rsid w:val="00E664CC"/>
    <w:rsid w:val="00E70388"/>
    <w:rsid w:val="00E70F92"/>
    <w:rsid w:val="00E71566"/>
    <w:rsid w:val="00E74C54"/>
    <w:rsid w:val="00E77A03"/>
    <w:rsid w:val="00E822E8"/>
    <w:rsid w:val="00E82554"/>
    <w:rsid w:val="00E82606"/>
    <w:rsid w:val="00E846C8"/>
    <w:rsid w:val="00E84957"/>
    <w:rsid w:val="00E84A55"/>
    <w:rsid w:val="00E85BFF"/>
    <w:rsid w:val="00E90391"/>
    <w:rsid w:val="00E906C2"/>
    <w:rsid w:val="00E90801"/>
    <w:rsid w:val="00E9311F"/>
    <w:rsid w:val="00E934D1"/>
    <w:rsid w:val="00E94AF0"/>
    <w:rsid w:val="00E95D13"/>
    <w:rsid w:val="00E95DD3"/>
    <w:rsid w:val="00E969D5"/>
    <w:rsid w:val="00E972C8"/>
    <w:rsid w:val="00EA58D1"/>
    <w:rsid w:val="00EA61BC"/>
    <w:rsid w:val="00EA681A"/>
    <w:rsid w:val="00EA735B"/>
    <w:rsid w:val="00EB17DE"/>
    <w:rsid w:val="00EB1E69"/>
    <w:rsid w:val="00EB2086"/>
    <w:rsid w:val="00EB5EDF"/>
    <w:rsid w:val="00EB60FE"/>
    <w:rsid w:val="00EB74DB"/>
    <w:rsid w:val="00EC2EDB"/>
    <w:rsid w:val="00EC5359"/>
    <w:rsid w:val="00EC562A"/>
    <w:rsid w:val="00ED067A"/>
    <w:rsid w:val="00ED2B50"/>
    <w:rsid w:val="00EE0350"/>
    <w:rsid w:val="00EE0719"/>
    <w:rsid w:val="00EE0E80"/>
    <w:rsid w:val="00EE0F29"/>
    <w:rsid w:val="00EE54A6"/>
    <w:rsid w:val="00EE5F69"/>
    <w:rsid w:val="00EE613F"/>
    <w:rsid w:val="00EE7295"/>
    <w:rsid w:val="00EE7869"/>
    <w:rsid w:val="00EF054A"/>
    <w:rsid w:val="00EF3235"/>
    <w:rsid w:val="00EF4E91"/>
    <w:rsid w:val="00EF7472"/>
    <w:rsid w:val="00EF7E72"/>
    <w:rsid w:val="00F026C5"/>
    <w:rsid w:val="00F06461"/>
    <w:rsid w:val="00F06D37"/>
    <w:rsid w:val="00F07B9D"/>
    <w:rsid w:val="00F11586"/>
    <w:rsid w:val="00F1183B"/>
    <w:rsid w:val="00F11C9F"/>
    <w:rsid w:val="00F12263"/>
    <w:rsid w:val="00F1409D"/>
    <w:rsid w:val="00F14214"/>
    <w:rsid w:val="00F157A9"/>
    <w:rsid w:val="00F25BB6"/>
    <w:rsid w:val="00F26B7E"/>
    <w:rsid w:val="00F27A3B"/>
    <w:rsid w:val="00F316DC"/>
    <w:rsid w:val="00F33817"/>
    <w:rsid w:val="00F34FD7"/>
    <w:rsid w:val="00F420D5"/>
    <w:rsid w:val="00F451EA"/>
    <w:rsid w:val="00F45447"/>
    <w:rsid w:val="00F45577"/>
    <w:rsid w:val="00F456C6"/>
    <w:rsid w:val="00F4577B"/>
    <w:rsid w:val="00F46496"/>
    <w:rsid w:val="00F474D0"/>
    <w:rsid w:val="00F50179"/>
    <w:rsid w:val="00F515EE"/>
    <w:rsid w:val="00F55AFE"/>
    <w:rsid w:val="00F56511"/>
    <w:rsid w:val="00F572B9"/>
    <w:rsid w:val="00F6194E"/>
    <w:rsid w:val="00F623AC"/>
    <w:rsid w:val="00F6412A"/>
    <w:rsid w:val="00F65893"/>
    <w:rsid w:val="00F66A4A"/>
    <w:rsid w:val="00F71E22"/>
    <w:rsid w:val="00F72142"/>
    <w:rsid w:val="00F72AE7"/>
    <w:rsid w:val="00F81141"/>
    <w:rsid w:val="00F833BA"/>
    <w:rsid w:val="00F84C0F"/>
    <w:rsid w:val="00F84FD0"/>
    <w:rsid w:val="00F859A8"/>
    <w:rsid w:val="00F86D87"/>
    <w:rsid w:val="00F9108B"/>
    <w:rsid w:val="00F91349"/>
    <w:rsid w:val="00F93A8A"/>
    <w:rsid w:val="00F9407C"/>
    <w:rsid w:val="00F95248"/>
    <w:rsid w:val="00F956A9"/>
    <w:rsid w:val="00F963ED"/>
    <w:rsid w:val="00F966CF"/>
    <w:rsid w:val="00F96CAE"/>
    <w:rsid w:val="00F97C99"/>
    <w:rsid w:val="00FA0E6A"/>
    <w:rsid w:val="00FA4DAC"/>
    <w:rsid w:val="00FA662D"/>
    <w:rsid w:val="00FA73B1"/>
    <w:rsid w:val="00FB0CB9"/>
    <w:rsid w:val="00FB231D"/>
    <w:rsid w:val="00FB45F1"/>
    <w:rsid w:val="00FB4A72"/>
    <w:rsid w:val="00FB54E8"/>
    <w:rsid w:val="00FB7054"/>
    <w:rsid w:val="00FC17B7"/>
    <w:rsid w:val="00FC2CB7"/>
    <w:rsid w:val="00FC4090"/>
    <w:rsid w:val="00FC55B4"/>
    <w:rsid w:val="00FC5EB5"/>
    <w:rsid w:val="00FD00E6"/>
    <w:rsid w:val="00FD09A1"/>
    <w:rsid w:val="00FD2A7C"/>
    <w:rsid w:val="00FD3DBD"/>
    <w:rsid w:val="00FD59EB"/>
    <w:rsid w:val="00FD7299"/>
    <w:rsid w:val="00FE1FBE"/>
    <w:rsid w:val="00FE2497"/>
    <w:rsid w:val="00FE3901"/>
    <w:rsid w:val="00FE39D3"/>
    <w:rsid w:val="00FE4BCE"/>
    <w:rsid w:val="00FE54AE"/>
    <w:rsid w:val="00FE576A"/>
    <w:rsid w:val="00FE7E79"/>
    <w:rsid w:val="00FF3E7D"/>
    <w:rsid w:val="00FF5B99"/>
    <w:rsid w:val="00FF730C"/>
    <w:rsid w:val="00FF73F4"/>
    <w:rsid w:val="00FF7CE4"/>
    <w:rsid w:val="00FF7E39"/>
    <w:rsid w:val="1DB92960"/>
    <w:rsid w:val="33D34C8A"/>
    <w:rsid w:val="6D8E4364"/>
    <w:rsid w:val="6DE13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1926EC58-20A0-42FD-9AA4-A9D87C223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d"/>
    <w:uiPriority w:val="99"/>
    <w:qFormat/>
    <w:rPr>
      <w:rFonts w:ascii="Times New Roman" w:eastAsia="宋体" w:hAnsi="Times New Roman" w:cs="Times New Roman"/>
      <w:sz w:val="18"/>
      <w:szCs w:val="18"/>
    </w:rPr>
  </w:style>
  <w:style w:type="character" w:customStyle="1" w:styleId="Char1">
    <w:name w:val="页脚 Char"/>
    <w:link w:val="afffc"/>
    <w:uiPriority w:val="99"/>
    <w:qFormat/>
    <w:rPr>
      <w:rFonts w:ascii="宋体" w:eastAsia="宋体" w:hAnsi="Times New Roman" w:cs="Times New Roman"/>
      <w:sz w:val="18"/>
      <w:szCs w:val="18"/>
    </w:rPr>
  </w:style>
  <w:style w:type="character" w:customStyle="1" w:styleId="Char0">
    <w:name w:val="批注框文本 Char"/>
    <w:link w:val="afffb"/>
    <w:uiPriority w:val="99"/>
    <w:semiHidden/>
    <w:qFormat/>
    <w:rPr>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rPr>
  </w:style>
  <w:style w:type="character" w:customStyle="1" w:styleId="Char4">
    <w:name w:val="标题 Char"/>
    <w:link w:val="affff0"/>
    <w:qFormat/>
    <w:rPr>
      <w:rFonts w:ascii="Arial" w:eastAsia="宋体" w:hAnsi="Arial" w:cs="Arial"/>
      <w:b/>
      <w:bCs/>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pPr>
  </w:style>
  <w:style w:type="paragraph" w:customStyle="1" w:styleId="affffff3">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eastAsia="宋体" w:hAnsi="Times New Roman" w:cs="Times New Roman"/>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left="1271" w:firstLineChars="0" w:hanging="420"/>
    </w:pPr>
  </w:style>
  <w:style w:type="paragraph" w:customStyle="1" w:styleId="21">
    <w:name w:val="标准文件_三级项2"/>
    <w:basedOn w:val="affffe"/>
    <w:qFormat/>
    <w:pPr>
      <w:numPr>
        <w:numId w:val="30"/>
      </w:numPr>
      <w:spacing w:line="300" w:lineRule="exact"/>
      <w:ind w:left="1276" w:firstLineChars="0" w:hanging="425"/>
    </w:pPr>
    <w:rPr>
      <w:rFonts w:ascii="Times New Roman"/>
    </w:rPr>
  </w:style>
  <w:style w:type="paragraph" w:customStyle="1" w:styleId="20">
    <w:name w:val="标准文件_一级项2"/>
    <w:basedOn w:val="affff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afffffffffff3">
    <w:name w:val="二级无"/>
    <w:basedOn w:val="afff5"/>
    <w:pPr>
      <w:widowControl/>
      <w:adjustRightInd/>
      <w:spacing w:line="240" w:lineRule="auto"/>
      <w:jc w:val="left"/>
      <w:outlineLvl w:val="3"/>
    </w:pPr>
    <w:rPr>
      <w:rFonts w:ascii="宋体"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C183C66EE22422492861157BCD7B45C"/>
        <w:category>
          <w:name w:val="常规"/>
          <w:gallery w:val="placeholder"/>
        </w:category>
        <w:types>
          <w:type w:val="bbPlcHdr"/>
        </w:types>
        <w:behaviors>
          <w:behavior w:val="content"/>
        </w:behaviors>
        <w:guid w:val="{BF64E326-55AB-4725-84E1-F05B0B182EE0}"/>
      </w:docPartPr>
      <w:docPartBody>
        <w:p w:rsidR="00C042EE" w:rsidRDefault="007816FA">
          <w:pPr>
            <w:pStyle w:val="8C183C66EE22422492861157BCD7B45C"/>
          </w:pPr>
          <w:r>
            <w:rPr>
              <w:rStyle w:val="a3"/>
              <w:rFonts w:hint="eastAsia"/>
            </w:rPr>
            <w:t>单击或点击此处输入文字。</w:t>
          </w:r>
        </w:p>
      </w:docPartBody>
    </w:docPart>
    <w:docPart>
      <w:docPartPr>
        <w:name w:val="B8B97F08A3A242F8BD25DEC92E1E54E3"/>
        <w:category>
          <w:name w:val="常规"/>
          <w:gallery w:val="placeholder"/>
        </w:category>
        <w:types>
          <w:type w:val="bbPlcHdr"/>
        </w:types>
        <w:behaviors>
          <w:behavior w:val="content"/>
        </w:behaviors>
        <w:guid w:val="{CB6ACB6D-F400-4489-A25C-821B0F94A4A2}"/>
      </w:docPartPr>
      <w:docPartBody>
        <w:p w:rsidR="00C042EE" w:rsidRDefault="007816FA">
          <w:pPr>
            <w:pStyle w:val="B8B97F08A3A242F8BD25DEC92E1E54E3"/>
          </w:pPr>
          <w:r>
            <w:rPr>
              <w:rStyle w:val="a3"/>
              <w:rFonts w:hint="eastAsia"/>
            </w:rPr>
            <w:t>选择一项。</w:t>
          </w:r>
        </w:p>
      </w:docPartBody>
    </w:docPart>
    <w:docPart>
      <w:docPartPr>
        <w:name w:val="B5D0D87FF8D04B849F97987F511C3DE7"/>
        <w:category>
          <w:name w:val="常规"/>
          <w:gallery w:val="placeholder"/>
        </w:category>
        <w:types>
          <w:type w:val="bbPlcHdr"/>
        </w:types>
        <w:behaviors>
          <w:behavior w:val="content"/>
        </w:behaviors>
        <w:guid w:val="{1ED43F8B-1AF9-44F4-902C-41B85DDDE7D0}"/>
      </w:docPartPr>
      <w:docPartBody>
        <w:p w:rsidR="00C042EE" w:rsidRDefault="007816FA">
          <w:pPr>
            <w:pStyle w:val="B5D0D87FF8D04B849F97987F511C3DE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56D"/>
    <w:rsid w:val="00010F9C"/>
    <w:rsid w:val="00014069"/>
    <w:rsid w:val="00073FB1"/>
    <w:rsid w:val="00087BF0"/>
    <w:rsid w:val="001800F9"/>
    <w:rsid w:val="0018156A"/>
    <w:rsid w:val="001C6D99"/>
    <w:rsid w:val="00200CD8"/>
    <w:rsid w:val="002509E1"/>
    <w:rsid w:val="00252EA3"/>
    <w:rsid w:val="00266EA1"/>
    <w:rsid w:val="00274ED1"/>
    <w:rsid w:val="002E3084"/>
    <w:rsid w:val="00333DB1"/>
    <w:rsid w:val="003435BD"/>
    <w:rsid w:val="00365090"/>
    <w:rsid w:val="00377DB7"/>
    <w:rsid w:val="00380146"/>
    <w:rsid w:val="003C1CA2"/>
    <w:rsid w:val="003E2C3D"/>
    <w:rsid w:val="00413B3A"/>
    <w:rsid w:val="004209E7"/>
    <w:rsid w:val="00452DD3"/>
    <w:rsid w:val="004710EC"/>
    <w:rsid w:val="00581DF2"/>
    <w:rsid w:val="005E13F9"/>
    <w:rsid w:val="006470D8"/>
    <w:rsid w:val="007344B7"/>
    <w:rsid w:val="007816FA"/>
    <w:rsid w:val="007A4B40"/>
    <w:rsid w:val="007C035C"/>
    <w:rsid w:val="007E424E"/>
    <w:rsid w:val="008278DE"/>
    <w:rsid w:val="0084082A"/>
    <w:rsid w:val="0086202E"/>
    <w:rsid w:val="0087456D"/>
    <w:rsid w:val="00892162"/>
    <w:rsid w:val="009650A4"/>
    <w:rsid w:val="009D5256"/>
    <w:rsid w:val="00AD672C"/>
    <w:rsid w:val="00B47BF9"/>
    <w:rsid w:val="00B70991"/>
    <w:rsid w:val="00B81829"/>
    <w:rsid w:val="00BF0516"/>
    <w:rsid w:val="00C042EE"/>
    <w:rsid w:val="00C6091D"/>
    <w:rsid w:val="00C62AB7"/>
    <w:rsid w:val="00C96D11"/>
    <w:rsid w:val="00CC0D85"/>
    <w:rsid w:val="00D66C70"/>
    <w:rsid w:val="00DA7DF1"/>
    <w:rsid w:val="00E264C1"/>
    <w:rsid w:val="00E96747"/>
    <w:rsid w:val="00F64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C183C66EE22422492861157BCD7B45C">
    <w:name w:val="8C183C66EE22422492861157BCD7B45C"/>
    <w:pPr>
      <w:widowControl w:val="0"/>
      <w:jc w:val="both"/>
    </w:pPr>
    <w:rPr>
      <w:kern w:val="2"/>
      <w:sz w:val="21"/>
      <w:szCs w:val="22"/>
    </w:rPr>
  </w:style>
  <w:style w:type="paragraph" w:customStyle="1" w:styleId="B8B97F08A3A242F8BD25DEC92E1E54E3">
    <w:name w:val="B8B97F08A3A242F8BD25DEC92E1E54E3"/>
    <w:pPr>
      <w:widowControl w:val="0"/>
      <w:jc w:val="both"/>
    </w:pPr>
    <w:rPr>
      <w:kern w:val="2"/>
      <w:sz w:val="21"/>
      <w:szCs w:val="22"/>
    </w:rPr>
  </w:style>
  <w:style w:type="paragraph" w:customStyle="1" w:styleId="B5D0D87FF8D04B849F97987F511C3DE7">
    <w:name w:val="B5D0D87FF8D04B849F97987F511C3DE7"/>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5869F7-07A7-4C67-B8A1-65FEFB990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22</TotalTime>
  <Pages>9</Pages>
  <Words>798</Words>
  <Characters>4551</Characters>
  <Application>Microsoft Office Word</Application>
  <DocSecurity>0</DocSecurity>
  <Lines>37</Lines>
  <Paragraphs>10</Paragraphs>
  <ScaleCrop>false</ScaleCrop>
  <Company>PCMI</Company>
  <LinksUpToDate>false</LinksUpToDate>
  <CharactersWithSpaces>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gyb1</dc:creator>
  <dc:description>&lt;config cover="true" show_menu="true" version="1.0.0" doctype="SDKXY"&gt;_x000d_
&lt;/config&gt;</dc:description>
  <cp:lastModifiedBy>gyb1</cp:lastModifiedBy>
  <cp:revision>3</cp:revision>
  <cp:lastPrinted>2022-11-07T06:35:00Z</cp:lastPrinted>
  <dcterms:created xsi:type="dcterms:W3CDTF">2022-11-14T06:11:00Z</dcterms:created>
  <dcterms:modified xsi:type="dcterms:W3CDTF">2022-11-14T06:49:00Z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D72040EB65804F26A7326A31396B2FAB</vt:lpwstr>
  </property>
</Properties>
</file>