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0178A" w14:textId="157C278F" w:rsidR="00CB22CA" w:rsidRDefault="00E01FE2">
      <w:pPr>
        <w:spacing w:line="590" w:lineRule="exact"/>
        <w:ind w:firstLine="0"/>
        <w:rPr>
          <w:rFonts w:eastAsia="黑体"/>
          <w:szCs w:val="32"/>
        </w:rPr>
      </w:pPr>
      <w:r>
        <w:rPr>
          <w:rFonts w:eastAsia="黑体"/>
          <w:szCs w:val="32"/>
        </w:rPr>
        <w:t>附件</w:t>
      </w:r>
      <w:r>
        <w:rPr>
          <w:rFonts w:eastAsia="黑体"/>
          <w:szCs w:val="32"/>
        </w:rPr>
        <w:t>1</w:t>
      </w:r>
    </w:p>
    <w:p w14:paraId="3F43CEAB" w14:textId="77777777" w:rsidR="00CB22CA" w:rsidRDefault="00CB22CA">
      <w:pPr>
        <w:spacing w:line="590" w:lineRule="exact"/>
        <w:ind w:firstLine="0"/>
        <w:rPr>
          <w:rFonts w:eastAsia="黑体"/>
          <w:szCs w:val="32"/>
        </w:rPr>
      </w:pPr>
    </w:p>
    <w:p w14:paraId="275C3F2E" w14:textId="77777777" w:rsidR="00CB22CA" w:rsidRDefault="00E01FE2">
      <w:pPr>
        <w:spacing w:line="590" w:lineRule="exact"/>
        <w:jc w:val="center"/>
        <w:rPr>
          <w:rFonts w:eastAsia="方正小标宋_GBK"/>
          <w:bCs/>
          <w:sz w:val="44"/>
          <w:szCs w:val="44"/>
        </w:rPr>
      </w:pPr>
      <w:r>
        <w:rPr>
          <w:rFonts w:eastAsia="方正小标宋_GBK"/>
          <w:bCs/>
          <w:sz w:val="44"/>
          <w:szCs w:val="44"/>
        </w:rPr>
        <w:t>2023</w:t>
      </w:r>
      <w:r>
        <w:rPr>
          <w:rFonts w:eastAsia="方正小标宋_GBK"/>
          <w:bCs/>
          <w:sz w:val="44"/>
          <w:szCs w:val="44"/>
        </w:rPr>
        <w:t>年江苏省</w:t>
      </w:r>
      <w:r>
        <w:rPr>
          <w:rFonts w:eastAsia="方正小标宋_GBK" w:hint="eastAsia"/>
          <w:bCs/>
          <w:sz w:val="44"/>
          <w:szCs w:val="44"/>
        </w:rPr>
        <w:t>“</w:t>
      </w:r>
      <w:r>
        <w:rPr>
          <w:rFonts w:eastAsia="方正小标宋_GBK"/>
          <w:bCs/>
          <w:sz w:val="44"/>
          <w:szCs w:val="44"/>
        </w:rPr>
        <w:t>专利（成果）拍卖季</w:t>
      </w:r>
      <w:r>
        <w:rPr>
          <w:rFonts w:eastAsia="方正小标宋_GBK" w:hint="eastAsia"/>
          <w:bCs/>
          <w:sz w:val="44"/>
          <w:szCs w:val="44"/>
        </w:rPr>
        <w:t>”</w:t>
      </w:r>
      <w:proofErr w:type="gramStart"/>
      <w:r>
        <w:rPr>
          <w:rFonts w:eastAsia="方正小标宋_GBK"/>
          <w:bCs/>
          <w:sz w:val="44"/>
          <w:szCs w:val="44"/>
        </w:rPr>
        <w:t>和</w:t>
      </w:r>
      <w:proofErr w:type="gramEnd"/>
    </w:p>
    <w:p w14:paraId="18F07F03" w14:textId="77777777" w:rsidR="00CB22CA" w:rsidRDefault="00E01FE2">
      <w:pPr>
        <w:pStyle w:val="a7"/>
        <w:spacing w:before="0" w:after="0" w:line="590" w:lineRule="exact"/>
        <w:ind w:firstLine="0"/>
        <w:rPr>
          <w:rFonts w:ascii="Times New Roman" w:eastAsia="方正小标宋_GBK" w:hAnsi="Times New Roman"/>
          <w:b w:val="0"/>
          <w:sz w:val="44"/>
          <w:szCs w:val="44"/>
        </w:rPr>
      </w:pPr>
      <w:r>
        <w:rPr>
          <w:rFonts w:ascii="Times New Roman" w:eastAsia="方正小标宋_GBK" w:hAnsi="Times New Roman" w:hint="eastAsia"/>
          <w:b w:val="0"/>
          <w:sz w:val="44"/>
          <w:szCs w:val="44"/>
        </w:rPr>
        <w:t>“</w:t>
      </w:r>
      <w:r>
        <w:rPr>
          <w:rFonts w:ascii="Times New Roman" w:eastAsia="方正小标宋_GBK" w:hAnsi="Times New Roman"/>
          <w:b w:val="0"/>
          <w:sz w:val="44"/>
          <w:szCs w:val="44"/>
        </w:rPr>
        <w:t>J-TOP</w:t>
      </w:r>
      <w:r>
        <w:rPr>
          <w:rFonts w:ascii="Times New Roman" w:eastAsia="方正小标宋_GBK" w:hAnsi="Times New Roman"/>
          <w:b w:val="0"/>
          <w:sz w:val="44"/>
          <w:szCs w:val="44"/>
        </w:rPr>
        <w:t>创新挑战季</w:t>
      </w:r>
      <w:r>
        <w:rPr>
          <w:rFonts w:ascii="Times New Roman" w:eastAsia="方正小标宋_GBK" w:hAnsi="Times New Roman" w:hint="eastAsia"/>
          <w:b w:val="0"/>
          <w:sz w:val="44"/>
          <w:szCs w:val="44"/>
        </w:rPr>
        <w:t>”</w:t>
      </w:r>
      <w:r>
        <w:rPr>
          <w:rFonts w:ascii="Times New Roman" w:eastAsia="方正小标宋_GBK" w:hAnsi="Times New Roman"/>
          <w:b w:val="0"/>
          <w:sz w:val="44"/>
          <w:szCs w:val="44"/>
        </w:rPr>
        <w:t>总体工作方案</w:t>
      </w:r>
    </w:p>
    <w:p w14:paraId="5D454B83" w14:textId="77777777" w:rsidR="00CB22CA" w:rsidRDefault="00CB22CA">
      <w:pPr>
        <w:spacing w:line="590" w:lineRule="exact"/>
        <w:ind w:firstLine="640"/>
        <w:rPr>
          <w:color w:val="000000"/>
          <w:szCs w:val="32"/>
        </w:rPr>
      </w:pPr>
    </w:p>
    <w:p w14:paraId="466ECDFC" w14:textId="77777777" w:rsidR="00CB22CA" w:rsidRDefault="00E01FE2">
      <w:pPr>
        <w:widowControl/>
        <w:autoSpaceDE/>
        <w:autoSpaceDN/>
        <w:adjustRightInd w:val="0"/>
        <w:spacing w:line="590" w:lineRule="exact"/>
        <w:ind w:firstLineChars="200" w:firstLine="630"/>
        <w:rPr>
          <w:color w:val="000000"/>
          <w:szCs w:val="32"/>
        </w:rPr>
      </w:pPr>
      <w:r>
        <w:rPr>
          <w:color w:val="000000"/>
          <w:szCs w:val="32"/>
        </w:rPr>
        <w:t>为进一步完善全省技术转移生态体系，充分发挥省技术产权交易市场作用，持续营造更加良好技术转移氛围，</w:t>
      </w:r>
      <w:r>
        <w:rPr>
          <w:color w:val="000000"/>
          <w:szCs w:val="32"/>
        </w:rPr>
        <w:t>2023</w:t>
      </w:r>
      <w:r>
        <w:rPr>
          <w:color w:val="000000"/>
          <w:szCs w:val="32"/>
        </w:rPr>
        <w:t>年，省科技资源统筹服务中心联合省高校科技发展中心、省知识产权保护中心等单位，在省科技厅、中共省委人才领导工作小组办公室、省教育厅及省知识产权局的指导支持下，继续深入开展</w:t>
      </w:r>
      <w:r>
        <w:rPr>
          <w:rFonts w:hint="eastAsia"/>
          <w:color w:val="000000"/>
          <w:szCs w:val="32"/>
        </w:rPr>
        <w:t>“</w:t>
      </w:r>
      <w:r>
        <w:rPr>
          <w:color w:val="000000"/>
          <w:szCs w:val="32"/>
        </w:rPr>
        <w:t>专利（成果）拍卖季</w:t>
      </w:r>
      <w:r>
        <w:rPr>
          <w:rFonts w:hint="eastAsia"/>
          <w:color w:val="000000"/>
          <w:szCs w:val="32"/>
        </w:rPr>
        <w:t>”</w:t>
      </w:r>
      <w:r>
        <w:rPr>
          <w:color w:val="000000"/>
          <w:szCs w:val="32"/>
        </w:rPr>
        <w:t>（以下简称</w:t>
      </w:r>
      <w:r>
        <w:rPr>
          <w:rFonts w:hint="eastAsia"/>
          <w:color w:val="000000"/>
          <w:szCs w:val="32"/>
        </w:rPr>
        <w:t>“</w:t>
      </w:r>
      <w:r>
        <w:rPr>
          <w:color w:val="000000"/>
          <w:szCs w:val="32"/>
        </w:rPr>
        <w:t>拍卖季</w:t>
      </w:r>
      <w:r>
        <w:rPr>
          <w:rFonts w:hint="eastAsia"/>
          <w:color w:val="000000"/>
          <w:szCs w:val="32"/>
        </w:rPr>
        <w:t>”</w:t>
      </w:r>
      <w:r>
        <w:rPr>
          <w:color w:val="000000"/>
          <w:szCs w:val="32"/>
        </w:rPr>
        <w:t>）和</w:t>
      </w:r>
      <w:r>
        <w:rPr>
          <w:rFonts w:hint="eastAsia"/>
          <w:color w:val="000000"/>
          <w:szCs w:val="32"/>
        </w:rPr>
        <w:t>“</w:t>
      </w:r>
      <w:r>
        <w:rPr>
          <w:color w:val="000000"/>
          <w:szCs w:val="32"/>
        </w:rPr>
        <w:t>J-TOP</w:t>
      </w:r>
      <w:r>
        <w:rPr>
          <w:color w:val="000000"/>
          <w:szCs w:val="32"/>
        </w:rPr>
        <w:t>创新挑战季</w:t>
      </w:r>
      <w:r>
        <w:rPr>
          <w:rFonts w:hint="eastAsia"/>
          <w:color w:val="000000"/>
          <w:szCs w:val="32"/>
        </w:rPr>
        <w:t>”</w:t>
      </w:r>
      <w:r>
        <w:rPr>
          <w:color w:val="000000"/>
          <w:szCs w:val="32"/>
        </w:rPr>
        <w:t>（以下简称</w:t>
      </w:r>
      <w:r>
        <w:rPr>
          <w:rFonts w:hint="eastAsia"/>
          <w:color w:val="000000"/>
          <w:szCs w:val="32"/>
        </w:rPr>
        <w:t>“</w:t>
      </w:r>
      <w:r>
        <w:rPr>
          <w:color w:val="000000"/>
          <w:szCs w:val="32"/>
        </w:rPr>
        <w:t>挑战季</w:t>
      </w:r>
      <w:r>
        <w:rPr>
          <w:rFonts w:hint="eastAsia"/>
          <w:color w:val="000000"/>
          <w:szCs w:val="32"/>
        </w:rPr>
        <w:t>”</w:t>
      </w:r>
      <w:r>
        <w:rPr>
          <w:color w:val="000000"/>
          <w:szCs w:val="32"/>
        </w:rPr>
        <w:t>）技术转移品牌活动，固化和深化</w:t>
      </w:r>
      <w:r>
        <w:rPr>
          <w:rFonts w:hint="eastAsia"/>
          <w:color w:val="000000"/>
          <w:szCs w:val="32"/>
        </w:rPr>
        <w:t>“</w:t>
      </w:r>
      <w:r>
        <w:rPr>
          <w:color w:val="000000"/>
          <w:szCs w:val="32"/>
        </w:rPr>
        <w:t>需求张榜，在线揭榜</w:t>
      </w:r>
      <w:r>
        <w:rPr>
          <w:rFonts w:hint="eastAsia"/>
          <w:color w:val="000000"/>
          <w:szCs w:val="32"/>
        </w:rPr>
        <w:t>”</w:t>
      </w:r>
      <w:r>
        <w:rPr>
          <w:color w:val="000000"/>
          <w:szCs w:val="32"/>
        </w:rPr>
        <w:t>机制创新，特制定工作方案如下：</w:t>
      </w:r>
    </w:p>
    <w:p w14:paraId="23E11DE1" w14:textId="77777777" w:rsidR="00CB22CA" w:rsidRDefault="00E01FE2">
      <w:pPr>
        <w:widowControl/>
        <w:autoSpaceDE/>
        <w:autoSpaceDN/>
        <w:adjustRightInd w:val="0"/>
        <w:spacing w:line="590" w:lineRule="exact"/>
        <w:ind w:firstLineChars="200" w:firstLine="630"/>
        <w:rPr>
          <w:rFonts w:eastAsia="方正黑体_GBK"/>
          <w:color w:val="000000"/>
          <w:szCs w:val="32"/>
        </w:rPr>
      </w:pPr>
      <w:r>
        <w:rPr>
          <w:rFonts w:eastAsia="方正黑体_GBK"/>
          <w:color w:val="000000"/>
          <w:szCs w:val="32"/>
        </w:rPr>
        <w:t>一、总体思路</w:t>
      </w:r>
    </w:p>
    <w:p w14:paraId="0E4418B5" w14:textId="77777777" w:rsidR="00CB22CA" w:rsidRDefault="00E01FE2">
      <w:pPr>
        <w:pStyle w:val="2"/>
        <w:ind w:leftChars="0" w:left="0" w:firstLine="630"/>
        <w:rPr>
          <w:rFonts w:eastAsia="方正仿宋_GBK"/>
          <w:color w:val="000000"/>
          <w:szCs w:val="32"/>
          <w:lang w:bidi="ar"/>
        </w:rPr>
      </w:pPr>
      <w:r>
        <w:rPr>
          <w:rFonts w:eastAsia="方正仿宋_GBK"/>
          <w:color w:val="000000"/>
          <w:szCs w:val="32"/>
        </w:rPr>
        <w:t>以习近平新时代中国特色社会主义思想为指导，全面贯彻落实党的二十大精神，牢牢把握高质量发展总目标要求，进一步深化</w:t>
      </w:r>
      <w:r>
        <w:rPr>
          <w:rFonts w:eastAsia="方正仿宋_GBK" w:hint="eastAsia"/>
          <w:color w:val="000000"/>
          <w:szCs w:val="32"/>
        </w:rPr>
        <w:t>“</w:t>
      </w:r>
      <w:r>
        <w:rPr>
          <w:rFonts w:eastAsia="方正仿宋_GBK"/>
          <w:color w:val="000000"/>
          <w:szCs w:val="32"/>
        </w:rPr>
        <w:t>需求张榜、在线揭榜</w:t>
      </w:r>
      <w:r>
        <w:rPr>
          <w:rFonts w:eastAsia="方正仿宋_GBK" w:hint="eastAsia"/>
          <w:color w:val="000000"/>
          <w:szCs w:val="32"/>
        </w:rPr>
        <w:t>”</w:t>
      </w:r>
      <w:r>
        <w:rPr>
          <w:rFonts w:eastAsia="方正仿宋_GBK"/>
          <w:color w:val="000000"/>
          <w:szCs w:val="32"/>
        </w:rPr>
        <w:t>技术转移服务模式，持续开展</w:t>
      </w:r>
      <w:r>
        <w:rPr>
          <w:rFonts w:eastAsia="方正仿宋_GBK" w:hint="eastAsia"/>
          <w:color w:val="000000"/>
          <w:szCs w:val="32"/>
        </w:rPr>
        <w:t>“</w:t>
      </w:r>
      <w:r>
        <w:rPr>
          <w:rFonts w:eastAsia="方正仿宋_GBK"/>
          <w:color w:val="000000"/>
          <w:szCs w:val="32"/>
        </w:rPr>
        <w:t>拍卖季</w:t>
      </w:r>
      <w:r>
        <w:rPr>
          <w:rFonts w:eastAsia="方正仿宋_GBK" w:hint="eastAsia"/>
          <w:color w:val="000000"/>
          <w:szCs w:val="32"/>
        </w:rPr>
        <w:t>”</w:t>
      </w:r>
      <w:r>
        <w:rPr>
          <w:rFonts w:eastAsia="方正仿宋_GBK"/>
          <w:color w:val="000000"/>
          <w:szCs w:val="32"/>
        </w:rPr>
        <w:t>和</w:t>
      </w:r>
      <w:r>
        <w:rPr>
          <w:rFonts w:eastAsia="方正仿宋_GBK" w:hint="eastAsia"/>
          <w:color w:val="000000"/>
          <w:szCs w:val="32"/>
        </w:rPr>
        <w:t>“</w:t>
      </w:r>
      <w:r>
        <w:rPr>
          <w:rFonts w:eastAsia="方正仿宋_GBK"/>
          <w:color w:val="000000"/>
          <w:szCs w:val="32"/>
        </w:rPr>
        <w:t>挑战季</w:t>
      </w:r>
      <w:r>
        <w:rPr>
          <w:rFonts w:eastAsia="方正仿宋_GBK" w:hint="eastAsia"/>
          <w:color w:val="000000"/>
          <w:szCs w:val="32"/>
        </w:rPr>
        <w:t>”</w:t>
      </w:r>
      <w:r>
        <w:rPr>
          <w:rFonts w:eastAsia="方正仿宋_GBK"/>
          <w:color w:val="000000"/>
          <w:szCs w:val="32"/>
        </w:rPr>
        <w:t>活动，</w:t>
      </w:r>
      <w:r>
        <w:rPr>
          <w:rFonts w:eastAsia="方正仿宋_GBK"/>
          <w:color w:val="000000"/>
          <w:szCs w:val="32"/>
          <w:lang w:bidi="ar"/>
        </w:rPr>
        <w:t>关注关键核心技术攻关，加大对应用基础研究的服务支撑，</w:t>
      </w:r>
      <w:r>
        <w:rPr>
          <w:rFonts w:eastAsia="方正仿宋_GBK"/>
          <w:color w:val="000000"/>
          <w:szCs w:val="32"/>
        </w:rPr>
        <w:t>深度挖掘和培育企业创新需求，积极</w:t>
      </w:r>
      <w:r>
        <w:rPr>
          <w:rFonts w:eastAsia="方正仿宋_GBK"/>
          <w:color w:val="000000"/>
          <w:szCs w:val="32"/>
          <w:lang w:bidi="ar"/>
        </w:rPr>
        <w:t>引导有条件企业参与高校院所应用基础研究</w:t>
      </w:r>
      <w:r>
        <w:rPr>
          <w:rFonts w:eastAsia="方正仿宋_GBK"/>
          <w:kern w:val="0"/>
          <w:sz w:val="31"/>
          <w:szCs w:val="31"/>
          <w:lang w:bidi="ar"/>
        </w:rPr>
        <w:t>，</w:t>
      </w:r>
      <w:r>
        <w:rPr>
          <w:rFonts w:eastAsia="方正仿宋_GBK"/>
          <w:color w:val="000000"/>
          <w:szCs w:val="32"/>
        </w:rPr>
        <w:t>广泛吸引各类人才参与科研创新，进一步释放资源共享服务效能，</w:t>
      </w:r>
      <w:r>
        <w:rPr>
          <w:rFonts w:eastAsia="方正仿宋_GBK"/>
          <w:kern w:val="0"/>
          <w:sz w:val="31"/>
          <w:szCs w:val="31"/>
          <w:lang w:bidi="ar"/>
        </w:rPr>
        <w:t>助力</w:t>
      </w:r>
      <w:r>
        <w:rPr>
          <w:rFonts w:eastAsia="方正仿宋_GBK"/>
          <w:kern w:val="0"/>
          <w:szCs w:val="32"/>
          <w:lang w:bidi="ar"/>
        </w:rPr>
        <w:t>仪器国产化，</w:t>
      </w:r>
      <w:r>
        <w:rPr>
          <w:rFonts w:eastAsia="方正仿宋_GBK"/>
          <w:kern w:val="0"/>
          <w:sz w:val="31"/>
          <w:szCs w:val="31"/>
          <w:lang w:bidi="ar"/>
        </w:rPr>
        <w:t>持续推进以企业需求为导向的技术转移和重大科研</w:t>
      </w:r>
      <w:r>
        <w:rPr>
          <w:rFonts w:eastAsia="方正仿宋_GBK"/>
          <w:color w:val="000000"/>
          <w:szCs w:val="32"/>
          <w:lang w:bidi="ar"/>
        </w:rPr>
        <w:t>成果产业化，加强教育、</w:t>
      </w:r>
      <w:r>
        <w:rPr>
          <w:rFonts w:eastAsia="方正仿宋_GBK"/>
          <w:color w:val="000000"/>
          <w:szCs w:val="32"/>
        </w:rPr>
        <w:t>科技、人才的有效联动，</w:t>
      </w:r>
      <w:r>
        <w:rPr>
          <w:rFonts w:eastAsia="方正仿宋_GBK"/>
          <w:color w:val="000000"/>
          <w:szCs w:val="32"/>
          <w:lang w:bidi="ar"/>
        </w:rPr>
        <w:t>在技术转移</w:t>
      </w:r>
      <w:r>
        <w:rPr>
          <w:rFonts w:eastAsia="方正仿宋_GBK" w:hint="eastAsia"/>
          <w:color w:val="000000"/>
          <w:szCs w:val="32"/>
          <w:lang w:bidi="ar"/>
        </w:rPr>
        <w:t>“</w:t>
      </w:r>
      <w:r>
        <w:rPr>
          <w:rFonts w:eastAsia="方正仿宋_GBK"/>
          <w:color w:val="000000"/>
          <w:szCs w:val="32"/>
          <w:lang w:bidi="ar"/>
        </w:rPr>
        <w:t>最先一公里</w:t>
      </w:r>
      <w:r>
        <w:rPr>
          <w:rFonts w:eastAsia="方正仿宋_GBK" w:hint="eastAsia"/>
          <w:color w:val="000000"/>
          <w:szCs w:val="32"/>
          <w:lang w:bidi="ar"/>
        </w:rPr>
        <w:t>”</w:t>
      </w:r>
      <w:r>
        <w:rPr>
          <w:rFonts w:eastAsia="方正仿宋_GBK"/>
          <w:color w:val="000000"/>
          <w:szCs w:val="32"/>
          <w:lang w:bidi="ar"/>
        </w:rPr>
        <w:t>和</w:t>
      </w:r>
      <w:r>
        <w:rPr>
          <w:rFonts w:eastAsia="方正仿宋_GBK" w:hint="eastAsia"/>
          <w:color w:val="000000"/>
          <w:szCs w:val="32"/>
          <w:lang w:bidi="ar"/>
        </w:rPr>
        <w:t>“</w:t>
      </w:r>
      <w:r>
        <w:rPr>
          <w:rFonts w:eastAsia="方正仿宋_GBK"/>
          <w:color w:val="000000"/>
          <w:szCs w:val="32"/>
          <w:lang w:bidi="ar"/>
        </w:rPr>
        <w:t>最后一公里</w:t>
      </w:r>
      <w:r>
        <w:rPr>
          <w:rFonts w:eastAsia="方正仿宋_GBK" w:hint="eastAsia"/>
          <w:color w:val="000000"/>
          <w:szCs w:val="32"/>
          <w:lang w:bidi="ar"/>
        </w:rPr>
        <w:t>”</w:t>
      </w:r>
      <w:r>
        <w:rPr>
          <w:rFonts w:eastAsia="方正仿宋_GBK"/>
          <w:color w:val="000000"/>
          <w:szCs w:val="32"/>
          <w:lang w:bidi="ar"/>
        </w:rPr>
        <w:t>精准发力，全面提升专业化技术转移服务向两端延伸的支撑保障，努力</w:t>
      </w:r>
      <w:r>
        <w:rPr>
          <w:rFonts w:eastAsia="方正仿宋_GBK"/>
          <w:color w:val="000000"/>
          <w:szCs w:val="32"/>
        </w:rPr>
        <w:t>将活动打造成具有国内乃至国际品牌影响力的技术转移特色活动，</w:t>
      </w:r>
      <w:r>
        <w:rPr>
          <w:rFonts w:eastAsia="方正仿宋_GBK"/>
          <w:color w:val="000000"/>
          <w:szCs w:val="32"/>
          <w:lang w:bidi="ar"/>
        </w:rPr>
        <w:t>营造良好的科技成果转化生态体系</w:t>
      </w:r>
      <w:r>
        <w:rPr>
          <w:rFonts w:eastAsia="方正仿宋_GBK"/>
          <w:color w:val="000000"/>
          <w:szCs w:val="32"/>
        </w:rPr>
        <w:t>。</w:t>
      </w:r>
    </w:p>
    <w:p w14:paraId="657494AB" w14:textId="77777777" w:rsidR="00CB22CA" w:rsidRDefault="00E01FE2">
      <w:pPr>
        <w:pStyle w:val="2"/>
        <w:ind w:leftChars="0" w:left="0" w:firstLine="630"/>
        <w:rPr>
          <w:rFonts w:eastAsia="方正黑体_GBK"/>
          <w:color w:val="000000"/>
          <w:szCs w:val="32"/>
        </w:rPr>
      </w:pPr>
      <w:r>
        <w:rPr>
          <w:rFonts w:eastAsia="方正黑体_GBK"/>
          <w:color w:val="000000"/>
          <w:szCs w:val="32"/>
        </w:rPr>
        <w:t>二、组织形式</w:t>
      </w:r>
    </w:p>
    <w:p w14:paraId="447857CF" w14:textId="77777777" w:rsidR="00CB22CA" w:rsidRDefault="00E01FE2">
      <w:pPr>
        <w:pStyle w:val="2"/>
        <w:ind w:leftChars="0" w:left="0" w:firstLine="630"/>
        <w:rPr>
          <w:rFonts w:eastAsia="方正黑体_GBK"/>
          <w:color w:val="000000"/>
          <w:szCs w:val="32"/>
        </w:rPr>
      </w:pPr>
      <w:r>
        <w:rPr>
          <w:rFonts w:eastAsia="方正仿宋_GBK"/>
          <w:color w:val="000000"/>
          <w:szCs w:val="32"/>
        </w:rPr>
        <w:t>参与活动的专利（成果）、技术需求通过省科技资源统筹服务云平台</w:t>
      </w:r>
      <w:r>
        <w:rPr>
          <w:rFonts w:eastAsia="方正仿宋_GBK" w:hint="eastAsia"/>
          <w:color w:val="000000"/>
          <w:szCs w:val="32"/>
        </w:rPr>
        <w:t>“</w:t>
      </w:r>
      <w:r>
        <w:rPr>
          <w:rFonts w:eastAsia="方正仿宋_GBK"/>
          <w:color w:val="000000"/>
          <w:szCs w:val="32"/>
        </w:rPr>
        <w:t>揭榜挂帅</w:t>
      </w:r>
      <w:r>
        <w:rPr>
          <w:rFonts w:eastAsia="方正仿宋_GBK" w:hint="eastAsia"/>
          <w:color w:val="000000"/>
          <w:szCs w:val="32"/>
        </w:rPr>
        <w:t>”</w:t>
      </w:r>
      <w:r>
        <w:rPr>
          <w:rFonts w:eastAsia="方正仿宋_GBK"/>
          <w:color w:val="000000"/>
          <w:szCs w:val="32"/>
        </w:rPr>
        <w:t>专题页（</w:t>
      </w:r>
      <w:r>
        <w:rPr>
          <w:rFonts w:eastAsia="方正仿宋_GBK"/>
          <w:color w:val="000000"/>
          <w:szCs w:val="32"/>
        </w:rPr>
        <w:t>https://www.jssic.cn/#/jbgs</w:t>
      </w:r>
      <w:r>
        <w:rPr>
          <w:rFonts w:eastAsia="方正仿宋_GBK"/>
          <w:color w:val="000000"/>
          <w:szCs w:val="32"/>
        </w:rPr>
        <w:t>）进行榜</w:t>
      </w:r>
      <w:proofErr w:type="gramStart"/>
      <w:r>
        <w:rPr>
          <w:rFonts w:eastAsia="方正仿宋_GBK"/>
          <w:color w:val="000000"/>
          <w:szCs w:val="32"/>
        </w:rPr>
        <w:t>单发布</w:t>
      </w:r>
      <w:proofErr w:type="gramEnd"/>
      <w:r>
        <w:rPr>
          <w:rFonts w:eastAsia="方正仿宋_GBK"/>
          <w:color w:val="000000"/>
          <w:szCs w:val="32"/>
        </w:rPr>
        <w:t>和在线交易。活动聚焦我省重点产业链上下游，围绕</w:t>
      </w:r>
      <w:r>
        <w:rPr>
          <w:rFonts w:eastAsia="方正仿宋_GBK"/>
          <w:color w:val="000000"/>
          <w:szCs w:val="32"/>
          <w:lang w:bidi="ar"/>
        </w:rPr>
        <w:t>新一代信息技术、人工智能、生物技术、新能源、新材料、高端装备、绿色环保、现代农业</w:t>
      </w:r>
      <w:r>
        <w:rPr>
          <w:rFonts w:eastAsia="方正仿宋_GBK"/>
          <w:color w:val="000000"/>
          <w:szCs w:val="32"/>
        </w:rPr>
        <w:t>等领域，分别组织</w:t>
      </w:r>
      <w:r>
        <w:rPr>
          <w:rFonts w:eastAsia="方正仿宋_GBK"/>
          <w:color w:val="000000"/>
          <w:kern w:val="0"/>
          <w:sz w:val="31"/>
          <w:szCs w:val="31"/>
          <w:lang w:bidi="ar"/>
        </w:rPr>
        <w:t>开展拍卖季和挑战季</w:t>
      </w:r>
      <w:r>
        <w:rPr>
          <w:rFonts w:eastAsia="方正仿宋_GBK" w:hint="eastAsia"/>
          <w:color w:val="000000"/>
          <w:kern w:val="0"/>
          <w:sz w:val="31"/>
          <w:szCs w:val="31"/>
          <w:lang w:bidi="ar"/>
        </w:rPr>
        <w:t>“</w:t>
      </w:r>
      <w:r>
        <w:rPr>
          <w:rFonts w:eastAsia="方正仿宋_GBK"/>
          <w:color w:val="000000"/>
          <w:kern w:val="0"/>
          <w:sz w:val="31"/>
          <w:szCs w:val="31"/>
          <w:lang w:bidi="ar"/>
        </w:rPr>
        <w:t>产业专场</w:t>
      </w:r>
      <w:r>
        <w:rPr>
          <w:rFonts w:eastAsia="方正仿宋_GBK" w:hint="eastAsia"/>
          <w:color w:val="000000"/>
          <w:kern w:val="0"/>
          <w:sz w:val="31"/>
          <w:szCs w:val="31"/>
          <w:lang w:bidi="ar"/>
        </w:rPr>
        <w:t>”</w:t>
      </w:r>
      <w:r>
        <w:rPr>
          <w:rFonts w:eastAsia="方正仿宋_GBK"/>
          <w:color w:val="000000"/>
          <w:kern w:val="0"/>
          <w:sz w:val="31"/>
          <w:szCs w:val="31"/>
          <w:lang w:bidi="ar"/>
        </w:rPr>
        <w:t>活动，新增</w:t>
      </w:r>
      <w:r>
        <w:rPr>
          <w:rFonts w:eastAsia="方正仿宋_GBK" w:hint="eastAsia"/>
          <w:color w:val="000000"/>
          <w:szCs w:val="32"/>
          <w:lang w:bidi="ar"/>
        </w:rPr>
        <w:t>“</w:t>
      </w:r>
      <w:r>
        <w:rPr>
          <w:rFonts w:eastAsia="方正仿宋_GBK"/>
          <w:color w:val="000000"/>
          <w:szCs w:val="32"/>
          <w:lang w:bidi="ar"/>
        </w:rPr>
        <w:t>人才专场</w:t>
      </w:r>
      <w:r>
        <w:rPr>
          <w:rFonts w:eastAsia="方正仿宋_GBK" w:hint="eastAsia"/>
          <w:color w:val="000000"/>
          <w:szCs w:val="32"/>
          <w:lang w:bidi="ar"/>
        </w:rPr>
        <w:t>”“</w:t>
      </w:r>
      <w:r>
        <w:rPr>
          <w:rFonts w:eastAsia="方正仿宋_GBK"/>
          <w:color w:val="000000"/>
          <w:szCs w:val="32"/>
          <w:lang w:bidi="ar"/>
        </w:rPr>
        <w:t>区域专场</w:t>
      </w:r>
      <w:r>
        <w:rPr>
          <w:rFonts w:eastAsia="方正仿宋_GBK" w:hint="eastAsia"/>
          <w:color w:val="000000"/>
          <w:szCs w:val="32"/>
          <w:lang w:bidi="ar"/>
        </w:rPr>
        <w:t>”“</w:t>
      </w:r>
      <w:r>
        <w:rPr>
          <w:rFonts w:eastAsia="方正仿宋_GBK"/>
          <w:color w:val="000000"/>
          <w:szCs w:val="32"/>
          <w:lang w:bidi="ar"/>
        </w:rPr>
        <w:t>专利开放许可专场</w:t>
      </w:r>
      <w:r>
        <w:rPr>
          <w:rFonts w:eastAsia="方正仿宋_GBK" w:hint="eastAsia"/>
          <w:color w:val="000000"/>
          <w:szCs w:val="32"/>
          <w:lang w:bidi="ar"/>
        </w:rPr>
        <w:t>”“</w:t>
      </w:r>
      <w:r>
        <w:rPr>
          <w:rFonts w:eastAsia="方正仿宋_GBK"/>
          <w:color w:val="000000"/>
          <w:szCs w:val="32"/>
        </w:rPr>
        <w:t>科学仪器专场</w:t>
      </w:r>
      <w:r>
        <w:rPr>
          <w:rFonts w:eastAsia="方正仿宋_GBK" w:hint="eastAsia"/>
          <w:color w:val="000000"/>
          <w:szCs w:val="32"/>
          <w:lang w:bidi="ar"/>
        </w:rPr>
        <w:t>”</w:t>
      </w:r>
      <w:r>
        <w:rPr>
          <w:rFonts w:eastAsia="方正仿宋_GBK"/>
          <w:color w:val="000000"/>
          <w:szCs w:val="32"/>
          <w:lang w:bidi="ar"/>
        </w:rPr>
        <w:t>等特色专场，立足江苏，主动</w:t>
      </w:r>
      <w:proofErr w:type="gramStart"/>
      <w:r>
        <w:rPr>
          <w:rFonts w:eastAsia="方正仿宋_GBK"/>
          <w:color w:val="000000"/>
          <w:szCs w:val="32"/>
          <w:lang w:bidi="ar"/>
        </w:rPr>
        <w:t>对接长</w:t>
      </w:r>
      <w:proofErr w:type="gramEnd"/>
      <w:r>
        <w:rPr>
          <w:rFonts w:eastAsia="方正仿宋_GBK"/>
          <w:color w:val="000000"/>
          <w:szCs w:val="32"/>
          <w:lang w:bidi="ar"/>
        </w:rPr>
        <w:t>三角、粤港澳，以及各类都市圈城市群，延伸推进国际技术转移</w:t>
      </w:r>
      <w:r>
        <w:rPr>
          <w:rFonts w:eastAsia="方正仿宋_GBK"/>
          <w:color w:val="000000"/>
          <w:szCs w:val="32"/>
        </w:rPr>
        <w:t>。</w:t>
      </w:r>
    </w:p>
    <w:p w14:paraId="57CD8B6C" w14:textId="77777777" w:rsidR="00CB22CA" w:rsidRDefault="00E01FE2">
      <w:pPr>
        <w:pStyle w:val="2"/>
        <w:ind w:leftChars="0" w:left="0" w:firstLine="610"/>
        <w:rPr>
          <w:rFonts w:eastAsia="方正楷体_GBK"/>
          <w:color w:val="000000"/>
          <w:kern w:val="0"/>
          <w:sz w:val="31"/>
          <w:szCs w:val="31"/>
          <w:lang w:bidi="ar"/>
        </w:rPr>
      </w:pPr>
      <w:r>
        <w:rPr>
          <w:rFonts w:eastAsia="方正楷体_GBK"/>
          <w:color w:val="000000"/>
          <w:kern w:val="0"/>
          <w:sz w:val="31"/>
          <w:szCs w:val="31"/>
          <w:lang w:bidi="ar"/>
        </w:rPr>
        <w:t>（一）产业专场</w:t>
      </w:r>
      <w:r>
        <w:rPr>
          <w:rFonts w:eastAsia="方正楷体_GBK" w:hint="eastAsia"/>
          <w:color w:val="000000"/>
          <w:kern w:val="0"/>
          <w:sz w:val="31"/>
          <w:szCs w:val="31"/>
          <w:lang w:bidi="ar"/>
        </w:rPr>
        <w:t>。</w:t>
      </w:r>
    </w:p>
    <w:p w14:paraId="036A854E" w14:textId="77777777" w:rsidR="00CB22CA" w:rsidRDefault="00E01FE2">
      <w:pPr>
        <w:widowControl/>
        <w:numPr>
          <w:ilvl w:val="255"/>
          <w:numId w:val="0"/>
        </w:numPr>
        <w:autoSpaceDE/>
        <w:autoSpaceDN/>
        <w:adjustRightInd w:val="0"/>
        <w:spacing w:line="590" w:lineRule="exact"/>
        <w:ind w:firstLineChars="200" w:firstLine="630"/>
        <w:rPr>
          <w:color w:val="000000" w:themeColor="text1"/>
          <w:szCs w:val="32"/>
        </w:rPr>
      </w:pPr>
      <w:r>
        <w:rPr>
          <w:color w:val="000000"/>
          <w:szCs w:val="32"/>
        </w:rPr>
        <w:t>由地方科技主管部门牵头，联合高校院所、科技园区等共同承办，省技术产权交易市场各地分中心、技术经理人事务所具体做好各项服务支撑。结合地区产业优势，明确具体承办专场活动的产业领域，并制定相应工作方案。省科技资源统筹服务中心择优确定年度</w:t>
      </w:r>
      <w:r>
        <w:rPr>
          <w:rFonts w:hint="eastAsia"/>
          <w:color w:val="000000"/>
          <w:szCs w:val="32"/>
        </w:rPr>
        <w:t>“</w:t>
      </w:r>
      <w:r>
        <w:rPr>
          <w:color w:val="000000"/>
          <w:szCs w:val="32"/>
        </w:rPr>
        <w:t>拍卖季</w:t>
      </w:r>
      <w:r>
        <w:rPr>
          <w:rFonts w:hint="eastAsia"/>
          <w:color w:val="000000"/>
          <w:szCs w:val="32"/>
        </w:rPr>
        <w:t>”</w:t>
      </w:r>
      <w:r>
        <w:rPr>
          <w:color w:val="000000"/>
          <w:szCs w:val="32"/>
        </w:rPr>
        <w:t>和</w:t>
      </w:r>
      <w:r>
        <w:rPr>
          <w:rFonts w:hint="eastAsia"/>
          <w:color w:val="000000"/>
          <w:szCs w:val="32"/>
        </w:rPr>
        <w:t>“</w:t>
      </w:r>
      <w:r>
        <w:rPr>
          <w:color w:val="000000"/>
          <w:szCs w:val="32"/>
        </w:rPr>
        <w:t>挑战季</w:t>
      </w:r>
      <w:r>
        <w:rPr>
          <w:rFonts w:hint="eastAsia"/>
          <w:color w:val="000000"/>
          <w:szCs w:val="32"/>
        </w:rPr>
        <w:t>”</w:t>
      </w:r>
      <w:r>
        <w:rPr>
          <w:color w:val="000000"/>
          <w:szCs w:val="32"/>
        </w:rPr>
        <w:t>产业专场的具体场次和承办单位，全年产业专场活动</w:t>
      </w:r>
      <w:r>
        <w:rPr>
          <w:color w:val="000000"/>
          <w:szCs w:val="32"/>
        </w:rPr>
        <w:t>10~12</w:t>
      </w:r>
      <w:r>
        <w:rPr>
          <w:color w:val="000000"/>
          <w:szCs w:val="32"/>
        </w:rPr>
        <w:t>场次。</w:t>
      </w:r>
    </w:p>
    <w:p w14:paraId="2888B75C" w14:textId="77777777" w:rsidR="00CB22CA" w:rsidRDefault="00E01FE2">
      <w:pPr>
        <w:pStyle w:val="2"/>
        <w:ind w:leftChars="0" w:left="0" w:firstLine="610"/>
        <w:rPr>
          <w:rFonts w:eastAsia="方正楷体_GBK"/>
          <w:color w:val="000000"/>
          <w:kern w:val="0"/>
          <w:sz w:val="31"/>
          <w:szCs w:val="31"/>
          <w:lang w:bidi="ar"/>
        </w:rPr>
      </w:pPr>
      <w:r>
        <w:rPr>
          <w:rFonts w:eastAsia="方正楷体_GBK"/>
          <w:color w:val="000000"/>
          <w:kern w:val="0"/>
          <w:sz w:val="31"/>
          <w:szCs w:val="31"/>
          <w:lang w:bidi="ar"/>
        </w:rPr>
        <w:t>（二）特色专场</w:t>
      </w:r>
      <w:r>
        <w:rPr>
          <w:rFonts w:eastAsia="方正楷体_GBK" w:hint="eastAsia"/>
          <w:color w:val="000000"/>
          <w:kern w:val="0"/>
          <w:sz w:val="31"/>
          <w:szCs w:val="31"/>
          <w:lang w:bidi="ar"/>
        </w:rPr>
        <w:t>。</w:t>
      </w:r>
    </w:p>
    <w:p w14:paraId="1FEF1CD7" w14:textId="77777777" w:rsidR="00CB22CA" w:rsidRDefault="00E01FE2">
      <w:pPr>
        <w:pStyle w:val="2"/>
        <w:ind w:leftChars="0" w:left="0" w:firstLine="630"/>
        <w:rPr>
          <w:rFonts w:eastAsia="方正仿宋_GBK"/>
          <w:color w:val="000000"/>
          <w:szCs w:val="32"/>
        </w:rPr>
      </w:pPr>
      <w:r>
        <w:rPr>
          <w:rFonts w:eastAsia="方正仿宋_GBK"/>
          <w:color w:val="000000"/>
          <w:szCs w:val="32"/>
        </w:rPr>
        <w:t xml:space="preserve">1. </w:t>
      </w:r>
      <w:r>
        <w:rPr>
          <w:rFonts w:eastAsia="方正仿宋_GBK"/>
          <w:color w:val="000000"/>
          <w:szCs w:val="32"/>
        </w:rPr>
        <w:t>人才专场。突出人才是第一资源的引领驱动作用，聚合科技镇长团、技术经理人等各类人才力量，通过有组织专业化技术转移服务，助推科技成果转化。以苏州、扬州为试点，在市域范围组成若干由科技镇长团、高校院所专家团、技术经理人服务团、科技联络员为成员的</w:t>
      </w:r>
      <w:r>
        <w:rPr>
          <w:rFonts w:eastAsia="方正仿宋_GBK" w:hint="eastAsia"/>
          <w:color w:val="000000"/>
          <w:szCs w:val="32"/>
        </w:rPr>
        <w:t>“</w:t>
      </w:r>
      <w:r>
        <w:rPr>
          <w:rFonts w:eastAsia="方正仿宋_GBK"/>
          <w:color w:val="000000"/>
          <w:szCs w:val="32"/>
        </w:rPr>
        <w:t>三团一员</w:t>
      </w:r>
      <w:r>
        <w:rPr>
          <w:rFonts w:eastAsia="方正仿宋_GBK" w:hint="eastAsia"/>
          <w:color w:val="000000"/>
          <w:szCs w:val="32"/>
        </w:rPr>
        <w:t>”</w:t>
      </w:r>
      <w:r>
        <w:rPr>
          <w:rFonts w:eastAsia="方正仿宋_GBK"/>
          <w:color w:val="000000"/>
          <w:szCs w:val="32"/>
        </w:rPr>
        <w:t>服务矩阵，分区域按产业深入企业一线，立足需求侧问诊把脉、精准施策，形成以科技成果转化专业化服务人才牵头的</w:t>
      </w:r>
      <w:r>
        <w:rPr>
          <w:rFonts w:eastAsia="方正仿宋_GBK" w:hint="eastAsia"/>
          <w:color w:val="000000"/>
          <w:szCs w:val="32"/>
        </w:rPr>
        <w:t>“</w:t>
      </w:r>
      <w:r>
        <w:rPr>
          <w:rFonts w:eastAsia="方正仿宋_GBK"/>
          <w:color w:val="000000"/>
          <w:szCs w:val="32"/>
        </w:rPr>
        <w:t>服务大比拼</w:t>
      </w:r>
      <w:r>
        <w:rPr>
          <w:rFonts w:eastAsia="方正仿宋_GBK" w:hint="eastAsia"/>
          <w:color w:val="000000"/>
          <w:szCs w:val="32"/>
        </w:rPr>
        <w:t>”</w:t>
      </w:r>
      <w:r>
        <w:rPr>
          <w:rFonts w:eastAsia="方正仿宋_GBK"/>
          <w:color w:val="000000"/>
          <w:szCs w:val="32"/>
        </w:rPr>
        <w:t>，加速创新</w:t>
      </w:r>
      <w:proofErr w:type="gramStart"/>
      <w:r>
        <w:rPr>
          <w:rFonts w:eastAsia="方正仿宋_GBK"/>
          <w:color w:val="000000"/>
          <w:szCs w:val="32"/>
        </w:rPr>
        <w:t>链产业链资金链人才</w:t>
      </w:r>
      <w:proofErr w:type="gramEnd"/>
      <w:r>
        <w:rPr>
          <w:rFonts w:eastAsia="方正仿宋_GBK"/>
          <w:color w:val="000000"/>
          <w:szCs w:val="32"/>
        </w:rPr>
        <w:t>链深度融合。人才专场由地方科技主管部门和人才部门共同承办，因地制宜制定专场活动工作方案，省科技资源统筹服务中心（省技术产权交易市场）统筹全省分中心、技术经理人事务所以及高校院所资源做好协同配合。</w:t>
      </w:r>
    </w:p>
    <w:p w14:paraId="33322478" w14:textId="77777777" w:rsidR="00CB22CA" w:rsidRDefault="00E01FE2">
      <w:pPr>
        <w:pStyle w:val="2"/>
        <w:ind w:leftChars="0" w:left="0" w:firstLine="630"/>
        <w:rPr>
          <w:rFonts w:eastAsia="方正仿宋_GBK"/>
          <w:color w:val="000000"/>
          <w:szCs w:val="32"/>
        </w:rPr>
      </w:pPr>
      <w:r>
        <w:rPr>
          <w:rFonts w:eastAsia="方正仿宋_GBK"/>
          <w:color w:val="000000"/>
          <w:szCs w:val="32"/>
        </w:rPr>
        <w:t xml:space="preserve">2. </w:t>
      </w:r>
      <w:r>
        <w:rPr>
          <w:rFonts w:eastAsia="方正仿宋_GBK"/>
          <w:color w:val="000000"/>
          <w:szCs w:val="32"/>
        </w:rPr>
        <w:t>区域专场。强化省内跨区域协同，促进各类优质资源在省域流动，提高要素配置效率，推动构建优势互补、高质量发展的区域协同合作体系。区域专场重点面向苏北、南京都市圈等省内区域，由至少</w:t>
      </w:r>
      <w:r>
        <w:rPr>
          <w:rFonts w:eastAsia="方正仿宋_GBK"/>
          <w:color w:val="000000"/>
          <w:szCs w:val="32"/>
        </w:rPr>
        <w:t>2</w:t>
      </w:r>
      <w:r>
        <w:rPr>
          <w:rFonts w:eastAsia="方正仿宋_GBK"/>
          <w:color w:val="000000"/>
          <w:szCs w:val="32"/>
        </w:rPr>
        <w:t>个地方科技主管部门合作承办，聚焦区域内重点产业链、优势产业链、卓越产业链上下游，共同制定专场活动工作方案，明确责任分工，统筹跨区域对接服务工作计划，全年拟组织</w:t>
      </w:r>
      <w:r>
        <w:rPr>
          <w:rFonts w:eastAsia="方正仿宋_GBK"/>
          <w:color w:val="000000"/>
          <w:szCs w:val="32"/>
        </w:rPr>
        <w:t>1~2</w:t>
      </w:r>
      <w:r>
        <w:rPr>
          <w:rFonts w:eastAsia="方正仿宋_GBK"/>
          <w:color w:val="000000"/>
          <w:szCs w:val="32"/>
        </w:rPr>
        <w:t>场次区域专场活动。</w:t>
      </w:r>
    </w:p>
    <w:p w14:paraId="25ADEA8F" w14:textId="77777777" w:rsidR="00CB22CA" w:rsidRDefault="00E01FE2">
      <w:pPr>
        <w:autoSpaceDE/>
        <w:autoSpaceDN/>
        <w:spacing w:line="590" w:lineRule="exact"/>
        <w:ind w:firstLineChars="200" w:firstLine="630"/>
        <w:rPr>
          <w:color w:val="000000"/>
          <w:kern w:val="2"/>
          <w:szCs w:val="32"/>
        </w:rPr>
      </w:pPr>
      <w:r>
        <w:rPr>
          <w:color w:val="000000"/>
          <w:kern w:val="2"/>
          <w:szCs w:val="32"/>
        </w:rPr>
        <w:t xml:space="preserve">3. </w:t>
      </w:r>
      <w:r>
        <w:rPr>
          <w:color w:val="000000"/>
          <w:kern w:val="2"/>
          <w:szCs w:val="32"/>
        </w:rPr>
        <w:t>专利开放许可专场。响应国家和省知识产权局关于推进专利开放许可试点的工作要求，激发创新主体积极性，提高重点高校院所和国有大中型企业先进技术成果的市场参与度，缩短供给侧转化周期，推动以专利开放许可为代表的科技成果转化方式创新在我省取得实效，形成试点示范。由省科技资源统筹服务中心牵头，联合省知识产权保护中心</w:t>
      </w:r>
      <w:r>
        <w:rPr>
          <w:rFonts w:hint="eastAsia"/>
          <w:color w:val="000000"/>
          <w:kern w:val="2"/>
          <w:szCs w:val="32"/>
        </w:rPr>
        <w:t>、</w:t>
      </w:r>
      <w:r>
        <w:rPr>
          <w:color w:val="000000"/>
          <w:kern w:val="2"/>
          <w:szCs w:val="32"/>
        </w:rPr>
        <w:t>南京市知识产权局，充分发挥省技术产权交易市场平台作用，</w:t>
      </w:r>
      <w:proofErr w:type="gramStart"/>
      <w:r>
        <w:rPr>
          <w:color w:val="000000"/>
          <w:kern w:val="2"/>
          <w:szCs w:val="32"/>
        </w:rPr>
        <w:t>辐射长</w:t>
      </w:r>
      <w:proofErr w:type="gramEnd"/>
      <w:r>
        <w:rPr>
          <w:color w:val="000000"/>
          <w:kern w:val="2"/>
          <w:szCs w:val="32"/>
        </w:rPr>
        <w:t>三角，联合省知识产权保护中心对开放许可的专利按产业领域分类，筛选高价值实用专利，开展线下精准供需对接，展示专利开放许可工作阶段性成效，</w:t>
      </w:r>
      <w:r>
        <w:rPr>
          <w:color w:val="000000"/>
          <w:szCs w:val="32"/>
        </w:rPr>
        <w:t>全年</w:t>
      </w:r>
      <w:r>
        <w:rPr>
          <w:color w:val="000000"/>
          <w:kern w:val="2"/>
          <w:szCs w:val="32"/>
        </w:rPr>
        <w:t>拟组织</w:t>
      </w:r>
      <w:r>
        <w:rPr>
          <w:color w:val="000000"/>
          <w:kern w:val="2"/>
          <w:szCs w:val="32"/>
        </w:rPr>
        <w:t>1</w:t>
      </w:r>
      <w:r>
        <w:rPr>
          <w:color w:val="000000"/>
          <w:kern w:val="2"/>
          <w:szCs w:val="32"/>
        </w:rPr>
        <w:t>场次专利开放许可专场活动。</w:t>
      </w:r>
    </w:p>
    <w:p w14:paraId="1C0C370F" w14:textId="77777777" w:rsidR="00CB22CA" w:rsidRDefault="00E01FE2">
      <w:pPr>
        <w:pStyle w:val="2"/>
        <w:ind w:leftChars="0" w:left="0" w:firstLine="630"/>
        <w:rPr>
          <w:rFonts w:eastAsia="方正仿宋_GBK"/>
          <w:color w:val="000000"/>
          <w:szCs w:val="32"/>
        </w:rPr>
      </w:pPr>
      <w:r>
        <w:rPr>
          <w:rFonts w:eastAsia="方正仿宋_GBK"/>
          <w:color w:val="000000"/>
          <w:szCs w:val="32"/>
        </w:rPr>
        <w:t xml:space="preserve">4. </w:t>
      </w:r>
      <w:r>
        <w:rPr>
          <w:rFonts w:eastAsia="方正仿宋_GBK"/>
          <w:color w:val="000000"/>
          <w:szCs w:val="32"/>
        </w:rPr>
        <w:t>科学仪器专场。</w:t>
      </w:r>
      <w:r>
        <w:rPr>
          <w:rFonts w:eastAsia="方正仿宋_GBK"/>
          <w:color w:val="000000" w:themeColor="text1"/>
          <w:szCs w:val="32"/>
        </w:rPr>
        <w:t>推动我省高校院所人才、成果等科教优势资源汇聚</w:t>
      </w:r>
      <w:proofErr w:type="gramStart"/>
      <w:r>
        <w:rPr>
          <w:rFonts w:eastAsia="方正仿宋_GBK"/>
          <w:color w:val="000000" w:themeColor="text1"/>
          <w:szCs w:val="32"/>
        </w:rPr>
        <w:t>成创新</w:t>
      </w:r>
      <w:proofErr w:type="gramEnd"/>
      <w:r>
        <w:rPr>
          <w:rFonts w:eastAsia="方正仿宋_GBK"/>
          <w:color w:val="000000" w:themeColor="text1"/>
          <w:szCs w:val="32"/>
        </w:rPr>
        <w:t>发展的强势动力，提升高端国产化仪器设备自主研发能力，推进国产科学仪器的自主可控，助力高水平科技自立自强。由省科技资源统筹服务中心联合部分地方科技主管部门，围绕科学仪器设备国产化，推动科研机构、重点高校同行业龙头企业开展联合攻关，提升仪器国产化替代水平和应用规模，全年拟组织</w:t>
      </w:r>
      <w:r>
        <w:rPr>
          <w:rFonts w:eastAsia="方正仿宋_GBK"/>
          <w:color w:val="000000" w:themeColor="text1"/>
          <w:szCs w:val="32"/>
        </w:rPr>
        <w:t>1</w:t>
      </w:r>
      <w:r>
        <w:rPr>
          <w:rFonts w:eastAsia="方正仿宋_GBK"/>
          <w:color w:val="000000" w:themeColor="text1"/>
          <w:szCs w:val="32"/>
        </w:rPr>
        <w:t>场次科学仪器专场活动。</w:t>
      </w:r>
    </w:p>
    <w:p w14:paraId="1BA8FC63" w14:textId="77777777" w:rsidR="00CB22CA" w:rsidRDefault="00E01FE2">
      <w:pPr>
        <w:pStyle w:val="2"/>
        <w:ind w:leftChars="0" w:left="0" w:firstLine="630"/>
        <w:rPr>
          <w:rFonts w:eastAsia="方正黑体_GBK"/>
          <w:color w:val="000000"/>
          <w:szCs w:val="32"/>
        </w:rPr>
      </w:pPr>
      <w:r>
        <w:rPr>
          <w:rFonts w:eastAsia="方正黑体_GBK"/>
          <w:color w:val="000000"/>
          <w:szCs w:val="32"/>
        </w:rPr>
        <w:t>四、工作流程及时序安排</w:t>
      </w:r>
    </w:p>
    <w:p w14:paraId="3CE735CF" w14:textId="77777777" w:rsidR="00CB22CA" w:rsidRDefault="00E01FE2">
      <w:pPr>
        <w:pStyle w:val="2"/>
        <w:ind w:leftChars="0" w:left="0" w:firstLine="610"/>
      </w:pPr>
      <w:r>
        <w:rPr>
          <w:rFonts w:eastAsia="方正楷体_GBK" w:hint="eastAsia"/>
          <w:color w:val="000000"/>
          <w:kern w:val="0"/>
          <w:sz w:val="31"/>
          <w:szCs w:val="31"/>
          <w:lang w:bidi="ar"/>
        </w:rPr>
        <w:t>（一）</w:t>
      </w:r>
      <w:r>
        <w:rPr>
          <w:rFonts w:eastAsia="方正楷体_GBK"/>
          <w:color w:val="000000"/>
          <w:kern w:val="0"/>
          <w:sz w:val="31"/>
          <w:szCs w:val="31"/>
          <w:lang w:bidi="ar"/>
        </w:rPr>
        <w:t>前期筹备（</w:t>
      </w:r>
      <w:r>
        <w:rPr>
          <w:rFonts w:eastAsia="方正楷体_GBK"/>
          <w:color w:val="000000"/>
          <w:kern w:val="0"/>
          <w:sz w:val="31"/>
          <w:szCs w:val="31"/>
          <w:lang w:bidi="ar"/>
        </w:rPr>
        <w:t>2-4</w:t>
      </w:r>
      <w:r>
        <w:rPr>
          <w:rFonts w:eastAsia="方正楷体_GBK"/>
          <w:color w:val="000000"/>
          <w:kern w:val="0"/>
          <w:sz w:val="31"/>
          <w:szCs w:val="31"/>
          <w:lang w:bidi="ar"/>
        </w:rPr>
        <w:t>月）</w:t>
      </w:r>
      <w:r>
        <w:rPr>
          <w:rFonts w:eastAsia="方正仿宋_GBK"/>
          <w:b/>
          <w:bCs/>
          <w:color w:val="000000"/>
          <w:szCs w:val="32"/>
        </w:rPr>
        <w:t>。</w:t>
      </w:r>
      <w:r>
        <w:rPr>
          <w:rFonts w:eastAsia="方正仿宋_GBK"/>
          <w:color w:val="000000"/>
          <w:szCs w:val="32"/>
        </w:rPr>
        <w:t>省科技资源统筹服务中心制定</w:t>
      </w:r>
      <w:r>
        <w:rPr>
          <w:rFonts w:eastAsia="方正仿宋_GBK"/>
          <w:color w:val="000000"/>
          <w:szCs w:val="32"/>
        </w:rPr>
        <w:t>2023</w:t>
      </w:r>
      <w:r>
        <w:rPr>
          <w:rFonts w:eastAsia="方正仿宋_GBK"/>
          <w:color w:val="000000"/>
          <w:szCs w:val="32"/>
        </w:rPr>
        <w:t>年</w:t>
      </w:r>
      <w:r>
        <w:rPr>
          <w:rFonts w:eastAsia="方正仿宋_GBK" w:hint="eastAsia"/>
          <w:szCs w:val="32"/>
        </w:rPr>
        <w:t>“</w:t>
      </w:r>
      <w:r>
        <w:rPr>
          <w:rFonts w:eastAsia="方正仿宋_GBK"/>
          <w:szCs w:val="32"/>
        </w:rPr>
        <w:t>拍卖季</w:t>
      </w:r>
      <w:r>
        <w:rPr>
          <w:rFonts w:eastAsia="方正仿宋_GBK" w:hint="eastAsia"/>
          <w:szCs w:val="32"/>
        </w:rPr>
        <w:t>”“</w:t>
      </w:r>
      <w:r>
        <w:rPr>
          <w:rFonts w:eastAsia="方正仿宋_GBK"/>
          <w:szCs w:val="32"/>
        </w:rPr>
        <w:t>挑战季</w:t>
      </w:r>
      <w:r>
        <w:rPr>
          <w:rFonts w:eastAsia="方正仿宋_GBK" w:hint="eastAsia"/>
          <w:szCs w:val="32"/>
        </w:rPr>
        <w:t>”</w:t>
      </w:r>
      <w:r>
        <w:rPr>
          <w:rFonts w:eastAsia="方正仿宋_GBK"/>
          <w:color w:val="000000"/>
          <w:szCs w:val="32"/>
        </w:rPr>
        <w:t>总体工作方案，明确各专场活动申办要求及年度工作计划。各地方科技主管部门根据本地实际情况，提出申办意愿，提交专场活动申办表，确定活动联络员。原则上各设区市至多</w:t>
      </w:r>
      <w:r>
        <w:rPr>
          <w:rFonts w:eastAsia="方正仿宋_GBK" w:hint="eastAsia"/>
          <w:color w:val="000000"/>
          <w:szCs w:val="32"/>
        </w:rPr>
        <w:t>主</w:t>
      </w:r>
      <w:r>
        <w:rPr>
          <w:rFonts w:eastAsia="方正仿宋_GBK"/>
          <w:color w:val="000000"/>
          <w:szCs w:val="32"/>
        </w:rPr>
        <w:t>承办</w:t>
      </w:r>
      <w:r>
        <w:rPr>
          <w:rFonts w:eastAsia="方正仿宋_GBK"/>
          <w:color w:val="000000"/>
          <w:szCs w:val="32"/>
        </w:rPr>
        <w:t>2</w:t>
      </w:r>
      <w:r>
        <w:rPr>
          <w:rFonts w:eastAsia="方正仿宋_GBK"/>
          <w:color w:val="000000"/>
          <w:szCs w:val="32"/>
        </w:rPr>
        <w:t>场专场活动，各县（市、区）至多承办</w:t>
      </w:r>
      <w:r>
        <w:rPr>
          <w:rFonts w:eastAsia="方正仿宋_GBK"/>
          <w:color w:val="000000"/>
          <w:szCs w:val="32"/>
        </w:rPr>
        <w:t>1</w:t>
      </w:r>
      <w:r>
        <w:rPr>
          <w:rFonts w:eastAsia="方正仿宋_GBK"/>
          <w:color w:val="000000"/>
          <w:szCs w:val="32"/>
        </w:rPr>
        <w:t>场专场活动。</w:t>
      </w:r>
    </w:p>
    <w:p w14:paraId="0D0829DB" w14:textId="77777777" w:rsidR="00CB22CA" w:rsidRDefault="00E01FE2">
      <w:pPr>
        <w:pStyle w:val="2"/>
        <w:numPr>
          <w:ilvl w:val="255"/>
          <w:numId w:val="0"/>
        </w:numPr>
        <w:ind w:firstLineChars="200" w:firstLine="630"/>
        <w:rPr>
          <w:rFonts w:eastAsia="方正仿宋_GBK"/>
          <w:color w:val="000000" w:themeColor="text1"/>
          <w:szCs w:val="32"/>
        </w:rPr>
      </w:pPr>
      <w:r>
        <w:rPr>
          <w:rFonts w:eastAsia="方正楷体_GBK" w:hint="eastAsia"/>
          <w:color w:val="000000" w:themeColor="text1"/>
          <w:szCs w:val="32"/>
        </w:rPr>
        <w:t>（二）</w:t>
      </w:r>
      <w:r>
        <w:rPr>
          <w:rFonts w:eastAsia="方正楷体_GBK"/>
          <w:color w:val="000000" w:themeColor="text1"/>
          <w:szCs w:val="32"/>
        </w:rPr>
        <w:t>确定名单（</w:t>
      </w:r>
      <w:r>
        <w:rPr>
          <w:rFonts w:eastAsia="方正楷体_GBK"/>
          <w:color w:val="000000" w:themeColor="text1"/>
          <w:szCs w:val="32"/>
        </w:rPr>
        <w:t>5</w:t>
      </w:r>
      <w:r>
        <w:rPr>
          <w:rFonts w:eastAsia="方正楷体_GBK"/>
          <w:color w:val="000000" w:themeColor="text1"/>
          <w:szCs w:val="32"/>
        </w:rPr>
        <w:t>月上旬）</w:t>
      </w:r>
      <w:r>
        <w:rPr>
          <w:rFonts w:eastAsia="方正仿宋_GBK"/>
          <w:b/>
          <w:bCs/>
          <w:color w:val="000000" w:themeColor="text1"/>
          <w:szCs w:val="32"/>
        </w:rPr>
        <w:t>。</w:t>
      </w:r>
      <w:r>
        <w:rPr>
          <w:rFonts w:eastAsia="方正仿宋_GBK"/>
          <w:color w:val="000000" w:themeColor="text1"/>
          <w:szCs w:val="32"/>
        </w:rPr>
        <w:t>省科技资源统筹服务中心根据各地提交的申办表，</w:t>
      </w:r>
      <w:r>
        <w:rPr>
          <w:rFonts w:eastAsia="方正仿宋_GBK"/>
          <w:szCs w:val="32"/>
        </w:rPr>
        <w:t>结合地方工作基础、组织保障、支持政策等，确定本年度各专场活动及具体承办单位，统筹承办</w:t>
      </w:r>
      <w:r>
        <w:rPr>
          <w:rFonts w:eastAsia="方正仿宋_GBK" w:hint="eastAsia"/>
          <w:szCs w:val="32"/>
        </w:rPr>
        <w:t>“</w:t>
      </w:r>
      <w:r>
        <w:rPr>
          <w:rFonts w:eastAsia="方正仿宋_GBK"/>
          <w:szCs w:val="32"/>
        </w:rPr>
        <w:t>火炬科技成果直通车</w:t>
      </w:r>
      <w:r>
        <w:rPr>
          <w:rFonts w:eastAsia="方正仿宋_GBK" w:hint="eastAsia"/>
          <w:szCs w:val="32"/>
        </w:rPr>
        <w:t>”</w:t>
      </w:r>
      <w:r>
        <w:rPr>
          <w:rFonts w:eastAsia="方正仿宋_GBK"/>
          <w:szCs w:val="32"/>
        </w:rPr>
        <w:t>江苏站活动。</w:t>
      </w:r>
    </w:p>
    <w:p w14:paraId="0D3A805E" w14:textId="77777777" w:rsidR="00CB22CA" w:rsidRDefault="00E01FE2">
      <w:pPr>
        <w:pStyle w:val="2"/>
        <w:numPr>
          <w:ilvl w:val="255"/>
          <w:numId w:val="0"/>
        </w:numPr>
        <w:ind w:firstLineChars="200" w:firstLine="630"/>
        <w:rPr>
          <w:rFonts w:eastAsia="方正仿宋_GBK"/>
          <w:color w:val="000000" w:themeColor="text1"/>
          <w:szCs w:val="32"/>
        </w:rPr>
      </w:pPr>
      <w:r>
        <w:rPr>
          <w:rFonts w:eastAsia="方正楷体_GBK" w:hint="eastAsia"/>
          <w:color w:val="000000" w:themeColor="text1"/>
          <w:szCs w:val="32"/>
        </w:rPr>
        <w:t>（三）</w:t>
      </w:r>
      <w:r>
        <w:rPr>
          <w:rFonts w:eastAsia="方正楷体_GBK"/>
          <w:color w:val="000000" w:themeColor="text1"/>
          <w:szCs w:val="32"/>
        </w:rPr>
        <w:t>正式启动（</w:t>
      </w:r>
      <w:r>
        <w:rPr>
          <w:rFonts w:eastAsia="方正楷体_GBK"/>
          <w:color w:val="000000" w:themeColor="text1"/>
          <w:szCs w:val="32"/>
        </w:rPr>
        <w:t>5</w:t>
      </w:r>
      <w:r>
        <w:rPr>
          <w:rFonts w:eastAsia="方正楷体_GBK"/>
          <w:color w:val="000000" w:themeColor="text1"/>
          <w:szCs w:val="32"/>
        </w:rPr>
        <w:t>月中旬）</w:t>
      </w:r>
      <w:r>
        <w:rPr>
          <w:rFonts w:eastAsia="方正仿宋_GBK"/>
          <w:b/>
          <w:bCs/>
          <w:color w:val="000000" w:themeColor="text1"/>
          <w:szCs w:val="32"/>
        </w:rPr>
        <w:t>。</w:t>
      </w:r>
      <w:r>
        <w:rPr>
          <w:rFonts w:eastAsia="方正仿宋_GBK"/>
          <w:color w:val="000000" w:themeColor="text1"/>
          <w:szCs w:val="32"/>
        </w:rPr>
        <w:t>省科技厅联合省委人才办、省教育厅以及省知识产权局，下发</w:t>
      </w:r>
      <w:r>
        <w:rPr>
          <w:rFonts w:eastAsia="方正仿宋_GBK"/>
          <w:color w:val="000000" w:themeColor="text1"/>
          <w:szCs w:val="32"/>
        </w:rPr>
        <w:t>2023</w:t>
      </w:r>
      <w:r>
        <w:rPr>
          <w:rFonts w:eastAsia="方正仿宋_GBK"/>
          <w:color w:val="000000" w:themeColor="text1"/>
          <w:szCs w:val="32"/>
        </w:rPr>
        <w:t>年江苏省</w:t>
      </w:r>
      <w:r>
        <w:rPr>
          <w:rFonts w:eastAsia="方正仿宋_GBK" w:hint="eastAsia"/>
          <w:szCs w:val="32"/>
        </w:rPr>
        <w:t>“</w:t>
      </w:r>
      <w:r>
        <w:rPr>
          <w:rFonts w:eastAsia="方正仿宋_GBK"/>
          <w:szCs w:val="32"/>
        </w:rPr>
        <w:t>专利（成果）拍卖季</w:t>
      </w:r>
      <w:r>
        <w:rPr>
          <w:rFonts w:eastAsia="方正仿宋_GBK" w:hint="eastAsia"/>
          <w:szCs w:val="32"/>
        </w:rPr>
        <w:t>”</w:t>
      </w:r>
      <w:r>
        <w:rPr>
          <w:rFonts w:eastAsia="方正仿宋_GBK"/>
          <w:szCs w:val="32"/>
        </w:rPr>
        <w:t>和</w:t>
      </w:r>
      <w:r>
        <w:rPr>
          <w:rFonts w:eastAsia="方正仿宋_GBK" w:hint="eastAsia"/>
          <w:szCs w:val="32"/>
        </w:rPr>
        <w:t>“</w:t>
      </w:r>
      <w:r>
        <w:rPr>
          <w:rFonts w:eastAsia="方正仿宋_GBK"/>
          <w:szCs w:val="32"/>
        </w:rPr>
        <w:t>J-TOP</w:t>
      </w:r>
      <w:r>
        <w:rPr>
          <w:rFonts w:eastAsia="方正仿宋_GBK"/>
          <w:szCs w:val="32"/>
        </w:rPr>
        <w:t>创新挑战季</w:t>
      </w:r>
      <w:r>
        <w:rPr>
          <w:rFonts w:eastAsia="方正仿宋_GBK" w:hint="eastAsia"/>
          <w:szCs w:val="32"/>
        </w:rPr>
        <w:t>”</w:t>
      </w:r>
      <w:r>
        <w:rPr>
          <w:rFonts w:eastAsia="方正仿宋_GBK"/>
          <w:color w:val="000000" w:themeColor="text1"/>
          <w:szCs w:val="32"/>
        </w:rPr>
        <w:t>工作通知，组织召开工作布置会、新闻通气会，正式发布全年活动计划及各专场活动安排。</w:t>
      </w:r>
    </w:p>
    <w:p w14:paraId="185B4668" w14:textId="77777777" w:rsidR="00CB22CA" w:rsidRDefault="00E01FE2">
      <w:pPr>
        <w:pStyle w:val="2"/>
        <w:numPr>
          <w:ilvl w:val="255"/>
          <w:numId w:val="0"/>
        </w:numPr>
        <w:ind w:firstLineChars="200" w:firstLine="630"/>
        <w:rPr>
          <w:rFonts w:eastAsia="方正楷体_GBK"/>
          <w:color w:val="000000" w:themeColor="text1"/>
          <w:szCs w:val="32"/>
        </w:rPr>
      </w:pPr>
      <w:r>
        <w:rPr>
          <w:rFonts w:eastAsia="方正楷体_GBK" w:hint="eastAsia"/>
          <w:color w:val="000000" w:themeColor="text1"/>
          <w:szCs w:val="32"/>
        </w:rPr>
        <w:t>（四）</w:t>
      </w:r>
      <w:r>
        <w:rPr>
          <w:rFonts w:eastAsia="方正楷体_GBK"/>
          <w:color w:val="000000" w:themeColor="text1"/>
          <w:szCs w:val="32"/>
        </w:rPr>
        <w:t>专场活动（</w:t>
      </w:r>
      <w:r>
        <w:rPr>
          <w:rFonts w:eastAsia="方正楷体_GBK"/>
          <w:color w:val="000000" w:themeColor="text1"/>
          <w:szCs w:val="32"/>
        </w:rPr>
        <w:t>5</w:t>
      </w:r>
      <w:r>
        <w:rPr>
          <w:rFonts w:eastAsia="方正楷体_GBK"/>
          <w:color w:val="000000" w:themeColor="text1"/>
          <w:szCs w:val="32"/>
        </w:rPr>
        <w:t>月</w:t>
      </w:r>
      <w:r>
        <w:rPr>
          <w:rFonts w:eastAsia="方正楷体_GBK"/>
          <w:color w:val="000000" w:themeColor="text1"/>
          <w:szCs w:val="32"/>
        </w:rPr>
        <w:t>-10</w:t>
      </w:r>
      <w:r>
        <w:rPr>
          <w:rFonts w:eastAsia="方正楷体_GBK"/>
          <w:color w:val="000000" w:themeColor="text1"/>
          <w:szCs w:val="32"/>
        </w:rPr>
        <w:t>月）</w:t>
      </w:r>
      <w:r>
        <w:rPr>
          <w:rFonts w:eastAsia="方正仿宋_GBK"/>
          <w:b/>
          <w:bCs/>
          <w:szCs w:val="32"/>
        </w:rPr>
        <w:t>。</w:t>
      </w:r>
      <w:r>
        <w:rPr>
          <w:rFonts w:eastAsia="方正仿宋_GBK"/>
          <w:color w:val="000000" w:themeColor="text1"/>
          <w:szCs w:val="32"/>
        </w:rPr>
        <w:t>各承办单位细化专场活动实施方案，及时更新反馈专场活动展现形式及内容，按时序推进各项工作。</w:t>
      </w:r>
    </w:p>
    <w:p w14:paraId="00A8B65D" w14:textId="77777777" w:rsidR="00CB22CA" w:rsidRDefault="00E01FE2">
      <w:pPr>
        <w:numPr>
          <w:ilvl w:val="0"/>
          <w:numId w:val="3"/>
        </w:numPr>
        <w:autoSpaceDE/>
        <w:autoSpaceDN/>
        <w:adjustRightInd w:val="0"/>
        <w:spacing w:line="590" w:lineRule="exact"/>
        <w:ind w:firstLineChars="200" w:firstLine="630"/>
        <w:jc w:val="left"/>
        <w:rPr>
          <w:rFonts w:eastAsia="方正黑体_GBK"/>
          <w:bCs/>
          <w:color w:val="000000"/>
          <w:szCs w:val="32"/>
        </w:rPr>
      </w:pPr>
      <w:r>
        <w:rPr>
          <w:rFonts w:eastAsia="方正黑体_GBK"/>
          <w:bCs/>
          <w:color w:val="000000"/>
          <w:szCs w:val="32"/>
        </w:rPr>
        <w:t>专场活动承办要求</w:t>
      </w:r>
    </w:p>
    <w:p w14:paraId="6368B233" w14:textId="77777777" w:rsidR="00CB22CA" w:rsidRDefault="00E01FE2">
      <w:pPr>
        <w:widowControl/>
        <w:numPr>
          <w:ilvl w:val="255"/>
          <w:numId w:val="0"/>
        </w:numPr>
        <w:autoSpaceDE/>
        <w:autoSpaceDN/>
        <w:adjustRightInd w:val="0"/>
        <w:spacing w:line="590" w:lineRule="exact"/>
        <w:ind w:firstLineChars="200" w:firstLine="630"/>
        <w:rPr>
          <w:color w:val="000000" w:themeColor="text1"/>
          <w:szCs w:val="32"/>
        </w:rPr>
      </w:pPr>
      <w:r>
        <w:rPr>
          <w:rFonts w:hint="eastAsia"/>
          <w:color w:val="030303"/>
          <w:szCs w:val="32"/>
        </w:rPr>
        <w:t>“</w:t>
      </w:r>
      <w:r>
        <w:rPr>
          <w:color w:val="030303"/>
          <w:szCs w:val="32"/>
        </w:rPr>
        <w:t>拍卖季</w:t>
      </w:r>
      <w:r>
        <w:rPr>
          <w:rFonts w:hint="eastAsia"/>
          <w:color w:val="030303"/>
          <w:szCs w:val="32"/>
        </w:rPr>
        <w:t>”“</w:t>
      </w:r>
      <w:r>
        <w:rPr>
          <w:color w:val="030303"/>
          <w:szCs w:val="32"/>
        </w:rPr>
        <w:t>挑战季</w:t>
      </w:r>
      <w:r>
        <w:rPr>
          <w:rFonts w:hint="eastAsia"/>
          <w:color w:val="030303"/>
          <w:szCs w:val="32"/>
        </w:rPr>
        <w:t>”</w:t>
      </w:r>
      <w:r>
        <w:rPr>
          <w:color w:val="000000" w:themeColor="text1"/>
          <w:kern w:val="2"/>
          <w:szCs w:val="32"/>
        </w:rPr>
        <w:t>各专场活动承办单位需以服务省内企业创新需求为导向，开展技术需求、专利（成果）征集工作，</w:t>
      </w:r>
      <w:r>
        <w:rPr>
          <w:color w:val="000000" w:themeColor="text1"/>
          <w:szCs w:val="32"/>
        </w:rPr>
        <w:t>根据自身工作安排适时组织开展技术需求诊断、专利（成果）运营推广工作，通过线上线</w:t>
      </w:r>
      <w:proofErr w:type="gramStart"/>
      <w:r>
        <w:rPr>
          <w:color w:val="000000" w:themeColor="text1"/>
          <w:szCs w:val="32"/>
        </w:rPr>
        <w:t>下方式</w:t>
      </w:r>
      <w:proofErr w:type="gramEnd"/>
      <w:r>
        <w:rPr>
          <w:color w:val="000000" w:themeColor="text1"/>
          <w:szCs w:val="32"/>
        </w:rPr>
        <w:t>开展精准对接服务，通过专场活动集中展示年度服务成效，营造良好区域技术转移氛围。</w:t>
      </w:r>
    </w:p>
    <w:p w14:paraId="42893302" w14:textId="77777777" w:rsidR="00CB22CA" w:rsidRDefault="00E01FE2">
      <w:pPr>
        <w:pStyle w:val="2"/>
        <w:numPr>
          <w:ilvl w:val="255"/>
          <w:numId w:val="0"/>
        </w:numPr>
        <w:ind w:firstLineChars="200" w:firstLine="610"/>
        <w:rPr>
          <w:rFonts w:eastAsia="方正楷体_GBK"/>
          <w:color w:val="000000"/>
          <w:kern w:val="0"/>
          <w:sz w:val="31"/>
          <w:szCs w:val="31"/>
          <w:lang w:bidi="ar"/>
        </w:rPr>
      </w:pPr>
      <w:r>
        <w:rPr>
          <w:rFonts w:eastAsia="方正楷体_GBK"/>
          <w:color w:val="000000"/>
          <w:kern w:val="0"/>
          <w:sz w:val="31"/>
          <w:szCs w:val="31"/>
          <w:lang w:bidi="ar"/>
        </w:rPr>
        <w:t>（一）基本要求</w:t>
      </w:r>
      <w:r>
        <w:rPr>
          <w:rFonts w:eastAsia="方正楷体_GBK" w:hint="eastAsia"/>
          <w:color w:val="000000"/>
          <w:kern w:val="0"/>
          <w:sz w:val="31"/>
          <w:szCs w:val="31"/>
          <w:lang w:bidi="ar"/>
        </w:rPr>
        <w:t>。</w:t>
      </w:r>
    </w:p>
    <w:p w14:paraId="2476A8EC" w14:textId="77777777" w:rsidR="00CB22CA" w:rsidRDefault="00E01FE2">
      <w:pPr>
        <w:widowControl/>
        <w:numPr>
          <w:ilvl w:val="255"/>
          <w:numId w:val="0"/>
        </w:numPr>
        <w:autoSpaceDE/>
        <w:autoSpaceDN/>
        <w:adjustRightInd w:val="0"/>
        <w:spacing w:line="590" w:lineRule="exact"/>
        <w:ind w:firstLineChars="200" w:firstLine="630"/>
        <w:rPr>
          <w:color w:val="000000" w:themeColor="text1"/>
          <w:szCs w:val="32"/>
        </w:rPr>
      </w:pPr>
      <w:r>
        <w:rPr>
          <w:color w:val="000000" w:themeColor="text1"/>
          <w:szCs w:val="32"/>
        </w:rPr>
        <w:t>各专场承办单位以服务企业需求为导向，前期需开展企业需求深度调研和摸底，</w:t>
      </w:r>
      <w:proofErr w:type="gramStart"/>
      <w:r>
        <w:rPr>
          <w:color w:val="000000" w:themeColor="text1"/>
          <w:szCs w:val="32"/>
        </w:rPr>
        <w:t>关注省</w:t>
      </w:r>
      <w:proofErr w:type="gramEnd"/>
      <w:r>
        <w:rPr>
          <w:color w:val="000000" w:themeColor="text1"/>
          <w:szCs w:val="32"/>
        </w:rPr>
        <w:t>域内行业龙头，重点围绕高新技术企业、科技型中小企业，汇聚协同科技镇长团成员、技术经理人等服务力量，组织开展技术沙龙、研讨、论坛、走访等线上线下专题对接工作，精准服务企业对象不少于</w:t>
      </w:r>
      <w:r>
        <w:rPr>
          <w:color w:val="000000" w:themeColor="text1"/>
          <w:szCs w:val="32"/>
        </w:rPr>
        <w:t>100</w:t>
      </w:r>
      <w:r>
        <w:rPr>
          <w:color w:val="000000" w:themeColor="text1"/>
          <w:szCs w:val="32"/>
        </w:rPr>
        <w:t>家。</w:t>
      </w:r>
      <w:r>
        <w:rPr>
          <w:color w:val="000000" w:themeColor="text1"/>
          <w:szCs w:val="32"/>
        </w:rPr>
        <w:t>10</w:t>
      </w:r>
      <w:r>
        <w:rPr>
          <w:color w:val="000000" w:themeColor="text1"/>
          <w:szCs w:val="32"/>
        </w:rPr>
        <w:t>月</w:t>
      </w:r>
      <w:r>
        <w:rPr>
          <w:color w:val="000000" w:themeColor="text1"/>
          <w:szCs w:val="32"/>
        </w:rPr>
        <w:t>30</w:t>
      </w:r>
      <w:r>
        <w:rPr>
          <w:color w:val="000000" w:themeColor="text1"/>
          <w:szCs w:val="32"/>
        </w:rPr>
        <w:t>日前完成各专场路演活动，现场路</w:t>
      </w:r>
      <w:proofErr w:type="gramStart"/>
      <w:r>
        <w:rPr>
          <w:color w:val="000000" w:themeColor="text1"/>
          <w:szCs w:val="32"/>
        </w:rPr>
        <w:t>演项目</w:t>
      </w:r>
      <w:proofErr w:type="gramEnd"/>
      <w:r>
        <w:rPr>
          <w:color w:val="000000" w:themeColor="text1"/>
          <w:szCs w:val="32"/>
        </w:rPr>
        <w:t>不少于</w:t>
      </w:r>
      <w:r>
        <w:rPr>
          <w:color w:val="000000" w:themeColor="text1"/>
          <w:szCs w:val="32"/>
        </w:rPr>
        <w:t>5</w:t>
      </w:r>
      <w:r>
        <w:rPr>
          <w:color w:val="000000" w:themeColor="text1"/>
          <w:szCs w:val="32"/>
        </w:rPr>
        <w:t>项，参会人数控制在</w:t>
      </w:r>
      <w:r>
        <w:rPr>
          <w:color w:val="000000" w:themeColor="text1"/>
          <w:szCs w:val="32"/>
        </w:rPr>
        <w:t>120</w:t>
      </w:r>
      <w:r>
        <w:rPr>
          <w:color w:val="000000" w:themeColor="text1"/>
          <w:szCs w:val="32"/>
        </w:rPr>
        <w:t>人以内，结合地区特色，活动可适当增加特色议程，至少对接</w:t>
      </w:r>
      <w:r>
        <w:rPr>
          <w:color w:val="000000" w:themeColor="text1"/>
          <w:szCs w:val="32"/>
        </w:rPr>
        <w:t>2</w:t>
      </w:r>
      <w:r>
        <w:rPr>
          <w:color w:val="000000" w:themeColor="text1"/>
          <w:szCs w:val="32"/>
        </w:rPr>
        <w:t>家地方主流媒体宣传报道。成效梳理需提交总结报告</w:t>
      </w:r>
      <w:r>
        <w:rPr>
          <w:color w:val="000000" w:themeColor="text1"/>
          <w:szCs w:val="32"/>
        </w:rPr>
        <w:t>1</w:t>
      </w:r>
      <w:r>
        <w:rPr>
          <w:color w:val="000000" w:themeColor="text1"/>
          <w:szCs w:val="32"/>
        </w:rPr>
        <w:t>份，形成典型案例不少于</w:t>
      </w:r>
      <w:r>
        <w:rPr>
          <w:color w:val="000000" w:themeColor="text1"/>
          <w:szCs w:val="32"/>
        </w:rPr>
        <w:t>5</w:t>
      </w:r>
      <w:r>
        <w:rPr>
          <w:color w:val="000000" w:themeColor="text1"/>
          <w:szCs w:val="32"/>
        </w:rPr>
        <w:t>项，推荐优秀技术转移项目参加年度成效展活动不少于</w:t>
      </w:r>
      <w:r>
        <w:rPr>
          <w:color w:val="000000" w:themeColor="text1"/>
          <w:szCs w:val="32"/>
        </w:rPr>
        <w:t>10</w:t>
      </w:r>
      <w:r>
        <w:rPr>
          <w:color w:val="000000" w:themeColor="text1"/>
          <w:szCs w:val="32"/>
        </w:rPr>
        <w:t>项。</w:t>
      </w:r>
    </w:p>
    <w:p w14:paraId="773B2D5D" w14:textId="77777777" w:rsidR="00CB22CA" w:rsidRDefault="00E01FE2">
      <w:pPr>
        <w:pStyle w:val="2"/>
        <w:numPr>
          <w:ilvl w:val="255"/>
          <w:numId w:val="0"/>
        </w:numPr>
        <w:ind w:firstLineChars="200" w:firstLine="610"/>
        <w:rPr>
          <w:rFonts w:eastAsia="方正楷体_GBK"/>
          <w:color w:val="000000"/>
          <w:kern w:val="0"/>
          <w:sz w:val="31"/>
          <w:szCs w:val="31"/>
          <w:lang w:bidi="ar"/>
        </w:rPr>
      </w:pPr>
      <w:r>
        <w:rPr>
          <w:rFonts w:eastAsia="方正楷体_GBK"/>
          <w:color w:val="000000"/>
          <w:kern w:val="0"/>
          <w:sz w:val="31"/>
          <w:szCs w:val="31"/>
          <w:lang w:bidi="ar"/>
        </w:rPr>
        <w:t>（二）专场活动要求</w:t>
      </w:r>
      <w:r>
        <w:rPr>
          <w:rFonts w:eastAsia="方正楷体_GBK" w:hint="eastAsia"/>
          <w:color w:val="000000"/>
          <w:kern w:val="0"/>
          <w:sz w:val="31"/>
          <w:szCs w:val="31"/>
          <w:lang w:bidi="ar"/>
        </w:rPr>
        <w:t>。</w:t>
      </w:r>
    </w:p>
    <w:p w14:paraId="34483B80" w14:textId="77777777" w:rsidR="00CB22CA" w:rsidRDefault="00E01FE2">
      <w:pPr>
        <w:widowControl/>
        <w:numPr>
          <w:ilvl w:val="255"/>
          <w:numId w:val="0"/>
        </w:numPr>
        <w:autoSpaceDE/>
        <w:autoSpaceDN/>
        <w:adjustRightInd w:val="0"/>
        <w:spacing w:line="590" w:lineRule="exact"/>
        <w:ind w:firstLineChars="200" w:firstLine="630"/>
        <w:rPr>
          <w:color w:val="000000" w:themeColor="text1"/>
          <w:szCs w:val="32"/>
        </w:rPr>
      </w:pPr>
      <w:r>
        <w:rPr>
          <w:color w:val="000000" w:themeColor="text1"/>
          <w:szCs w:val="32"/>
        </w:rPr>
        <w:t xml:space="preserve">1. </w:t>
      </w:r>
      <w:r>
        <w:rPr>
          <w:color w:val="000000" w:themeColor="text1"/>
          <w:szCs w:val="32"/>
        </w:rPr>
        <w:t>产业专场</w:t>
      </w:r>
      <w:r>
        <w:rPr>
          <w:rFonts w:hint="eastAsia"/>
          <w:color w:val="000000" w:themeColor="text1"/>
          <w:szCs w:val="32"/>
        </w:rPr>
        <w:t>。</w:t>
      </w:r>
    </w:p>
    <w:p w14:paraId="521F7AEF" w14:textId="77777777" w:rsidR="00CB22CA" w:rsidRDefault="00E01FE2">
      <w:pPr>
        <w:widowControl/>
        <w:numPr>
          <w:ilvl w:val="255"/>
          <w:numId w:val="0"/>
        </w:numPr>
        <w:autoSpaceDE/>
        <w:autoSpaceDN/>
        <w:adjustRightInd w:val="0"/>
        <w:spacing w:line="590" w:lineRule="exact"/>
        <w:ind w:firstLineChars="200" w:firstLine="630"/>
        <w:rPr>
          <w:color w:val="000000" w:themeColor="text1"/>
          <w:szCs w:val="32"/>
        </w:rPr>
      </w:pPr>
      <w:r>
        <w:rPr>
          <w:color w:val="000000" w:themeColor="text1"/>
          <w:szCs w:val="32"/>
        </w:rPr>
        <w:t>（</w:t>
      </w:r>
      <w:r>
        <w:rPr>
          <w:color w:val="000000" w:themeColor="text1"/>
          <w:szCs w:val="32"/>
        </w:rPr>
        <w:t>1</w:t>
      </w:r>
      <w:r>
        <w:rPr>
          <w:color w:val="000000" w:themeColor="text1"/>
          <w:szCs w:val="32"/>
        </w:rPr>
        <w:t>）</w:t>
      </w:r>
      <w:r>
        <w:rPr>
          <w:rFonts w:hint="eastAsia"/>
          <w:color w:val="000000" w:themeColor="text1"/>
          <w:szCs w:val="32"/>
        </w:rPr>
        <w:t>“</w:t>
      </w:r>
      <w:r>
        <w:rPr>
          <w:color w:val="000000" w:themeColor="text1"/>
          <w:szCs w:val="32"/>
        </w:rPr>
        <w:t>拍卖季</w:t>
      </w:r>
      <w:r>
        <w:rPr>
          <w:rFonts w:hint="eastAsia"/>
          <w:color w:val="000000" w:themeColor="text1"/>
          <w:szCs w:val="32"/>
        </w:rPr>
        <w:t>”</w:t>
      </w:r>
      <w:r>
        <w:rPr>
          <w:color w:val="000000" w:themeColor="text1"/>
          <w:szCs w:val="32"/>
        </w:rPr>
        <w:t>产业专场。承办单位聚焦承办的产业领域，征集遴选地方科研机构以及清华大学、北京大学、中国科学院等省外重点高校院所与地区优势产业相关的专利（成果），发布面向产业化应用的专利（成果）数量不少于</w:t>
      </w:r>
      <w:r>
        <w:rPr>
          <w:color w:val="000000" w:themeColor="text1"/>
          <w:szCs w:val="32"/>
        </w:rPr>
        <w:t>30</w:t>
      </w:r>
      <w:r>
        <w:rPr>
          <w:color w:val="000000" w:themeColor="text1"/>
          <w:szCs w:val="32"/>
        </w:rPr>
        <w:t>项。</w:t>
      </w:r>
      <w:r>
        <w:rPr>
          <w:rFonts w:hint="eastAsia"/>
          <w:color w:val="000000" w:themeColor="text1"/>
          <w:szCs w:val="32"/>
        </w:rPr>
        <w:t>“</w:t>
      </w:r>
      <w:r>
        <w:rPr>
          <w:color w:val="000000" w:themeColor="text1"/>
          <w:szCs w:val="32"/>
        </w:rPr>
        <w:t>火炬科技成果直通车</w:t>
      </w:r>
      <w:r>
        <w:rPr>
          <w:rFonts w:hint="eastAsia"/>
          <w:color w:val="000000" w:themeColor="text1"/>
          <w:szCs w:val="32"/>
        </w:rPr>
        <w:t>”</w:t>
      </w:r>
      <w:r>
        <w:rPr>
          <w:color w:val="000000" w:themeColor="text1"/>
          <w:szCs w:val="32"/>
        </w:rPr>
        <w:t>承办单位征集的专利成果中国家级、省级科技计划项目相关专利（成果）不少于</w:t>
      </w:r>
      <w:r>
        <w:rPr>
          <w:color w:val="000000" w:themeColor="text1"/>
          <w:szCs w:val="32"/>
        </w:rPr>
        <w:t>10</w:t>
      </w:r>
      <w:r>
        <w:rPr>
          <w:color w:val="000000" w:themeColor="text1"/>
          <w:szCs w:val="32"/>
        </w:rPr>
        <w:t>项。现场路</w:t>
      </w:r>
      <w:proofErr w:type="gramStart"/>
      <w:r>
        <w:rPr>
          <w:color w:val="000000" w:themeColor="text1"/>
          <w:szCs w:val="32"/>
        </w:rPr>
        <w:t>演项目</w:t>
      </w:r>
      <w:proofErr w:type="gramEnd"/>
      <w:r>
        <w:rPr>
          <w:color w:val="000000" w:themeColor="text1"/>
          <w:szCs w:val="32"/>
        </w:rPr>
        <w:t>中省内外重点高校院所的重大科技成果不少于</w:t>
      </w:r>
      <w:r>
        <w:rPr>
          <w:color w:val="000000" w:themeColor="text1"/>
          <w:szCs w:val="32"/>
        </w:rPr>
        <w:t>2</w:t>
      </w:r>
      <w:r>
        <w:rPr>
          <w:color w:val="000000" w:themeColor="text1"/>
          <w:szCs w:val="32"/>
        </w:rPr>
        <w:t>项。</w:t>
      </w:r>
    </w:p>
    <w:p w14:paraId="1CBC1012" w14:textId="77777777" w:rsidR="00CB22CA" w:rsidRDefault="00E01FE2">
      <w:pPr>
        <w:widowControl/>
        <w:adjustRightInd w:val="0"/>
        <w:spacing w:line="590" w:lineRule="exact"/>
        <w:ind w:firstLineChars="200" w:firstLine="630"/>
        <w:rPr>
          <w:color w:val="000000" w:themeColor="text1"/>
          <w:szCs w:val="32"/>
        </w:rPr>
      </w:pPr>
      <w:r>
        <w:rPr>
          <w:color w:val="000000" w:themeColor="text1"/>
          <w:szCs w:val="32"/>
        </w:rPr>
        <w:t>（</w:t>
      </w:r>
      <w:r>
        <w:rPr>
          <w:color w:val="000000" w:themeColor="text1"/>
          <w:szCs w:val="32"/>
        </w:rPr>
        <w:t>2</w:t>
      </w:r>
      <w:r>
        <w:rPr>
          <w:color w:val="000000" w:themeColor="text1"/>
          <w:szCs w:val="32"/>
        </w:rPr>
        <w:t>）</w:t>
      </w:r>
      <w:r>
        <w:rPr>
          <w:rFonts w:hint="eastAsia"/>
          <w:color w:val="000000" w:themeColor="text1"/>
          <w:szCs w:val="32"/>
        </w:rPr>
        <w:t>“</w:t>
      </w:r>
      <w:r>
        <w:rPr>
          <w:color w:val="000000" w:themeColor="text1"/>
          <w:szCs w:val="32"/>
        </w:rPr>
        <w:t>挑战季</w:t>
      </w:r>
      <w:r>
        <w:rPr>
          <w:rFonts w:hint="eastAsia"/>
          <w:color w:val="000000" w:themeColor="text1"/>
          <w:szCs w:val="32"/>
        </w:rPr>
        <w:t>”</w:t>
      </w:r>
      <w:r>
        <w:rPr>
          <w:color w:val="000000" w:themeColor="text1"/>
          <w:szCs w:val="32"/>
        </w:rPr>
        <w:t>产业专场。聚焦承办的产业领域，征集遴选发布有效技术需求不低于</w:t>
      </w:r>
      <w:r>
        <w:rPr>
          <w:color w:val="000000" w:themeColor="text1"/>
          <w:szCs w:val="32"/>
        </w:rPr>
        <w:t>80</w:t>
      </w:r>
      <w:r>
        <w:rPr>
          <w:color w:val="000000" w:themeColor="text1"/>
          <w:szCs w:val="32"/>
        </w:rPr>
        <w:t>条，跨区域服务非承办地产业领域企业不少于</w:t>
      </w:r>
      <w:r>
        <w:rPr>
          <w:color w:val="000000" w:themeColor="text1"/>
          <w:szCs w:val="32"/>
        </w:rPr>
        <w:t>30</w:t>
      </w:r>
      <w:r>
        <w:rPr>
          <w:color w:val="000000" w:themeColor="text1"/>
          <w:szCs w:val="32"/>
        </w:rPr>
        <w:t>家。</w:t>
      </w:r>
    </w:p>
    <w:p w14:paraId="75C155EE" w14:textId="77777777" w:rsidR="00CB22CA" w:rsidRDefault="00E01FE2">
      <w:pPr>
        <w:widowControl/>
        <w:numPr>
          <w:ilvl w:val="255"/>
          <w:numId w:val="0"/>
        </w:numPr>
        <w:adjustRightInd w:val="0"/>
        <w:spacing w:line="590" w:lineRule="exact"/>
        <w:ind w:firstLineChars="200" w:firstLine="630"/>
        <w:rPr>
          <w:color w:val="000000" w:themeColor="text1"/>
          <w:szCs w:val="32"/>
        </w:rPr>
      </w:pPr>
      <w:r>
        <w:rPr>
          <w:color w:val="000000" w:themeColor="text1"/>
          <w:szCs w:val="32"/>
        </w:rPr>
        <w:t>（</w:t>
      </w:r>
      <w:r>
        <w:rPr>
          <w:color w:val="000000" w:themeColor="text1"/>
          <w:szCs w:val="32"/>
        </w:rPr>
        <w:t>3</w:t>
      </w:r>
      <w:r>
        <w:rPr>
          <w:color w:val="000000" w:themeColor="text1"/>
          <w:szCs w:val="32"/>
        </w:rPr>
        <w:t>）承办单位</w:t>
      </w:r>
      <w:proofErr w:type="gramStart"/>
      <w:r>
        <w:rPr>
          <w:color w:val="000000" w:themeColor="text1"/>
          <w:szCs w:val="32"/>
        </w:rPr>
        <w:t>需推动</w:t>
      </w:r>
      <w:proofErr w:type="gramEnd"/>
      <w:r>
        <w:rPr>
          <w:color w:val="000000" w:themeColor="text1"/>
          <w:szCs w:val="32"/>
        </w:rPr>
        <w:t>产业领域内供需对接合作，通过专场活动促成意向对接项目不少于</w:t>
      </w:r>
      <w:r>
        <w:rPr>
          <w:color w:val="000000" w:themeColor="text1"/>
          <w:szCs w:val="32"/>
        </w:rPr>
        <w:t>20</w:t>
      </w:r>
      <w:r>
        <w:rPr>
          <w:color w:val="000000" w:themeColor="text1"/>
          <w:szCs w:val="32"/>
        </w:rPr>
        <w:t>项，促成技术交易项目不少于</w:t>
      </w:r>
      <w:r>
        <w:rPr>
          <w:color w:val="000000" w:themeColor="text1"/>
          <w:szCs w:val="32"/>
        </w:rPr>
        <w:t>10</w:t>
      </w:r>
      <w:r>
        <w:rPr>
          <w:color w:val="000000" w:themeColor="text1"/>
          <w:szCs w:val="32"/>
        </w:rPr>
        <w:t>项，形成在该产业领域内具有良好示范效应的技术转移典型案例。</w:t>
      </w:r>
    </w:p>
    <w:p w14:paraId="150A9209" w14:textId="77777777" w:rsidR="00CB22CA" w:rsidRDefault="00E01FE2">
      <w:pPr>
        <w:widowControl/>
        <w:numPr>
          <w:ilvl w:val="255"/>
          <w:numId w:val="0"/>
        </w:numPr>
        <w:autoSpaceDE/>
        <w:autoSpaceDN/>
        <w:adjustRightInd w:val="0"/>
        <w:spacing w:line="590" w:lineRule="exact"/>
        <w:ind w:firstLineChars="200" w:firstLine="630"/>
        <w:rPr>
          <w:color w:val="000000" w:themeColor="text1"/>
          <w:szCs w:val="32"/>
        </w:rPr>
      </w:pPr>
      <w:r>
        <w:rPr>
          <w:color w:val="000000" w:themeColor="text1"/>
          <w:szCs w:val="32"/>
        </w:rPr>
        <w:t xml:space="preserve">2. </w:t>
      </w:r>
      <w:r>
        <w:rPr>
          <w:color w:val="000000" w:themeColor="text1"/>
          <w:szCs w:val="32"/>
        </w:rPr>
        <w:t>人才专场</w:t>
      </w:r>
      <w:r>
        <w:rPr>
          <w:rFonts w:hint="eastAsia"/>
          <w:color w:val="000000" w:themeColor="text1"/>
          <w:szCs w:val="32"/>
        </w:rPr>
        <w:t>。</w:t>
      </w:r>
    </w:p>
    <w:p w14:paraId="51911F70" w14:textId="77777777" w:rsidR="00CB22CA" w:rsidRDefault="00E01FE2">
      <w:pPr>
        <w:widowControl/>
        <w:numPr>
          <w:ilvl w:val="255"/>
          <w:numId w:val="0"/>
        </w:numPr>
        <w:autoSpaceDE/>
        <w:autoSpaceDN/>
        <w:adjustRightInd w:val="0"/>
        <w:spacing w:line="590" w:lineRule="exact"/>
        <w:ind w:firstLineChars="200" w:firstLine="630"/>
        <w:rPr>
          <w:szCs w:val="32"/>
        </w:rPr>
      </w:pPr>
      <w:r>
        <w:rPr>
          <w:szCs w:val="32"/>
        </w:rPr>
        <w:t>（</w:t>
      </w:r>
      <w:r>
        <w:rPr>
          <w:szCs w:val="32"/>
        </w:rPr>
        <w:t>1</w:t>
      </w:r>
      <w:r>
        <w:rPr>
          <w:szCs w:val="32"/>
        </w:rPr>
        <w:t>）承办单位发挥良好组织协调作用，发动属地各县（市、区）科技镇长团成员全程参与，鼓励各技术转移机构和技术经理人积极参与，联动技术经理人事务所不少于</w:t>
      </w:r>
      <w:r>
        <w:rPr>
          <w:szCs w:val="32"/>
        </w:rPr>
        <w:t>5</w:t>
      </w:r>
      <w:r>
        <w:rPr>
          <w:szCs w:val="32"/>
        </w:rPr>
        <w:t>家。</w:t>
      </w:r>
    </w:p>
    <w:p w14:paraId="476FE00E" w14:textId="77777777" w:rsidR="00CB22CA" w:rsidRDefault="00E01FE2">
      <w:pPr>
        <w:widowControl/>
        <w:numPr>
          <w:ilvl w:val="255"/>
          <w:numId w:val="0"/>
        </w:numPr>
        <w:autoSpaceDE/>
        <w:autoSpaceDN/>
        <w:adjustRightInd w:val="0"/>
        <w:spacing w:line="590" w:lineRule="exact"/>
        <w:ind w:firstLineChars="200" w:firstLine="630"/>
        <w:rPr>
          <w:color w:val="000000" w:themeColor="text1"/>
          <w:szCs w:val="32"/>
        </w:rPr>
      </w:pPr>
      <w:r>
        <w:rPr>
          <w:szCs w:val="32"/>
        </w:rPr>
        <w:t>（</w:t>
      </w:r>
      <w:r>
        <w:rPr>
          <w:szCs w:val="32"/>
        </w:rPr>
        <w:t>2</w:t>
      </w:r>
      <w:r>
        <w:rPr>
          <w:szCs w:val="32"/>
        </w:rPr>
        <w:t>）承办单位需协助科技镇长团、技术经理人事务所开展供需对接服务，通过专场活动促成意向对接项目不少于</w:t>
      </w:r>
      <w:r>
        <w:rPr>
          <w:szCs w:val="32"/>
        </w:rPr>
        <w:t>10</w:t>
      </w:r>
      <w:r>
        <w:rPr>
          <w:szCs w:val="32"/>
        </w:rPr>
        <w:t>项，促成技术交易项目不少于</w:t>
      </w:r>
      <w:r>
        <w:rPr>
          <w:szCs w:val="32"/>
        </w:rPr>
        <w:t>5</w:t>
      </w:r>
      <w:r>
        <w:rPr>
          <w:szCs w:val="32"/>
        </w:rPr>
        <w:t>项，总结</w:t>
      </w:r>
      <w:proofErr w:type="gramStart"/>
      <w:r>
        <w:rPr>
          <w:szCs w:val="32"/>
        </w:rPr>
        <w:t>凝练科技</w:t>
      </w:r>
      <w:proofErr w:type="gramEnd"/>
      <w:r>
        <w:rPr>
          <w:szCs w:val="32"/>
        </w:rPr>
        <w:t>镇长团、技术经理人促成的技术转移典型案例。</w:t>
      </w:r>
    </w:p>
    <w:p w14:paraId="29F36728" w14:textId="77777777" w:rsidR="00CB22CA" w:rsidRDefault="00E01FE2">
      <w:pPr>
        <w:widowControl/>
        <w:numPr>
          <w:ilvl w:val="255"/>
          <w:numId w:val="0"/>
        </w:numPr>
        <w:adjustRightInd w:val="0"/>
        <w:spacing w:line="590" w:lineRule="exact"/>
        <w:ind w:firstLineChars="200" w:firstLine="630"/>
        <w:rPr>
          <w:color w:val="000000" w:themeColor="text1"/>
          <w:szCs w:val="32"/>
        </w:rPr>
      </w:pPr>
      <w:r>
        <w:rPr>
          <w:color w:val="000000" w:themeColor="text1"/>
          <w:szCs w:val="32"/>
        </w:rPr>
        <w:t xml:space="preserve">3. </w:t>
      </w:r>
      <w:r>
        <w:rPr>
          <w:color w:val="000000" w:themeColor="text1"/>
          <w:szCs w:val="32"/>
        </w:rPr>
        <w:t>区域专场</w:t>
      </w:r>
      <w:r>
        <w:rPr>
          <w:rFonts w:hint="eastAsia"/>
          <w:color w:val="000000" w:themeColor="text1"/>
          <w:szCs w:val="32"/>
        </w:rPr>
        <w:t>。</w:t>
      </w:r>
    </w:p>
    <w:p w14:paraId="79C93CD9" w14:textId="77777777" w:rsidR="00CB22CA" w:rsidRDefault="00E01FE2">
      <w:pPr>
        <w:widowControl/>
        <w:numPr>
          <w:ilvl w:val="255"/>
          <w:numId w:val="0"/>
        </w:numPr>
        <w:adjustRightInd w:val="0"/>
        <w:spacing w:line="590" w:lineRule="exact"/>
        <w:ind w:firstLineChars="200" w:firstLine="630"/>
        <w:rPr>
          <w:szCs w:val="32"/>
        </w:rPr>
      </w:pPr>
      <w:r>
        <w:rPr>
          <w:color w:val="000000" w:themeColor="text1"/>
          <w:szCs w:val="32"/>
        </w:rPr>
        <w:t>（</w:t>
      </w:r>
      <w:r>
        <w:rPr>
          <w:color w:val="000000" w:themeColor="text1"/>
          <w:szCs w:val="32"/>
        </w:rPr>
        <w:t>1</w:t>
      </w:r>
      <w:r>
        <w:rPr>
          <w:color w:val="000000" w:themeColor="text1"/>
          <w:szCs w:val="32"/>
        </w:rPr>
        <w:t>）承办单位</w:t>
      </w:r>
      <w:r>
        <w:rPr>
          <w:szCs w:val="32"/>
        </w:rPr>
        <w:t>发挥良好的资源整合作用，服务区域内重点产业领域创新主体，体现区域内产业特色，</w:t>
      </w:r>
      <w:r>
        <w:rPr>
          <w:color w:val="000000" w:themeColor="text1"/>
          <w:szCs w:val="32"/>
        </w:rPr>
        <w:t>跨区域服务的专利（成果）和技术需求数不低于服务总量的</w:t>
      </w:r>
      <w:r>
        <w:rPr>
          <w:color w:val="000000" w:themeColor="text1"/>
          <w:szCs w:val="32"/>
        </w:rPr>
        <w:t>30%</w:t>
      </w:r>
      <w:r>
        <w:rPr>
          <w:szCs w:val="32"/>
        </w:rPr>
        <w:t>。</w:t>
      </w:r>
    </w:p>
    <w:p w14:paraId="38305070" w14:textId="77777777" w:rsidR="00CB22CA" w:rsidRDefault="00E01FE2">
      <w:pPr>
        <w:widowControl/>
        <w:numPr>
          <w:ilvl w:val="255"/>
          <w:numId w:val="0"/>
        </w:numPr>
        <w:adjustRightInd w:val="0"/>
        <w:spacing w:line="590" w:lineRule="exact"/>
        <w:ind w:firstLineChars="200" w:firstLine="630"/>
        <w:rPr>
          <w:color w:val="000000" w:themeColor="text1"/>
          <w:szCs w:val="32"/>
        </w:rPr>
      </w:pPr>
      <w:r>
        <w:rPr>
          <w:szCs w:val="32"/>
        </w:rPr>
        <w:t>（</w:t>
      </w:r>
      <w:r>
        <w:rPr>
          <w:szCs w:val="32"/>
        </w:rPr>
        <w:t>2</w:t>
      </w:r>
      <w:r>
        <w:rPr>
          <w:szCs w:val="32"/>
        </w:rPr>
        <w:t>）</w:t>
      </w:r>
      <w:r>
        <w:rPr>
          <w:color w:val="000000" w:themeColor="text1"/>
          <w:szCs w:val="32"/>
        </w:rPr>
        <w:t>承办单位需充分展现合作区域内工作实效，专场路演活动现场展示各承办单位的专利（成果）、技术需求或合作项目，各承办单位邀请参会单位不少于</w:t>
      </w:r>
      <w:r>
        <w:rPr>
          <w:color w:val="000000" w:themeColor="text1"/>
          <w:szCs w:val="32"/>
        </w:rPr>
        <w:t>20</w:t>
      </w:r>
      <w:r>
        <w:rPr>
          <w:color w:val="000000" w:themeColor="text1"/>
          <w:szCs w:val="32"/>
        </w:rPr>
        <w:t>家，通过专场活动促成意向对接项目不少于</w:t>
      </w:r>
      <w:r>
        <w:rPr>
          <w:color w:val="000000" w:themeColor="text1"/>
          <w:szCs w:val="32"/>
        </w:rPr>
        <w:t>30</w:t>
      </w:r>
      <w:r>
        <w:rPr>
          <w:color w:val="000000" w:themeColor="text1"/>
          <w:szCs w:val="32"/>
        </w:rPr>
        <w:t>项，促成技术交易项目不少于</w:t>
      </w:r>
      <w:r>
        <w:rPr>
          <w:color w:val="000000" w:themeColor="text1"/>
          <w:szCs w:val="32"/>
        </w:rPr>
        <w:t>15</w:t>
      </w:r>
      <w:r>
        <w:rPr>
          <w:color w:val="000000" w:themeColor="text1"/>
          <w:szCs w:val="32"/>
        </w:rPr>
        <w:t>项，形成跨区域服务的技术转移典型案例。</w:t>
      </w:r>
    </w:p>
    <w:p w14:paraId="308A990D" w14:textId="77777777" w:rsidR="00CB22CA" w:rsidRDefault="00E01FE2">
      <w:pPr>
        <w:autoSpaceDE/>
        <w:autoSpaceDN/>
        <w:adjustRightInd w:val="0"/>
        <w:spacing w:line="590" w:lineRule="exact"/>
        <w:ind w:firstLineChars="200" w:firstLine="630"/>
        <w:jc w:val="left"/>
        <w:rPr>
          <w:rFonts w:eastAsia="方正黑体_GBK"/>
          <w:bCs/>
          <w:color w:val="000000"/>
          <w:szCs w:val="32"/>
        </w:rPr>
      </w:pPr>
      <w:r>
        <w:rPr>
          <w:rFonts w:eastAsia="方正黑体_GBK"/>
          <w:bCs/>
          <w:color w:val="000000"/>
          <w:szCs w:val="32"/>
        </w:rPr>
        <w:t>六、保障措施</w:t>
      </w:r>
    </w:p>
    <w:p w14:paraId="501E62AF" w14:textId="77777777" w:rsidR="00CB22CA" w:rsidRDefault="00E01FE2">
      <w:pPr>
        <w:autoSpaceDE/>
        <w:autoSpaceDN/>
        <w:adjustRightInd w:val="0"/>
        <w:spacing w:line="590" w:lineRule="exact"/>
        <w:ind w:firstLineChars="200" w:firstLine="630"/>
        <w:rPr>
          <w:color w:val="000000"/>
          <w:kern w:val="2"/>
          <w:szCs w:val="32"/>
        </w:rPr>
      </w:pPr>
      <w:r>
        <w:rPr>
          <w:rFonts w:eastAsia="方正楷体_GBK" w:hint="eastAsia"/>
          <w:color w:val="000000"/>
          <w:szCs w:val="32"/>
        </w:rPr>
        <w:t>（一）</w:t>
      </w:r>
      <w:r>
        <w:rPr>
          <w:rFonts w:eastAsia="方正楷体_GBK"/>
          <w:color w:val="000000"/>
          <w:szCs w:val="32"/>
        </w:rPr>
        <w:t>加强顶层设计，做好组织保障。</w:t>
      </w:r>
      <w:r>
        <w:rPr>
          <w:color w:val="000000"/>
          <w:szCs w:val="32"/>
        </w:rPr>
        <w:t>由省科技厅牵头、联合</w:t>
      </w:r>
      <w:r>
        <w:rPr>
          <w:szCs w:val="32"/>
        </w:rPr>
        <w:t>省委</w:t>
      </w:r>
      <w:r>
        <w:rPr>
          <w:color w:val="000000"/>
          <w:szCs w:val="32"/>
        </w:rPr>
        <w:t>人才办、省教育厅、省知识产权局等单位共同主办，省科技资源统筹服务中心具体做好各职能部门的资源协同，引入银行、创投等金融资源，从省级层面，</w:t>
      </w:r>
      <w:proofErr w:type="gramStart"/>
      <w:r>
        <w:rPr>
          <w:color w:val="000000"/>
          <w:szCs w:val="32"/>
        </w:rPr>
        <w:t>联动省</w:t>
      </w:r>
      <w:proofErr w:type="gramEnd"/>
      <w:r>
        <w:rPr>
          <w:color w:val="000000"/>
          <w:szCs w:val="32"/>
        </w:rPr>
        <w:t>高校科技发展中心、省专利信息服务中心等单位，</w:t>
      </w:r>
      <w:proofErr w:type="gramStart"/>
      <w:r>
        <w:rPr>
          <w:color w:val="000000"/>
          <w:szCs w:val="32"/>
        </w:rPr>
        <w:t>整合省</w:t>
      </w:r>
      <w:proofErr w:type="gramEnd"/>
      <w:r>
        <w:rPr>
          <w:color w:val="000000"/>
          <w:szCs w:val="32"/>
        </w:rPr>
        <w:t>内外重点高校院所、科技镇长团成员、知识产权部门等各类人才、项目、专利、成果等资源，发挥省技术产权交易市场桥梁作用，</w:t>
      </w:r>
      <w:r>
        <w:rPr>
          <w:color w:val="000000"/>
          <w:kern w:val="2"/>
          <w:szCs w:val="32"/>
        </w:rPr>
        <w:t>积极开展跨区域协同创新工作。</w:t>
      </w:r>
    </w:p>
    <w:p w14:paraId="38BCC10C" w14:textId="77777777" w:rsidR="00CB22CA" w:rsidRDefault="00E01FE2">
      <w:pPr>
        <w:autoSpaceDE/>
        <w:autoSpaceDN/>
        <w:adjustRightInd w:val="0"/>
        <w:spacing w:line="590" w:lineRule="exact"/>
        <w:ind w:firstLineChars="200" w:firstLine="630"/>
        <w:rPr>
          <w:color w:val="000000"/>
          <w:szCs w:val="32"/>
        </w:rPr>
      </w:pPr>
      <w:r>
        <w:rPr>
          <w:rFonts w:eastAsia="方正楷体_GBK" w:hint="eastAsia"/>
          <w:color w:val="000000"/>
          <w:szCs w:val="32"/>
        </w:rPr>
        <w:t>（二）</w:t>
      </w:r>
      <w:proofErr w:type="gramStart"/>
      <w:r>
        <w:rPr>
          <w:rFonts w:eastAsia="方正楷体_GBK"/>
          <w:color w:val="000000"/>
          <w:szCs w:val="32"/>
        </w:rPr>
        <w:t>优化线</w:t>
      </w:r>
      <w:proofErr w:type="gramEnd"/>
      <w:r>
        <w:rPr>
          <w:rFonts w:eastAsia="方正楷体_GBK"/>
          <w:color w:val="000000"/>
          <w:szCs w:val="32"/>
        </w:rPr>
        <w:t>上平台专题页，提供全流程技术支撑。</w:t>
      </w:r>
      <w:r>
        <w:rPr>
          <w:color w:val="000000"/>
          <w:szCs w:val="32"/>
        </w:rPr>
        <w:t>省科技资源统筹服务中心完善和</w:t>
      </w:r>
      <w:proofErr w:type="gramStart"/>
      <w:r>
        <w:rPr>
          <w:color w:val="000000"/>
          <w:szCs w:val="32"/>
        </w:rPr>
        <w:t>优化线</w:t>
      </w:r>
      <w:proofErr w:type="gramEnd"/>
      <w:r>
        <w:rPr>
          <w:color w:val="000000"/>
          <w:szCs w:val="32"/>
        </w:rPr>
        <w:t>上平台</w:t>
      </w:r>
      <w:r>
        <w:rPr>
          <w:rFonts w:hint="eastAsia"/>
          <w:color w:val="000000"/>
          <w:szCs w:val="32"/>
        </w:rPr>
        <w:t>“</w:t>
      </w:r>
      <w:r>
        <w:rPr>
          <w:color w:val="000000"/>
          <w:szCs w:val="32"/>
        </w:rPr>
        <w:t>揭榜挂帅</w:t>
      </w:r>
      <w:r>
        <w:rPr>
          <w:rFonts w:hint="eastAsia"/>
          <w:color w:val="000000"/>
          <w:szCs w:val="32"/>
        </w:rPr>
        <w:t>”</w:t>
      </w:r>
      <w:r>
        <w:rPr>
          <w:color w:val="000000"/>
          <w:szCs w:val="32"/>
        </w:rPr>
        <w:t>专题页，提供供需信息匹配、智能推送、在线竞价、合同登记等全流程在线服务，实时展示各产业专场供需信息、交易动态等进展情况，展播各专场对接活动、成效案例等。依托云平台大数据系统，提供智能匹配等工具应用，精准分析企业需求和技术成果应用领域，帮助企业和高校科研院所技术团队开展线上供需对接、撮合。</w:t>
      </w:r>
    </w:p>
    <w:p w14:paraId="3C46AB4C" w14:textId="77777777" w:rsidR="00CB22CA" w:rsidRDefault="00E01FE2">
      <w:pPr>
        <w:autoSpaceDE/>
        <w:autoSpaceDN/>
        <w:adjustRightInd w:val="0"/>
        <w:spacing w:line="590" w:lineRule="exact"/>
        <w:ind w:firstLineChars="200" w:firstLine="630"/>
        <w:rPr>
          <w:color w:val="000000"/>
          <w:szCs w:val="32"/>
        </w:rPr>
      </w:pPr>
      <w:r>
        <w:rPr>
          <w:rFonts w:eastAsia="方正楷体_GBK" w:hint="eastAsia"/>
          <w:color w:val="000000"/>
          <w:szCs w:val="32"/>
        </w:rPr>
        <w:t>（三）</w:t>
      </w:r>
      <w:r>
        <w:rPr>
          <w:rFonts w:eastAsia="方正楷体_GBK"/>
          <w:color w:val="000000"/>
          <w:szCs w:val="32"/>
        </w:rPr>
        <w:t>强化线下精准服务，充分释放各类人才力量。</w:t>
      </w:r>
      <w:r>
        <w:rPr>
          <w:color w:val="000000"/>
          <w:szCs w:val="32"/>
        </w:rPr>
        <w:t>发挥省技术产权交易市场作用，组织技术经理人事务所、技术经理人服务团、科技镇长团等技术转移</w:t>
      </w:r>
      <w:r>
        <w:rPr>
          <w:szCs w:val="32"/>
        </w:rPr>
        <w:t>中介方</w:t>
      </w:r>
      <w:r>
        <w:rPr>
          <w:color w:val="000000"/>
          <w:szCs w:val="32"/>
        </w:rPr>
        <w:t>，</w:t>
      </w:r>
      <w:r>
        <w:rPr>
          <w:szCs w:val="32"/>
        </w:rPr>
        <w:t>在技术转移</w:t>
      </w:r>
      <w:r>
        <w:rPr>
          <w:rFonts w:hint="eastAsia"/>
          <w:szCs w:val="32"/>
          <w:lang w:bidi="ar"/>
        </w:rPr>
        <w:t>“</w:t>
      </w:r>
      <w:r>
        <w:rPr>
          <w:szCs w:val="32"/>
          <w:lang w:bidi="ar"/>
        </w:rPr>
        <w:t>最先一公里</w:t>
      </w:r>
      <w:r>
        <w:rPr>
          <w:rFonts w:hint="eastAsia"/>
          <w:szCs w:val="32"/>
          <w:lang w:bidi="ar"/>
        </w:rPr>
        <w:t>”</w:t>
      </w:r>
      <w:r>
        <w:rPr>
          <w:szCs w:val="32"/>
          <w:lang w:bidi="ar"/>
        </w:rPr>
        <w:t>和</w:t>
      </w:r>
      <w:r>
        <w:rPr>
          <w:rFonts w:hint="eastAsia"/>
          <w:szCs w:val="32"/>
          <w:lang w:bidi="ar"/>
        </w:rPr>
        <w:t>“</w:t>
      </w:r>
      <w:r>
        <w:rPr>
          <w:szCs w:val="32"/>
          <w:lang w:bidi="ar"/>
        </w:rPr>
        <w:t>最后一公里</w:t>
      </w:r>
      <w:r>
        <w:rPr>
          <w:rFonts w:hint="eastAsia"/>
          <w:szCs w:val="32"/>
          <w:lang w:bidi="ar"/>
        </w:rPr>
        <w:t>”</w:t>
      </w:r>
      <w:r>
        <w:rPr>
          <w:szCs w:val="32"/>
          <w:lang w:bidi="ar"/>
        </w:rPr>
        <w:t>发挥重要作用，</w:t>
      </w:r>
      <w:r>
        <w:rPr>
          <w:szCs w:val="32"/>
        </w:rPr>
        <w:t>多形式开展精准对接，跟进项目合作进展，常态化提供技术交易综合服务；</w:t>
      </w:r>
      <w:r>
        <w:rPr>
          <w:color w:val="000000"/>
          <w:szCs w:val="32"/>
        </w:rPr>
        <w:t>组建专家库，围绕各产业专场领域，组建高校院所专家服务团，依据各地工作安排及实际需求，开展专利评价、成果推广等系列工作，组织专家实地走访企业，实时开展技术需求的挖掘、培育和诊断，充分释放专家智力资源。</w:t>
      </w:r>
    </w:p>
    <w:p w14:paraId="7E265673" w14:textId="77777777" w:rsidR="00CB22CA" w:rsidRDefault="00E01FE2">
      <w:pPr>
        <w:adjustRightInd w:val="0"/>
        <w:spacing w:line="590" w:lineRule="exact"/>
        <w:ind w:firstLineChars="200" w:firstLine="630"/>
        <w:rPr>
          <w:color w:val="000000"/>
          <w:szCs w:val="32"/>
        </w:rPr>
      </w:pPr>
      <w:r>
        <w:rPr>
          <w:rFonts w:eastAsia="方正楷体_GBK" w:hint="eastAsia"/>
          <w:color w:val="000000"/>
          <w:szCs w:val="32"/>
        </w:rPr>
        <w:t>（四）</w:t>
      </w:r>
      <w:r>
        <w:rPr>
          <w:rFonts w:eastAsia="方正楷体_GBK"/>
          <w:color w:val="000000"/>
          <w:szCs w:val="32"/>
        </w:rPr>
        <w:t>加强政策配套支持，细化落实各类激励。</w:t>
      </w:r>
      <w:r>
        <w:rPr>
          <w:color w:val="000000"/>
          <w:szCs w:val="32"/>
        </w:rPr>
        <w:t>继续发挥省技术</w:t>
      </w:r>
      <w:proofErr w:type="gramStart"/>
      <w:r>
        <w:rPr>
          <w:color w:val="000000"/>
          <w:szCs w:val="32"/>
        </w:rPr>
        <w:t>转移奖补</w:t>
      </w:r>
      <w:proofErr w:type="gramEnd"/>
      <w:r>
        <w:rPr>
          <w:color w:val="000000"/>
          <w:szCs w:val="32"/>
        </w:rPr>
        <w:t>资金、省产学研合作指导性计划</w:t>
      </w:r>
      <w:r>
        <w:rPr>
          <w:rFonts w:hint="eastAsia"/>
          <w:color w:val="000000"/>
          <w:szCs w:val="32"/>
        </w:rPr>
        <w:t>“</w:t>
      </w:r>
      <w:r>
        <w:rPr>
          <w:color w:val="000000"/>
          <w:szCs w:val="32"/>
        </w:rPr>
        <w:t>揭榜挂帅</w:t>
      </w:r>
      <w:r>
        <w:rPr>
          <w:rFonts w:hint="eastAsia"/>
          <w:color w:val="000000"/>
          <w:szCs w:val="32"/>
        </w:rPr>
        <w:t>”</w:t>
      </w:r>
      <w:r>
        <w:rPr>
          <w:color w:val="000000"/>
          <w:szCs w:val="32"/>
        </w:rPr>
        <w:t>技术转移项目立项支持等政策激励；对参加活动并促成技术交易的科技型中小企业纳入省科技创新</w:t>
      </w:r>
      <w:proofErr w:type="gramStart"/>
      <w:r>
        <w:rPr>
          <w:color w:val="000000"/>
          <w:szCs w:val="32"/>
        </w:rPr>
        <w:t>券</w:t>
      </w:r>
      <w:proofErr w:type="gramEnd"/>
      <w:r>
        <w:rPr>
          <w:color w:val="000000"/>
          <w:szCs w:val="32"/>
        </w:rPr>
        <w:t>支持范围，符合条件的，省市联动按照</w:t>
      </w:r>
      <w:r>
        <w:rPr>
          <w:color w:val="000000"/>
          <w:szCs w:val="32"/>
        </w:rPr>
        <w:t>1:1</w:t>
      </w:r>
      <w:r>
        <w:rPr>
          <w:color w:val="000000"/>
          <w:szCs w:val="32"/>
        </w:rPr>
        <w:t>比例给予配套支持。此外，充分利用好知识产权部门、教育部门出台的各类省地扶持政策，在知识产权相关试点示范、项目安排、奖项申报等方面予以优先推荐，联动各地</w:t>
      </w:r>
      <w:r>
        <w:rPr>
          <w:rFonts w:hint="eastAsia"/>
          <w:color w:val="000000"/>
          <w:szCs w:val="32"/>
        </w:rPr>
        <w:t>“</w:t>
      </w:r>
      <w:r>
        <w:rPr>
          <w:color w:val="000000"/>
          <w:szCs w:val="32"/>
        </w:rPr>
        <w:t>揭榜挂帅</w:t>
      </w:r>
      <w:r>
        <w:rPr>
          <w:rFonts w:hint="eastAsia"/>
          <w:color w:val="000000"/>
          <w:szCs w:val="32"/>
        </w:rPr>
        <w:t>”</w:t>
      </w:r>
      <w:r>
        <w:rPr>
          <w:color w:val="000000"/>
          <w:szCs w:val="32"/>
        </w:rPr>
        <w:t>专项、技术</w:t>
      </w:r>
      <w:proofErr w:type="gramStart"/>
      <w:r>
        <w:rPr>
          <w:color w:val="000000"/>
          <w:szCs w:val="32"/>
        </w:rPr>
        <w:t>转移奖补</w:t>
      </w:r>
      <w:proofErr w:type="gramEnd"/>
      <w:r>
        <w:rPr>
          <w:color w:val="000000"/>
          <w:szCs w:val="32"/>
        </w:rPr>
        <w:t>、区域科技招商、人才引进等各</w:t>
      </w:r>
      <w:proofErr w:type="gramStart"/>
      <w:r>
        <w:rPr>
          <w:color w:val="000000"/>
          <w:szCs w:val="32"/>
        </w:rPr>
        <w:t>类政策</w:t>
      </w:r>
      <w:proofErr w:type="gramEnd"/>
      <w:r>
        <w:rPr>
          <w:color w:val="000000"/>
          <w:szCs w:val="32"/>
        </w:rPr>
        <w:t>资源，细化落地各项激励措施。</w:t>
      </w:r>
    </w:p>
    <w:p w14:paraId="1FCF83CC" w14:textId="77777777" w:rsidR="00CB22CA" w:rsidRDefault="00CB22CA">
      <w:pPr>
        <w:autoSpaceDE/>
        <w:autoSpaceDN/>
        <w:adjustRightInd w:val="0"/>
        <w:spacing w:line="590" w:lineRule="exact"/>
        <w:ind w:firstLineChars="200" w:firstLine="630"/>
        <w:rPr>
          <w:color w:val="000000"/>
          <w:szCs w:val="32"/>
        </w:rPr>
      </w:pPr>
    </w:p>
    <w:p w14:paraId="76FFF310" w14:textId="77777777" w:rsidR="00CB22CA" w:rsidRDefault="00E01FE2">
      <w:pPr>
        <w:autoSpaceDE/>
        <w:autoSpaceDN/>
        <w:adjustRightInd w:val="0"/>
        <w:spacing w:line="590" w:lineRule="exact"/>
        <w:ind w:firstLineChars="200" w:firstLine="630"/>
        <w:rPr>
          <w:color w:val="000000"/>
          <w:szCs w:val="32"/>
        </w:rPr>
      </w:pPr>
      <w:r>
        <w:rPr>
          <w:color w:val="000000"/>
          <w:szCs w:val="32"/>
        </w:rPr>
        <w:t>附：</w:t>
      </w:r>
      <w:r>
        <w:rPr>
          <w:color w:val="000000"/>
          <w:szCs w:val="32"/>
        </w:rPr>
        <w:t>1.1. 2023</w:t>
      </w:r>
      <w:r>
        <w:rPr>
          <w:color w:val="000000"/>
          <w:szCs w:val="32"/>
        </w:rPr>
        <w:t>年江苏省专利（成果）拍卖</w:t>
      </w:r>
      <w:proofErr w:type="gramStart"/>
      <w:r>
        <w:rPr>
          <w:color w:val="000000"/>
          <w:szCs w:val="32"/>
        </w:rPr>
        <w:t>季工作</w:t>
      </w:r>
      <w:proofErr w:type="gramEnd"/>
      <w:r>
        <w:rPr>
          <w:color w:val="000000"/>
          <w:szCs w:val="32"/>
        </w:rPr>
        <w:t>方案</w:t>
      </w:r>
    </w:p>
    <w:p w14:paraId="541C915E" w14:textId="77777777" w:rsidR="00CB22CA" w:rsidRDefault="00E01FE2">
      <w:pPr>
        <w:widowControl/>
        <w:adjustRightInd w:val="0"/>
        <w:spacing w:line="590" w:lineRule="exact"/>
        <w:ind w:firstLineChars="400" w:firstLine="1260"/>
      </w:pPr>
      <w:r>
        <w:rPr>
          <w:color w:val="000000"/>
          <w:szCs w:val="32"/>
        </w:rPr>
        <w:t>1.2. 2023</w:t>
      </w:r>
      <w:r>
        <w:rPr>
          <w:color w:val="000000"/>
          <w:szCs w:val="32"/>
        </w:rPr>
        <w:t>年江苏省</w:t>
      </w:r>
      <w:r>
        <w:rPr>
          <w:color w:val="000000"/>
          <w:szCs w:val="32"/>
        </w:rPr>
        <w:t>J-TOP</w:t>
      </w:r>
      <w:r>
        <w:rPr>
          <w:color w:val="000000"/>
          <w:szCs w:val="32"/>
        </w:rPr>
        <w:t>创新挑战</w:t>
      </w:r>
      <w:proofErr w:type="gramStart"/>
      <w:r>
        <w:rPr>
          <w:color w:val="000000"/>
          <w:szCs w:val="32"/>
        </w:rPr>
        <w:t>季工作</w:t>
      </w:r>
      <w:proofErr w:type="gramEnd"/>
      <w:r>
        <w:rPr>
          <w:color w:val="000000"/>
          <w:szCs w:val="32"/>
        </w:rPr>
        <w:t>方案</w:t>
      </w:r>
    </w:p>
    <w:p w14:paraId="670193FE" w14:textId="77777777" w:rsidR="00CB22CA" w:rsidRDefault="00E01FE2">
      <w:pPr>
        <w:numPr>
          <w:ilvl w:val="255"/>
          <w:numId w:val="0"/>
        </w:numPr>
        <w:autoSpaceDE/>
        <w:autoSpaceDN/>
        <w:snapToGrid/>
        <w:spacing w:line="240" w:lineRule="auto"/>
        <w:jc w:val="left"/>
        <w:rPr>
          <w:rFonts w:eastAsia="方正黑体_GBK"/>
          <w:bCs/>
          <w:color w:val="000000" w:themeColor="text1"/>
          <w:szCs w:val="32"/>
        </w:rPr>
      </w:pPr>
      <w:r>
        <w:rPr>
          <w:rFonts w:eastAsia="方正黑体_GBK"/>
          <w:bCs/>
          <w:color w:val="000000" w:themeColor="text1"/>
          <w:szCs w:val="32"/>
        </w:rPr>
        <w:br w:type="page"/>
      </w:r>
    </w:p>
    <w:p w14:paraId="4297771A" w14:textId="77777777" w:rsidR="00CB22CA" w:rsidRDefault="00E01FE2">
      <w:pPr>
        <w:numPr>
          <w:ilvl w:val="255"/>
          <w:numId w:val="0"/>
        </w:numPr>
        <w:autoSpaceDE/>
        <w:autoSpaceDN/>
        <w:snapToGrid/>
        <w:spacing w:line="240" w:lineRule="auto"/>
        <w:jc w:val="left"/>
        <w:rPr>
          <w:rFonts w:eastAsia="方正黑体_GBK"/>
          <w:bCs/>
          <w:color w:val="000000" w:themeColor="text1"/>
          <w:szCs w:val="32"/>
        </w:rPr>
      </w:pPr>
      <w:r>
        <w:rPr>
          <w:rFonts w:eastAsia="方正黑体_GBK"/>
          <w:bCs/>
          <w:color w:val="000000" w:themeColor="text1"/>
          <w:szCs w:val="32"/>
        </w:rPr>
        <w:t>附件</w:t>
      </w:r>
      <w:r>
        <w:rPr>
          <w:rFonts w:eastAsia="方正黑体_GBK"/>
          <w:bCs/>
          <w:color w:val="000000" w:themeColor="text1"/>
          <w:szCs w:val="32"/>
        </w:rPr>
        <w:t>1.1</w:t>
      </w:r>
    </w:p>
    <w:p w14:paraId="47C0F5A3" w14:textId="77777777" w:rsidR="00CB22CA" w:rsidRDefault="00E01FE2">
      <w:pPr>
        <w:widowControl/>
        <w:autoSpaceDE/>
        <w:autoSpaceDN/>
        <w:adjustRightInd w:val="0"/>
        <w:spacing w:line="240" w:lineRule="auto"/>
        <w:jc w:val="center"/>
        <w:rPr>
          <w:rFonts w:eastAsia="方正小标宋_GBK"/>
          <w:kern w:val="44"/>
          <w:sz w:val="44"/>
          <w:szCs w:val="44"/>
        </w:rPr>
      </w:pPr>
      <w:r>
        <w:rPr>
          <w:rFonts w:eastAsia="方正小标宋_GBK"/>
          <w:kern w:val="44"/>
          <w:sz w:val="44"/>
          <w:szCs w:val="44"/>
        </w:rPr>
        <w:t>2023</w:t>
      </w:r>
      <w:r>
        <w:rPr>
          <w:rFonts w:eastAsia="方正小标宋_GBK"/>
          <w:kern w:val="44"/>
          <w:sz w:val="44"/>
          <w:szCs w:val="44"/>
        </w:rPr>
        <w:t>年江苏省专利（成果）拍卖季</w:t>
      </w:r>
    </w:p>
    <w:p w14:paraId="509C5C35" w14:textId="77777777" w:rsidR="00CB22CA" w:rsidRDefault="00E01FE2">
      <w:pPr>
        <w:widowControl/>
        <w:autoSpaceDE/>
        <w:autoSpaceDN/>
        <w:adjustRightInd w:val="0"/>
        <w:spacing w:line="240" w:lineRule="auto"/>
        <w:jc w:val="center"/>
        <w:rPr>
          <w:rFonts w:eastAsia="方正小标宋_GBK"/>
          <w:kern w:val="44"/>
          <w:sz w:val="44"/>
          <w:szCs w:val="44"/>
        </w:rPr>
      </w:pPr>
      <w:r>
        <w:rPr>
          <w:rFonts w:eastAsia="方正小标宋_GBK"/>
          <w:kern w:val="44"/>
          <w:sz w:val="44"/>
          <w:szCs w:val="44"/>
        </w:rPr>
        <w:t>工作方案</w:t>
      </w:r>
    </w:p>
    <w:p w14:paraId="198A4FF9" w14:textId="77777777" w:rsidR="00CB22CA" w:rsidRDefault="00CB22CA">
      <w:pPr>
        <w:pStyle w:val="2"/>
        <w:spacing w:line="240" w:lineRule="auto"/>
        <w:ind w:leftChars="0" w:left="0" w:firstLine="630"/>
        <w:rPr>
          <w:rFonts w:eastAsia="方正仿宋_GBK"/>
          <w:color w:val="262626"/>
          <w:szCs w:val="32"/>
        </w:rPr>
      </w:pPr>
    </w:p>
    <w:p w14:paraId="6A2ABA74" w14:textId="77777777" w:rsidR="00CB22CA" w:rsidRDefault="00E01FE2">
      <w:pPr>
        <w:pStyle w:val="2"/>
        <w:ind w:leftChars="0" w:left="0" w:firstLine="630"/>
        <w:rPr>
          <w:rFonts w:eastAsia="方正仿宋_GBK"/>
          <w:color w:val="262626"/>
          <w:szCs w:val="32"/>
        </w:rPr>
      </w:pPr>
      <w:r>
        <w:rPr>
          <w:rFonts w:eastAsia="方正仿宋_GBK"/>
          <w:color w:val="262626"/>
          <w:szCs w:val="32"/>
        </w:rPr>
        <w:t>为进一步提高科技成果转化效率，坚持</w:t>
      </w:r>
      <w:r>
        <w:rPr>
          <w:rFonts w:eastAsia="方正仿宋_GBK" w:hint="eastAsia"/>
          <w:color w:val="262626"/>
          <w:szCs w:val="32"/>
        </w:rPr>
        <w:t>“</w:t>
      </w:r>
      <w:r>
        <w:rPr>
          <w:rFonts w:eastAsia="方正仿宋_GBK"/>
          <w:color w:val="262626"/>
          <w:szCs w:val="32"/>
        </w:rPr>
        <w:t>四个面向</w:t>
      </w:r>
      <w:r>
        <w:rPr>
          <w:rFonts w:eastAsia="方正仿宋_GBK" w:hint="eastAsia"/>
          <w:color w:val="262626"/>
          <w:szCs w:val="32"/>
        </w:rPr>
        <w:t>”</w:t>
      </w:r>
      <w:r>
        <w:rPr>
          <w:rFonts w:eastAsia="方正仿宋_GBK"/>
          <w:color w:val="262626"/>
          <w:szCs w:val="32"/>
        </w:rPr>
        <w:t>，强化以高价值专利、技术等为核心的知识产权转化应用，推动建立常态化科技成果转移转化的工作体系和工作机制，持续营造良好技术交易氛围，充分激发各</w:t>
      </w:r>
      <w:proofErr w:type="gramStart"/>
      <w:r>
        <w:rPr>
          <w:rFonts w:eastAsia="方正仿宋_GBK"/>
          <w:color w:val="262626"/>
          <w:szCs w:val="32"/>
        </w:rPr>
        <w:t>类创新</w:t>
      </w:r>
      <w:proofErr w:type="gramEnd"/>
      <w:r>
        <w:rPr>
          <w:rFonts w:eastAsia="方正仿宋_GBK"/>
          <w:color w:val="262626"/>
          <w:szCs w:val="32"/>
        </w:rPr>
        <w:t>主体的积极性，促进全省技术交易，从供给侧出发，开展</w:t>
      </w:r>
      <w:r>
        <w:rPr>
          <w:rFonts w:eastAsia="方正仿宋_GBK" w:hint="eastAsia"/>
          <w:color w:val="262626"/>
          <w:szCs w:val="32"/>
        </w:rPr>
        <w:t>“</w:t>
      </w:r>
      <w:r>
        <w:rPr>
          <w:rFonts w:eastAsia="方正仿宋_GBK"/>
          <w:color w:val="262626"/>
          <w:szCs w:val="32"/>
        </w:rPr>
        <w:t>2023</w:t>
      </w:r>
      <w:r>
        <w:rPr>
          <w:rFonts w:eastAsia="方正仿宋_GBK"/>
          <w:color w:val="262626"/>
          <w:szCs w:val="32"/>
        </w:rPr>
        <w:t>年江苏省专利（成果）拍卖季</w:t>
      </w:r>
      <w:r>
        <w:rPr>
          <w:rFonts w:eastAsia="方正仿宋_GBK" w:hint="eastAsia"/>
          <w:color w:val="262626"/>
          <w:szCs w:val="32"/>
        </w:rPr>
        <w:t>”</w:t>
      </w:r>
      <w:r>
        <w:rPr>
          <w:rFonts w:eastAsia="方正仿宋_GBK"/>
          <w:color w:val="262626"/>
          <w:szCs w:val="32"/>
        </w:rPr>
        <w:t>活动（以下简称拍卖季）。具体方案如下：</w:t>
      </w:r>
    </w:p>
    <w:p w14:paraId="043FDA6C" w14:textId="77777777" w:rsidR="00CB22CA" w:rsidRDefault="00E01FE2">
      <w:pPr>
        <w:autoSpaceDE/>
        <w:autoSpaceDN/>
        <w:adjustRightInd w:val="0"/>
        <w:spacing w:line="590" w:lineRule="exact"/>
        <w:ind w:firstLineChars="200" w:firstLine="630"/>
        <w:rPr>
          <w:rFonts w:eastAsia="方正黑体_GBK"/>
          <w:color w:val="000000" w:themeColor="text1"/>
          <w:szCs w:val="32"/>
        </w:rPr>
      </w:pPr>
      <w:r>
        <w:rPr>
          <w:rFonts w:eastAsia="方正黑体_GBK"/>
          <w:color w:val="000000" w:themeColor="text1"/>
          <w:szCs w:val="32"/>
        </w:rPr>
        <w:t>一、工作安排</w:t>
      </w:r>
    </w:p>
    <w:p w14:paraId="20AB1264" w14:textId="77777777" w:rsidR="00CB22CA" w:rsidRDefault="00E01FE2">
      <w:pPr>
        <w:autoSpaceDE/>
        <w:autoSpaceDN/>
        <w:adjustRightInd w:val="0"/>
        <w:spacing w:line="590" w:lineRule="exact"/>
        <w:ind w:firstLineChars="200" w:firstLine="630"/>
        <w:rPr>
          <w:rFonts w:eastAsia="方正楷体_GBK"/>
          <w:bCs/>
          <w:color w:val="000000" w:themeColor="text1"/>
          <w:szCs w:val="32"/>
        </w:rPr>
      </w:pPr>
      <w:r>
        <w:rPr>
          <w:rFonts w:eastAsia="方正楷体_GBK"/>
          <w:bCs/>
          <w:color w:val="000000" w:themeColor="text1"/>
          <w:szCs w:val="32"/>
        </w:rPr>
        <w:t>（一）宣传征集（</w:t>
      </w:r>
      <w:r>
        <w:rPr>
          <w:rFonts w:eastAsia="方正楷体_GBK"/>
          <w:bCs/>
          <w:color w:val="000000" w:themeColor="text1"/>
          <w:szCs w:val="32"/>
        </w:rPr>
        <w:t>3</w:t>
      </w:r>
      <w:r>
        <w:rPr>
          <w:rFonts w:eastAsia="方正楷体_GBK"/>
          <w:bCs/>
          <w:color w:val="000000" w:themeColor="text1"/>
          <w:szCs w:val="32"/>
        </w:rPr>
        <w:t>月</w:t>
      </w:r>
      <w:r>
        <w:rPr>
          <w:rFonts w:eastAsia="方正楷体_GBK"/>
          <w:bCs/>
          <w:color w:val="000000" w:themeColor="text1"/>
          <w:szCs w:val="32"/>
        </w:rPr>
        <w:t>-</w:t>
      </w:r>
      <w:r>
        <w:rPr>
          <w:rFonts w:eastAsia="方正楷体_GBK" w:hint="eastAsia"/>
          <w:bCs/>
          <w:color w:val="000000" w:themeColor="text1"/>
          <w:szCs w:val="32"/>
        </w:rPr>
        <w:t>6</w:t>
      </w:r>
      <w:r>
        <w:rPr>
          <w:rFonts w:eastAsia="方正楷体_GBK"/>
          <w:bCs/>
          <w:color w:val="000000" w:themeColor="text1"/>
          <w:szCs w:val="32"/>
        </w:rPr>
        <w:t>月）</w:t>
      </w:r>
      <w:r>
        <w:rPr>
          <w:rFonts w:eastAsia="方正楷体_GBK" w:hint="eastAsia"/>
          <w:bCs/>
          <w:color w:val="000000" w:themeColor="text1"/>
          <w:szCs w:val="32"/>
        </w:rPr>
        <w:t>。</w:t>
      </w:r>
    </w:p>
    <w:p w14:paraId="5DED3FCC" w14:textId="77777777" w:rsidR="00CB22CA" w:rsidRDefault="00E01FE2">
      <w:pPr>
        <w:autoSpaceDE/>
        <w:autoSpaceDN/>
        <w:adjustRightInd w:val="0"/>
        <w:spacing w:line="590" w:lineRule="exact"/>
        <w:ind w:firstLineChars="200" w:firstLine="630"/>
        <w:rPr>
          <w:color w:val="000000" w:themeColor="text1"/>
          <w:szCs w:val="32"/>
        </w:rPr>
      </w:pPr>
      <w:r>
        <w:rPr>
          <w:bCs/>
          <w:color w:val="000000" w:themeColor="text1"/>
          <w:szCs w:val="32"/>
        </w:rPr>
        <w:t xml:space="preserve">1. </w:t>
      </w:r>
      <w:r>
        <w:rPr>
          <w:bCs/>
          <w:color w:val="000000" w:themeColor="text1"/>
          <w:szCs w:val="32"/>
        </w:rPr>
        <w:t>走访调研及需求挖掘。</w:t>
      </w:r>
      <w:proofErr w:type="gramStart"/>
      <w:r>
        <w:rPr>
          <w:bCs/>
          <w:color w:val="000000" w:themeColor="text1"/>
          <w:szCs w:val="32"/>
        </w:rPr>
        <w:t>走访省</w:t>
      </w:r>
      <w:proofErr w:type="gramEnd"/>
      <w:r>
        <w:rPr>
          <w:bCs/>
          <w:color w:val="000000" w:themeColor="text1"/>
          <w:szCs w:val="32"/>
        </w:rPr>
        <w:t>内外重点高校院所，摸排存量专利、成果情况，积极鼓励高校院所的专家团队参与活动，引导国家级、省级重点项目参与拍卖季活动；承办单位确定拟重点服务的企业对象，组织专业化服务团队走访</w:t>
      </w:r>
      <w:r>
        <w:rPr>
          <w:color w:val="000000" w:themeColor="text1"/>
          <w:szCs w:val="32"/>
        </w:rPr>
        <w:t>园区，开展新产品、新技术、新工艺等技术相关的研讨交流活动，培育和挖掘企业技术需求，</w:t>
      </w:r>
      <w:r>
        <w:rPr>
          <w:szCs w:val="32"/>
        </w:rPr>
        <w:t>建立服务企业库和技术</w:t>
      </w:r>
      <w:r>
        <w:rPr>
          <w:bCs/>
          <w:color w:val="000000" w:themeColor="text1"/>
          <w:szCs w:val="32"/>
        </w:rPr>
        <w:t>需求</w:t>
      </w:r>
      <w:r>
        <w:rPr>
          <w:szCs w:val="32"/>
        </w:rPr>
        <w:t>库。</w:t>
      </w:r>
      <w:r>
        <w:rPr>
          <w:color w:val="000000" w:themeColor="text1"/>
          <w:szCs w:val="32"/>
        </w:rPr>
        <w:t>走访调研中向各类主体宣传解读最新技术转移政策，提高活动参与积极性，推动技术</w:t>
      </w:r>
      <w:proofErr w:type="gramStart"/>
      <w:r>
        <w:rPr>
          <w:color w:val="000000" w:themeColor="text1"/>
          <w:szCs w:val="32"/>
        </w:rPr>
        <w:t>转移奖补</w:t>
      </w:r>
      <w:proofErr w:type="gramEnd"/>
      <w:r>
        <w:rPr>
          <w:color w:val="000000" w:themeColor="text1"/>
          <w:szCs w:val="32"/>
        </w:rPr>
        <w:t>政策的有效落地。</w:t>
      </w:r>
    </w:p>
    <w:p w14:paraId="71B55B29" w14:textId="77777777" w:rsidR="00CB22CA" w:rsidRDefault="00E01FE2">
      <w:pPr>
        <w:autoSpaceDE/>
        <w:autoSpaceDN/>
        <w:adjustRightInd w:val="0"/>
        <w:spacing w:line="590" w:lineRule="exact"/>
        <w:ind w:firstLineChars="200" w:firstLine="630"/>
        <w:rPr>
          <w:color w:val="000000" w:themeColor="text1"/>
          <w:szCs w:val="32"/>
        </w:rPr>
      </w:pPr>
      <w:r>
        <w:rPr>
          <w:bCs/>
          <w:color w:val="000000" w:themeColor="text1"/>
          <w:szCs w:val="32"/>
        </w:rPr>
        <w:t xml:space="preserve">2. </w:t>
      </w:r>
      <w:r>
        <w:rPr>
          <w:bCs/>
          <w:color w:val="000000" w:themeColor="text1"/>
          <w:szCs w:val="32"/>
        </w:rPr>
        <w:t>专利（成果）征集。（</w:t>
      </w:r>
      <w:r>
        <w:rPr>
          <w:bCs/>
          <w:color w:val="000000" w:themeColor="text1"/>
          <w:szCs w:val="32"/>
        </w:rPr>
        <w:t>1</w:t>
      </w:r>
      <w:r>
        <w:rPr>
          <w:bCs/>
          <w:color w:val="000000" w:themeColor="text1"/>
          <w:szCs w:val="32"/>
        </w:rPr>
        <w:t>）省科技资源统筹服务中心（省技术产权交易市场）联合省高校科技发展中心，负责省内高等学校的专利（成果）的征集，</w:t>
      </w:r>
      <w:r>
        <w:rPr>
          <w:color w:val="000000" w:themeColor="text1"/>
          <w:szCs w:val="32"/>
        </w:rPr>
        <w:t>引导高校积极报送面向产业化、市场应用前景广的专利（成果）参与拍卖季；联动长三角高校技术转移联盟、长三角其他</w:t>
      </w:r>
      <w:proofErr w:type="gramStart"/>
      <w:r>
        <w:rPr>
          <w:color w:val="000000" w:themeColor="text1"/>
          <w:szCs w:val="32"/>
        </w:rPr>
        <w:t>一市两省</w:t>
      </w:r>
      <w:proofErr w:type="gramEnd"/>
      <w:r>
        <w:rPr>
          <w:color w:val="000000" w:themeColor="text1"/>
          <w:szCs w:val="32"/>
        </w:rPr>
        <w:t>技术市场等单位，组织高等学校、科研院所、新型研发机构、国有企业等参与拍卖季活动，</w:t>
      </w:r>
      <w:proofErr w:type="gramStart"/>
      <w:r>
        <w:rPr>
          <w:color w:val="000000" w:themeColor="text1"/>
          <w:szCs w:val="32"/>
        </w:rPr>
        <w:t>鼓励长</w:t>
      </w:r>
      <w:proofErr w:type="gramEnd"/>
      <w:r>
        <w:rPr>
          <w:color w:val="000000" w:themeColor="text1"/>
          <w:szCs w:val="32"/>
        </w:rPr>
        <w:t>三角区域内高校院所遴选百万级以上优质项目参与专利（成果）拍卖季；</w:t>
      </w:r>
      <w:r>
        <w:rPr>
          <w:bCs/>
          <w:color w:val="000000" w:themeColor="text1"/>
          <w:szCs w:val="32"/>
        </w:rPr>
        <w:t>省科技资源统筹服务中心（省技术产权交易市场）积极对接清华大学、北京大学、中国科学院等大院大所，吸引一批与我省产业契合度较高的重大项目参与活动。（</w:t>
      </w:r>
      <w:r>
        <w:rPr>
          <w:bCs/>
          <w:color w:val="000000" w:themeColor="text1"/>
          <w:szCs w:val="32"/>
        </w:rPr>
        <w:t>2</w:t>
      </w:r>
      <w:r>
        <w:rPr>
          <w:bCs/>
          <w:color w:val="000000" w:themeColor="text1"/>
          <w:szCs w:val="32"/>
        </w:rPr>
        <w:t>）地方科技局主管部门指导省技术产权交易市场地方、行业分中心等单位，</w:t>
      </w:r>
      <w:r>
        <w:rPr>
          <w:color w:val="000000" w:themeColor="text1"/>
          <w:szCs w:val="32"/>
        </w:rPr>
        <w:t>重点</w:t>
      </w:r>
      <w:proofErr w:type="gramStart"/>
      <w:r>
        <w:rPr>
          <w:color w:val="000000" w:themeColor="text1"/>
          <w:szCs w:val="32"/>
        </w:rPr>
        <w:t>征集省</w:t>
      </w:r>
      <w:proofErr w:type="gramEnd"/>
      <w:r>
        <w:rPr>
          <w:color w:val="000000" w:themeColor="text1"/>
          <w:szCs w:val="32"/>
        </w:rPr>
        <w:t>内</w:t>
      </w:r>
      <w:r>
        <w:rPr>
          <w:color w:val="000000" w:themeColor="text1"/>
          <w:kern w:val="2"/>
          <w:szCs w:val="32"/>
        </w:rPr>
        <w:t>科研院所</w:t>
      </w:r>
      <w:r>
        <w:rPr>
          <w:rFonts w:eastAsia="仿宋_GB2312"/>
          <w:color w:val="000000" w:themeColor="text1"/>
          <w:szCs w:val="32"/>
        </w:rPr>
        <w:t>、新型研发机构、</w:t>
      </w:r>
      <w:r>
        <w:rPr>
          <w:color w:val="000000" w:themeColor="text1"/>
          <w:szCs w:val="32"/>
        </w:rPr>
        <w:t>大型国有企业，以及清华大学、北京大学、中国科学院等省外重点高校院所与本地区优势产业相关的高价值专利（成果）。</w:t>
      </w:r>
    </w:p>
    <w:p w14:paraId="55771CDE" w14:textId="77777777" w:rsidR="00CB22CA" w:rsidRDefault="00E01FE2">
      <w:pPr>
        <w:autoSpaceDE/>
        <w:autoSpaceDN/>
        <w:adjustRightInd w:val="0"/>
        <w:spacing w:line="590" w:lineRule="exact"/>
        <w:ind w:firstLineChars="200" w:firstLine="630"/>
        <w:rPr>
          <w:rFonts w:eastAsia="方正楷体_GBK"/>
          <w:bCs/>
          <w:color w:val="000000" w:themeColor="text1"/>
          <w:szCs w:val="32"/>
        </w:rPr>
      </w:pPr>
      <w:r>
        <w:rPr>
          <w:rFonts w:eastAsia="方正楷体_GBK"/>
          <w:bCs/>
          <w:color w:val="000000" w:themeColor="text1"/>
          <w:szCs w:val="32"/>
        </w:rPr>
        <w:t>（二）遴选发布（</w:t>
      </w:r>
      <w:r>
        <w:rPr>
          <w:rFonts w:eastAsia="方正楷体_GBK"/>
          <w:bCs/>
          <w:color w:val="000000" w:themeColor="text1"/>
          <w:szCs w:val="32"/>
        </w:rPr>
        <w:t>6</w:t>
      </w:r>
      <w:r>
        <w:rPr>
          <w:rFonts w:eastAsia="方正楷体_GBK"/>
          <w:bCs/>
          <w:color w:val="000000" w:themeColor="text1"/>
          <w:szCs w:val="32"/>
        </w:rPr>
        <w:t>月</w:t>
      </w:r>
      <w:r>
        <w:rPr>
          <w:rFonts w:eastAsia="方正楷体_GBK"/>
          <w:bCs/>
          <w:color w:val="000000" w:themeColor="text1"/>
          <w:szCs w:val="32"/>
        </w:rPr>
        <w:t>-7</w:t>
      </w:r>
      <w:r>
        <w:rPr>
          <w:rFonts w:eastAsia="方正楷体_GBK"/>
          <w:bCs/>
          <w:color w:val="000000" w:themeColor="text1"/>
          <w:szCs w:val="32"/>
        </w:rPr>
        <w:t>月）</w:t>
      </w:r>
      <w:r>
        <w:rPr>
          <w:rFonts w:eastAsia="方正楷体_GBK" w:hint="eastAsia"/>
          <w:bCs/>
          <w:color w:val="000000" w:themeColor="text1"/>
          <w:szCs w:val="32"/>
        </w:rPr>
        <w:t>。</w:t>
      </w:r>
    </w:p>
    <w:p w14:paraId="559B5CEB" w14:textId="77777777" w:rsidR="00CB22CA" w:rsidRDefault="00E01FE2">
      <w:pPr>
        <w:autoSpaceDE/>
        <w:autoSpaceDN/>
        <w:adjustRightInd w:val="0"/>
        <w:spacing w:line="590" w:lineRule="exact"/>
        <w:ind w:firstLineChars="200" w:firstLine="630"/>
        <w:rPr>
          <w:color w:val="000000" w:themeColor="text1"/>
          <w:szCs w:val="32"/>
        </w:rPr>
      </w:pPr>
      <w:r>
        <w:rPr>
          <w:color w:val="000000" w:themeColor="text1"/>
          <w:szCs w:val="32"/>
        </w:rPr>
        <w:t xml:space="preserve">1. </w:t>
      </w:r>
      <w:r>
        <w:rPr>
          <w:color w:val="000000" w:themeColor="text1"/>
          <w:szCs w:val="32"/>
        </w:rPr>
        <w:t>专利（成果）遴选。分行业邀请</w:t>
      </w:r>
      <w:r>
        <w:rPr>
          <w:szCs w:val="32"/>
        </w:rPr>
        <w:t>技术专家、专利运营专家</w:t>
      </w:r>
      <w:r>
        <w:rPr>
          <w:color w:val="000000" w:themeColor="text1"/>
          <w:szCs w:val="32"/>
        </w:rPr>
        <w:t>、投资专家等组建专利（成果）评价工作小组，聚焦技术先进性、可实施性、市场应用前景以及法律保护性等，遴选一批高价值专利（成果）。</w:t>
      </w:r>
    </w:p>
    <w:p w14:paraId="44488F45" w14:textId="77777777" w:rsidR="00CB22CA" w:rsidRDefault="00E01FE2">
      <w:pPr>
        <w:autoSpaceDE/>
        <w:autoSpaceDN/>
        <w:adjustRightInd w:val="0"/>
        <w:spacing w:line="590" w:lineRule="exact"/>
        <w:ind w:firstLineChars="200" w:firstLine="630"/>
      </w:pPr>
      <w:r>
        <w:rPr>
          <w:color w:val="000000" w:themeColor="text1"/>
          <w:szCs w:val="32"/>
        </w:rPr>
        <w:t xml:space="preserve">2. </w:t>
      </w:r>
      <w:r>
        <w:rPr>
          <w:color w:val="000000" w:themeColor="text1"/>
          <w:szCs w:val="32"/>
        </w:rPr>
        <w:t>专利（成果）发布。通过活动</w:t>
      </w:r>
      <w:proofErr w:type="gramStart"/>
      <w:r>
        <w:rPr>
          <w:color w:val="000000" w:themeColor="text1"/>
          <w:szCs w:val="32"/>
        </w:rPr>
        <w:t>专题</w:t>
      </w:r>
      <w:r>
        <w:rPr>
          <w:bCs/>
          <w:color w:val="000000" w:themeColor="text1"/>
          <w:szCs w:val="32"/>
        </w:rPr>
        <w:t>页分阶段</w:t>
      </w:r>
      <w:proofErr w:type="gramEnd"/>
      <w:r>
        <w:rPr>
          <w:bCs/>
          <w:color w:val="000000" w:themeColor="text1"/>
          <w:szCs w:val="32"/>
        </w:rPr>
        <w:t>跟进活动进度，在官方</w:t>
      </w:r>
      <w:proofErr w:type="gramStart"/>
      <w:r>
        <w:rPr>
          <w:bCs/>
          <w:color w:val="000000" w:themeColor="text1"/>
          <w:szCs w:val="32"/>
        </w:rPr>
        <w:t>微信公众号</w:t>
      </w:r>
      <w:proofErr w:type="gramEnd"/>
      <w:r>
        <w:rPr>
          <w:bCs/>
          <w:color w:val="000000" w:themeColor="text1"/>
          <w:szCs w:val="32"/>
        </w:rPr>
        <w:t>同步开设专题入口，对遴选出的高价值专利（成果）按产业领域重点展示。</w:t>
      </w:r>
    </w:p>
    <w:p w14:paraId="2EAD131F" w14:textId="77777777" w:rsidR="00CB22CA" w:rsidRDefault="00E01FE2">
      <w:pPr>
        <w:autoSpaceDE/>
        <w:autoSpaceDN/>
        <w:adjustRightInd w:val="0"/>
        <w:spacing w:line="590" w:lineRule="exact"/>
        <w:ind w:firstLineChars="200" w:firstLine="630"/>
        <w:rPr>
          <w:rFonts w:eastAsia="方正楷体_GBK"/>
          <w:bCs/>
          <w:color w:val="000000" w:themeColor="text1"/>
          <w:szCs w:val="32"/>
        </w:rPr>
      </w:pPr>
      <w:r>
        <w:rPr>
          <w:rFonts w:eastAsia="方正楷体_GBK"/>
          <w:bCs/>
          <w:color w:val="000000" w:themeColor="text1"/>
          <w:szCs w:val="32"/>
        </w:rPr>
        <w:t>（三）运营推广（</w:t>
      </w:r>
      <w:r>
        <w:rPr>
          <w:rFonts w:eastAsia="方正楷体_GBK"/>
          <w:bCs/>
          <w:color w:val="000000" w:themeColor="text1"/>
          <w:szCs w:val="32"/>
        </w:rPr>
        <w:t>5</w:t>
      </w:r>
      <w:r>
        <w:rPr>
          <w:rFonts w:eastAsia="方正楷体_GBK"/>
          <w:bCs/>
          <w:color w:val="000000" w:themeColor="text1"/>
          <w:szCs w:val="32"/>
        </w:rPr>
        <w:t>月</w:t>
      </w:r>
      <w:r>
        <w:rPr>
          <w:rFonts w:eastAsia="方正楷体_GBK"/>
          <w:bCs/>
          <w:color w:val="000000" w:themeColor="text1"/>
          <w:szCs w:val="32"/>
        </w:rPr>
        <w:t>-10</w:t>
      </w:r>
      <w:r>
        <w:rPr>
          <w:rFonts w:eastAsia="方正楷体_GBK"/>
          <w:bCs/>
          <w:color w:val="000000" w:themeColor="text1"/>
          <w:szCs w:val="32"/>
        </w:rPr>
        <w:t>月）</w:t>
      </w:r>
      <w:r>
        <w:rPr>
          <w:rFonts w:eastAsia="方正楷体_GBK" w:hint="eastAsia"/>
          <w:bCs/>
          <w:color w:val="000000" w:themeColor="text1"/>
          <w:szCs w:val="32"/>
        </w:rPr>
        <w:t>。</w:t>
      </w:r>
    </w:p>
    <w:p w14:paraId="40C369EC" w14:textId="77777777" w:rsidR="00CB22CA" w:rsidRDefault="00E01FE2">
      <w:pPr>
        <w:autoSpaceDE/>
        <w:autoSpaceDN/>
        <w:adjustRightInd w:val="0"/>
        <w:spacing w:line="590" w:lineRule="exact"/>
        <w:ind w:firstLineChars="200" w:firstLine="630"/>
        <w:rPr>
          <w:color w:val="000000" w:themeColor="text1"/>
          <w:szCs w:val="32"/>
        </w:rPr>
      </w:pPr>
      <w:r>
        <w:rPr>
          <w:color w:val="000000" w:themeColor="text1"/>
          <w:szCs w:val="32"/>
        </w:rPr>
        <w:t xml:space="preserve">1. </w:t>
      </w:r>
      <w:r>
        <w:rPr>
          <w:color w:val="000000" w:themeColor="text1"/>
          <w:szCs w:val="32"/>
        </w:rPr>
        <w:t>专利组织。各承办单位联合知识产权产业运营平台（中心）等单位对相关专利（成果）开展针对性的商业包装和运营策划，筹备开展产业专场活动。</w:t>
      </w:r>
    </w:p>
    <w:p w14:paraId="23C35E86" w14:textId="77777777" w:rsidR="00CB22CA" w:rsidRDefault="00E01FE2">
      <w:pPr>
        <w:autoSpaceDE/>
        <w:autoSpaceDN/>
        <w:adjustRightInd w:val="0"/>
        <w:spacing w:line="590" w:lineRule="exact"/>
        <w:ind w:firstLineChars="200" w:firstLine="630"/>
        <w:rPr>
          <w:color w:val="000000" w:themeColor="text1"/>
          <w:szCs w:val="32"/>
        </w:rPr>
      </w:pPr>
      <w:r>
        <w:rPr>
          <w:color w:val="000000" w:themeColor="text1"/>
          <w:szCs w:val="32"/>
        </w:rPr>
        <w:t xml:space="preserve">2. </w:t>
      </w:r>
      <w:r>
        <w:rPr>
          <w:color w:val="000000" w:themeColor="text1"/>
          <w:szCs w:val="32"/>
        </w:rPr>
        <w:t>组织推广和线下跟踪。各地积极举办产业专场相关系列活动。省技术产权交易市场地方（行业）分中心加强对活动现场路演对接信息的收集，联动技术经理人事务所、技术转移机构、技术经理人服务团及各知识产权运营平台（中心）等，开展意向企业的回访工作，</w:t>
      </w:r>
      <w:r>
        <w:rPr>
          <w:rFonts w:hint="eastAsia"/>
          <w:color w:val="000000" w:themeColor="text1"/>
          <w:szCs w:val="32"/>
        </w:rPr>
        <w:t>“</w:t>
      </w:r>
      <w:r>
        <w:rPr>
          <w:color w:val="000000" w:themeColor="text1"/>
          <w:szCs w:val="32"/>
        </w:rPr>
        <w:t>一对一</w:t>
      </w:r>
      <w:r>
        <w:rPr>
          <w:rFonts w:hint="eastAsia"/>
          <w:color w:val="000000" w:themeColor="text1"/>
          <w:szCs w:val="32"/>
        </w:rPr>
        <w:t>”</w:t>
      </w:r>
      <w:r>
        <w:rPr>
          <w:color w:val="000000" w:themeColor="text1"/>
          <w:szCs w:val="32"/>
        </w:rPr>
        <w:t>个性化推进专利（成果）转化工作，支持和鼓励技术团队结合企业实际生产经营和研发情况，开展专利的二次开发、项目孵化、以及专利布局拓展等，多元化推进专利转化。</w:t>
      </w:r>
    </w:p>
    <w:p w14:paraId="190E01B7" w14:textId="77777777" w:rsidR="00CB22CA" w:rsidRDefault="00E01FE2">
      <w:pPr>
        <w:autoSpaceDE/>
        <w:autoSpaceDN/>
        <w:adjustRightInd w:val="0"/>
        <w:spacing w:line="590" w:lineRule="exact"/>
        <w:ind w:firstLineChars="200" w:firstLine="630"/>
        <w:rPr>
          <w:rFonts w:eastAsia="方正楷体_GBK"/>
          <w:bCs/>
          <w:color w:val="000000" w:themeColor="text1"/>
          <w:szCs w:val="32"/>
        </w:rPr>
      </w:pPr>
      <w:r>
        <w:rPr>
          <w:rFonts w:eastAsia="方正楷体_GBK"/>
          <w:bCs/>
          <w:color w:val="000000" w:themeColor="text1"/>
          <w:szCs w:val="32"/>
        </w:rPr>
        <w:t>（四）竞价交易及权属交割（</w:t>
      </w:r>
      <w:r>
        <w:rPr>
          <w:rFonts w:eastAsia="方正楷体_GBK"/>
          <w:bCs/>
          <w:color w:val="000000" w:themeColor="text1"/>
          <w:szCs w:val="32"/>
        </w:rPr>
        <w:t>4</w:t>
      </w:r>
      <w:r>
        <w:rPr>
          <w:rFonts w:eastAsia="方正楷体_GBK"/>
          <w:bCs/>
          <w:color w:val="000000" w:themeColor="text1"/>
          <w:szCs w:val="32"/>
        </w:rPr>
        <w:t>月</w:t>
      </w:r>
      <w:r>
        <w:rPr>
          <w:rFonts w:eastAsia="方正楷体_GBK"/>
          <w:bCs/>
          <w:color w:val="000000" w:themeColor="text1"/>
          <w:szCs w:val="32"/>
        </w:rPr>
        <w:t>-11</w:t>
      </w:r>
      <w:r>
        <w:rPr>
          <w:rFonts w:eastAsia="方正楷体_GBK"/>
          <w:bCs/>
          <w:color w:val="000000" w:themeColor="text1"/>
          <w:szCs w:val="32"/>
        </w:rPr>
        <w:t>月）</w:t>
      </w:r>
      <w:r>
        <w:rPr>
          <w:rFonts w:eastAsia="方正楷体_GBK" w:hint="eastAsia"/>
          <w:bCs/>
          <w:color w:val="000000" w:themeColor="text1"/>
          <w:szCs w:val="32"/>
        </w:rPr>
        <w:t>。</w:t>
      </w:r>
    </w:p>
    <w:p w14:paraId="49648473" w14:textId="77777777" w:rsidR="00CB22CA" w:rsidRDefault="00E01FE2">
      <w:pPr>
        <w:autoSpaceDE/>
        <w:autoSpaceDN/>
        <w:adjustRightInd w:val="0"/>
        <w:spacing w:line="590" w:lineRule="exact"/>
        <w:ind w:firstLineChars="200" w:firstLine="630"/>
        <w:rPr>
          <w:color w:val="000000" w:themeColor="text1"/>
          <w:szCs w:val="32"/>
        </w:rPr>
      </w:pPr>
      <w:r>
        <w:rPr>
          <w:color w:val="000000" w:themeColor="text1"/>
          <w:szCs w:val="32"/>
        </w:rPr>
        <w:t>每周三、五在江苏省科技资源统筹服务云平台</w:t>
      </w:r>
      <w:r>
        <w:rPr>
          <w:rFonts w:hint="eastAsia"/>
          <w:color w:val="000000" w:themeColor="text1"/>
          <w:szCs w:val="32"/>
        </w:rPr>
        <w:t>“</w:t>
      </w:r>
      <w:r>
        <w:rPr>
          <w:color w:val="000000" w:themeColor="text1"/>
          <w:szCs w:val="32"/>
        </w:rPr>
        <w:t>揭榜挂帅</w:t>
      </w:r>
      <w:r>
        <w:rPr>
          <w:rFonts w:hint="eastAsia"/>
          <w:color w:val="000000" w:themeColor="text1"/>
          <w:szCs w:val="32"/>
        </w:rPr>
        <w:t>”</w:t>
      </w:r>
      <w:r>
        <w:rPr>
          <w:color w:val="000000" w:themeColor="text1"/>
          <w:szCs w:val="32"/>
        </w:rPr>
        <w:t>专题</w:t>
      </w:r>
      <w:proofErr w:type="gramStart"/>
      <w:r>
        <w:rPr>
          <w:color w:val="000000" w:themeColor="text1"/>
          <w:szCs w:val="32"/>
        </w:rPr>
        <w:t>页进行</w:t>
      </w:r>
      <w:proofErr w:type="gramEnd"/>
      <w:r>
        <w:rPr>
          <w:color w:val="000000" w:themeColor="text1"/>
          <w:szCs w:val="32"/>
        </w:rPr>
        <w:t>集中网络竞价，竞价展示周期至全系列活动结束。</w:t>
      </w:r>
      <w:r>
        <w:rPr>
          <w:color w:val="000000" w:themeColor="text1"/>
          <w:kern w:val="2"/>
          <w:szCs w:val="32"/>
        </w:rPr>
        <w:t>省技术产权交易市场</w:t>
      </w:r>
      <w:r>
        <w:rPr>
          <w:color w:val="000000" w:themeColor="text1"/>
          <w:szCs w:val="32"/>
        </w:rPr>
        <w:t>跟踪合同签署的进度，做好在线交易的相关支撑工作。</w:t>
      </w:r>
    </w:p>
    <w:p w14:paraId="303A07BF" w14:textId="77777777" w:rsidR="00CB22CA" w:rsidRDefault="00E01FE2">
      <w:pPr>
        <w:pStyle w:val="20"/>
        <w:keepNext w:val="0"/>
        <w:keepLines w:val="0"/>
        <w:autoSpaceDE/>
        <w:autoSpaceDN/>
        <w:adjustRightInd w:val="0"/>
        <w:spacing w:before="0" w:after="0" w:line="590" w:lineRule="exact"/>
        <w:ind w:firstLineChars="200" w:firstLine="630"/>
        <w:jc w:val="left"/>
        <w:rPr>
          <w:rFonts w:ascii="Times New Roman" w:eastAsia="方正黑体_GBK" w:hAnsi="Times New Roman"/>
          <w:b w:val="0"/>
          <w:color w:val="000000" w:themeColor="text1"/>
        </w:rPr>
      </w:pPr>
      <w:r>
        <w:rPr>
          <w:rFonts w:ascii="Times New Roman" w:eastAsia="方正黑体_GBK" w:hAnsi="Times New Roman"/>
          <w:b w:val="0"/>
          <w:color w:val="000000" w:themeColor="text1"/>
        </w:rPr>
        <w:t>二、拍卖标的及交易说明</w:t>
      </w:r>
    </w:p>
    <w:p w14:paraId="3D47E74E" w14:textId="77777777" w:rsidR="00CB22CA" w:rsidRDefault="00E01FE2">
      <w:pPr>
        <w:autoSpaceDE/>
        <w:autoSpaceDN/>
        <w:adjustRightInd w:val="0"/>
        <w:spacing w:line="590" w:lineRule="exact"/>
        <w:ind w:firstLineChars="200" w:firstLine="630"/>
        <w:rPr>
          <w:color w:val="000000" w:themeColor="text1"/>
          <w:szCs w:val="32"/>
        </w:rPr>
      </w:pPr>
      <w:r>
        <w:rPr>
          <w:rFonts w:hint="eastAsia"/>
          <w:color w:val="000000" w:themeColor="text1"/>
          <w:szCs w:val="32"/>
        </w:rPr>
        <w:t>（一）</w:t>
      </w:r>
      <w:r>
        <w:rPr>
          <w:color w:val="000000" w:themeColor="text1"/>
          <w:szCs w:val="32"/>
        </w:rPr>
        <w:t>标的征集对象：省内高校、科研院所、新型研发机构及国有企业；鼓励和</w:t>
      </w:r>
      <w:proofErr w:type="gramStart"/>
      <w:r>
        <w:rPr>
          <w:color w:val="000000" w:themeColor="text1"/>
          <w:szCs w:val="32"/>
        </w:rPr>
        <w:t>欢迎长</w:t>
      </w:r>
      <w:proofErr w:type="gramEnd"/>
      <w:r>
        <w:rPr>
          <w:color w:val="000000" w:themeColor="text1"/>
          <w:szCs w:val="32"/>
        </w:rPr>
        <w:t>三角等省外地区高校院所百万级以上专利（成果）参与活动；鼓励行业龙头企业针对共性、基础、通用技术形成的专利通过活动对外开放许可</w:t>
      </w:r>
      <w:r>
        <w:rPr>
          <w:rFonts w:hint="eastAsia"/>
          <w:color w:val="000000" w:themeColor="text1"/>
          <w:szCs w:val="32"/>
        </w:rPr>
        <w:t>。</w:t>
      </w:r>
    </w:p>
    <w:p w14:paraId="0A8168AA" w14:textId="77777777" w:rsidR="00CB22CA" w:rsidRDefault="00E01FE2">
      <w:pPr>
        <w:autoSpaceDE/>
        <w:autoSpaceDN/>
        <w:adjustRightInd w:val="0"/>
        <w:spacing w:line="590" w:lineRule="exact"/>
        <w:ind w:firstLineChars="200" w:firstLine="630"/>
        <w:rPr>
          <w:color w:val="000000" w:themeColor="text1"/>
          <w:szCs w:val="32"/>
        </w:rPr>
      </w:pPr>
      <w:r>
        <w:rPr>
          <w:rFonts w:hint="eastAsia"/>
          <w:color w:val="000000" w:themeColor="text1"/>
          <w:szCs w:val="32"/>
        </w:rPr>
        <w:t>（二）</w:t>
      </w:r>
      <w:r>
        <w:rPr>
          <w:color w:val="000000" w:themeColor="text1"/>
          <w:szCs w:val="32"/>
        </w:rPr>
        <w:t>标的物包括专利、科技成果。专利原则上为近</w:t>
      </w:r>
      <w:r>
        <w:rPr>
          <w:color w:val="000000" w:themeColor="text1"/>
          <w:szCs w:val="32"/>
        </w:rPr>
        <w:t>3</w:t>
      </w:r>
      <w:r>
        <w:rPr>
          <w:color w:val="000000" w:themeColor="text1"/>
          <w:szCs w:val="32"/>
        </w:rPr>
        <w:t>年授权（</w:t>
      </w:r>
      <w:r>
        <w:rPr>
          <w:color w:val="000000" w:themeColor="text1"/>
          <w:szCs w:val="32"/>
        </w:rPr>
        <w:t>2020</w:t>
      </w:r>
      <w:r>
        <w:rPr>
          <w:color w:val="000000" w:themeColor="text1"/>
          <w:szCs w:val="32"/>
        </w:rPr>
        <w:t>年</w:t>
      </w:r>
      <w:r>
        <w:rPr>
          <w:color w:val="000000" w:themeColor="text1"/>
          <w:szCs w:val="32"/>
        </w:rPr>
        <w:t>1</w:t>
      </w:r>
      <w:r>
        <w:rPr>
          <w:color w:val="000000" w:themeColor="text1"/>
          <w:szCs w:val="32"/>
        </w:rPr>
        <w:t>月</w:t>
      </w:r>
      <w:r>
        <w:rPr>
          <w:color w:val="000000" w:themeColor="text1"/>
          <w:szCs w:val="32"/>
        </w:rPr>
        <w:t>1</w:t>
      </w:r>
      <w:r>
        <w:rPr>
          <w:color w:val="000000" w:themeColor="text1"/>
          <w:szCs w:val="32"/>
        </w:rPr>
        <w:t>日后授权）的面向产业化应用的有效专利</w:t>
      </w:r>
      <w:r>
        <w:rPr>
          <w:rFonts w:hint="eastAsia"/>
          <w:color w:val="000000" w:themeColor="text1"/>
          <w:szCs w:val="32"/>
        </w:rPr>
        <w:t>。</w:t>
      </w:r>
      <w:r>
        <w:rPr>
          <w:color w:val="000000" w:themeColor="text1"/>
          <w:szCs w:val="32"/>
        </w:rPr>
        <w:t>科技成果重点聚焦高校院所和国有企业的优秀科研成果；</w:t>
      </w:r>
    </w:p>
    <w:p w14:paraId="2199069E" w14:textId="77777777" w:rsidR="00CB22CA" w:rsidRDefault="00E01FE2">
      <w:pPr>
        <w:autoSpaceDE/>
        <w:autoSpaceDN/>
        <w:adjustRightInd w:val="0"/>
        <w:spacing w:line="590" w:lineRule="exact"/>
        <w:ind w:firstLineChars="200" w:firstLine="630"/>
        <w:rPr>
          <w:color w:val="000000" w:themeColor="text1"/>
          <w:szCs w:val="32"/>
        </w:rPr>
      </w:pPr>
      <w:r>
        <w:rPr>
          <w:rFonts w:hint="eastAsia"/>
          <w:color w:val="000000" w:themeColor="text1"/>
          <w:szCs w:val="32"/>
        </w:rPr>
        <w:t>（三）</w:t>
      </w:r>
      <w:r>
        <w:rPr>
          <w:color w:val="000000" w:themeColor="text1"/>
          <w:szCs w:val="32"/>
        </w:rPr>
        <w:t>支持转让、许可、作价入股、股权转让等多种形式。</w:t>
      </w:r>
    </w:p>
    <w:p w14:paraId="069FB278" w14:textId="77777777" w:rsidR="00CB22CA" w:rsidRDefault="00E01FE2">
      <w:pPr>
        <w:autoSpaceDE/>
        <w:autoSpaceDN/>
        <w:adjustRightInd w:val="0"/>
        <w:spacing w:line="590" w:lineRule="exact"/>
        <w:ind w:firstLineChars="200" w:firstLine="630"/>
        <w:rPr>
          <w:rFonts w:eastAsia="方正黑体_GBK"/>
          <w:bCs/>
          <w:color w:val="000000" w:themeColor="text1"/>
          <w:szCs w:val="32"/>
        </w:rPr>
      </w:pPr>
      <w:r>
        <w:rPr>
          <w:rFonts w:eastAsia="方正黑体_GBK"/>
          <w:bCs/>
          <w:color w:val="000000" w:themeColor="text1"/>
          <w:szCs w:val="32"/>
        </w:rPr>
        <w:t>三、标的物征集要求及其他</w:t>
      </w:r>
    </w:p>
    <w:p w14:paraId="378E5B9E" w14:textId="77777777" w:rsidR="00CB22CA" w:rsidRDefault="00E01FE2">
      <w:pPr>
        <w:autoSpaceDE/>
        <w:autoSpaceDN/>
        <w:adjustRightInd w:val="0"/>
        <w:spacing w:line="590" w:lineRule="exact"/>
        <w:ind w:firstLineChars="200" w:firstLine="630"/>
        <w:rPr>
          <w:color w:val="000000" w:themeColor="text1"/>
          <w:szCs w:val="32"/>
        </w:rPr>
      </w:pPr>
      <w:r>
        <w:rPr>
          <w:rFonts w:hint="eastAsia"/>
          <w:color w:val="000000" w:themeColor="text1"/>
          <w:szCs w:val="32"/>
        </w:rPr>
        <w:t>（一）</w:t>
      </w:r>
      <w:r>
        <w:rPr>
          <w:color w:val="000000" w:themeColor="text1"/>
          <w:szCs w:val="32"/>
        </w:rPr>
        <w:t>请各高校院所高度重视，面向我省产业发展方向，遴选推荐有应用价值的专利和重大科技成果参与活动，每家单位推荐专利（成果）总数原则上不超过</w:t>
      </w:r>
      <w:r>
        <w:rPr>
          <w:color w:val="000000" w:themeColor="text1"/>
          <w:szCs w:val="32"/>
        </w:rPr>
        <w:t>50</w:t>
      </w:r>
      <w:r>
        <w:rPr>
          <w:color w:val="000000" w:themeColor="text1"/>
          <w:szCs w:val="32"/>
        </w:rPr>
        <w:t>项，部省属本科高校推荐专利（成果）不少于</w:t>
      </w:r>
      <w:r>
        <w:rPr>
          <w:color w:val="000000" w:themeColor="text1"/>
          <w:szCs w:val="32"/>
        </w:rPr>
        <w:t>30</w:t>
      </w:r>
      <w:r>
        <w:rPr>
          <w:color w:val="000000" w:themeColor="text1"/>
          <w:szCs w:val="32"/>
        </w:rPr>
        <w:t>项，其中国家级、省级科技计划项目相关专利（成果）不少于</w:t>
      </w:r>
      <w:r>
        <w:rPr>
          <w:color w:val="000000" w:themeColor="text1"/>
          <w:szCs w:val="32"/>
        </w:rPr>
        <w:t>3</w:t>
      </w:r>
      <w:r>
        <w:rPr>
          <w:color w:val="000000" w:themeColor="text1"/>
          <w:szCs w:val="32"/>
        </w:rPr>
        <w:t>项，并重点遴选</w:t>
      </w:r>
      <w:r>
        <w:rPr>
          <w:color w:val="000000" w:themeColor="text1"/>
          <w:szCs w:val="32"/>
        </w:rPr>
        <w:t>10</w:t>
      </w:r>
      <w:r>
        <w:rPr>
          <w:color w:val="000000" w:themeColor="text1"/>
          <w:szCs w:val="32"/>
        </w:rPr>
        <w:t>项专利成果参与现场路演推介。其他院校可根据自身实际推荐高价值专利（成果）。</w:t>
      </w:r>
    </w:p>
    <w:p w14:paraId="6B5D94D0" w14:textId="77777777" w:rsidR="00CB22CA" w:rsidRDefault="00E01FE2">
      <w:pPr>
        <w:autoSpaceDE/>
        <w:autoSpaceDN/>
        <w:adjustRightInd w:val="0"/>
        <w:spacing w:line="590" w:lineRule="exact"/>
        <w:ind w:firstLineChars="200" w:firstLine="630"/>
        <w:rPr>
          <w:color w:val="000000" w:themeColor="text1"/>
          <w:szCs w:val="32"/>
        </w:rPr>
      </w:pPr>
      <w:r>
        <w:rPr>
          <w:rFonts w:hint="eastAsia"/>
          <w:color w:val="000000" w:themeColor="text1"/>
          <w:szCs w:val="32"/>
        </w:rPr>
        <w:t>（二）</w:t>
      </w:r>
      <w:r>
        <w:rPr>
          <w:color w:val="000000" w:themeColor="text1"/>
          <w:szCs w:val="32"/>
        </w:rPr>
        <w:t>请各产业专场承办单位聚焦承办的产业领域，征集遴选与地区优势产业相关的高价值专利（成果），发布面向产业化应用的专利（成果）数量不少于</w:t>
      </w:r>
      <w:r>
        <w:rPr>
          <w:color w:val="000000" w:themeColor="text1"/>
          <w:szCs w:val="32"/>
        </w:rPr>
        <w:t>30</w:t>
      </w:r>
      <w:r>
        <w:rPr>
          <w:color w:val="000000" w:themeColor="text1"/>
          <w:szCs w:val="32"/>
        </w:rPr>
        <w:t>项。</w:t>
      </w:r>
      <w:r>
        <w:rPr>
          <w:rFonts w:hint="eastAsia"/>
          <w:color w:val="000000" w:themeColor="text1"/>
          <w:szCs w:val="32"/>
        </w:rPr>
        <w:t>“</w:t>
      </w:r>
      <w:r>
        <w:rPr>
          <w:color w:val="000000" w:themeColor="text1"/>
          <w:szCs w:val="32"/>
        </w:rPr>
        <w:t>火炬科技成果直通车</w:t>
      </w:r>
      <w:r>
        <w:rPr>
          <w:rFonts w:hint="eastAsia"/>
          <w:color w:val="000000" w:themeColor="text1"/>
          <w:szCs w:val="32"/>
        </w:rPr>
        <w:t>”</w:t>
      </w:r>
      <w:r>
        <w:rPr>
          <w:color w:val="000000" w:themeColor="text1"/>
          <w:szCs w:val="32"/>
        </w:rPr>
        <w:t>承办单位征集的专利成果中国家级、省级科技计划项目相关专利（成果）不少于</w:t>
      </w:r>
      <w:r>
        <w:rPr>
          <w:color w:val="000000" w:themeColor="text1"/>
          <w:szCs w:val="32"/>
        </w:rPr>
        <w:t>10</w:t>
      </w:r>
      <w:r>
        <w:rPr>
          <w:color w:val="000000" w:themeColor="text1"/>
          <w:szCs w:val="32"/>
        </w:rPr>
        <w:t>项。</w:t>
      </w:r>
    </w:p>
    <w:p w14:paraId="0022D64B" w14:textId="77777777" w:rsidR="00CB22CA" w:rsidRDefault="00E01FE2">
      <w:pPr>
        <w:autoSpaceDE/>
        <w:autoSpaceDN/>
        <w:adjustRightInd w:val="0"/>
        <w:spacing w:line="590" w:lineRule="exact"/>
        <w:ind w:firstLineChars="200" w:firstLine="630"/>
        <w:rPr>
          <w:color w:val="000000" w:themeColor="text1"/>
          <w:szCs w:val="32"/>
        </w:rPr>
      </w:pPr>
      <w:r>
        <w:rPr>
          <w:rFonts w:hint="eastAsia"/>
          <w:color w:val="000000" w:themeColor="text1"/>
          <w:szCs w:val="32"/>
        </w:rPr>
        <w:t>（三）</w:t>
      </w:r>
      <w:r>
        <w:rPr>
          <w:color w:val="000000" w:themeColor="text1"/>
          <w:szCs w:val="32"/>
        </w:rPr>
        <w:t>请各高校院所指定</w:t>
      </w:r>
      <w:r>
        <w:rPr>
          <w:color w:val="000000" w:themeColor="text1"/>
          <w:szCs w:val="32"/>
        </w:rPr>
        <w:t>1</w:t>
      </w:r>
      <w:r>
        <w:rPr>
          <w:color w:val="000000" w:themeColor="text1"/>
          <w:szCs w:val="32"/>
        </w:rPr>
        <w:t>名活动联络员配合标的物的征集、推广、交易等相关工作。</w:t>
      </w:r>
    </w:p>
    <w:p w14:paraId="5383AFEB" w14:textId="77777777" w:rsidR="00CB22CA" w:rsidRDefault="00E01FE2">
      <w:pPr>
        <w:autoSpaceDE/>
        <w:autoSpaceDN/>
        <w:adjustRightInd w:val="0"/>
        <w:spacing w:line="590" w:lineRule="exact"/>
        <w:ind w:firstLineChars="200" w:firstLine="630"/>
        <w:rPr>
          <w:color w:val="000000" w:themeColor="text1"/>
          <w:szCs w:val="32"/>
        </w:rPr>
      </w:pPr>
      <w:r>
        <w:rPr>
          <w:rFonts w:hint="eastAsia"/>
          <w:color w:val="000000" w:themeColor="text1"/>
          <w:szCs w:val="32"/>
        </w:rPr>
        <w:t>（四）</w:t>
      </w:r>
      <w:r>
        <w:rPr>
          <w:color w:val="000000" w:themeColor="text1"/>
          <w:szCs w:val="32"/>
        </w:rPr>
        <w:t>各参与对象</w:t>
      </w:r>
      <w:proofErr w:type="gramStart"/>
      <w:r>
        <w:rPr>
          <w:color w:val="000000" w:themeColor="text1"/>
          <w:szCs w:val="32"/>
        </w:rPr>
        <w:t>登录省</w:t>
      </w:r>
      <w:proofErr w:type="gramEnd"/>
      <w:r>
        <w:rPr>
          <w:color w:val="000000" w:themeColor="text1"/>
          <w:szCs w:val="32"/>
        </w:rPr>
        <w:t>科技资源统筹服务云平台（</w:t>
      </w:r>
      <w:r>
        <w:rPr>
          <w:color w:val="000000" w:themeColor="text1"/>
          <w:szCs w:val="32"/>
        </w:rPr>
        <w:t>https://www.jstec.com.cn/help</w:t>
      </w:r>
      <w:r>
        <w:rPr>
          <w:color w:val="000000" w:themeColor="text1"/>
          <w:szCs w:val="32"/>
        </w:rPr>
        <w:t>）帮助中心</w:t>
      </w:r>
      <w:r>
        <w:rPr>
          <w:color w:val="000000" w:themeColor="text1"/>
          <w:szCs w:val="32"/>
        </w:rPr>
        <w:t>-</w:t>
      </w:r>
      <w:r>
        <w:rPr>
          <w:color w:val="000000" w:themeColor="text1"/>
          <w:szCs w:val="32"/>
        </w:rPr>
        <w:t>揭榜挂帅</w:t>
      </w:r>
      <w:r>
        <w:rPr>
          <w:color w:val="000000" w:themeColor="text1"/>
          <w:szCs w:val="32"/>
        </w:rPr>
        <w:t>-</w:t>
      </w:r>
      <w:r>
        <w:rPr>
          <w:color w:val="000000" w:themeColor="text1"/>
          <w:szCs w:val="32"/>
        </w:rPr>
        <w:t>拍卖季专区，下载《专利征集表》《成果征集表》《活动联络员信息表》《委托服务协议》（委托服务协议仅</w:t>
      </w:r>
      <w:proofErr w:type="gramStart"/>
      <w:r>
        <w:rPr>
          <w:color w:val="000000" w:themeColor="text1"/>
          <w:szCs w:val="32"/>
        </w:rPr>
        <w:t>需首次</w:t>
      </w:r>
      <w:proofErr w:type="gramEnd"/>
      <w:r>
        <w:rPr>
          <w:color w:val="000000" w:themeColor="text1"/>
          <w:szCs w:val="32"/>
        </w:rPr>
        <w:t>参加活动的单位填写）等相关格式文本，于</w:t>
      </w:r>
      <w:r>
        <w:rPr>
          <w:color w:val="000000" w:themeColor="text1"/>
          <w:szCs w:val="32"/>
        </w:rPr>
        <w:t>2023</w:t>
      </w:r>
      <w:r>
        <w:rPr>
          <w:color w:val="000000" w:themeColor="text1"/>
          <w:szCs w:val="32"/>
        </w:rPr>
        <w:t>年</w:t>
      </w:r>
      <w:r>
        <w:rPr>
          <w:rFonts w:hint="eastAsia"/>
          <w:color w:val="000000" w:themeColor="text1"/>
          <w:szCs w:val="32"/>
        </w:rPr>
        <w:t>6</w:t>
      </w:r>
      <w:r>
        <w:rPr>
          <w:color w:val="000000" w:themeColor="text1"/>
          <w:szCs w:val="32"/>
        </w:rPr>
        <w:t>月</w:t>
      </w:r>
      <w:r>
        <w:rPr>
          <w:rFonts w:hint="eastAsia"/>
          <w:color w:val="000000" w:themeColor="text1"/>
          <w:szCs w:val="32"/>
        </w:rPr>
        <w:t>2</w:t>
      </w:r>
      <w:r>
        <w:rPr>
          <w:color w:val="000000" w:themeColor="text1"/>
          <w:szCs w:val="32"/>
        </w:rPr>
        <w:t>0</w:t>
      </w:r>
      <w:r>
        <w:rPr>
          <w:color w:val="000000" w:themeColor="text1"/>
          <w:szCs w:val="32"/>
        </w:rPr>
        <w:t>日前将加盖单位公章的报送材料寄送至省技术产权交易市场（南京市玄武区成贤街</w:t>
      </w:r>
      <w:r>
        <w:rPr>
          <w:color w:val="000000" w:themeColor="text1"/>
          <w:szCs w:val="32"/>
        </w:rPr>
        <w:t>118</w:t>
      </w:r>
      <w:r>
        <w:rPr>
          <w:color w:val="000000" w:themeColor="text1"/>
          <w:szCs w:val="32"/>
        </w:rPr>
        <w:t>号</w:t>
      </w:r>
      <w:r>
        <w:rPr>
          <w:color w:val="000000" w:themeColor="text1"/>
          <w:szCs w:val="32"/>
        </w:rPr>
        <w:t>2</w:t>
      </w:r>
      <w:r>
        <w:rPr>
          <w:color w:val="000000" w:themeColor="text1"/>
          <w:szCs w:val="32"/>
        </w:rPr>
        <w:t>号门），并将电子版发送至</w:t>
      </w:r>
      <w:r>
        <w:rPr>
          <w:color w:val="000000"/>
          <w:szCs w:val="32"/>
        </w:rPr>
        <w:t>wangmr@jstec.com.cn</w:t>
      </w:r>
      <w:r>
        <w:rPr>
          <w:color w:val="000000" w:themeColor="text1"/>
          <w:szCs w:val="32"/>
        </w:rPr>
        <w:t>。各地通过线下方式促成的意向合作和技术交易情况均需通过线上平台进行数据汇交。</w:t>
      </w:r>
    </w:p>
    <w:p w14:paraId="7E00BECF" w14:textId="77777777" w:rsidR="00CB22CA" w:rsidRDefault="00E01FE2">
      <w:pPr>
        <w:adjustRightInd w:val="0"/>
        <w:spacing w:line="590" w:lineRule="exact"/>
        <w:rPr>
          <w:rFonts w:eastAsia="方正黑体_GBK"/>
          <w:kern w:val="44"/>
          <w:szCs w:val="32"/>
        </w:rPr>
      </w:pPr>
      <w:r>
        <w:rPr>
          <w:rFonts w:eastAsia="方正黑体_GBK"/>
          <w:kern w:val="44"/>
          <w:szCs w:val="32"/>
        </w:rPr>
        <w:br w:type="page"/>
      </w:r>
    </w:p>
    <w:p w14:paraId="7DA4FDC3" w14:textId="77777777" w:rsidR="00CB22CA" w:rsidRDefault="00E01FE2">
      <w:pPr>
        <w:snapToGrid/>
        <w:spacing w:line="240" w:lineRule="auto"/>
        <w:ind w:firstLine="0"/>
        <w:jc w:val="left"/>
        <w:rPr>
          <w:rFonts w:eastAsia="方正黑体_GBK"/>
          <w:bCs/>
          <w:color w:val="000000" w:themeColor="text1"/>
          <w:szCs w:val="32"/>
        </w:rPr>
      </w:pPr>
      <w:r>
        <w:rPr>
          <w:rFonts w:eastAsia="方正黑体_GBK"/>
          <w:bCs/>
          <w:color w:val="000000" w:themeColor="text1"/>
          <w:szCs w:val="32"/>
        </w:rPr>
        <w:t>附件</w:t>
      </w:r>
      <w:r>
        <w:rPr>
          <w:rFonts w:eastAsia="方正黑体_GBK"/>
          <w:bCs/>
          <w:color w:val="000000" w:themeColor="text1"/>
          <w:szCs w:val="32"/>
        </w:rPr>
        <w:t>1.2</w:t>
      </w:r>
    </w:p>
    <w:p w14:paraId="3DA817B4" w14:textId="77777777" w:rsidR="00CB22CA" w:rsidRDefault="00E01FE2">
      <w:pPr>
        <w:pStyle w:val="2"/>
        <w:spacing w:line="240" w:lineRule="auto"/>
        <w:ind w:leftChars="0" w:left="0" w:firstLineChars="0" w:firstLine="0"/>
        <w:jc w:val="center"/>
        <w:rPr>
          <w:rFonts w:eastAsia="方正小标宋_GBK"/>
          <w:color w:val="000000"/>
          <w:kern w:val="0"/>
          <w:sz w:val="44"/>
          <w:szCs w:val="44"/>
        </w:rPr>
      </w:pPr>
      <w:r>
        <w:rPr>
          <w:rFonts w:eastAsia="方正小标宋_GBK"/>
          <w:color w:val="000000"/>
          <w:kern w:val="0"/>
          <w:sz w:val="44"/>
          <w:szCs w:val="44"/>
        </w:rPr>
        <w:t>2023</w:t>
      </w:r>
      <w:r>
        <w:rPr>
          <w:rFonts w:eastAsia="方正小标宋_GBK"/>
          <w:color w:val="000000"/>
          <w:kern w:val="0"/>
          <w:sz w:val="44"/>
          <w:szCs w:val="44"/>
        </w:rPr>
        <w:t>年江苏省</w:t>
      </w:r>
      <w:r>
        <w:rPr>
          <w:rFonts w:eastAsia="方正小标宋_GBK"/>
          <w:color w:val="000000"/>
          <w:kern w:val="0"/>
          <w:sz w:val="44"/>
          <w:szCs w:val="44"/>
        </w:rPr>
        <w:t>J-TOP</w:t>
      </w:r>
      <w:r>
        <w:rPr>
          <w:rFonts w:eastAsia="方正小标宋_GBK"/>
          <w:color w:val="000000"/>
          <w:kern w:val="0"/>
          <w:sz w:val="44"/>
          <w:szCs w:val="44"/>
        </w:rPr>
        <w:t>创新挑战季</w:t>
      </w:r>
    </w:p>
    <w:p w14:paraId="74A22396" w14:textId="77777777" w:rsidR="00CB22CA" w:rsidRDefault="00E01FE2">
      <w:pPr>
        <w:pStyle w:val="2"/>
        <w:spacing w:line="240" w:lineRule="auto"/>
        <w:ind w:leftChars="0" w:left="0" w:firstLineChars="0" w:firstLine="0"/>
        <w:jc w:val="center"/>
        <w:rPr>
          <w:rFonts w:eastAsia="方正小标宋_GBK"/>
          <w:color w:val="000000"/>
          <w:kern w:val="0"/>
          <w:sz w:val="44"/>
          <w:szCs w:val="44"/>
        </w:rPr>
      </w:pPr>
      <w:r>
        <w:rPr>
          <w:rFonts w:eastAsia="方正小标宋_GBK"/>
          <w:color w:val="000000"/>
          <w:kern w:val="0"/>
          <w:sz w:val="44"/>
          <w:szCs w:val="44"/>
        </w:rPr>
        <w:t>工作方案</w:t>
      </w:r>
    </w:p>
    <w:p w14:paraId="0B3C3179" w14:textId="77777777" w:rsidR="00CB22CA" w:rsidRDefault="00CB22CA">
      <w:pPr>
        <w:pStyle w:val="2"/>
        <w:spacing w:line="240" w:lineRule="auto"/>
        <w:ind w:leftChars="0" w:left="0" w:firstLine="630"/>
        <w:rPr>
          <w:rFonts w:eastAsia="方正仿宋_GBK"/>
          <w:color w:val="000000"/>
          <w:kern w:val="0"/>
          <w:szCs w:val="32"/>
        </w:rPr>
      </w:pPr>
    </w:p>
    <w:p w14:paraId="1F42ABBA" w14:textId="77777777" w:rsidR="00CB22CA" w:rsidRDefault="00E01FE2">
      <w:pPr>
        <w:pStyle w:val="2"/>
        <w:ind w:leftChars="0" w:left="0" w:firstLine="630"/>
        <w:rPr>
          <w:rFonts w:eastAsia="方正仿宋_GBK"/>
          <w:color w:val="000000"/>
          <w:kern w:val="0"/>
          <w:szCs w:val="32"/>
        </w:rPr>
      </w:pPr>
      <w:r>
        <w:rPr>
          <w:rFonts w:eastAsia="方正仿宋_GBK"/>
          <w:color w:val="000000"/>
          <w:kern w:val="0"/>
          <w:szCs w:val="32"/>
        </w:rPr>
        <w:t>为加快推进以需求为导向的科研创新，不断完善</w:t>
      </w:r>
      <w:r>
        <w:rPr>
          <w:rFonts w:eastAsia="方正仿宋_GBK" w:hint="eastAsia"/>
          <w:color w:val="000000"/>
          <w:kern w:val="0"/>
          <w:szCs w:val="32"/>
        </w:rPr>
        <w:t>“</w:t>
      </w:r>
      <w:r>
        <w:rPr>
          <w:rFonts w:eastAsia="方正仿宋_GBK"/>
          <w:color w:val="000000"/>
          <w:kern w:val="0"/>
          <w:szCs w:val="32"/>
        </w:rPr>
        <w:t>需求张榜，在线揭榜</w:t>
      </w:r>
      <w:r>
        <w:rPr>
          <w:rFonts w:eastAsia="方正仿宋_GBK" w:hint="eastAsia"/>
          <w:color w:val="000000"/>
          <w:kern w:val="0"/>
          <w:szCs w:val="32"/>
        </w:rPr>
        <w:t>”</w:t>
      </w:r>
      <w:r>
        <w:rPr>
          <w:rFonts w:eastAsia="方正仿宋_GBK"/>
          <w:color w:val="000000"/>
          <w:kern w:val="0"/>
          <w:szCs w:val="32"/>
        </w:rPr>
        <w:t>机制创新，全方位支持和突出企业创新主体地位，</w:t>
      </w:r>
      <w:proofErr w:type="gramStart"/>
      <w:r>
        <w:rPr>
          <w:rFonts w:eastAsia="方正仿宋_GBK"/>
          <w:color w:val="000000"/>
          <w:kern w:val="0"/>
          <w:szCs w:val="32"/>
        </w:rPr>
        <w:t>促进四链融合</w:t>
      </w:r>
      <w:proofErr w:type="gramEnd"/>
      <w:r>
        <w:rPr>
          <w:rFonts w:eastAsia="方正仿宋_GBK"/>
          <w:color w:val="000000"/>
          <w:kern w:val="0"/>
          <w:szCs w:val="32"/>
        </w:rPr>
        <w:t>，推动有组织科研供给，助力企业创新发展和产业转型升级，从需求侧出发，开展</w:t>
      </w:r>
      <w:r>
        <w:rPr>
          <w:rFonts w:eastAsia="方正仿宋_GBK" w:hint="eastAsia"/>
          <w:color w:val="000000"/>
          <w:kern w:val="0"/>
          <w:szCs w:val="32"/>
        </w:rPr>
        <w:t>“</w:t>
      </w:r>
      <w:r>
        <w:rPr>
          <w:rFonts w:eastAsia="方正仿宋_GBK"/>
          <w:color w:val="000000"/>
          <w:kern w:val="0"/>
          <w:szCs w:val="32"/>
        </w:rPr>
        <w:t>2023</w:t>
      </w:r>
      <w:r>
        <w:rPr>
          <w:rFonts w:eastAsia="方正仿宋_GBK"/>
          <w:color w:val="000000"/>
          <w:kern w:val="0"/>
          <w:szCs w:val="32"/>
        </w:rPr>
        <w:t>年江苏省</w:t>
      </w:r>
      <w:r>
        <w:rPr>
          <w:rFonts w:eastAsia="方正仿宋_GBK"/>
          <w:color w:val="000000"/>
          <w:kern w:val="0"/>
          <w:szCs w:val="32"/>
        </w:rPr>
        <w:t>J-TOP</w:t>
      </w:r>
      <w:r>
        <w:rPr>
          <w:rFonts w:eastAsia="方正仿宋_GBK"/>
          <w:color w:val="000000"/>
          <w:kern w:val="0"/>
          <w:szCs w:val="32"/>
        </w:rPr>
        <w:t>创新挑战季</w:t>
      </w:r>
      <w:r>
        <w:rPr>
          <w:rFonts w:eastAsia="方正仿宋_GBK" w:hint="eastAsia"/>
          <w:color w:val="000000"/>
          <w:kern w:val="0"/>
          <w:szCs w:val="32"/>
        </w:rPr>
        <w:t>”</w:t>
      </w:r>
      <w:r>
        <w:rPr>
          <w:rFonts w:eastAsia="方正仿宋_GBK"/>
          <w:color w:val="000000"/>
          <w:kern w:val="0"/>
          <w:szCs w:val="32"/>
        </w:rPr>
        <w:t>活动（以下简称挑战季）。具体方案如下：</w:t>
      </w:r>
    </w:p>
    <w:p w14:paraId="5BC2BDF5" w14:textId="77777777" w:rsidR="00CB22CA" w:rsidRDefault="00E01FE2">
      <w:pPr>
        <w:pStyle w:val="2"/>
        <w:ind w:leftChars="0" w:left="0" w:firstLine="630"/>
        <w:rPr>
          <w:rFonts w:eastAsia="方正黑体_GBK"/>
          <w:color w:val="000000"/>
          <w:kern w:val="0"/>
          <w:szCs w:val="32"/>
        </w:rPr>
      </w:pPr>
      <w:r>
        <w:rPr>
          <w:rFonts w:eastAsia="方正黑体_GBK"/>
          <w:color w:val="000000"/>
          <w:kern w:val="0"/>
          <w:szCs w:val="32"/>
        </w:rPr>
        <w:t>一、工作安排</w:t>
      </w:r>
    </w:p>
    <w:p w14:paraId="58FE5378" w14:textId="77777777" w:rsidR="00CB22CA" w:rsidRDefault="00E01FE2">
      <w:pPr>
        <w:adjustRightInd w:val="0"/>
        <w:spacing w:line="590" w:lineRule="exact"/>
        <w:ind w:firstLineChars="200" w:firstLine="630"/>
        <w:rPr>
          <w:rFonts w:eastAsia="方正楷体_GBK"/>
          <w:bCs/>
          <w:color w:val="000000"/>
          <w:szCs w:val="32"/>
        </w:rPr>
      </w:pPr>
      <w:r>
        <w:rPr>
          <w:rFonts w:eastAsia="方正楷体_GBK"/>
          <w:bCs/>
          <w:color w:val="000000"/>
          <w:szCs w:val="32"/>
        </w:rPr>
        <w:t>（一）</w:t>
      </w:r>
      <w:proofErr w:type="gramStart"/>
      <w:r>
        <w:rPr>
          <w:rFonts w:eastAsia="方正楷体_GBK"/>
          <w:bCs/>
          <w:color w:val="000000"/>
          <w:szCs w:val="32"/>
        </w:rPr>
        <w:t>寻榜阶段</w:t>
      </w:r>
      <w:proofErr w:type="gramEnd"/>
      <w:r>
        <w:rPr>
          <w:rFonts w:eastAsia="方正楷体_GBK"/>
          <w:bCs/>
          <w:color w:val="000000"/>
          <w:szCs w:val="32"/>
        </w:rPr>
        <w:t>（</w:t>
      </w:r>
      <w:r>
        <w:rPr>
          <w:rFonts w:eastAsia="方正楷体_GBK"/>
          <w:bCs/>
          <w:color w:val="000000"/>
          <w:szCs w:val="32"/>
        </w:rPr>
        <w:t>3</w:t>
      </w:r>
      <w:r>
        <w:rPr>
          <w:rFonts w:eastAsia="方正楷体_GBK"/>
          <w:bCs/>
          <w:color w:val="000000"/>
          <w:szCs w:val="32"/>
        </w:rPr>
        <w:t>月</w:t>
      </w:r>
      <w:r>
        <w:rPr>
          <w:rFonts w:eastAsia="方正楷体_GBK"/>
          <w:bCs/>
          <w:color w:val="000000"/>
          <w:szCs w:val="32"/>
        </w:rPr>
        <w:t>-</w:t>
      </w:r>
      <w:r>
        <w:rPr>
          <w:rFonts w:eastAsia="方正楷体_GBK"/>
          <w:bCs/>
          <w:color w:val="000000"/>
          <w:szCs w:val="32"/>
        </w:rPr>
        <w:t>常态化开展）</w:t>
      </w:r>
      <w:r>
        <w:rPr>
          <w:rFonts w:eastAsia="方正楷体_GBK" w:hint="eastAsia"/>
          <w:bCs/>
          <w:color w:val="000000"/>
          <w:szCs w:val="32"/>
        </w:rPr>
        <w:t>。</w:t>
      </w:r>
    </w:p>
    <w:p w14:paraId="2FD4F8EA" w14:textId="77777777" w:rsidR="00CB22CA" w:rsidRDefault="00E01FE2">
      <w:pPr>
        <w:adjustRightInd w:val="0"/>
        <w:spacing w:line="590" w:lineRule="exact"/>
        <w:ind w:firstLineChars="200" w:firstLine="630"/>
        <w:jc w:val="left"/>
        <w:rPr>
          <w:bCs/>
          <w:color w:val="030303"/>
          <w:szCs w:val="32"/>
        </w:rPr>
      </w:pPr>
      <w:r>
        <w:rPr>
          <w:bCs/>
          <w:color w:val="030303"/>
          <w:szCs w:val="32"/>
        </w:rPr>
        <w:t>各地科技主管部门指导</w:t>
      </w:r>
      <w:proofErr w:type="gramStart"/>
      <w:r>
        <w:rPr>
          <w:bCs/>
          <w:color w:val="030303"/>
          <w:szCs w:val="32"/>
        </w:rPr>
        <w:t>属地省</w:t>
      </w:r>
      <w:proofErr w:type="gramEnd"/>
      <w:r>
        <w:rPr>
          <w:bCs/>
          <w:color w:val="030303"/>
          <w:szCs w:val="32"/>
        </w:rPr>
        <w:t>技术产权交易市场地方分中心、行业分中心，并发动属地技术转移机构、技术经理人、科技镇长团成员等</w:t>
      </w:r>
      <w:r>
        <w:rPr>
          <w:color w:val="030303"/>
          <w:szCs w:val="32"/>
        </w:rPr>
        <w:t>立足地方特色产业或重点发展领域，以高新区、经开区以及各类科技园区为重点，梳理企业库，深入开展重点帮扶企业的走访调研，挖掘和培育技术需求，</w:t>
      </w:r>
      <w:r>
        <w:rPr>
          <w:bCs/>
          <w:color w:val="030303"/>
          <w:szCs w:val="32"/>
        </w:rPr>
        <w:t>并积极开展挑战</w:t>
      </w:r>
      <w:proofErr w:type="gramStart"/>
      <w:r>
        <w:rPr>
          <w:bCs/>
          <w:color w:val="030303"/>
          <w:szCs w:val="32"/>
        </w:rPr>
        <w:t>季品牌</w:t>
      </w:r>
      <w:proofErr w:type="gramEnd"/>
      <w:r>
        <w:rPr>
          <w:bCs/>
          <w:color w:val="030303"/>
          <w:szCs w:val="32"/>
        </w:rPr>
        <w:t>活动宣传。</w:t>
      </w:r>
    </w:p>
    <w:p w14:paraId="185DE614" w14:textId="77777777" w:rsidR="00CB22CA" w:rsidRDefault="00E01FE2">
      <w:pPr>
        <w:numPr>
          <w:ilvl w:val="0"/>
          <w:numId w:val="4"/>
        </w:numPr>
        <w:adjustRightInd w:val="0"/>
        <w:spacing w:line="590" w:lineRule="exact"/>
        <w:ind w:firstLineChars="200" w:firstLine="630"/>
        <w:jc w:val="left"/>
        <w:rPr>
          <w:bCs/>
          <w:color w:val="030303"/>
          <w:szCs w:val="32"/>
        </w:rPr>
      </w:pPr>
      <w:r>
        <w:rPr>
          <w:rFonts w:eastAsia="方正楷体_GBK"/>
          <w:bCs/>
          <w:color w:val="000000"/>
          <w:szCs w:val="32"/>
        </w:rPr>
        <w:t>发榜阶段（</w:t>
      </w:r>
      <w:r>
        <w:rPr>
          <w:rFonts w:eastAsia="方正楷体_GBK"/>
          <w:bCs/>
          <w:color w:val="000000"/>
          <w:szCs w:val="32"/>
        </w:rPr>
        <w:t>5</w:t>
      </w:r>
      <w:r>
        <w:rPr>
          <w:rFonts w:eastAsia="方正楷体_GBK"/>
          <w:bCs/>
          <w:color w:val="000000"/>
          <w:szCs w:val="32"/>
        </w:rPr>
        <w:t>月</w:t>
      </w:r>
      <w:r>
        <w:rPr>
          <w:rFonts w:eastAsia="方正楷体_GBK"/>
          <w:bCs/>
          <w:color w:val="000000"/>
          <w:szCs w:val="32"/>
        </w:rPr>
        <w:t>-9</w:t>
      </w:r>
      <w:r>
        <w:rPr>
          <w:rFonts w:eastAsia="方正楷体_GBK"/>
          <w:bCs/>
          <w:color w:val="000000"/>
          <w:szCs w:val="32"/>
        </w:rPr>
        <w:t>月）</w:t>
      </w:r>
      <w:r>
        <w:rPr>
          <w:rFonts w:eastAsia="方正楷体_GBK" w:hint="eastAsia"/>
          <w:bCs/>
          <w:color w:val="000000"/>
          <w:szCs w:val="32"/>
        </w:rPr>
        <w:t>。</w:t>
      </w:r>
    </w:p>
    <w:p w14:paraId="6550422A" w14:textId="77777777" w:rsidR="00CB22CA" w:rsidRDefault="00E01FE2">
      <w:pPr>
        <w:adjustRightInd w:val="0"/>
        <w:spacing w:line="590" w:lineRule="exact"/>
        <w:ind w:firstLineChars="200" w:firstLine="630"/>
        <w:jc w:val="left"/>
        <w:rPr>
          <w:bCs/>
          <w:color w:val="030303"/>
          <w:szCs w:val="32"/>
        </w:rPr>
      </w:pPr>
      <w:r>
        <w:rPr>
          <w:bCs/>
          <w:color w:val="030303"/>
          <w:szCs w:val="32"/>
        </w:rPr>
        <w:t>省</w:t>
      </w:r>
      <w:r>
        <w:rPr>
          <w:color w:val="000000"/>
          <w:szCs w:val="32"/>
        </w:rPr>
        <w:t>科技资源统筹服务中心（省技术产权交易市场）根据各地征集的技术需求情况，适时组织召开技术需求咨询诊断会，常态</w:t>
      </w:r>
      <w:proofErr w:type="gramStart"/>
      <w:r>
        <w:rPr>
          <w:color w:val="000000"/>
          <w:szCs w:val="32"/>
        </w:rPr>
        <w:t>化开展</w:t>
      </w:r>
      <w:proofErr w:type="gramEnd"/>
      <w:r>
        <w:rPr>
          <w:color w:val="000000"/>
          <w:szCs w:val="32"/>
        </w:rPr>
        <w:t>技术需求的完整性、技术参数的先进性、经济合理性、需求可行性等综合评价，</w:t>
      </w:r>
      <w:r>
        <w:rPr>
          <w:bCs/>
          <w:color w:val="030303"/>
          <w:szCs w:val="32"/>
        </w:rPr>
        <w:t>分批次、分产业发布</w:t>
      </w:r>
      <w:r>
        <w:rPr>
          <w:rFonts w:hint="eastAsia"/>
          <w:bCs/>
          <w:color w:val="030303"/>
          <w:szCs w:val="32"/>
        </w:rPr>
        <w:t>“</w:t>
      </w:r>
      <w:r>
        <w:rPr>
          <w:bCs/>
          <w:color w:val="030303"/>
          <w:szCs w:val="32"/>
        </w:rPr>
        <w:t>热门需求榜单</w:t>
      </w:r>
      <w:r>
        <w:rPr>
          <w:rFonts w:hint="eastAsia"/>
          <w:bCs/>
          <w:color w:val="030303"/>
          <w:szCs w:val="32"/>
        </w:rPr>
        <w:t>”</w:t>
      </w:r>
      <w:r>
        <w:rPr>
          <w:bCs/>
          <w:color w:val="030303"/>
          <w:szCs w:val="32"/>
        </w:rPr>
        <w:t>。</w:t>
      </w:r>
    </w:p>
    <w:p w14:paraId="5307283D" w14:textId="77777777" w:rsidR="00CB22CA" w:rsidRDefault="00E01FE2">
      <w:pPr>
        <w:numPr>
          <w:ilvl w:val="0"/>
          <w:numId w:val="4"/>
        </w:numPr>
        <w:adjustRightInd w:val="0"/>
        <w:spacing w:line="590" w:lineRule="exact"/>
        <w:ind w:firstLineChars="200" w:firstLine="630"/>
        <w:jc w:val="left"/>
        <w:rPr>
          <w:rFonts w:eastAsia="方正楷体_GBK"/>
          <w:bCs/>
          <w:color w:val="030303"/>
          <w:szCs w:val="32"/>
        </w:rPr>
      </w:pPr>
      <w:r>
        <w:rPr>
          <w:rFonts w:eastAsia="方正楷体_GBK"/>
          <w:bCs/>
          <w:color w:val="030303"/>
          <w:szCs w:val="32"/>
        </w:rPr>
        <w:t>揭榜阶段（</w:t>
      </w:r>
      <w:r>
        <w:rPr>
          <w:rFonts w:eastAsia="方正楷体_GBK"/>
          <w:bCs/>
          <w:color w:val="030303"/>
          <w:szCs w:val="32"/>
        </w:rPr>
        <w:t>6</w:t>
      </w:r>
      <w:r>
        <w:rPr>
          <w:rFonts w:eastAsia="方正楷体_GBK"/>
          <w:bCs/>
          <w:color w:val="030303"/>
          <w:szCs w:val="32"/>
        </w:rPr>
        <w:t>月</w:t>
      </w:r>
      <w:r>
        <w:rPr>
          <w:rFonts w:eastAsia="方正楷体_GBK"/>
          <w:bCs/>
          <w:color w:val="000000"/>
          <w:szCs w:val="32"/>
        </w:rPr>
        <w:t>-</w:t>
      </w:r>
      <w:r>
        <w:rPr>
          <w:rFonts w:eastAsia="方正楷体_GBK"/>
          <w:bCs/>
          <w:color w:val="030303"/>
          <w:szCs w:val="32"/>
        </w:rPr>
        <w:t>10</w:t>
      </w:r>
      <w:r>
        <w:rPr>
          <w:rFonts w:eastAsia="方正楷体_GBK"/>
          <w:bCs/>
          <w:color w:val="030303"/>
          <w:szCs w:val="32"/>
        </w:rPr>
        <w:t>月）</w:t>
      </w:r>
      <w:r>
        <w:rPr>
          <w:rFonts w:eastAsia="方正楷体_GBK" w:hint="eastAsia"/>
          <w:bCs/>
          <w:color w:val="030303"/>
          <w:szCs w:val="32"/>
        </w:rPr>
        <w:t>。</w:t>
      </w:r>
    </w:p>
    <w:p w14:paraId="549F83FA" w14:textId="77777777" w:rsidR="00CB22CA" w:rsidRDefault="00E01FE2">
      <w:pPr>
        <w:adjustRightInd w:val="0"/>
        <w:spacing w:line="590" w:lineRule="exact"/>
        <w:ind w:firstLineChars="200" w:firstLine="630"/>
        <w:jc w:val="left"/>
        <w:rPr>
          <w:bCs/>
          <w:color w:val="030303"/>
          <w:szCs w:val="32"/>
        </w:rPr>
      </w:pPr>
      <w:r>
        <w:rPr>
          <w:bCs/>
          <w:color w:val="030303"/>
          <w:szCs w:val="32"/>
        </w:rPr>
        <w:t>省</w:t>
      </w:r>
      <w:r>
        <w:rPr>
          <w:color w:val="000000"/>
          <w:szCs w:val="32"/>
        </w:rPr>
        <w:t>科技资源统筹服务中心（</w:t>
      </w:r>
      <w:r>
        <w:rPr>
          <w:bCs/>
          <w:color w:val="030303"/>
          <w:szCs w:val="32"/>
        </w:rPr>
        <w:t>省技术产权交易市场）联合省高校科技发展中心等单位发挥平台资源优势，向全省高校开展技术需求榜单推送工作，发挥各高校联络员作用，确保需求榜单应推尽推；联动长三角高校技术转移联盟、长三角其他</w:t>
      </w:r>
      <w:proofErr w:type="gramStart"/>
      <w:r>
        <w:rPr>
          <w:bCs/>
          <w:color w:val="030303"/>
          <w:szCs w:val="32"/>
        </w:rPr>
        <w:t>一市两省</w:t>
      </w:r>
      <w:proofErr w:type="gramEnd"/>
      <w:r>
        <w:rPr>
          <w:bCs/>
          <w:color w:val="030303"/>
          <w:szCs w:val="32"/>
        </w:rPr>
        <w:t>技术市场以及其他省外合作单位分批次推荐优质技术需求，定期反馈工作进度；运用大数据手段，开展智能需求匹配和定向服务群体推送。</w:t>
      </w:r>
    </w:p>
    <w:p w14:paraId="0696E32B" w14:textId="77777777" w:rsidR="00CB22CA" w:rsidRDefault="00E01FE2">
      <w:pPr>
        <w:numPr>
          <w:ilvl w:val="0"/>
          <w:numId w:val="4"/>
        </w:numPr>
        <w:adjustRightInd w:val="0"/>
        <w:spacing w:line="590" w:lineRule="exact"/>
        <w:ind w:firstLineChars="200" w:firstLine="630"/>
        <w:jc w:val="left"/>
        <w:rPr>
          <w:rFonts w:eastAsia="方正楷体_GBK"/>
          <w:bCs/>
          <w:color w:val="030303"/>
          <w:szCs w:val="32"/>
        </w:rPr>
      </w:pPr>
      <w:proofErr w:type="gramStart"/>
      <w:r>
        <w:rPr>
          <w:rFonts w:eastAsia="方正楷体_GBK"/>
          <w:bCs/>
          <w:color w:val="030303"/>
          <w:szCs w:val="32"/>
        </w:rPr>
        <w:t>竞榜阶段</w:t>
      </w:r>
      <w:proofErr w:type="gramEnd"/>
      <w:r>
        <w:rPr>
          <w:rFonts w:eastAsia="方正楷体_GBK"/>
          <w:bCs/>
          <w:color w:val="030303"/>
          <w:szCs w:val="32"/>
        </w:rPr>
        <w:t>（</w:t>
      </w:r>
      <w:r>
        <w:rPr>
          <w:rFonts w:eastAsia="方正楷体_GBK"/>
          <w:bCs/>
          <w:color w:val="030303"/>
          <w:szCs w:val="32"/>
        </w:rPr>
        <w:t>8</w:t>
      </w:r>
      <w:r>
        <w:rPr>
          <w:rFonts w:eastAsia="方正楷体_GBK"/>
          <w:bCs/>
          <w:color w:val="030303"/>
          <w:szCs w:val="32"/>
        </w:rPr>
        <w:t>月</w:t>
      </w:r>
      <w:r>
        <w:rPr>
          <w:rFonts w:eastAsia="方正楷体_GBK"/>
          <w:bCs/>
          <w:color w:val="000000"/>
          <w:szCs w:val="32"/>
        </w:rPr>
        <w:t>-</w:t>
      </w:r>
      <w:r>
        <w:rPr>
          <w:rFonts w:eastAsia="方正楷体_GBK"/>
          <w:bCs/>
          <w:color w:val="030303"/>
          <w:szCs w:val="32"/>
        </w:rPr>
        <w:t>10</w:t>
      </w:r>
      <w:r>
        <w:rPr>
          <w:rFonts w:eastAsia="方正楷体_GBK"/>
          <w:bCs/>
          <w:color w:val="030303"/>
          <w:szCs w:val="32"/>
        </w:rPr>
        <w:t>月）</w:t>
      </w:r>
      <w:r>
        <w:rPr>
          <w:rFonts w:eastAsia="方正楷体_GBK" w:hint="eastAsia"/>
          <w:bCs/>
          <w:color w:val="030303"/>
          <w:szCs w:val="32"/>
        </w:rPr>
        <w:t>。</w:t>
      </w:r>
    </w:p>
    <w:p w14:paraId="659597D3" w14:textId="77777777" w:rsidR="00CB22CA" w:rsidRDefault="00E01FE2">
      <w:pPr>
        <w:adjustRightInd w:val="0"/>
        <w:spacing w:line="590" w:lineRule="exact"/>
        <w:ind w:firstLineChars="200" w:firstLine="630"/>
        <w:jc w:val="left"/>
        <w:rPr>
          <w:bCs/>
          <w:color w:val="030303"/>
          <w:szCs w:val="32"/>
        </w:rPr>
      </w:pPr>
      <w:r>
        <w:rPr>
          <w:bCs/>
          <w:color w:val="030303"/>
          <w:szCs w:val="32"/>
        </w:rPr>
        <w:t>按产业领域组织开展各产业专场现场挑战比拼活动，地方科技主管部门牵头，根据前期经审定的产业专场工作方案，做好具体实施，针对应征揭榜的各科研团队意向反馈情况，组织技术需求方和意向揭榜方进行路演对接，现场邀请外部专家进行点评和指导，同期邀请部分金融机构对优秀技术转移项目进行考察评估，根据需要嫁接金融资源，助</w:t>
      </w:r>
      <w:proofErr w:type="gramStart"/>
      <w:r>
        <w:rPr>
          <w:bCs/>
          <w:color w:val="030303"/>
          <w:szCs w:val="32"/>
        </w:rPr>
        <w:t>推项目</w:t>
      </w:r>
      <w:proofErr w:type="gramEnd"/>
      <w:r>
        <w:rPr>
          <w:bCs/>
          <w:color w:val="030303"/>
          <w:szCs w:val="32"/>
        </w:rPr>
        <w:t>合作，促进技术交易。</w:t>
      </w:r>
    </w:p>
    <w:p w14:paraId="36EE6420" w14:textId="77777777" w:rsidR="00CB22CA" w:rsidRDefault="00E01FE2">
      <w:pPr>
        <w:numPr>
          <w:ilvl w:val="0"/>
          <w:numId w:val="4"/>
        </w:numPr>
        <w:adjustRightInd w:val="0"/>
        <w:spacing w:line="590" w:lineRule="exact"/>
        <w:ind w:firstLineChars="200" w:firstLine="630"/>
        <w:jc w:val="left"/>
        <w:rPr>
          <w:color w:val="000000" w:themeColor="text1"/>
          <w:kern w:val="2"/>
          <w:szCs w:val="32"/>
          <w:lang w:bidi="ar"/>
        </w:rPr>
      </w:pPr>
      <w:r>
        <w:rPr>
          <w:rFonts w:eastAsia="方正楷体_GBK"/>
          <w:bCs/>
          <w:color w:val="030303"/>
          <w:szCs w:val="32"/>
        </w:rPr>
        <w:t>跟踪问效阶段（长期）</w:t>
      </w:r>
      <w:r>
        <w:rPr>
          <w:rFonts w:eastAsia="方正楷体_GBK" w:hint="eastAsia"/>
          <w:bCs/>
          <w:color w:val="030303"/>
          <w:szCs w:val="32"/>
        </w:rPr>
        <w:t>。</w:t>
      </w:r>
    </w:p>
    <w:p w14:paraId="7283FDBB" w14:textId="77777777" w:rsidR="00CB22CA" w:rsidRDefault="00E01FE2">
      <w:pPr>
        <w:adjustRightInd w:val="0"/>
        <w:spacing w:line="590" w:lineRule="exact"/>
        <w:ind w:firstLineChars="200" w:firstLine="630"/>
        <w:jc w:val="left"/>
        <w:rPr>
          <w:color w:val="000000" w:themeColor="text1"/>
          <w:kern w:val="2"/>
          <w:szCs w:val="32"/>
          <w:lang w:bidi="ar"/>
        </w:rPr>
      </w:pPr>
      <w:r>
        <w:rPr>
          <w:snapToGrid/>
          <w:color w:val="000000" w:themeColor="text1"/>
          <w:kern w:val="2"/>
          <w:szCs w:val="32"/>
        </w:rPr>
        <w:t>地方科技主管部门</w:t>
      </w:r>
      <w:r>
        <w:rPr>
          <w:color w:val="000000" w:themeColor="text1"/>
          <w:szCs w:val="32"/>
        </w:rPr>
        <w:t>指导和支持省技术产权交易市场地方（行业）分中心，发动科技镇长团成员、技术转移机构、技术经理人等做好企业精准服务，对已促成合作的项目，建立项目库，常态</w:t>
      </w:r>
      <w:proofErr w:type="gramStart"/>
      <w:r>
        <w:rPr>
          <w:color w:val="000000" w:themeColor="text1"/>
          <w:szCs w:val="32"/>
        </w:rPr>
        <w:t>化开展</w:t>
      </w:r>
      <w:proofErr w:type="gramEnd"/>
      <w:r>
        <w:rPr>
          <w:color w:val="000000" w:themeColor="text1"/>
          <w:szCs w:val="32"/>
        </w:rPr>
        <w:t>跟踪问效服务，促进项目有效落地；</w:t>
      </w:r>
      <w:r>
        <w:rPr>
          <w:color w:val="000000"/>
          <w:szCs w:val="32"/>
          <w:lang w:bidi="ar"/>
        </w:rPr>
        <w:t>对于未获得有效解决方案的需求项目，省技术产权交易市场及各地分中心将继续做好各项服务，积极促成供需对接。</w:t>
      </w:r>
    </w:p>
    <w:p w14:paraId="4CA9F488" w14:textId="77777777" w:rsidR="00CB22CA" w:rsidRDefault="00E01FE2">
      <w:pPr>
        <w:widowControl/>
        <w:numPr>
          <w:ilvl w:val="255"/>
          <w:numId w:val="0"/>
        </w:numPr>
        <w:autoSpaceDE/>
        <w:autoSpaceDN/>
        <w:adjustRightInd w:val="0"/>
        <w:spacing w:line="590" w:lineRule="exact"/>
        <w:ind w:firstLineChars="200" w:firstLine="630"/>
        <w:jc w:val="left"/>
        <w:rPr>
          <w:rFonts w:eastAsia="方正黑体_GBK"/>
          <w:color w:val="000000" w:themeColor="text1"/>
          <w:kern w:val="2"/>
          <w:szCs w:val="32"/>
        </w:rPr>
      </w:pPr>
      <w:r>
        <w:rPr>
          <w:rFonts w:eastAsia="方正黑体_GBK"/>
          <w:color w:val="000000" w:themeColor="text1"/>
          <w:kern w:val="2"/>
          <w:szCs w:val="32"/>
        </w:rPr>
        <w:t>二、工作要求及其他</w:t>
      </w:r>
    </w:p>
    <w:p w14:paraId="2F16DA27" w14:textId="77777777" w:rsidR="00CB22CA" w:rsidRDefault="00E01FE2">
      <w:pPr>
        <w:pStyle w:val="2"/>
        <w:ind w:leftChars="0" w:left="0" w:firstLine="630"/>
        <w:rPr>
          <w:rFonts w:eastAsia="方正仿宋_GBK"/>
          <w:color w:val="000000" w:themeColor="text1"/>
          <w:szCs w:val="32"/>
        </w:rPr>
      </w:pPr>
      <w:r>
        <w:rPr>
          <w:rFonts w:eastAsia="方正仿宋_GBK" w:hint="eastAsia"/>
          <w:color w:val="000000" w:themeColor="text1"/>
          <w:szCs w:val="32"/>
        </w:rPr>
        <w:t>（一）</w:t>
      </w:r>
      <w:r>
        <w:rPr>
          <w:rFonts w:eastAsia="方正仿宋_GBK"/>
          <w:color w:val="000000" w:themeColor="text1"/>
          <w:szCs w:val="32"/>
        </w:rPr>
        <w:t>请各科技主管部门组织好省技术产权交易市场地方（行业）分中心、优秀技术转移机构等，认真做好属地企业技术需求的征集、挖掘和遴选工作，确保需求详实有效，各地按统一格式填写《需求征集表》，批量上传至线上平台。</w:t>
      </w:r>
    </w:p>
    <w:p w14:paraId="1ABBCE5B" w14:textId="77777777" w:rsidR="00CB22CA" w:rsidRDefault="00E01FE2">
      <w:pPr>
        <w:autoSpaceDE/>
        <w:autoSpaceDN/>
        <w:adjustRightInd w:val="0"/>
        <w:spacing w:line="590" w:lineRule="exact"/>
        <w:ind w:firstLineChars="200" w:firstLine="630"/>
        <w:rPr>
          <w:color w:val="000000" w:themeColor="text1"/>
          <w:kern w:val="2"/>
          <w:szCs w:val="32"/>
        </w:rPr>
      </w:pPr>
      <w:r>
        <w:rPr>
          <w:rFonts w:hint="eastAsia"/>
          <w:color w:val="000000" w:themeColor="text1"/>
          <w:kern w:val="2"/>
          <w:szCs w:val="32"/>
        </w:rPr>
        <w:t>（二）</w:t>
      </w:r>
      <w:r>
        <w:rPr>
          <w:color w:val="000000" w:themeColor="text1"/>
          <w:kern w:val="2"/>
          <w:szCs w:val="32"/>
        </w:rPr>
        <w:t>省内有关高校、科研院所、新型研发机构积极组织和发动相关科研人员参与技术需求解决方案的应征揭榜，促进以需求为导向的研发创新。省内各高等学校的服务成效情况作为各高校年度技术转移工作总体评价的重要参考。</w:t>
      </w:r>
    </w:p>
    <w:p w14:paraId="31E837C6" w14:textId="77777777" w:rsidR="00CB22CA" w:rsidRDefault="00E01FE2">
      <w:pPr>
        <w:pStyle w:val="2"/>
        <w:ind w:leftChars="0" w:left="0" w:firstLine="630"/>
        <w:rPr>
          <w:rFonts w:eastAsia="方正仿宋_GBK"/>
          <w:color w:val="000000" w:themeColor="text1"/>
          <w:szCs w:val="32"/>
        </w:rPr>
      </w:pPr>
      <w:r>
        <w:rPr>
          <w:rFonts w:eastAsia="方正仿宋_GBK" w:hint="eastAsia"/>
          <w:color w:val="000000" w:themeColor="text1"/>
          <w:szCs w:val="32"/>
        </w:rPr>
        <w:t>（三）</w:t>
      </w:r>
      <w:r>
        <w:rPr>
          <w:rFonts w:eastAsia="方正仿宋_GBK"/>
          <w:color w:val="000000" w:themeColor="text1"/>
          <w:szCs w:val="32"/>
        </w:rPr>
        <w:t>各产业专场主承办单位须与参加挑战</w:t>
      </w:r>
      <w:proofErr w:type="gramStart"/>
      <w:r>
        <w:rPr>
          <w:rFonts w:eastAsia="方正仿宋_GBK"/>
          <w:color w:val="000000" w:themeColor="text1"/>
          <w:szCs w:val="32"/>
        </w:rPr>
        <w:t>季现场</w:t>
      </w:r>
      <w:proofErr w:type="gramEnd"/>
      <w:r>
        <w:rPr>
          <w:rFonts w:eastAsia="方正仿宋_GBK"/>
          <w:color w:val="000000" w:themeColor="text1"/>
          <w:szCs w:val="32"/>
        </w:rPr>
        <w:t>活动需求方、技术供给方、专家签订《免责声明》等法律文本。公开发布技术需求时须根</w:t>
      </w:r>
      <w:proofErr w:type="gramStart"/>
      <w:r>
        <w:rPr>
          <w:rFonts w:eastAsia="方正仿宋_GBK"/>
          <w:color w:val="000000" w:themeColor="text1"/>
          <w:szCs w:val="32"/>
        </w:rPr>
        <w:t>据需求</w:t>
      </w:r>
      <w:proofErr w:type="gramEnd"/>
      <w:r>
        <w:rPr>
          <w:rFonts w:eastAsia="方正仿宋_GBK"/>
          <w:color w:val="000000" w:themeColor="text1"/>
          <w:szCs w:val="32"/>
        </w:rPr>
        <w:t>方意愿隐去相关信息，进行公开赛事须征得需求方和技术供给方同意，强化技术保密和知识产权保护。</w:t>
      </w:r>
    </w:p>
    <w:p w14:paraId="73CF4F88" w14:textId="5169974D" w:rsidR="00CB22CA" w:rsidRDefault="00E01FE2" w:rsidP="00DF00E4">
      <w:pPr>
        <w:pStyle w:val="2"/>
        <w:numPr>
          <w:ilvl w:val="255"/>
          <w:numId w:val="0"/>
        </w:numPr>
        <w:ind w:firstLineChars="200" w:firstLine="640"/>
      </w:pPr>
      <w:r>
        <w:rPr>
          <w:rFonts w:eastAsia="方正仿宋_GBK" w:hint="eastAsia"/>
          <w:color w:val="000000" w:themeColor="text1"/>
          <w:szCs w:val="32"/>
        </w:rPr>
        <w:t>（四）</w:t>
      </w:r>
      <w:r>
        <w:rPr>
          <w:rFonts w:eastAsia="方正仿宋_GBK"/>
          <w:color w:val="000000" w:themeColor="text1"/>
          <w:szCs w:val="32"/>
        </w:rPr>
        <w:t>请各参与对象</w:t>
      </w:r>
      <w:proofErr w:type="gramStart"/>
      <w:r>
        <w:rPr>
          <w:rFonts w:eastAsia="方正仿宋_GBK"/>
          <w:color w:val="000000" w:themeColor="text1"/>
          <w:szCs w:val="32"/>
        </w:rPr>
        <w:t>登录省</w:t>
      </w:r>
      <w:proofErr w:type="gramEnd"/>
      <w:r>
        <w:rPr>
          <w:rFonts w:eastAsia="方正仿宋_GBK"/>
          <w:color w:val="000000" w:themeColor="text1"/>
          <w:szCs w:val="32"/>
        </w:rPr>
        <w:t>科技资源统筹服务云平台（</w:t>
      </w:r>
      <w:r>
        <w:rPr>
          <w:rFonts w:eastAsia="方正仿宋_GBK"/>
          <w:color w:val="000000" w:themeColor="text1"/>
          <w:szCs w:val="32"/>
        </w:rPr>
        <w:t>https://www.jstec.com.cn/help</w:t>
      </w:r>
      <w:r>
        <w:rPr>
          <w:rFonts w:eastAsia="方正仿宋_GBK"/>
          <w:color w:val="000000" w:themeColor="text1"/>
          <w:szCs w:val="32"/>
        </w:rPr>
        <w:t>）帮助中心</w:t>
      </w:r>
      <w:r>
        <w:rPr>
          <w:rFonts w:eastAsia="方正仿宋_GBK"/>
          <w:color w:val="000000" w:themeColor="text1"/>
          <w:szCs w:val="32"/>
        </w:rPr>
        <w:t>-</w:t>
      </w:r>
      <w:r>
        <w:rPr>
          <w:rFonts w:eastAsia="方正仿宋_GBK"/>
          <w:color w:val="000000" w:themeColor="text1"/>
          <w:szCs w:val="32"/>
        </w:rPr>
        <w:t>揭榜挂帅</w:t>
      </w:r>
      <w:r>
        <w:rPr>
          <w:rFonts w:eastAsia="方正仿宋_GBK"/>
          <w:color w:val="000000" w:themeColor="text1"/>
          <w:szCs w:val="32"/>
        </w:rPr>
        <w:t>-</w:t>
      </w:r>
      <w:r>
        <w:rPr>
          <w:rFonts w:eastAsia="方正仿宋_GBK"/>
          <w:color w:val="000000" w:themeColor="text1"/>
          <w:szCs w:val="32"/>
        </w:rPr>
        <w:t>挑战季专区，下载《需求征集表》《免责声明》等格式文本。各地通过线下方</w:t>
      </w:r>
      <w:r>
        <w:rPr>
          <w:rFonts w:eastAsia="方正仿宋_GBK"/>
          <w:color w:val="000000" w:themeColor="text1"/>
          <w:spacing w:val="-11"/>
          <w:szCs w:val="32"/>
        </w:rPr>
        <w:t>式促成的意向合作和技术交易情况均需通过线上平台进行数据汇交。</w:t>
      </w:r>
      <w:bookmarkStart w:id="0" w:name="_GoBack"/>
      <w:bookmarkEnd w:id="0"/>
    </w:p>
    <w:sectPr w:rsidR="00CB22CA">
      <w:footerReference w:type="default" r:id="rId9"/>
      <w:pgSz w:w="11907" w:h="16840"/>
      <w:pgMar w:top="1814" w:right="1531" w:bottom="1985" w:left="1531" w:header="720" w:footer="1474" w:gutter="0"/>
      <w:cols w:space="720"/>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4FBC8" w14:textId="77777777" w:rsidR="00E01FE2" w:rsidRDefault="00E01FE2">
      <w:pPr>
        <w:spacing w:line="240" w:lineRule="auto"/>
      </w:pPr>
      <w:r>
        <w:separator/>
      </w:r>
    </w:p>
  </w:endnote>
  <w:endnote w:type="continuationSeparator" w:id="0">
    <w:p w14:paraId="47C3401F" w14:textId="77777777" w:rsidR="00E01FE2" w:rsidRDefault="00E01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楷体_GBK">
    <w:altName w:val="Microsoft YaHei UI"/>
    <w:panose1 w:val="03000509000000000000"/>
    <w:charset w:val="86"/>
    <w:family w:val="script"/>
    <w:pitch w:val="fixed"/>
    <w:sig w:usb0="00000001" w:usb1="080E0000" w:usb2="00000010" w:usb3="00000000" w:csb0="00040000" w:csb1="00000000"/>
    <w:embedRegular r:id="rId1" w:subsetted="1" w:fontKey="{134A8EAE-756E-4601-ADE9-D82EB839B404}"/>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embedRegular r:id="rId2" w:subsetted="1" w:fontKey="{69675964-06B6-4597-A106-732E36715E75}"/>
    <w:embedBold r:id="rId3" w:subsetted="1" w:fontKey="{0C795E7A-D024-4804-B92E-A1B546DAA853}"/>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embedRegular r:id="rId4" w:subsetted="1" w:fontKey="{5ED68C3E-4E34-4AC7-8331-A72D69E6A8E8}"/>
  </w:font>
  <w:font w:name="黑体">
    <w:altName w:val="SimHei"/>
    <w:panose1 w:val="02010609060101010101"/>
    <w:charset w:val="86"/>
    <w:family w:val="modern"/>
    <w:pitch w:val="fixed"/>
    <w:sig w:usb0="800002BF" w:usb1="38CF7CFA" w:usb2="00000016" w:usb3="00000000" w:csb0="00040001" w:csb1="00000000"/>
    <w:embedRegular r:id="rId5" w:subsetted="1" w:fontKey="{2372F81F-9741-4EBF-8C1B-8D507C2991E0}"/>
  </w:font>
  <w:font w:name="方正黑体_GBK">
    <w:altName w:val="Microsoft YaHei UI"/>
    <w:charset w:val="86"/>
    <w:family w:val="script"/>
    <w:pitch w:val="default"/>
    <w:sig w:usb0="00000001" w:usb1="080E0000" w:usb2="00000000" w:usb3="00000000" w:csb0="00040000" w:csb1="00000000"/>
    <w:embedRegular r:id="rId6" w:subsetted="1" w:fontKey="{569BB222-9779-45D8-B7BF-6067D160E1DB}"/>
  </w:font>
  <w:font w:name="汉鼎简黑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7" w:subsetted="1" w:fontKey="{26A7A485-F245-4793-A517-4CA88CD29157}"/>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16ACF" w14:textId="77777777" w:rsidR="00CB22CA" w:rsidRDefault="00E01FE2">
    <w:pPr>
      <w:pStyle w:val="a5"/>
      <w:jc w:val="right"/>
    </w:pPr>
    <w:r>
      <w:rPr>
        <w:noProof/>
      </w:rPr>
      <mc:AlternateContent>
        <mc:Choice Requires="wps">
          <w:drawing>
            <wp:anchor distT="0" distB="0" distL="114300" distR="114300" simplePos="0" relativeHeight="251662336" behindDoc="0" locked="0" layoutInCell="1" allowOverlap="1" wp14:anchorId="73E8B25B" wp14:editId="410F3163">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4A89A" w14:textId="77777777" w:rsidR="00CB22CA" w:rsidRDefault="00E01FE2">
                          <w:pPr>
                            <w:pStyle w:val="a5"/>
                          </w:pPr>
                          <w:r>
                            <w:t xml:space="preserve">— </w:t>
                          </w:r>
                          <w:r>
                            <w:fldChar w:fldCharType="begin"/>
                          </w:r>
                          <w:r>
                            <w:instrText xml:space="preserve"> PAGE  \* MERGEFORMAT </w:instrText>
                          </w:r>
                          <w:r>
                            <w:fldChar w:fldCharType="separate"/>
                          </w:r>
                          <w:r w:rsidR="00EB55C4">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tXZQIAABM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IvMtXZQIAABMFAAAOAAAAAAAAAAAAAAAAAC4CAABkcnMvZTJvRG9j&#10;LnhtbFBLAQItABQABgAIAAAAIQBxqtG51wAAAAUBAAAPAAAAAAAAAAAAAAAAAL8EAABkcnMvZG93&#10;bnJldi54bWxQSwUGAAAAAAQABADzAAAAwwUAAAAA&#10;" filled="f" stroked="f" strokeweight=".5pt">
              <v:textbox style="mso-fit-shape-to-text:t" inset="0,0,0,0">
                <w:txbxContent>
                  <w:p w14:paraId="3E64A89A" w14:textId="77777777" w:rsidR="00CB22CA" w:rsidRDefault="00E01FE2">
                    <w:pPr>
                      <w:pStyle w:val="a5"/>
                    </w:pPr>
                    <w:r>
                      <w:t xml:space="preserve">— </w:t>
                    </w:r>
                    <w:r>
                      <w:fldChar w:fldCharType="begin"/>
                    </w:r>
                    <w:r>
                      <w:instrText xml:space="preserve"> PAGE  \* MERGEFORMAT </w:instrText>
                    </w:r>
                    <w:r>
                      <w:fldChar w:fldCharType="separate"/>
                    </w:r>
                    <w:r w:rsidR="00EB55C4">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0170" w14:textId="77777777" w:rsidR="00E01FE2" w:rsidRDefault="00E01FE2">
      <w:pPr>
        <w:spacing w:line="240" w:lineRule="auto"/>
      </w:pPr>
      <w:r>
        <w:separator/>
      </w:r>
    </w:p>
  </w:footnote>
  <w:footnote w:type="continuationSeparator" w:id="0">
    <w:p w14:paraId="207928FE" w14:textId="77777777" w:rsidR="00E01FE2" w:rsidRDefault="00E01F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89B5B"/>
    <w:multiLevelType w:val="singleLevel"/>
    <w:tmpl w:val="CC989B5B"/>
    <w:lvl w:ilvl="0">
      <w:start w:val="2"/>
      <w:numFmt w:val="decimal"/>
      <w:suff w:val="space"/>
      <w:lvlText w:val="%1."/>
      <w:lvlJc w:val="left"/>
    </w:lvl>
  </w:abstractNum>
  <w:abstractNum w:abstractNumId="1">
    <w:nsid w:val="E8E33B5C"/>
    <w:multiLevelType w:val="singleLevel"/>
    <w:tmpl w:val="E8E33B5C"/>
    <w:lvl w:ilvl="0">
      <w:start w:val="1"/>
      <w:numFmt w:val="chineseCounting"/>
      <w:suff w:val="nothing"/>
      <w:lvlText w:val="%1、"/>
      <w:lvlJc w:val="left"/>
      <w:rPr>
        <w:rFonts w:hint="eastAsia"/>
      </w:rPr>
    </w:lvl>
  </w:abstractNum>
  <w:abstractNum w:abstractNumId="2">
    <w:nsid w:val="F3C5F97B"/>
    <w:multiLevelType w:val="singleLevel"/>
    <w:tmpl w:val="F3C5F97B"/>
    <w:lvl w:ilvl="0">
      <w:start w:val="5"/>
      <w:numFmt w:val="chineseCounting"/>
      <w:suff w:val="nothing"/>
      <w:lvlText w:val="%1、"/>
      <w:lvlJc w:val="left"/>
      <w:rPr>
        <w:rFonts w:hint="eastAsia"/>
      </w:rPr>
    </w:lvl>
  </w:abstractNum>
  <w:abstractNum w:abstractNumId="3">
    <w:nsid w:val="4A01C3A7"/>
    <w:multiLevelType w:val="singleLevel"/>
    <w:tmpl w:val="4A01C3A7"/>
    <w:lvl w:ilvl="0">
      <w:start w:val="2"/>
      <w:numFmt w:val="chineseCounting"/>
      <w:suff w:val="nothing"/>
      <w:lvlText w:val="（%1）"/>
      <w:lvlJc w:val="left"/>
      <w:rPr>
        <w:rFonts w:ascii="方正楷体_GBK" w:eastAsia="方正楷体_GBK" w:hAnsi="方正楷体_GBK" w:cs="方正楷体_GBK"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295"/>
  <w:noPunctuationKerning/>
  <w:characterSpacingControl w:val="compressPunctuation"/>
  <w:noLineBreaksAfter w:lang="zh-CN" w:val="([{·‘“〈《「『【〔〖（．［｛￡￥"/>
  <w:noLineBreaksBefore w:lang="zh-CN" w:val="!),.:;?]}¨·ˇˉ―‖’”…∶、。〃々〉》」』】〕〗！＂％＇），．：；？］｀｜｝～￠"/>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TE2ZjE5ZmZhMzljNzMyODMyZmZhZDhkM2U5YWQifQ=="/>
  </w:docVars>
  <w:rsids>
    <w:rsidRoot w:val="0043777E"/>
    <w:rsid w:val="000B6021"/>
    <w:rsid w:val="001235A7"/>
    <w:rsid w:val="0013287C"/>
    <w:rsid w:val="002331DC"/>
    <w:rsid w:val="0025048B"/>
    <w:rsid w:val="00261872"/>
    <w:rsid w:val="002A281D"/>
    <w:rsid w:val="003945C8"/>
    <w:rsid w:val="003E3B7C"/>
    <w:rsid w:val="0043777E"/>
    <w:rsid w:val="006E4A62"/>
    <w:rsid w:val="007462BF"/>
    <w:rsid w:val="00761B47"/>
    <w:rsid w:val="00877968"/>
    <w:rsid w:val="008872ED"/>
    <w:rsid w:val="008C23D2"/>
    <w:rsid w:val="00942734"/>
    <w:rsid w:val="009A5D11"/>
    <w:rsid w:val="00A02BC8"/>
    <w:rsid w:val="00A35C64"/>
    <w:rsid w:val="00A40483"/>
    <w:rsid w:val="00A94DF6"/>
    <w:rsid w:val="00A967CD"/>
    <w:rsid w:val="00B64427"/>
    <w:rsid w:val="00BC0DF3"/>
    <w:rsid w:val="00CB22CA"/>
    <w:rsid w:val="00CD7DAB"/>
    <w:rsid w:val="00D470FC"/>
    <w:rsid w:val="00DC2A8D"/>
    <w:rsid w:val="00DF00E4"/>
    <w:rsid w:val="00E01FE2"/>
    <w:rsid w:val="00E26EF1"/>
    <w:rsid w:val="00E34EB5"/>
    <w:rsid w:val="00EB55C4"/>
    <w:rsid w:val="00EC7A04"/>
    <w:rsid w:val="00F40E7B"/>
    <w:rsid w:val="00F7247F"/>
    <w:rsid w:val="00F8602A"/>
    <w:rsid w:val="012A5CD9"/>
    <w:rsid w:val="016D7DE1"/>
    <w:rsid w:val="01C40DDD"/>
    <w:rsid w:val="02155309"/>
    <w:rsid w:val="027B687F"/>
    <w:rsid w:val="032B09E8"/>
    <w:rsid w:val="032D650E"/>
    <w:rsid w:val="04003C23"/>
    <w:rsid w:val="042042C5"/>
    <w:rsid w:val="043164D2"/>
    <w:rsid w:val="043833BC"/>
    <w:rsid w:val="045B52FD"/>
    <w:rsid w:val="04754611"/>
    <w:rsid w:val="049D3B67"/>
    <w:rsid w:val="04D550AF"/>
    <w:rsid w:val="04E56DE7"/>
    <w:rsid w:val="051060E7"/>
    <w:rsid w:val="053A734C"/>
    <w:rsid w:val="053C512E"/>
    <w:rsid w:val="05634469"/>
    <w:rsid w:val="057F6DC9"/>
    <w:rsid w:val="05DE1D42"/>
    <w:rsid w:val="06493522"/>
    <w:rsid w:val="06BD48D8"/>
    <w:rsid w:val="06D870D9"/>
    <w:rsid w:val="0781151E"/>
    <w:rsid w:val="07846919"/>
    <w:rsid w:val="079C5DDB"/>
    <w:rsid w:val="07EA0E72"/>
    <w:rsid w:val="083E2F6B"/>
    <w:rsid w:val="08E25FED"/>
    <w:rsid w:val="08E73603"/>
    <w:rsid w:val="09155089"/>
    <w:rsid w:val="0923288D"/>
    <w:rsid w:val="09353B04"/>
    <w:rsid w:val="097E3F67"/>
    <w:rsid w:val="09866C5A"/>
    <w:rsid w:val="09BB0D18"/>
    <w:rsid w:val="09F2400E"/>
    <w:rsid w:val="0A801619"/>
    <w:rsid w:val="0AF3003D"/>
    <w:rsid w:val="0AFD0EBC"/>
    <w:rsid w:val="0B037F3C"/>
    <w:rsid w:val="0BA12B9C"/>
    <w:rsid w:val="0BE12940"/>
    <w:rsid w:val="0C252478"/>
    <w:rsid w:val="0C2C3645"/>
    <w:rsid w:val="0C743400"/>
    <w:rsid w:val="0C767178"/>
    <w:rsid w:val="0D226643"/>
    <w:rsid w:val="0D6E7E4F"/>
    <w:rsid w:val="0E0F1632"/>
    <w:rsid w:val="0E67321C"/>
    <w:rsid w:val="0ECA2072"/>
    <w:rsid w:val="0F8C6A79"/>
    <w:rsid w:val="0FEA7E25"/>
    <w:rsid w:val="100B54CA"/>
    <w:rsid w:val="107B4D5D"/>
    <w:rsid w:val="10D80401"/>
    <w:rsid w:val="112A0531"/>
    <w:rsid w:val="115F467E"/>
    <w:rsid w:val="11867E5D"/>
    <w:rsid w:val="1209283C"/>
    <w:rsid w:val="1222745A"/>
    <w:rsid w:val="123C051C"/>
    <w:rsid w:val="12D93FBD"/>
    <w:rsid w:val="12E76CED"/>
    <w:rsid w:val="13053004"/>
    <w:rsid w:val="138D7B40"/>
    <w:rsid w:val="1393060F"/>
    <w:rsid w:val="1399374C"/>
    <w:rsid w:val="139A006D"/>
    <w:rsid w:val="143E4A1F"/>
    <w:rsid w:val="146B556F"/>
    <w:rsid w:val="14DA401C"/>
    <w:rsid w:val="157E00B4"/>
    <w:rsid w:val="15883A78"/>
    <w:rsid w:val="15885595"/>
    <w:rsid w:val="16E3540A"/>
    <w:rsid w:val="17033CFE"/>
    <w:rsid w:val="175A6F51"/>
    <w:rsid w:val="17F11552"/>
    <w:rsid w:val="17FA6EAF"/>
    <w:rsid w:val="18221F62"/>
    <w:rsid w:val="182B589C"/>
    <w:rsid w:val="1854459C"/>
    <w:rsid w:val="185540E5"/>
    <w:rsid w:val="185774C1"/>
    <w:rsid w:val="187A1D9E"/>
    <w:rsid w:val="188D3225"/>
    <w:rsid w:val="18DA283C"/>
    <w:rsid w:val="1927639E"/>
    <w:rsid w:val="193957B5"/>
    <w:rsid w:val="193A2A86"/>
    <w:rsid w:val="19566367"/>
    <w:rsid w:val="196229FF"/>
    <w:rsid w:val="19C257AA"/>
    <w:rsid w:val="1A09162B"/>
    <w:rsid w:val="1A304E0A"/>
    <w:rsid w:val="1A5B1D0B"/>
    <w:rsid w:val="1A6C5716"/>
    <w:rsid w:val="1A8A3DEE"/>
    <w:rsid w:val="1AE711F3"/>
    <w:rsid w:val="1AF16BAB"/>
    <w:rsid w:val="1B222279"/>
    <w:rsid w:val="1B4F12C0"/>
    <w:rsid w:val="1BA875D4"/>
    <w:rsid w:val="1C3A1F70"/>
    <w:rsid w:val="1C964CCC"/>
    <w:rsid w:val="1C9B370D"/>
    <w:rsid w:val="1CFE21F4"/>
    <w:rsid w:val="1D5C583A"/>
    <w:rsid w:val="1D6152DA"/>
    <w:rsid w:val="1D81772B"/>
    <w:rsid w:val="1D94745E"/>
    <w:rsid w:val="1E322F3A"/>
    <w:rsid w:val="1E543091"/>
    <w:rsid w:val="1E7B6870"/>
    <w:rsid w:val="1EA01E32"/>
    <w:rsid w:val="1F6410B2"/>
    <w:rsid w:val="1F7C1F1B"/>
    <w:rsid w:val="1FED10A7"/>
    <w:rsid w:val="20407012"/>
    <w:rsid w:val="213A47C0"/>
    <w:rsid w:val="21C63CBD"/>
    <w:rsid w:val="21EA7F94"/>
    <w:rsid w:val="21F26E49"/>
    <w:rsid w:val="2288155B"/>
    <w:rsid w:val="238B30B1"/>
    <w:rsid w:val="23FA41EF"/>
    <w:rsid w:val="241B7DA1"/>
    <w:rsid w:val="243454F7"/>
    <w:rsid w:val="24741D97"/>
    <w:rsid w:val="247E2C16"/>
    <w:rsid w:val="24C45737"/>
    <w:rsid w:val="253B0B07"/>
    <w:rsid w:val="255F65A3"/>
    <w:rsid w:val="25BF7042"/>
    <w:rsid w:val="25CC798B"/>
    <w:rsid w:val="25D01AAB"/>
    <w:rsid w:val="2661076B"/>
    <w:rsid w:val="267C4F33"/>
    <w:rsid w:val="26E33204"/>
    <w:rsid w:val="27007912"/>
    <w:rsid w:val="27653C19"/>
    <w:rsid w:val="27AA5AD0"/>
    <w:rsid w:val="27AD0F9D"/>
    <w:rsid w:val="27B8643F"/>
    <w:rsid w:val="27DD7C53"/>
    <w:rsid w:val="282E6701"/>
    <w:rsid w:val="28674B7A"/>
    <w:rsid w:val="287B7B98"/>
    <w:rsid w:val="288B76AF"/>
    <w:rsid w:val="28DA1CCE"/>
    <w:rsid w:val="29304779"/>
    <w:rsid w:val="29FF2437"/>
    <w:rsid w:val="2A4B56C9"/>
    <w:rsid w:val="2A4B669D"/>
    <w:rsid w:val="2ADD1051"/>
    <w:rsid w:val="2B737AD6"/>
    <w:rsid w:val="2BA07916"/>
    <w:rsid w:val="2BBB4222"/>
    <w:rsid w:val="2C3D3C50"/>
    <w:rsid w:val="2C424529"/>
    <w:rsid w:val="2C4B0FEE"/>
    <w:rsid w:val="2D6F532D"/>
    <w:rsid w:val="2D7E3C87"/>
    <w:rsid w:val="2DA57465"/>
    <w:rsid w:val="2E4C78E1"/>
    <w:rsid w:val="2F0B154A"/>
    <w:rsid w:val="2F3E36CD"/>
    <w:rsid w:val="2F911A4F"/>
    <w:rsid w:val="2FC1173B"/>
    <w:rsid w:val="2FCC2A87"/>
    <w:rsid w:val="2FF26266"/>
    <w:rsid w:val="300F0BC6"/>
    <w:rsid w:val="3049232A"/>
    <w:rsid w:val="30586A11"/>
    <w:rsid w:val="30662EDC"/>
    <w:rsid w:val="30890978"/>
    <w:rsid w:val="30AC28B9"/>
    <w:rsid w:val="30B75796"/>
    <w:rsid w:val="31102E48"/>
    <w:rsid w:val="31344D88"/>
    <w:rsid w:val="31D420C7"/>
    <w:rsid w:val="32454D73"/>
    <w:rsid w:val="32456B21"/>
    <w:rsid w:val="329B2BE5"/>
    <w:rsid w:val="32C91500"/>
    <w:rsid w:val="33501C21"/>
    <w:rsid w:val="336B6A5B"/>
    <w:rsid w:val="33AB50A9"/>
    <w:rsid w:val="346239BA"/>
    <w:rsid w:val="346915D2"/>
    <w:rsid w:val="34735BC7"/>
    <w:rsid w:val="34A9783B"/>
    <w:rsid w:val="34FF745B"/>
    <w:rsid w:val="35137050"/>
    <w:rsid w:val="357A2F85"/>
    <w:rsid w:val="358C1A20"/>
    <w:rsid w:val="35E60833"/>
    <w:rsid w:val="35EB79DF"/>
    <w:rsid w:val="36203B2D"/>
    <w:rsid w:val="363475D8"/>
    <w:rsid w:val="36785717"/>
    <w:rsid w:val="369E56BC"/>
    <w:rsid w:val="36DC31C1"/>
    <w:rsid w:val="371F2036"/>
    <w:rsid w:val="383218F5"/>
    <w:rsid w:val="388163D9"/>
    <w:rsid w:val="38C76C06"/>
    <w:rsid w:val="39241B86"/>
    <w:rsid w:val="3949339B"/>
    <w:rsid w:val="39663F4D"/>
    <w:rsid w:val="396D49C2"/>
    <w:rsid w:val="39A26005"/>
    <w:rsid w:val="39C11183"/>
    <w:rsid w:val="3A2B484E"/>
    <w:rsid w:val="3AB64A60"/>
    <w:rsid w:val="3AC32575"/>
    <w:rsid w:val="3AD273C0"/>
    <w:rsid w:val="3B436537"/>
    <w:rsid w:val="3B820DE6"/>
    <w:rsid w:val="3B954675"/>
    <w:rsid w:val="3BE15B0C"/>
    <w:rsid w:val="3C0D4B53"/>
    <w:rsid w:val="3C29300F"/>
    <w:rsid w:val="3C3245BA"/>
    <w:rsid w:val="3C8666B4"/>
    <w:rsid w:val="3CA37266"/>
    <w:rsid w:val="3D3E2AEA"/>
    <w:rsid w:val="3E5A7DF8"/>
    <w:rsid w:val="3E906080"/>
    <w:rsid w:val="3EBE2878"/>
    <w:rsid w:val="3F281CA4"/>
    <w:rsid w:val="3F3D686C"/>
    <w:rsid w:val="3F634A8A"/>
    <w:rsid w:val="3F8A64BB"/>
    <w:rsid w:val="3F9A28ED"/>
    <w:rsid w:val="3FB111FA"/>
    <w:rsid w:val="3FCD5576"/>
    <w:rsid w:val="3FDB6D16"/>
    <w:rsid w:val="3FF438CE"/>
    <w:rsid w:val="40ED04FC"/>
    <w:rsid w:val="40FA626B"/>
    <w:rsid w:val="41E225DE"/>
    <w:rsid w:val="42360234"/>
    <w:rsid w:val="424803F3"/>
    <w:rsid w:val="42876CE2"/>
    <w:rsid w:val="42BC2E2F"/>
    <w:rsid w:val="433F49D0"/>
    <w:rsid w:val="43505326"/>
    <w:rsid w:val="43FF118F"/>
    <w:rsid w:val="440700DA"/>
    <w:rsid w:val="44112D07"/>
    <w:rsid w:val="44CB735A"/>
    <w:rsid w:val="45085EB8"/>
    <w:rsid w:val="4542652A"/>
    <w:rsid w:val="45FA78F5"/>
    <w:rsid w:val="46794B93"/>
    <w:rsid w:val="46893028"/>
    <w:rsid w:val="46B06807"/>
    <w:rsid w:val="476475F1"/>
    <w:rsid w:val="47723ABC"/>
    <w:rsid w:val="479C48B4"/>
    <w:rsid w:val="47B24F07"/>
    <w:rsid w:val="48027536"/>
    <w:rsid w:val="483D40CA"/>
    <w:rsid w:val="48AC632B"/>
    <w:rsid w:val="493059DD"/>
    <w:rsid w:val="493D00FA"/>
    <w:rsid w:val="495A0EC9"/>
    <w:rsid w:val="498B765A"/>
    <w:rsid w:val="498D2E30"/>
    <w:rsid w:val="49973CAE"/>
    <w:rsid w:val="49A12DF3"/>
    <w:rsid w:val="49C56A6D"/>
    <w:rsid w:val="49E30CA1"/>
    <w:rsid w:val="4A0330F2"/>
    <w:rsid w:val="4A08695A"/>
    <w:rsid w:val="4A183041"/>
    <w:rsid w:val="4A2B43F6"/>
    <w:rsid w:val="4A7D4C52"/>
    <w:rsid w:val="4B1610EF"/>
    <w:rsid w:val="4B363CC0"/>
    <w:rsid w:val="4B5856BF"/>
    <w:rsid w:val="4B693428"/>
    <w:rsid w:val="4B991F60"/>
    <w:rsid w:val="4BBF129A"/>
    <w:rsid w:val="4BF2341E"/>
    <w:rsid w:val="4C341C88"/>
    <w:rsid w:val="4CDE39A2"/>
    <w:rsid w:val="4CE4720A"/>
    <w:rsid w:val="4CEE62DB"/>
    <w:rsid w:val="4D222E56"/>
    <w:rsid w:val="4D84279B"/>
    <w:rsid w:val="4DB7491F"/>
    <w:rsid w:val="4E233D62"/>
    <w:rsid w:val="4EA4699D"/>
    <w:rsid w:val="4ECA2430"/>
    <w:rsid w:val="4F2E29BF"/>
    <w:rsid w:val="4F4421E2"/>
    <w:rsid w:val="4F511FB2"/>
    <w:rsid w:val="4FD73056"/>
    <w:rsid w:val="502913D8"/>
    <w:rsid w:val="50715259"/>
    <w:rsid w:val="508456FD"/>
    <w:rsid w:val="50942CF5"/>
    <w:rsid w:val="50A13664"/>
    <w:rsid w:val="510559A1"/>
    <w:rsid w:val="511F2F07"/>
    <w:rsid w:val="514F4E6E"/>
    <w:rsid w:val="517A0D31"/>
    <w:rsid w:val="51944BC6"/>
    <w:rsid w:val="51DC7B34"/>
    <w:rsid w:val="52171E30"/>
    <w:rsid w:val="522602C5"/>
    <w:rsid w:val="52875450"/>
    <w:rsid w:val="52A86F2C"/>
    <w:rsid w:val="52AD009F"/>
    <w:rsid w:val="53204D14"/>
    <w:rsid w:val="53227D17"/>
    <w:rsid w:val="5349426B"/>
    <w:rsid w:val="5354243C"/>
    <w:rsid w:val="53654E1D"/>
    <w:rsid w:val="53B92A73"/>
    <w:rsid w:val="54236053"/>
    <w:rsid w:val="549C03CB"/>
    <w:rsid w:val="54A379AB"/>
    <w:rsid w:val="54DC110F"/>
    <w:rsid w:val="54EB3100"/>
    <w:rsid w:val="54FD297F"/>
    <w:rsid w:val="55822BB4"/>
    <w:rsid w:val="55E62390"/>
    <w:rsid w:val="562C69CB"/>
    <w:rsid w:val="56994883"/>
    <w:rsid w:val="56A619D5"/>
    <w:rsid w:val="56C52148"/>
    <w:rsid w:val="56D73202"/>
    <w:rsid w:val="576525DE"/>
    <w:rsid w:val="57FF081B"/>
    <w:rsid w:val="58445001"/>
    <w:rsid w:val="58586CFE"/>
    <w:rsid w:val="58727DC0"/>
    <w:rsid w:val="58A61818"/>
    <w:rsid w:val="59973856"/>
    <w:rsid w:val="59AC7302"/>
    <w:rsid w:val="5A111FBE"/>
    <w:rsid w:val="5A221ED3"/>
    <w:rsid w:val="5A81253D"/>
    <w:rsid w:val="5ADE798F"/>
    <w:rsid w:val="5AFF16B3"/>
    <w:rsid w:val="5B2A2BD4"/>
    <w:rsid w:val="5BC528FD"/>
    <w:rsid w:val="5C092082"/>
    <w:rsid w:val="5C757E7F"/>
    <w:rsid w:val="5C904CB9"/>
    <w:rsid w:val="5CD14E26"/>
    <w:rsid w:val="5CDC1CAC"/>
    <w:rsid w:val="5D172CE4"/>
    <w:rsid w:val="5D423AD9"/>
    <w:rsid w:val="5D485896"/>
    <w:rsid w:val="5DCF1811"/>
    <w:rsid w:val="5DFE20F6"/>
    <w:rsid w:val="5E394EDC"/>
    <w:rsid w:val="5E504F85"/>
    <w:rsid w:val="5E59518E"/>
    <w:rsid w:val="5E6A67E0"/>
    <w:rsid w:val="5E916AC6"/>
    <w:rsid w:val="5E93283E"/>
    <w:rsid w:val="5EFB36ED"/>
    <w:rsid w:val="5F0333E3"/>
    <w:rsid w:val="5F304531"/>
    <w:rsid w:val="5F903222"/>
    <w:rsid w:val="5FAC0559"/>
    <w:rsid w:val="5FE17EE8"/>
    <w:rsid w:val="60314BA6"/>
    <w:rsid w:val="607E307A"/>
    <w:rsid w:val="60C72C73"/>
    <w:rsid w:val="60E45C7D"/>
    <w:rsid w:val="61493688"/>
    <w:rsid w:val="61614E76"/>
    <w:rsid w:val="618D5457"/>
    <w:rsid w:val="61A82AA5"/>
    <w:rsid w:val="61F96E5C"/>
    <w:rsid w:val="620E3047"/>
    <w:rsid w:val="621B3277"/>
    <w:rsid w:val="62782028"/>
    <w:rsid w:val="62A56FE4"/>
    <w:rsid w:val="634E142A"/>
    <w:rsid w:val="63576530"/>
    <w:rsid w:val="640A35A3"/>
    <w:rsid w:val="648A33D6"/>
    <w:rsid w:val="64A07A63"/>
    <w:rsid w:val="64A82DBC"/>
    <w:rsid w:val="64C51278"/>
    <w:rsid w:val="64CF0348"/>
    <w:rsid w:val="64EC0EFA"/>
    <w:rsid w:val="64F16511"/>
    <w:rsid w:val="65C5557E"/>
    <w:rsid w:val="65CB7D19"/>
    <w:rsid w:val="65D53339"/>
    <w:rsid w:val="668A4527"/>
    <w:rsid w:val="66CE27E1"/>
    <w:rsid w:val="66E3632D"/>
    <w:rsid w:val="66EC3434"/>
    <w:rsid w:val="66F422E8"/>
    <w:rsid w:val="670D5158"/>
    <w:rsid w:val="67A61FA8"/>
    <w:rsid w:val="67CB3049"/>
    <w:rsid w:val="685A261F"/>
    <w:rsid w:val="687F18F1"/>
    <w:rsid w:val="688E4077"/>
    <w:rsid w:val="68B24209"/>
    <w:rsid w:val="69083E29"/>
    <w:rsid w:val="69AF0748"/>
    <w:rsid w:val="69B30239"/>
    <w:rsid w:val="6A265138"/>
    <w:rsid w:val="6A276531"/>
    <w:rsid w:val="6A4610AD"/>
    <w:rsid w:val="6A8B19EC"/>
    <w:rsid w:val="6ABC7372"/>
    <w:rsid w:val="6D201D14"/>
    <w:rsid w:val="6D231231"/>
    <w:rsid w:val="6E076DA5"/>
    <w:rsid w:val="6E221C94"/>
    <w:rsid w:val="6E2F7194"/>
    <w:rsid w:val="6E3000AA"/>
    <w:rsid w:val="6E4F6056"/>
    <w:rsid w:val="6E7C509D"/>
    <w:rsid w:val="6E91251F"/>
    <w:rsid w:val="6EA6512B"/>
    <w:rsid w:val="6EB365E5"/>
    <w:rsid w:val="6ED70525"/>
    <w:rsid w:val="6F086931"/>
    <w:rsid w:val="6F1B2B08"/>
    <w:rsid w:val="6F5953DE"/>
    <w:rsid w:val="6FAA5C3A"/>
    <w:rsid w:val="6FBC771B"/>
    <w:rsid w:val="6FC62348"/>
    <w:rsid w:val="701B08E6"/>
    <w:rsid w:val="70447E3C"/>
    <w:rsid w:val="70695446"/>
    <w:rsid w:val="715A3A36"/>
    <w:rsid w:val="716A204B"/>
    <w:rsid w:val="71B5753D"/>
    <w:rsid w:val="71C8684B"/>
    <w:rsid w:val="71FE226D"/>
    <w:rsid w:val="72182756"/>
    <w:rsid w:val="722E2B52"/>
    <w:rsid w:val="72897D89"/>
    <w:rsid w:val="729329B5"/>
    <w:rsid w:val="731735E6"/>
    <w:rsid w:val="73306456"/>
    <w:rsid w:val="73591E51"/>
    <w:rsid w:val="73CF5C6F"/>
    <w:rsid w:val="7419513C"/>
    <w:rsid w:val="741B5358"/>
    <w:rsid w:val="75FD2519"/>
    <w:rsid w:val="766A1C7F"/>
    <w:rsid w:val="76E35E02"/>
    <w:rsid w:val="76F37EC6"/>
    <w:rsid w:val="776808B4"/>
    <w:rsid w:val="778B2F07"/>
    <w:rsid w:val="77AD111F"/>
    <w:rsid w:val="77C97C5D"/>
    <w:rsid w:val="77D01FB6"/>
    <w:rsid w:val="78122D86"/>
    <w:rsid w:val="7839155D"/>
    <w:rsid w:val="78412EB3"/>
    <w:rsid w:val="78454752"/>
    <w:rsid w:val="78526E6F"/>
    <w:rsid w:val="78607595"/>
    <w:rsid w:val="788F00C3"/>
    <w:rsid w:val="79D041D7"/>
    <w:rsid w:val="7A2605B3"/>
    <w:rsid w:val="7A3E58FC"/>
    <w:rsid w:val="7A7F5090"/>
    <w:rsid w:val="7AFE6E3A"/>
    <w:rsid w:val="7B274604"/>
    <w:rsid w:val="7B7A6E08"/>
    <w:rsid w:val="7B871525"/>
    <w:rsid w:val="7B9F686F"/>
    <w:rsid w:val="7C1F350C"/>
    <w:rsid w:val="7CDD764F"/>
    <w:rsid w:val="7CF201DF"/>
    <w:rsid w:val="7D2C4132"/>
    <w:rsid w:val="7D366D5F"/>
    <w:rsid w:val="7D52346D"/>
    <w:rsid w:val="7DB67EA0"/>
    <w:rsid w:val="7DDB16B4"/>
    <w:rsid w:val="7E7044F2"/>
    <w:rsid w:val="7ECD54A1"/>
    <w:rsid w:val="7EE60311"/>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034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paragraph" w:styleId="20">
    <w:name w:val="heading 2"/>
    <w:basedOn w:val="a"/>
    <w:next w:val="a"/>
    <w:link w:val="2Char"/>
    <w:unhideWhenUsed/>
    <w:qFormat/>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autoSpaceDE/>
      <w:autoSpaceDN/>
      <w:adjustRightInd w:val="0"/>
      <w:spacing w:line="590" w:lineRule="exact"/>
      <w:ind w:leftChars="200" w:left="420" w:firstLineChars="200" w:firstLine="880"/>
    </w:pPr>
    <w:rPr>
      <w:rFonts w:eastAsia="宋体"/>
      <w:snapToGrid/>
      <w:kern w:val="2"/>
      <w:szCs w:val="22"/>
    </w:rPr>
  </w:style>
  <w:style w:type="paragraph" w:styleId="a3">
    <w:name w:val="Normal Indent"/>
    <w:basedOn w:val="a"/>
    <w:next w:val="a"/>
    <w:qFormat/>
    <w:pPr>
      <w:adjustRightInd w:val="0"/>
      <w:snapToGrid/>
      <w:ind w:firstLine="0"/>
      <w:jc w:val="left"/>
    </w:pPr>
    <w:rPr>
      <w:spacing w:val="-25"/>
    </w:rPr>
  </w:style>
  <w:style w:type="paragraph" w:styleId="a4">
    <w:name w:val="Body Text"/>
    <w:basedOn w:val="a"/>
    <w:link w:val="Char"/>
    <w:qFormat/>
    <w:pPr>
      <w:autoSpaceDE/>
      <w:autoSpaceDN/>
      <w:adjustRightInd w:val="0"/>
      <w:spacing w:after="120" w:line="590" w:lineRule="exact"/>
      <w:ind w:firstLineChars="200" w:firstLine="880"/>
    </w:pPr>
    <w:rPr>
      <w:snapToGrid/>
      <w:kern w:val="2"/>
      <w:szCs w:val="22"/>
    </w:rPr>
  </w:style>
  <w:style w:type="paragraph" w:styleId="a5">
    <w:name w:val="footer"/>
    <w:basedOn w:val="a"/>
    <w:link w:val="Char0"/>
    <w:uiPriority w:val="99"/>
    <w:qFormat/>
    <w:pPr>
      <w:tabs>
        <w:tab w:val="center" w:pos="4153"/>
        <w:tab w:val="right" w:pos="8306"/>
      </w:tabs>
      <w:spacing w:line="400" w:lineRule="atLeast"/>
      <w:ind w:firstLine="0"/>
      <w:jc w:val="center"/>
    </w:pPr>
    <w:rPr>
      <w:sz w:val="28"/>
    </w:rPr>
  </w:style>
  <w:style w:type="paragraph" w:styleId="a6">
    <w:name w:val="header"/>
    <w:basedOn w:val="a"/>
    <w:qFormat/>
    <w:pPr>
      <w:pBdr>
        <w:bottom w:val="single" w:sz="6" w:space="1" w:color="auto"/>
      </w:pBdr>
      <w:tabs>
        <w:tab w:val="center" w:pos="4153"/>
        <w:tab w:val="right" w:pos="8306"/>
      </w:tabs>
      <w:spacing w:line="240" w:lineRule="atLeast"/>
      <w:jc w:val="center"/>
    </w:pPr>
    <w:rPr>
      <w:sz w:val="18"/>
    </w:rPr>
  </w:style>
  <w:style w:type="paragraph" w:styleId="a7">
    <w:name w:val="Title"/>
    <w:basedOn w:val="a"/>
    <w:next w:val="a"/>
    <w:link w:val="Char1"/>
    <w:qFormat/>
    <w:pPr>
      <w:spacing w:before="240" w:after="60"/>
      <w:jc w:val="center"/>
      <w:outlineLvl w:val="0"/>
    </w:pPr>
    <w:rPr>
      <w:rFonts w:ascii="Cambria" w:eastAsia="宋体" w:hAnsi="Cambria"/>
      <w:b/>
      <w:bCs/>
      <w:szCs w:val="32"/>
    </w:rPr>
  </w:style>
  <w:style w:type="character" w:styleId="a8">
    <w:name w:val="page number"/>
    <w:basedOn w:val="a0"/>
    <w:qFormat/>
  </w:style>
  <w:style w:type="character" w:customStyle="1" w:styleId="2Char">
    <w:name w:val="标题 2 Char"/>
    <w:link w:val="20"/>
    <w:semiHidden/>
    <w:qFormat/>
    <w:rPr>
      <w:rFonts w:ascii="Cambria" w:eastAsia="宋体" w:hAnsi="Cambria" w:cs="Times New Roman"/>
      <w:b/>
      <w:bCs/>
      <w:snapToGrid/>
      <w:sz w:val="32"/>
      <w:szCs w:val="32"/>
    </w:rPr>
  </w:style>
  <w:style w:type="character" w:customStyle="1" w:styleId="Char">
    <w:name w:val="正文文本 Char"/>
    <w:link w:val="a4"/>
    <w:qFormat/>
    <w:rPr>
      <w:rFonts w:eastAsia="方正仿宋_GBK"/>
      <w:kern w:val="2"/>
      <w:sz w:val="32"/>
      <w:szCs w:val="22"/>
    </w:rPr>
  </w:style>
  <w:style w:type="character" w:customStyle="1" w:styleId="Char0">
    <w:name w:val="页脚 Char"/>
    <w:link w:val="a5"/>
    <w:uiPriority w:val="99"/>
    <w:qFormat/>
    <w:rPr>
      <w:rFonts w:eastAsia="方正仿宋_GBK"/>
      <w:snapToGrid/>
      <w:sz w:val="28"/>
    </w:rPr>
  </w:style>
  <w:style w:type="character" w:customStyle="1" w:styleId="Char1">
    <w:name w:val="标题 Char"/>
    <w:link w:val="a7"/>
    <w:qFormat/>
    <w:rPr>
      <w:rFonts w:ascii="Cambria" w:eastAsia="宋体" w:hAnsi="Cambria" w:cs="Times New Roman"/>
      <w:b/>
      <w:bCs/>
      <w:snapToGrid/>
      <w:sz w:val="32"/>
      <w:szCs w:val="32"/>
    </w:rPr>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9">
    <w:name w:val="印发栏"/>
    <w:basedOn w:val="a3"/>
    <w:qFormat/>
    <w:pPr>
      <w:tabs>
        <w:tab w:val="right" w:pos="8465"/>
      </w:tabs>
      <w:spacing w:line="454" w:lineRule="exact"/>
      <w:ind w:left="357" w:right="357"/>
    </w:pPr>
    <w:rPr>
      <w:spacing w:val="0"/>
    </w:rPr>
  </w:style>
  <w:style w:type="paragraph" w:customStyle="1" w:styleId="aa">
    <w:name w:val="密级"/>
    <w:basedOn w:val="a"/>
    <w:qFormat/>
    <w:pPr>
      <w:adjustRightInd w:val="0"/>
      <w:spacing w:line="425" w:lineRule="atLeast"/>
      <w:ind w:firstLine="0"/>
      <w:jc w:val="right"/>
    </w:pPr>
    <w:rPr>
      <w:rFonts w:ascii="黑体" w:eastAsia="黑体"/>
      <w:sz w:val="30"/>
    </w:rPr>
  </w:style>
  <w:style w:type="paragraph" w:customStyle="1" w:styleId="ab">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c">
    <w:name w:val="印数"/>
    <w:basedOn w:val="a9"/>
    <w:qFormat/>
    <w:pPr>
      <w:spacing w:line="400" w:lineRule="exact"/>
      <w:ind w:left="0" w:right="0"/>
      <w:jc w:val="right"/>
    </w:pPr>
  </w:style>
  <w:style w:type="paragraph" w:customStyle="1" w:styleId="21">
    <w:name w:val="标题2"/>
    <w:basedOn w:val="a"/>
    <w:next w:val="a"/>
    <w:qFormat/>
    <w:pPr>
      <w:ind w:firstLine="0"/>
      <w:jc w:val="center"/>
    </w:pPr>
    <w:rPr>
      <w:rFonts w:eastAsia="方正楷体_GBK"/>
    </w:rPr>
  </w:style>
  <w:style w:type="paragraph" w:customStyle="1" w:styleId="ad">
    <w:name w:val="附件栏"/>
    <w:basedOn w:val="a"/>
    <w:qFormat/>
  </w:style>
  <w:style w:type="paragraph" w:customStyle="1" w:styleId="3">
    <w:name w:val="标题3"/>
    <w:basedOn w:val="a"/>
    <w:next w:val="a"/>
    <w:qFormat/>
    <w:rPr>
      <w:rFonts w:eastAsia="方正黑体_GBK"/>
    </w:rPr>
  </w:style>
  <w:style w:type="paragraph" w:customStyle="1" w:styleId="ae">
    <w:name w:val="主题词"/>
    <w:basedOn w:val="a"/>
    <w:qFormat/>
    <w:pPr>
      <w:adjustRightInd w:val="0"/>
      <w:snapToGrid/>
      <w:spacing w:line="240" w:lineRule="atLeast"/>
      <w:ind w:firstLine="0"/>
      <w:jc w:val="left"/>
    </w:pPr>
    <w:rPr>
      <w:rFonts w:ascii="方正黑体_GBK" w:eastAsia="方正黑体_GBK"/>
    </w:rPr>
  </w:style>
  <w:style w:type="paragraph" w:customStyle="1" w:styleId="af">
    <w:name w:val="紧急程度"/>
    <w:basedOn w:val="aa"/>
    <w:qFormat/>
    <w:pPr>
      <w:overflowPunct w:val="0"/>
      <w:spacing w:line="500" w:lineRule="atLeast"/>
    </w:pPr>
    <w:rPr>
      <w:rFonts w:ascii="汉鼎简黑体" w:eastAsia="汉鼎简黑体" w:hAnsi="汉鼎简黑体"/>
      <w:sz w:val="32"/>
    </w:rPr>
  </w:style>
  <w:style w:type="paragraph" w:customStyle="1" w:styleId="af0">
    <w:name w:val="抄送栏"/>
    <w:basedOn w:val="a"/>
    <w:qFormat/>
    <w:pPr>
      <w:adjustRightInd w:val="0"/>
      <w:snapToGrid/>
      <w:spacing w:line="454" w:lineRule="exact"/>
      <w:ind w:left="1309" w:right="357" w:hanging="953"/>
    </w:pPr>
  </w:style>
  <w:style w:type="paragraph" w:customStyle="1" w:styleId="af1">
    <w:name w:val="线型"/>
    <w:basedOn w:val="af0"/>
    <w:qFormat/>
    <w:pPr>
      <w:spacing w:line="240" w:lineRule="auto"/>
      <w:ind w:left="0" w:firstLine="0"/>
      <w:jc w:val="center"/>
    </w:pPr>
    <w:rPr>
      <w:sz w:val="21"/>
    </w:rPr>
  </w:style>
  <w:style w:type="paragraph" w:customStyle="1" w:styleId="af2">
    <w:name w:val="文头"/>
    <w:basedOn w:val="af1"/>
    <w:qFormat/>
    <w:pPr>
      <w:overflowPunct w:val="0"/>
      <w:adjustRightInd/>
      <w:snapToGrid w:val="0"/>
      <w:spacing w:before="100" w:line="800" w:lineRule="exact"/>
      <w:jc w:val="distribute"/>
    </w:pPr>
    <w:rPr>
      <w:rFonts w:ascii="方正小标宋_GBK" w:eastAsia="方正小标宋_GBK"/>
      <w:b/>
      <w:color w:val="FF0000"/>
      <w:w w:val="80"/>
      <w:sz w:val="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paragraph" w:styleId="20">
    <w:name w:val="heading 2"/>
    <w:basedOn w:val="a"/>
    <w:next w:val="a"/>
    <w:link w:val="2Char"/>
    <w:unhideWhenUsed/>
    <w:qFormat/>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autoSpaceDE/>
      <w:autoSpaceDN/>
      <w:adjustRightInd w:val="0"/>
      <w:spacing w:line="590" w:lineRule="exact"/>
      <w:ind w:leftChars="200" w:left="420" w:firstLineChars="200" w:firstLine="880"/>
    </w:pPr>
    <w:rPr>
      <w:rFonts w:eastAsia="宋体"/>
      <w:snapToGrid/>
      <w:kern w:val="2"/>
      <w:szCs w:val="22"/>
    </w:rPr>
  </w:style>
  <w:style w:type="paragraph" w:styleId="a3">
    <w:name w:val="Normal Indent"/>
    <w:basedOn w:val="a"/>
    <w:next w:val="a"/>
    <w:qFormat/>
    <w:pPr>
      <w:adjustRightInd w:val="0"/>
      <w:snapToGrid/>
      <w:ind w:firstLine="0"/>
      <w:jc w:val="left"/>
    </w:pPr>
    <w:rPr>
      <w:spacing w:val="-25"/>
    </w:rPr>
  </w:style>
  <w:style w:type="paragraph" w:styleId="a4">
    <w:name w:val="Body Text"/>
    <w:basedOn w:val="a"/>
    <w:link w:val="Char"/>
    <w:qFormat/>
    <w:pPr>
      <w:autoSpaceDE/>
      <w:autoSpaceDN/>
      <w:adjustRightInd w:val="0"/>
      <w:spacing w:after="120" w:line="590" w:lineRule="exact"/>
      <w:ind w:firstLineChars="200" w:firstLine="880"/>
    </w:pPr>
    <w:rPr>
      <w:snapToGrid/>
      <w:kern w:val="2"/>
      <w:szCs w:val="22"/>
    </w:rPr>
  </w:style>
  <w:style w:type="paragraph" w:styleId="a5">
    <w:name w:val="footer"/>
    <w:basedOn w:val="a"/>
    <w:link w:val="Char0"/>
    <w:uiPriority w:val="99"/>
    <w:qFormat/>
    <w:pPr>
      <w:tabs>
        <w:tab w:val="center" w:pos="4153"/>
        <w:tab w:val="right" w:pos="8306"/>
      </w:tabs>
      <w:spacing w:line="400" w:lineRule="atLeast"/>
      <w:ind w:firstLine="0"/>
      <w:jc w:val="center"/>
    </w:pPr>
    <w:rPr>
      <w:sz w:val="28"/>
    </w:rPr>
  </w:style>
  <w:style w:type="paragraph" w:styleId="a6">
    <w:name w:val="header"/>
    <w:basedOn w:val="a"/>
    <w:qFormat/>
    <w:pPr>
      <w:pBdr>
        <w:bottom w:val="single" w:sz="6" w:space="1" w:color="auto"/>
      </w:pBdr>
      <w:tabs>
        <w:tab w:val="center" w:pos="4153"/>
        <w:tab w:val="right" w:pos="8306"/>
      </w:tabs>
      <w:spacing w:line="240" w:lineRule="atLeast"/>
      <w:jc w:val="center"/>
    </w:pPr>
    <w:rPr>
      <w:sz w:val="18"/>
    </w:rPr>
  </w:style>
  <w:style w:type="paragraph" w:styleId="a7">
    <w:name w:val="Title"/>
    <w:basedOn w:val="a"/>
    <w:next w:val="a"/>
    <w:link w:val="Char1"/>
    <w:qFormat/>
    <w:pPr>
      <w:spacing w:before="240" w:after="60"/>
      <w:jc w:val="center"/>
      <w:outlineLvl w:val="0"/>
    </w:pPr>
    <w:rPr>
      <w:rFonts w:ascii="Cambria" w:eastAsia="宋体" w:hAnsi="Cambria"/>
      <w:b/>
      <w:bCs/>
      <w:szCs w:val="32"/>
    </w:rPr>
  </w:style>
  <w:style w:type="character" w:styleId="a8">
    <w:name w:val="page number"/>
    <w:basedOn w:val="a0"/>
    <w:qFormat/>
  </w:style>
  <w:style w:type="character" w:customStyle="1" w:styleId="2Char">
    <w:name w:val="标题 2 Char"/>
    <w:link w:val="20"/>
    <w:semiHidden/>
    <w:qFormat/>
    <w:rPr>
      <w:rFonts w:ascii="Cambria" w:eastAsia="宋体" w:hAnsi="Cambria" w:cs="Times New Roman"/>
      <w:b/>
      <w:bCs/>
      <w:snapToGrid/>
      <w:sz w:val="32"/>
      <w:szCs w:val="32"/>
    </w:rPr>
  </w:style>
  <w:style w:type="character" w:customStyle="1" w:styleId="Char">
    <w:name w:val="正文文本 Char"/>
    <w:link w:val="a4"/>
    <w:qFormat/>
    <w:rPr>
      <w:rFonts w:eastAsia="方正仿宋_GBK"/>
      <w:kern w:val="2"/>
      <w:sz w:val="32"/>
      <w:szCs w:val="22"/>
    </w:rPr>
  </w:style>
  <w:style w:type="character" w:customStyle="1" w:styleId="Char0">
    <w:name w:val="页脚 Char"/>
    <w:link w:val="a5"/>
    <w:uiPriority w:val="99"/>
    <w:qFormat/>
    <w:rPr>
      <w:rFonts w:eastAsia="方正仿宋_GBK"/>
      <w:snapToGrid/>
      <w:sz w:val="28"/>
    </w:rPr>
  </w:style>
  <w:style w:type="character" w:customStyle="1" w:styleId="Char1">
    <w:name w:val="标题 Char"/>
    <w:link w:val="a7"/>
    <w:qFormat/>
    <w:rPr>
      <w:rFonts w:ascii="Cambria" w:eastAsia="宋体" w:hAnsi="Cambria" w:cs="Times New Roman"/>
      <w:b/>
      <w:bCs/>
      <w:snapToGrid/>
      <w:sz w:val="32"/>
      <w:szCs w:val="32"/>
    </w:rPr>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9">
    <w:name w:val="印发栏"/>
    <w:basedOn w:val="a3"/>
    <w:qFormat/>
    <w:pPr>
      <w:tabs>
        <w:tab w:val="right" w:pos="8465"/>
      </w:tabs>
      <w:spacing w:line="454" w:lineRule="exact"/>
      <w:ind w:left="357" w:right="357"/>
    </w:pPr>
    <w:rPr>
      <w:spacing w:val="0"/>
    </w:rPr>
  </w:style>
  <w:style w:type="paragraph" w:customStyle="1" w:styleId="aa">
    <w:name w:val="密级"/>
    <w:basedOn w:val="a"/>
    <w:qFormat/>
    <w:pPr>
      <w:adjustRightInd w:val="0"/>
      <w:spacing w:line="425" w:lineRule="atLeast"/>
      <w:ind w:firstLine="0"/>
      <w:jc w:val="right"/>
    </w:pPr>
    <w:rPr>
      <w:rFonts w:ascii="黑体" w:eastAsia="黑体"/>
      <w:sz w:val="30"/>
    </w:rPr>
  </w:style>
  <w:style w:type="paragraph" w:customStyle="1" w:styleId="ab">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c">
    <w:name w:val="印数"/>
    <w:basedOn w:val="a9"/>
    <w:qFormat/>
    <w:pPr>
      <w:spacing w:line="400" w:lineRule="exact"/>
      <w:ind w:left="0" w:right="0"/>
      <w:jc w:val="right"/>
    </w:pPr>
  </w:style>
  <w:style w:type="paragraph" w:customStyle="1" w:styleId="21">
    <w:name w:val="标题2"/>
    <w:basedOn w:val="a"/>
    <w:next w:val="a"/>
    <w:qFormat/>
    <w:pPr>
      <w:ind w:firstLine="0"/>
      <w:jc w:val="center"/>
    </w:pPr>
    <w:rPr>
      <w:rFonts w:eastAsia="方正楷体_GBK"/>
    </w:rPr>
  </w:style>
  <w:style w:type="paragraph" w:customStyle="1" w:styleId="ad">
    <w:name w:val="附件栏"/>
    <w:basedOn w:val="a"/>
    <w:qFormat/>
  </w:style>
  <w:style w:type="paragraph" w:customStyle="1" w:styleId="3">
    <w:name w:val="标题3"/>
    <w:basedOn w:val="a"/>
    <w:next w:val="a"/>
    <w:qFormat/>
    <w:rPr>
      <w:rFonts w:eastAsia="方正黑体_GBK"/>
    </w:rPr>
  </w:style>
  <w:style w:type="paragraph" w:customStyle="1" w:styleId="ae">
    <w:name w:val="主题词"/>
    <w:basedOn w:val="a"/>
    <w:qFormat/>
    <w:pPr>
      <w:adjustRightInd w:val="0"/>
      <w:snapToGrid/>
      <w:spacing w:line="240" w:lineRule="atLeast"/>
      <w:ind w:firstLine="0"/>
      <w:jc w:val="left"/>
    </w:pPr>
    <w:rPr>
      <w:rFonts w:ascii="方正黑体_GBK" w:eastAsia="方正黑体_GBK"/>
    </w:rPr>
  </w:style>
  <w:style w:type="paragraph" w:customStyle="1" w:styleId="af">
    <w:name w:val="紧急程度"/>
    <w:basedOn w:val="aa"/>
    <w:qFormat/>
    <w:pPr>
      <w:overflowPunct w:val="0"/>
      <w:spacing w:line="500" w:lineRule="atLeast"/>
    </w:pPr>
    <w:rPr>
      <w:rFonts w:ascii="汉鼎简黑体" w:eastAsia="汉鼎简黑体" w:hAnsi="汉鼎简黑体"/>
      <w:sz w:val="32"/>
    </w:rPr>
  </w:style>
  <w:style w:type="paragraph" w:customStyle="1" w:styleId="af0">
    <w:name w:val="抄送栏"/>
    <w:basedOn w:val="a"/>
    <w:qFormat/>
    <w:pPr>
      <w:adjustRightInd w:val="0"/>
      <w:snapToGrid/>
      <w:spacing w:line="454" w:lineRule="exact"/>
      <w:ind w:left="1309" w:right="357" w:hanging="953"/>
    </w:pPr>
  </w:style>
  <w:style w:type="paragraph" w:customStyle="1" w:styleId="af1">
    <w:name w:val="线型"/>
    <w:basedOn w:val="af0"/>
    <w:qFormat/>
    <w:pPr>
      <w:spacing w:line="240" w:lineRule="auto"/>
      <w:ind w:left="0" w:firstLine="0"/>
      <w:jc w:val="center"/>
    </w:pPr>
    <w:rPr>
      <w:sz w:val="21"/>
    </w:rPr>
  </w:style>
  <w:style w:type="paragraph" w:customStyle="1" w:styleId="af2">
    <w:name w:val="文头"/>
    <w:basedOn w:val="af1"/>
    <w:qFormat/>
    <w:pPr>
      <w:overflowPunct w:val="0"/>
      <w:adjustRightInd/>
      <w:snapToGrid w:val="0"/>
      <w:spacing w:before="100" w:line="800" w:lineRule="exact"/>
      <w:jc w:val="distribute"/>
    </w:pPr>
    <w:rPr>
      <w:rFonts w:ascii="方正小标宋_GBK" w:eastAsia="方正小标宋_GBK"/>
      <w:b/>
      <w:color w:val="FF0000"/>
      <w:w w:val="80"/>
      <w:sz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7806</Words>
  <Characters>330</Characters>
  <Application>Microsoft Office Word</Application>
  <DocSecurity>0</DocSecurity>
  <Lines>2</Lines>
  <Paragraphs>16</Paragraphs>
  <ScaleCrop>false</ScaleCrop>
  <Company>wyk</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财政厅合发文模板</dc:title>
  <dc:creator>马艳</dc:creator>
  <cp:lastModifiedBy>JSJYT User</cp:lastModifiedBy>
  <cp:revision>4</cp:revision>
  <cp:lastPrinted>2023-05-15T01:45:00Z</cp:lastPrinted>
  <dcterms:created xsi:type="dcterms:W3CDTF">2023-06-01T07:05:00Z</dcterms:created>
  <dcterms:modified xsi:type="dcterms:W3CDTF">2023-06-01T08:47:00Z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49DC6DB30A8843AD812759DEE7ACD4D3_13</vt:lpwstr>
  </property>
</Properties>
</file>