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  <w:highlight w:val="none"/>
        </w:rPr>
        <w:t>附件1</w:t>
      </w:r>
    </w:p>
    <w:p>
      <w:pPr>
        <w:pStyle w:val="2"/>
        <w:spacing w:before="0" w:after="0" w:line="24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  <w:highlight w:val="none"/>
        </w:rPr>
        <w:t>标准复审有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  <w:highlight w:val="none"/>
        </w:rPr>
        <w:t>修订需求的现行标准</w:t>
      </w:r>
    </w:p>
    <w:tbl>
      <w:tblPr>
        <w:tblStyle w:val="4"/>
        <w:tblW w:w="97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3688"/>
        <w:gridCol w:w="3677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widowControl/>
              <w:jc w:val="center"/>
              <w:rPr>
                <w:rStyle w:val="5"/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688" w:type="dxa"/>
            <w:noWrap w:val="0"/>
            <w:vAlign w:val="center"/>
          </w:tcPr>
          <w:p>
            <w:pPr>
              <w:widowControl/>
              <w:jc w:val="center"/>
              <w:rPr>
                <w:rStyle w:val="5"/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highlight w:val="none"/>
              </w:rPr>
              <w:t>标准名称（含标准代码）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widowControl/>
              <w:jc w:val="center"/>
              <w:rPr>
                <w:rStyle w:val="5"/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highlight w:val="none"/>
              </w:rPr>
              <w:t>主编单位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widowControl/>
              <w:jc w:val="center"/>
              <w:rPr>
                <w:rStyle w:val="5"/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复审结论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widowControl/>
              <w:jc w:val="center"/>
              <w:rPr>
                <w:rStyle w:val="5"/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688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水运工程测量质量检验标准</w:t>
            </w:r>
          </w:p>
          <w:p>
            <w:pPr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JTS 258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2008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）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长江航道局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全面修订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widowControl/>
              <w:jc w:val="center"/>
              <w:rPr>
                <w:rStyle w:val="5"/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368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水运工程施工安全防护技术规范(JTS 205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  <w:t>—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  <w:t>—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2008)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中国水运建设行业协会、中国交通建设股份有限公司、中交第一航务工程局有限公司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局部修订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widowControl/>
              <w:jc w:val="center"/>
              <w:rPr>
                <w:rStyle w:val="5"/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368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三峡船闸设施安全检测技术规程（JTS 196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  <w:t>—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5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  <w:t>—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2009)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长江三峡通航管理局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局部修订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widowControl/>
              <w:jc w:val="center"/>
              <w:rPr>
                <w:rStyle w:val="5"/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368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三峡船闸通航调度技术规程</w:t>
            </w:r>
          </w:p>
          <w:p>
            <w:pPr>
              <w:jc w:val="both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JTS 196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  <w:t>—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6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  <w:t>—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2012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</w:rPr>
              <w:t>长江三峡通航管理局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局部修订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widowControl/>
              <w:jc w:val="center"/>
              <w:rPr>
                <w:rStyle w:val="5"/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368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水运工程钢结构设计规范</w:t>
            </w:r>
          </w:p>
          <w:p>
            <w:pPr>
              <w:jc w:val="both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JTS 152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  <w:t>—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2012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中交水运规划设计院有限公司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局部修订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widowControl/>
              <w:jc w:val="center"/>
              <w:rPr>
                <w:rStyle w:val="5"/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3688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港口工程离心模型试验技术规程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JTS/T 231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  <w:t>—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7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  <w:t>—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2013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南京水利科学研究院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局部修订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widowControl/>
              <w:jc w:val="center"/>
              <w:rPr>
                <w:rStyle w:val="5"/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368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水运工程建设项目投资估算编制规定（JTS 115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eastAsia="zh-CN"/>
              </w:rPr>
              <w:t>—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2014）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交通部水运工程定额站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局部修订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widowControl/>
              <w:jc w:val="center"/>
              <w:rPr>
                <w:rStyle w:val="5"/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3688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水运工程建设项目节能评估规范（JTS/T 106—2016）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中交水运规划设计院有限公司、交通运输部天津水运工程科学研究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院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全面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widowControl/>
              <w:jc w:val="center"/>
              <w:rPr>
                <w:rStyle w:val="5"/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368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水运工程地基基础施工规范</w:t>
            </w:r>
          </w:p>
          <w:p>
            <w:pPr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JTS 206—2017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中交天津港湾工程研究院有限公司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局部修订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widowControl/>
              <w:jc w:val="center"/>
              <w:rPr>
                <w:rStyle w:val="5"/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368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水运工程地基设计规范</w:t>
            </w:r>
          </w:p>
          <w:p>
            <w:pPr>
              <w:jc w:val="both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JTS 147—2017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中交天津港湾工程研究院有限公司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局部修订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C3670"/>
    <w:rsid w:val="336C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beforeLines="0" w:after="260" w:afterLines="0" w:line="413" w:lineRule="auto"/>
      <w:outlineLvl w:val="1"/>
    </w:pPr>
    <w:rPr>
      <w:rFonts w:ascii="Cambria" w:hAnsi="Cambria" w:eastAsia="宋体" w:cs="Times New Roman"/>
      <w:b/>
      <w:bCs/>
      <w:kern w:val="2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2023-06-02T08:54:00Z</dcterms:created>
  <dc:creator>刘欣欣</dc:creator>
  <cp:lastModifiedBy>刘欣欣</cp:lastModifiedBy>
  <dcterms:modified xsi:type="dcterms:W3CDTF">2023-06-02T08:54:48Z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