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103"/>
        </w:tabs>
        <w:spacing w:before="156" w:beforeLines="50" w:after="0" w:line="240" w:lineRule="auto"/>
        <w:jc w:val="both"/>
        <w:rPr>
          <w:rFonts w:hint="eastAsia" w:ascii="Times New Roman" w:hAnsi="Times New Roman" w:eastAsia="黑体"/>
          <w:b w:val="0"/>
          <w:bCs w:val="0"/>
          <w:color w:val="auto"/>
          <w:kern w:val="2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0"/>
          <w:szCs w:val="30"/>
          <w:highlight w:val="none"/>
          <w:lang w:val="en-U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/>
        </w:rPr>
        <w:t>2</w:t>
      </w:r>
    </w:p>
    <w:p>
      <w:pPr>
        <w:pStyle w:val="2"/>
        <w:tabs>
          <w:tab w:val="left" w:pos="5103"/>
        </w:tabs>
        <w:spacing w:before="156" w:beforeLines="50" w:after="0" w:line="240" w:lineRule="auto"/>
        <w:jc w:val="center"/>
        <w:rPr>
          <w:rFonts w:ascii="Times New Roman" w:hAnsi="Times New Roman" w:eastAsia="方正小标宋_GBK"/>
          <w:b w:val="0"/>
          <w:bCs w:val="0"/>
          <w:color w:val="auto"/>
          <w:kern w:val="2"/>
          <w:sz w:val="36"/>
          <w:szCs w:val="36"/>
          <w:highlight w:val="none"/>
          <w:lang w:val="en-US"/>
        </w:rPr>
      </w:pPr>
      <w:r>
        <w:rPr>
          <w:rFonts w:ascii="Times New Roman" w:hAnsi="Times New Roman" w:eastAsia="方正小标宋_GBK"/>
          <w:b w:val="0"/>
          <w:bCs w:val="0"/>
          <w:color w:val="auto"/>
          <w:kern w:val="2"/>
          <w:sz w:val="36"/>
          <w:szCs w:val="36"/>
          <w:highlight w:val="none"/>
          <w:lang w:val="en-US"/>
        </w:rPr>
        <w:t>水运工程建设行业标准立项申请报告</w:t>
      </w:r>
      <w:r>
        <w:rPr>
          <w:rFonts w:hint="default" w:ascii="Times New Roman" w:hAnsi="Times New Roman" w:eastAsia="方正小标宋_GBK"/>
          <w:b w:val="0"/>
          <w:bCs w:val="0"/>
          <w:color w:val="auto"/>
          <w:kern w:val="2"/>
          <w:sz w:val="36"/>
          <w:szCs w:val="36"/>
          <w:highlight w:val="none"/>
          <w:lang w:val="en-US"/>
        </w:rPr>
        <w:t>格式</w:t>
      </w:r>
    </w:p>
    <w:p>
      <w:pPr>
        <w:adjustRightInd w:val="0"/>
        <w:snapToGrid w:val="0"/>
        <w:spacing w:before="156" w:beforeLines="50"/>
        <w:rPr>
          <w:b/>
          <w:color w:val="auto"/>
          <w:sz w:val="30"/>
          <w:szCs w:val="30"/>
          <w:highlight w:val="none"/>
        </w:rPr>
      </w:pPr>
      <w:bookmarkStart w:id="0" w:name="_GoBack"/>
      <w:bookmarkEnd w:id="0"/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0" w:firstLineChars="0"/>
        <w:jc w:val="center"/>
        <w:rPr>
          <w:rFonts w:eastAsia="黑体"/>
          <w:b/>
          <w:color w:val="auto"/>
          <w:sz w:val="44"/>
          <w:szCs w:val="44"/>
          <w:highlight w:val="none"/>
        </w:rPr>
      </w:pPr>
      <w:r>
        <w:rPr>
          <w:rFonts w:eastAsia="黑体"/>
          <w:b/>
          <w:color w:val="auto"/>
          <w:sz w:val="44"/>
          <w:szCs w:val="44"/>
          <w:highlight w:val="none"/>
        </w:rPr>
        <w:t>水运工程建设行业标准</w:t>
      </w:r>
    </w:p>
    <w:p>
      <w:pPr>
        <w:adjustRightInd w:val="0"/>
        <w:snapToGrid w:val="0"/>
        <w:spacing w:before="156" w:beforeLines="50"/>
        <w:ind w:firstLine="0" w:firstLineChars="0"/>
        <w:jc w:val="center"/>
        <w:rPr>
          <w:rFonts w:eastAsia="黑体"/>
          <w:b/>
          <w:color w:val="auto"/>
          <w:sz w:val="44"/>
          <w:szCs w:val="44"/>
          <w:highlight w:val="none"/>
        </w:rPr>
      </w:pPr>
      <w:r>
        <w:rPr>
          <w:rFonts w:eastAsia="黑体"/>
          <w:b/>
          <w:color w:val="auto"/>
          <w:sz w:val="44"/>
          <w:szCs w:val="44"/>
          <w:highlight w:val="none"/>
        </w:rPr>
        <w:t>立项申请报告</w:t>
      </w: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640" w:firstLineChars="200"/>
        <w:jc w:val="center"/>
        <w:rPr>
          <w:rFonts w:eastAsia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56" w:beforeLines="50"/>
        <w:ind w:firstLine="1564" w:firstLineChars="487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color w:val="auto"/>
          <w:sz w:val="32"/>
          <w:szCs w:val="32"/>
          <w:highlight w:val="none"/>
        </w:rPr>
        <w:t>项目名称：</w:t>
      </w:r>
      <w:r>
        <w:rPr>
          <w:rFonts w:eastAsia="黑体"/>
          <w:b/>
          <w:color w:val="auto"/>
          <w:sz w:val="32"/>
          <w:szCs w:val="32"/>
          <w:highlight w:val="none"/>
        </w:rPr>
        <w:t xml:space="preserve">                                </w:t>
      </w:r>
    </w:p>
    <w:p>
      <w:pPr>
        <w:adjustRightInd w:val="0"/>
        <w:snapToGrid w:val="0"/>
        <w:spacing w:before="156" w:beforeLines="50"/>
        <w:ind w:firstLine="1558" w:firstLineChars="487"/>
        <w:rPr>
          <w:rFonts w:eastAsia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before="156" w:beforeLines="50"/>
        <w:ind w:firstLine="1564" w:firstLineChars="487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eastAsia="黑体"/>
          <w:b/>
          <w:color w:val="auto"/>
          <w:sz w:val="32"/>
          <w:szCs w:val="32"/>
          <w:highlight w:val="none"/>
        </w:rPr>
        <w:t>项目类别：</w:t>
      </w:r>
    </w:p>
    <w:p>
      <w:pPr>
        <w:adjustRightInd w:val="0"/>
        <w:snapToGrid w:val="0"/>
        <w:spacing w:before="156" w:beforeLines="50"/>
        <w:jc w:val="center"/>
        <w:rPr>
          <w:color w:val="auto"/>
          <w:w w:val="90"/>
          <w:sz w:val="28"/>
          <w:szCs w:val="28"/>
          <w:highlight w:val="none"/>
        </w:rPr>
      </w:pPr>
      <w:r>
        <w:rPr>
          <w:color w:val="auto"/>
          <w:w w:val="90"/>
          <w:sz w:val="28"/>
          <w:szCs w:val="28"/>
          <w:highlight w:val="none"/>
        </w:rPr>
        <w:t>（</w:t>
      </w:r>
      <w:r>
        <w:rPr>
          <w:rFonts w:hint="eastAsia"/>
          <w:color w:val="auto"/>
          <w:w w:val="90"/>
          <w:sz w:val="28"/>
          <w:szCs w:val="28"/>
          <w:highlight w:val="none"/>
        </w:rPr>
        <w:t>类别包括</w:t>
      </w:r>
      <w:r>
        <w:rPr>
          <w:color w:val="auto"/>
          <w:w w:val="90"/>
          <w:sz w:val="28"/>
          <w:szCs w:val="28"/>
          <w:highlight w:val="none"/>
        </w:rPr>
        <w:t>：标准制</w:t>
      </w:r>
      <w:r>
        <w:rPr>
          <w:rFonts w:hint="eastAsia"/>
          <w:color w:val="auto"/>
          <w:w w:val="90"/>
          <w:sz w:val="28"/>
          <w:szCs w:val="28"/>
          <w:highlight w:val="none"/>
        </w:rPr>
        <w:t>定</w:t>
      </w:r>
      <w:r>
        <w:rPr>
          <w:color w:val="auto"/>
          <w:w w:val="90"/>
          <w:sz w:val="28"/>
          <w:szCs w:val="28"/>
          <w:highlight w:val="none"/>
        </w:rPr>
        <w:t>、标准修订、标准局部修订、标准翻译）</w:t>
      </w: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jc w:val="center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1274" w:firstLineChars="423"/>
        <w:rPr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spacing w:before="156" w:beforeLines="50"/>
        <w:ind w:firstLine="1274" w:firstLineChars="423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申报单位：</w:t>
      </w:r>
      <w:r>
        <w:rPr>
          <w:b/>
          <w:color w:val="auto"/>
          <w:sz w:val="30"/>
          <w:szCs w:val="30"/>
          <w:highlight w:val="none"/>
          <w:u w:val="single"/>
        </w:rPr>
        <w:t xml:space="preserve">                               </w:t>
      </w:r>
      <w:r>
        <w:rPr>
          <w:b/>
          <w:color w:val="auto"/>
          <w:sz w:val="30"/>
          <w:szCs w:val="30"/>
          <w:highlight w:val="none"/>
        </w:rPr>
        <w:t>（公章）</w:t>
      </w:r>
    </w:p>
    <w:p>
      <w:pPr>
        <w:adjustRightInd w:val="0"/>
        <w:snapToGrid w:val="0"/>
        <w:spacing w:before="156" w:beforeLines="50"/>
        <w:ind w:firstLine="1274" w:firstLineChars="423"/>
        <w:rPr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spacing w:before="156" w:beforeLines="50"/>
        <w:ind w:firstLine="1274" w:firstLineChars="423"/>
        <w:rPr>
          <w:b/>
          <w:color w:val="auto"/>
          <w:sz w:val="30"/>
          <w:szCs w:val="30"/>
          <w:highlight w:val="none"/>
          <w:u w:val="single"/>
        </w:rPr>
      </w:pPr>
      <w:r>
        <w:rPr>
          <w:b/>
          <w:color w:val="auto"/>
          <w:sz w:val="30"/>
          <w:szCs w:val="30"/>
          <w:highlight w:val="none"/>
        </w:rPr>
        <w:t>申报日期：</w:t>
      </w:r>
      <w:r>
        <w:rPr>
          <w:b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b/>
          <w:color w:val="auto"/>
          <w:sz w:val="30"/>
          <w:szCs w:val="30"/>
          <w:highlight w:val="none"/>
        </w:rPr>
        <w:t>年</w:t>
      </w:r>
      <w:r>
        <w:rPr>
          <w:b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b/>
          <w:color w:val="auto"/>
          <w:sz w:val="30"/>
          <w:szCs w:val="30"/>
          <w:highlight w:val="none"/>
        </w:rPr>
        <w:t>月</w:t>
      </w:r>
      <w:r>
        <w:rPr>
          <w:b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b/>
          <w:color w:val="auto"/>
          <w:sz w:val="30"/>
          <w:szCs w:val="30"/>
          <w:highlight w:val="none"/>
        </w:rPr>
        <w:t>日</w:t>
      </w:r>
    </w:p>
    <w:p>
      <w:pPr>
        <w:adjustRightInd w:val="0"/>
        <w:snapToGrid w:val="0"/>
        <w:spacing w:before="156" w:beforeLines="50"/>
        <w:ind w:firstLine="562" w:firstLineChars="200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before="156" w:beforeLines="50"/>
        <w:ind w:firstLine="562" w:firstLineChars="200"/>
        <w:rPr>
          <w:b/>
          <w:color w:val="auto"/>
          <w:sz w:val="28"/>
          <w:szCs w:val="28"/>
          <w:highlight w:val="none"/>
        </w:rPr>
      </w:pPr>
    </w:p>
    <w:p>
      <w:pPr>
        <w:adjustRightIn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一、项目名称</w:t>
      </w:r>
    </w:p>
    <w:p>
      <w:pPr>
        <w:adjustRightIn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二、项目背景、必要性和可行性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（一）项目背景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color w:val="auto"/>
          <w:sz w:val="28"/>
          <w:szCs w:val="30"/>
          <w:highlight w:val="none"/>
        </w:rPr>
        <w:t>主要阐述现状</w:t>
      </w:r>
      <w:r>
        <w:rPr>
          <w:rFonts w:hint="eastAsia"/>
          <w:color w:val="auto"/>
          <w:sz w:val="28"/>
          <w:szCs w:val="30"/>
          <w:highlight w:val="none"/>
        </w:rPr>
        <w:t>、</w:t>
      </w:r>
      <w:r>
        <w:rPr>
          <w:color w:val="auto"/>
          <w:sz w:val="28"/>
          <w:szCs w:val="30"/>
          <w:highlight w:val="none"/>
        </w:rPr>
        <w:t>存在问题</w:t>
      </w:r>
      <w:r>
        <w:rPr>
          <w:rFonts w:hint="eastAsia"/>
          <w:color w:val="auto"/>
          <w:sz w:val="28"/>
          <w:szCs w:val="30"/>
          <w:highlight w:val="none"/>
        </w:rPr>
        <w:t>，</w:t>
      </w:r>
      <w:r>
        <w:rPr>
          <w:color w:val="auto"/>
          <w:sz w:val="28"/>
          <w:szCs w:val="30"/>
          <w:highlight w:val="none"/>
        </w:rPr>
        <w:t>以及开展工作的基础。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（二）必要性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color w:val="auto"/>
          <w:sz w:val="28"/>
          <w:szCs w:val="30"/>
          <w:highlight w:val="none"/>
        </w:rPr>
        <w:t>项目实施对促进水运工程行业发展的意义和作用。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（三）可行性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rFonts w:hint="eastAsia"/>
          <w:color w:val="auto"/>
          <w:sz w:val="28"/>
          <w:szCs w:val="30"/>
          <w:highlight w:val="none"/>
        </w:rPr>
        <w:t>申</w:t>
      </w:r>
      <w:r>
        <w:rPr>
          <w:color w:val="auto"/>
          <w:sz w:val="28"/>
          <w:szCs w:val="30"/>
          <w:highlight w:val="none"/>
        </w:rPr>
        <w:t>报单位的技术能力和设备条件</w:t>
      </w:r>
      <w:r>
        <w:rPr>
          <w:rFonts w:hint="eastAsia"/>
          <w:color w:val="auto"/>
          <w:sz w:val="28"/>
          <w:szCs w:val="30"/>
          <w:highlight w:val="none"/>
        </w:rPr>
        <w:t>，</w:t>
      </w:r>
      <w:r>
        <w:rPr>
          <w:color w:val="auto"/>
          <w:sz w:val="28"/>
          <w:szCs w:val="30"/>
          <w:highlight w:val="none"/>
        </w:rPr>
        <w:t>有关基础资料积累情况，</w:t>
      </w:r>
      <w:r>
        <w:rPr>
          <w:rFonts w:hint="eastAsia"/>
          <w:color w:val="auto"/>
          <w:sz w:val="28"/>
          <w:szCs w:val="30"/>
          <w:highlight w:val="none"/>
        </w:rPr>
        <w:t>标准涉及专利的检索情况</w:t>
      </w:r>
      <w:r>
        <w:rPr>
          <w:color w:val="auto"/>
          <w:sz w:val="28"/>
          <w:szCs w:val="30"/>
          <w:highlight w:val="none"/>
        </w:rPr>
        <w:t>等。</w:t>
      </w:r>
    </w:p>
    <w:p>
      <w:pPr>
        <w:adjustRightInd w:val="0"/>
        <w:snapToGri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三、工作内容</w:t>
      </w:r>
      <w:r>
        <w:rPr>
          <w:rFonts w:hint="eastAsia" w:eastAsia="黑体"/>
          <w:color w:val="auto"/>
          <w:sz w:val="30"/>
          <w:szCs w:val="30"/>
          <w:highlight w:val="none"/>
        </w:rPr>
        <w:t>和</w:t>
      </w:r>
      <w:r>
        <w:rPr>
          <w:rFonts w:eastAsia="黑体"/>
          <w:color w:val="auto"/>
          <w:sz w:val="30"/>
          <w:szCs w:val="30"/>
          <w:highlight w:val="none"/>
        </w:rPr>
        <w:t>实施方案</w:t>
      </w:r>
    </w:p>
    <w:p>
      <w:pPr>
        <w:adjustRightInd w:val="0"/>
        <w:snapToGri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（一）工作内容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color w:val="auto"/>
          <w:sz w:val="28"/>
          <w:szCs w:val="30"/>
          <w:highlight w:val="none"/>
        </w:rPr>
        <w:t>明确标准制</w:t>
      </w:r>
      <w:r>
        <w:rPr>
          <w:rFonts w:hint="eastAsia"/>
          <w:color w:val="auto"/>
          <w:sz w:val="28"/>
          <w:szCs w:val="30"/>
          <w:highlight w:val="none"/>
        </w:rPr>
        <w:t>定</w:t>
      </w:r>
      <w:r>
        <w:rPr>
          <w:color w:val="auto"/>
          <w:sz w:val="28"/>
          <w:szCs w:val="30"/>
          <w:highlight w:val="none"/>
        </w:rPr>
        <w:t>、修订、局部修订、翻译的具体内容。标准制定、修订项目应明确章节安排及各章节主要内容；标准修订、局部修订项目应重点阐述修订条款和新增内容；标准翻译应明确翻译的主要章节内容和拟增加的译注</w:t>
      </w:r>
      <w:r>
        <w:rPr>
          <w:rFonts w:hint="eastAsia"/>
          <w:color w:val="auto"/>
          <w:sz w:val="28"/>
          <w:szCs w:val="30"/>
          <w:highlight w:val="none"/>
        </w:rPr>
        <w:t>。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（二）实施方案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color w:val="auto"/>
          <w:sz w:val="28"/>
          <w:szCs w:val="30"/>
          <w:highlight w:val="none"/>
        </w:rPr>
        <w:t>项目实施主要工作思路</w:t>
      </w:r>
      <w:r>
        <w:rPr>
          <w:rFonts w:hint="eastAsia"/>
          <w:color w:val="auto"/>
          <w:sz w:val="28"/>
          <w:szCs w:val="30"/>
          <w:highlight w:val="none"/>
        </w:rPr>
        <w:t>、</w:t>
      </w:r>
      <w:r>
        <w:rPr>
          <w:color w:val="auto"/>
          <w:sz w:val="28"/>
          <w:szCs w:val="30"/>
          <w:highlight w:val="none"/>
        </w:rPr>
        <w:t>技术路线</w:t>
      </w:r>
      <w:r>
        <w:rPr>
          <w:rFonts w:hint="eastAsia"/>
          <w:color w:val="auto"/>
          <w:sz w:val="28"/>
          <w:szCs w:val="30"/>
          <w:highlight w:val="none"/>
        </w:rPr>
        <w:t>、</w:t>
      </w:r>
      <w:r>
        <w:rPr>
          <w:color w:val="auto"/>
          <w:sz w:val="28"/>
          <w:szCs w:val="30"/>
          <w:highlight w:val="none"/>
        </w:rPr>
        <w:t>标准编制过程质量控制措施等。</w:t>
      </w:r>
    </w:p>
    <w:p>
      <w:pPr>
        <w:adjustRightIn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hint="eastAsia" w:eastAsia="黑体"/>
          <w:color w:val="auto"/>
          <w:sz w:val="30"/>
          <w:szCs w:val="30"/>
          <w:highlight w:val="none"/>
        </w:rPr>
        <w:t>四、项目预期目标及经济、社会效益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rFonts w:hint="eastAsia"/>
          <w:color w:val="auto"/>
          <w:sz w:val="28"/>
          <w:szCs w:val="30"/>
          <w:highlight w:val="none"/>
        </w:rPr>
        <w:t>项目拟形成标准的适用范围和内容简介，以及标准施行后可产生的经济、社会效益。</w:t>
      </w:r>
    </w:p>
    <w:p>
      <w:pPr>
        <w:adjustRightIn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五、编写单位基本情况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（一）主编单位基本情况</w:t>
      </w:r>
    </w:p>
    <w:tbl>
      <w:tblPr>
        <w:tblStyle w:val="4"/>
        <w:tblpPr w:leftFromText="180" w:rightFromText="180" w:vertAnchor="text" w:horzAnchor="margin" w:tblpY="28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053"/>
        <w:gridCol w:w="170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资质等级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联系人及电话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与项目有关的主要业绩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b/>
          <w:color w:val="auto"/>
          <w:sz w:val="30"/>
          <w:szCs w:val="30"/>
          <w:highlight w:val="none"/>
        </w:rPr>
        <w:t>（二）参编单位基本情况</w:t>
      </w:r>
    </w:p>
    <w:tbl>
      <w:tblPr>
        <w:tblStyle w:val="4"/>
        <w:tblpPr w:leftFromText="180" w:rightFromText="180" w:vertAnchor="text" w:horzAnchor="margin" w:tblpY="28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053"/>
        <w:gridCol w:w="170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资质等级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联系人及电话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与项目有关的主要业绩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六、编写组成员基本情况</w:t>
      </w: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（一）编写组组长基本情况</w:t>
      </w:r>
    </w:p>
    <w:tbl>
      <w:tblPr>
        <w:tblStyle w:val="4"/>
        <w:tblpPr w:leftFromText="180" w:rightFromText="180" w:vertAnchor="text" w:horzAnchor="margin" w:tblpY="28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46"/>
        <w:gridCol w:w="170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</w:t>
            </w:r>
            <w:r>
              <w:rPr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职务/职称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与项目有关技术工作</w:t>
            </w:r>
            <w:r>
              <w:rPr>
                <w:rFonts w:hint="eastAsia"/>
                <w:color w:val="auto"/>
                <w:sz w:val="24"/>
                <w:highlight w:val="none"/>
              </w:rPr>
              <w:t>简介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jc w:val="left"/>
        <w:rPr>
          <w:color w:val="auto"/>
          <w:sz w:val="24"/>
          <w:highlight w:val="none"/>
        </w:rPr>
      </w:pP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（二）编写组副组长基本情况</w:t>
      </w:r>
    </w:p>
    <w:tbl>
      <w:tblPr>
        <w:tblStyle w:val="4"/>
        <w:tblpPr w:leftFromText="180" w:rightFromText="180" w:vertAnchor="text" w:horzAnchor="margin" w:tblpY="28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46"/>
        <w:gridCol w:w="170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</w:t>
            </w:r>
            <w:r>
              <w:rPr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职务/职称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与项目有关技术工作</w:t>
            </w:r>
            <w:r>
              <w:rPr>
                <w:rFonts w:hint="eastAsia"/>
                <w:color w:val="auto"/>
                <w:sz w:val="24"/>
                <w:highlight w:val="none"/>
              </w:rPr>
              <w:t>简介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jc w:val="left"/>
        <w:rPr>
          <w:color w:val="auto"/>
          <w:sz w:val="24"/>
          <w:highlight w:val="none"/>
        </w:rPr>
      </w:pPr>
    </w:p>
    <w:p>
      <w:pPr>
        <w:adjustRightInd w:val="0"/>
        <w:spacing w:before="156" w:beforeLines="50"/>
        <w:ind w:firstLine="602" w:firstLineChars="200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（三）编写组成员基本情况</w:t>
      </w:r>
    </w:p>
    <w:tbl>
      <w:tblPr>
        <w:tblStyle w:val="4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63"/>
        <w:gridCol w:w="2688"/>
        <w:gridCol w:w="1671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职务/职称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 xml:space="preserve">七、进度计划 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</w:pPr>
      <w:r>
        <w:rPr>
          <w:color w:val="auto"/>
          <w:sz w:val="28"/>
          <w:szCs w:val="30"/>
          <w:highlight w:val="none"/>
        </w:rPr>
        <w:t>包括项目总进度目标和阶段目标情况，标准制定、修订项目阶段目标按工作大纲、征求意见</w:t>
      </w:r>
      <w:r>
        <w:rPr>
          <w:rFonts w:hint="eastAsia"/>
          <w:color w:val="auto"/>
          <w:sz w:val="28"/>
          <w:szCs w:val="30"/>
          <w:highlight w:val="none"/>
        </w:rPr>
        <w:t>稿</w:t>
      </w:r>
      <w:r>
        <w:rPr>
          <w:color w:val="auto"/>
          <w:sz w:val="28"/>
          <w:szCs w:val="30"/>
          <w:highlight w:val="none"/>
        </w:rPr>
        <w:t>、送审稿、总校</w:t>
      </w:r>
      <w:r>
        <w:rPr>
          <w:rFonts w:hint="eastAsia"/>
          <w:color w:val="auto"/>
          <w:sz w:val="28"/>
          <w:szCs w:val="30"/>
          <w:highlight w:val="none"/>
        </w:rPr>
        <w:t>稿</w:t>
      </w:r>
      <w:r>
        <w:rPr>
          <w:color w:val="auto"/>
          <w:sz w:val="28"/>
          <w:szCs w:val="30"/>
          <w:highlight w:val="none"/>
        </w:rPr>
        <w:t>和报批稿5个阶段安排工作进度；标准局部修订阶段目标按征求意见稿、送审稿、报批稿3个阶段安排工作进度；标准翻译项目阶段目标按工作大纲、翻译稿、送审稿、报批稿4个阶段安排工作进度。</w:t>
      </w:r>
    </w:p>
    <w:p>
      <w:pPr>
        <w:adjustRightInd w:val="0"/>
        <w:spacing w:before="156" w:beforeLines="50"/>
        <w:ind w:firstLine="560" w:firstLineChars="200"/>
        <w:rPr>
          <w:color w:val="auto"/>
          <w:sz w:val="28"/>
          <w:szCs w:val="30"/>
          <w:highlight w:val="none"/>
        </w:rPr>
        <w:sectPr>
          <w:footerReference r:id="rId3" w:type="default"/>
          <w:footerReference r:id="rId4" w:type="even"/>
          <w:pgSz w:w="11906" w:h="16838"/>
          <w:pgMar w:top="1247" w:right="1474" w:bottom="1247" w:left="147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hint="eastAsia" w:eastAsia="黑体"/>
          <w:color w:val="auto"/>
          <w:sz w:val="30"/>
          <w:szCs w:val="30"/>
          <w:highlight w:val="none"/>
        </w:rPr>
        <w:t>八、项目经费表</w:t>
      </w:r>
    </w:p>
    <w:p>
      <w:pPr>
        <w:widowControl/>
        <w:adjustRightInd w:val="0"/>
        <w:snapToGrid w:val="0"/>
        <w:spacing w:before="156" w:beforeLines="50"/>
        <w:jc w:val="left"/>
        <w:rPr>
          <w:rFonts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申报单位：</w:t>
      </w:r>
      <w:r>
        <w:rPr>
          <w:rFonts w:ascii="宋体" w:hAnsi="宋体" w:eastAsia="宋体"/>
          <w:color w:val="auto"/>
          <w:kern w:val="0"/>
          <w:sz w:val="28"/>
          <w:szCs w:val="28"/>
          <w:highlight w:val="none"/>
        </w:rPr>
        <w:t xml:space="preserve">                                                                                </w:t>
      </w: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金额：万元</w:t>
      </w:r>
    </w:p>
    <w:tbl>
      <w:tblPr>
        <w:tblStyle w:val="4"/>
        <w:tblW w:w="142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500"/>
        <w:gridCol w:w="100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项目内容</w:t>
            </w:r>
          </w:p>
        </w:tc>
        <w:tc>
          <w:tcPr>
            <w:tcW w:w="1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支出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事项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测算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测算依据及说明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after="0" w:line="240" w:lineRule="auto"/>
        <w:rPr>
          <w:rFonts w:ascii="Times New Roman" w:eastAsia="仿宋_GB2312"/>
          <w:color w:val="auto"/>
          <w:sz w:val="10"/>
          <w:szCs w:val="10"/>
          <w:highlight w:val="none"/>
        </w:rPr>
      </w:pPr>
    </w:p>
    <w:p>
      <w:pPr>
        <w:widowControl/>
        <w:adjustRightInd w:val="0"/>
        <w:snapToGrid w:val="0"/>
        <w:spacing w:beforeLine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按照《交通运输部机关项目经费管理办法》（交办办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000000"/>
          <w:lang w:val="en-US" w:eastAsia="zh-CN"/>
        </w:rPr>
        <w:t>〔2023〕13号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）要求编制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before="0" w:beforeLines="0"/>
        <w:ind w:firstLine="480" w:firstLineChars="200"/>
        <w:jc w:val="left"/>
        <w:rPr>
          <w:rFonts w:hint="eastAsia" w:ascii="宋体" w:hAnsi="宋体" w:eastAsia="宋体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" w:eastAsia="zh-CN"/>
        </w:rPr>
        <w:t xml:space="preserve">2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.项目支出范围分为直接费和间接费两部分，其中直接费包括差旅费、会议费、文印材料费、翻译费、劳务费、设备租赁费等，间接费包括管理费、税费等。间接费不超过直接费的30%。</w:t>
      </w:r>
    </w:p>
    <w:p>
      <w:pPr>
        <w:spacing w:before="156" w:beforeLines="50"/>
        <w:jc w:val="left"/>
        <w:rPr>
          <w:rFonts w:hint="eastAsia" w:ascii="宋体" w:hAnsi="宋体" w:eastAsia="宋体"/>
          <w:color w:val="auto"/>
          <w:sz w:val="24"/>
          <w:highlight w:val="none"/>
        </w:rPr>
      </w:pPr>
    </w:p>
    <w:p>
      <w:pPr>
        <w:spacing w:before="156" w:beforeLines="50"/>
        <w:ind w:firstLine="420" w:firstLineChars="200"/>
        <w:rPr>
          <w:color w:val="auto"/>
          <w:szCs w:val="21"/>
          <w:highlight w:val="none"/>
        </w:rPr>
        <w:sectPr>
          <w:pgSz w:w="16838" w:h="11906" w:orient="landscape"/>
          <w:pgMar w:top="1474" w:right="1247" w:bottom="1474" w:left="124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djustRightInd w:val="0"/>
        <w:snapToGrid w:val="0"/>
        <w:spacing w:before="156" w:beforeLines="50"/>
        <w:rPr>
          <w:rFonts w:eastAsia="黑体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30"/>
          <w:szCs w:val="30"/>
          <w:highlight w:val="none"/>
        </w:rPr>
        <w:t>申报单位意见</w:t>
      </w:r>
    </w:p>
    <w:tbl>
      <w:tblPr>
        <w:tblStyle w:val="4"/>
        <w:tblpPr w:leftFromText="180" w:rightFromText="180" w:vertAnchor="text" w:horzAnchor="page" w:tblpXSpec="center" w:tblpY="195"/>
        <w:tblOverlap w:val="never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8" w:hRule="atLeast"/>
          <w:jc w:val="center"/>
        </w:trPr>
        <w:tc>
          <w:tcPr>
            <w:tcW w:w="932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ascii="Calibri" w:hAnsi="Calibri"/>
                <w:color w:val="auto"/>
                <w:sz w:val="24"/>
                <w:szCs w:val="30"/>
                <w:highlight w:val="none"/>
              </w:rPr>
            </w:pPr>
            <w:r>
              <w:rPr>
                <w:rFonts w:ascii="Calibri" w:hAnsi="Calibri"/>
                <w:color w:val="auto"/>
                <w:sz w:val="24"/>
                <w:szCs w:val="30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spacing w:before="156" w:beforeLines="50"/>
              <w:ind w:firstLine="3300" w:firstLineChars="1100"/>
              <w:jc w:val="left"/>
              <w:rPr>
                <w:rFonts w:ascii="Calibri" w:hAnsi="Calibri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3300" w:firstLineChars="1100"/>
              <w:jc w:val="left"/>
              <w:rPr>
                <w:rFonts w:ascii="Calibri" w:hAnsi="Calibri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3300" w:firstLineChars="1100"/>
              <w:jc w:val="left"/>
              <w:rPr>
                <w:rFonts w:ascii="Calibri" w:hAnsi="Calibri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310" w:firstLineChars="1100"/>
              <w:jc w:val="left"/>
              <w:rPr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ascii="Calibri" w:hAnsi="Calibri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3300" w:firstLineChars="1100"/>
              <w:jc w:val="left"/>
              <w:rPr>
                <w:rFonts w:ascii="Calibri" w:hAnsi="Calibri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right="0" w:firstLine="2640" w:firstLineChars="1100"/>
              <w:jc w:val="left"/>
              <w:rPr>
                <w:rFonts w:ascii="Calibri" w:hAnsi="Calibri"/>
                <w:color w:val="auto"/>
                <w:sz w:val="24"/>
                <w:szCs w:val="30"/>
                <w:highlight w:val="none"/>
              </w:rPr>
            </w:pPr>
            <w:r>
              <w:rPr>
                <w:rFonts w:ascii="Calibri" w:hAnsi="Calibri"/>
                <w:color w:val="auto"/>
                <w:sz w:val="24"/>
                <w:szCs w:val="30"/>
                <w:highlight w:val="none"/>
              </w:rPr>
              <w:t xml:space="preserve">法人代表（签字）：                    </w:t>
            </w:r>
          </w:p>
          <w:p>
            <w:pPr>
              <w:adjustRightInd w:val="0"/>
              <w:snapToGrid w:val="0"/>
              <w:spacing w:before="156" w:beforeLines="50"/>
              <w:ind w:firstLine="2640" w:firstLineChars="1100"/>
              <w:jc w:val="left"/>
              <w:rPr>
                <w:rFonts w:ascii="Calibri" w:hAnsi="Calibri"/>
                <w:color w:val="auto"/>
                <w:sz w:val="24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640" w:firstLineChars="1100"/>
              <w:jc w:val="left"/>
              <w:rPr>
                <w:rFonts w:ascii="Calibri" w:hAnsi="Calibri"/>
                <w:color w:val="auto"/>
                <w:sz w:val="24"/>
                <w:szCs w:val="30"/>
                <w:highlight w:val="none"/>
              </w:rPr>
            </w:pPr>
            <w:r>
              <w:rPr>
                <w:rFonts w:ascii="Calibri" w:hAnsi="Calibri"/>
                <w:color w:val="auto"/>
                <w:sz w:val="24"/>
                <w:szCs w:val="30"/>
                <w:highlight w:val="none"/>
              </w:rPr>
              <w:t>申报单位（盖章）：</w:t>
            </w:r>
          </w:p>
          <w:p>
            <w:pPr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hint="eastAsia"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ascii="Calibri" w:hAnsi="Calibri"/>
                <w:color w:val="auto"/>
                <w:sz w:val="24"/>
                <w:szCs w:val="30"/>
                <w:highlight w:val="none"/>
              </w:rPr>
              <w:t xml:space="preserve">                             </w:t>
            </w:r>
            <w:r>
              <w:rPr>
                <w:rFonts w:hint="eastAsia"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ascii="Calibri" w:hAnsi="Calibri"/>
                <w:color w:val="auto"/>
                <w:sz w:val="24"/>
                <w:szCs w:val="30"/>
                <w:highlight w:val="none"/>
              </w:rPr>
              <w:t xml:space="preserve"> 年    月    </w:t>
            </w:r>
            <w:r>
              <w:rPr>
                <w:rFonts w:hint="eastAsia"/>
                <w:color w:val="auto"/>
                <w:sz w:val="24"/>
                <w:szCs w:val="30"/>
                <w:highlight w:val="none"/>
                <w:lang w:eastAsia="zh-CN"/>
              </w:rPr>
              <w:t>日</w:t>
            </w:r>
          </w:p>
          <w:p>
            <w:pPr>
              <w:adjustRightInd w:val="0"/>
              <w:snapToGrid w:val="0"/>
              <w:spacing w:before="156" w:beforeLines="50"/>
              <w:ind w:firstLine="0" w:firstLineChars="0"/>
              <w:jc w:val="left"/>
              <w:rPr>
                <w:rFonts w:hint="eastAsia"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</w:tr>
    </w:tbl>
    <w:p/>
    <w:p/>
    <w:p/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中国工程建设标准化协会水运专业委员会，有关港口企业、社会团体，水运工程勘察、设计、施工、检测、监理等企业,有关科研院校。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800"/>
    <w:multiLevelType w:val="singleLevel"/>
    <w:tmpl w:val="3E6A280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78D0"/>
    <w:rsid w:val="6A4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2023-06-02T08:54:00Z</dcterms:created>
  <dc:creator>刘欣欣</dc:creator>
  <cp:lastModifiedBy>刘欣欣</cp:lastModifiedBy>
  <dcterms:modified xsi:type="dcterms:W3CDTF">2023-06-02T08:55:35Z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