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Times New Roman" w:hAnsi="Times New Roman" w:eastAsia="方正黑体_GBK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Times New Roman" w:hAnsi="Times New Roman" w:eastAsia="方正黑体_GBK"/>
          <w:color w:val="000000"/>
          <w:sz w:val="32"/>
          <w:szCs w:val="32"/>
        </w:rPr>
        <w:t>1</w:t>
      </w:r>
    </w:p>
    <w:p>
      <w:pPr>
        <w:spacing w:line="440" w:lineRule="exact"/>
        <w:rPr>
          <w:rFonts w:hint="eastAsia" w:ascii="Times New Roman" w:hAnsi="Times New Roman" w:eastAsia="方正黑体_GBK"/>
          <w:color w:val="000000"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南通市2023年政府补贴性职业技能培训</w:t>
      </w:r>
    </w:p>
    <w:p>
      <w:pPr>
        <w:spacing w:line="440" w:lineRule="exact"/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职业 （工种）目录</w:t>
      </w:r>
    </w:p>
    <w:p>
      <w:pPr>
        <w:spacing w:line="640" w:lineRule="exact"/>
        <w:jc w:val="center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（第一批）</w:t>
      </w:r>
    </w:p>
    <w:tbl>
      <w:tblPr>
        <w:tblStyle w:val="3"/>
        <w:tblW w:w="9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763"/>
        <w:gridCol w:w="952"/>
        <w:gridCol w:w="4793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tblHeader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补贴项目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序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类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职业工种名称（含各职业下全部工种）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Cs w:val="21"/>
                <w:lang w:val="e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编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pacing w:val="51"/>
                <w:kern w:val="0"/>
                <w:szCs w:val="21"/>
              </w:rPr>
              <w:t xml:space="preserve"> </w:t>
            </w:r>
            <w:r>
              <w:rPr>
                <w:rFonts w:ascii="Times New Roman" w:hAnsi="仿宋" w:eastAsia="仿宋"/>
                <w:color w:val="000000"/>
                <w:spacing w:val="51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电工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6-31-01-03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机修钳工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6-31-01-02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工具钳工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6-18-04-06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装配钳工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6-20-01-01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水供应输排工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L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6-28-03-02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车工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6-18-01-01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选矿工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6-16-01-15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起重装卸机械操作工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6-30-05-01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铣工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6-18-01-02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化学检验员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6-31-03-01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电气设备安装工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6-29-03-02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手工木工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6-06-03-01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机械设备安装工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6-29-03-01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电子专用设备装调工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6-21-04-01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冲压工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6-18-01-12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多工序数控机床操作调整工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6-18-01-07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电机制造工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6-24-01-00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半导体分立器件和集成电路装调工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6-25-02-06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电线电缆制造工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6-24-03-01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高低压电器及成套设备装配工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6-24-02-02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印制电路制作工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6-25-01-13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金属船体制造工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6-23-02-01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工业机器人系统操作员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S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6-31-07-03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液晶显示器件制造工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6-25-02-03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金属轧制工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6-17-09-02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仪器仪表制造工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6-26-01-01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铸造工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6-18-02-01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电池制造工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6-24-04-00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塑料制品成型制作工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6-14-02-00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化工总控工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S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6-11-01-03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磨工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6-18-01-04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Times New Roman" w:hAnsi="Times New Roman" w:eastAsia="仿宋"/>
                <w:color w:val="000000"/>
                <w:spacing w:val="51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spacing w:val="51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救援机械操作员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6-30-02-05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金属材精整工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6-17-09-07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涂装工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6-18-03-03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光伏组件制造工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L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6-24-02-04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光纤光缆制造工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6-24-03-02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电梯安装维修工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6-29-03-03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半导体芯片制造工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6-25-02-05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模具工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6-18-04-01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机械木工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6-06-03-02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牵引电力线路安装维护工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6-29-02-13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铆工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6-18-01-11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金属材丝拉拔工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6-17-09-08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锻造工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6-18-02-02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井下支护工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6-16-01-06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机床装调维修工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6-20-03-01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金属热处理工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6-18-02-03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管工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6-29-03-04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工业机器人系统运维员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S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6-31-07-01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高炉炼铁工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6-17-01-06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起重工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6-30-05-02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炼钢原料工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6-17-02-01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轴承制造工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6-20-01-02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镀层工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6-18-03-01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金属挤压工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6-17-09-09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电切削工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6-18-01-08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变配电运行值班员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6-28-01-14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焊工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6-18-02-04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玻璃配料熔化工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6-15-03-01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玻璃纤维及制品工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6-15-04-01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玻璃钢制品工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6-15-04-02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铁路机车制修工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6-23-01-01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炼钢浇铸工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6-17-02-03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金属材热处理工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6-17-09-05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硬质合金烧结工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6-17-10-03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桥隧工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6-29-02-05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电解精炼工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6-17-05-05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rPr>
                <w:rFonts w:ascii="Times New Roman" w:hAnsi="Times New Roman" w:eastAsia="仿宋"/>
                <w:color w:val="000000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钢丝绳制造工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6-17-09-11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炼焦工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6-10-02-02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spacing w:val="51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动车组制修师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6-23-01-03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电力电气设备安装工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6-29-03-08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船舶机械装配工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内燃机装配调试工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6-20-02-02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石油开采工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6-16-02-07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高炉原料工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6-17-01-05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矿井开掘工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6-16-01-04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井下作业设备操作维修工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6-16-02-04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变电设备检修工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6-31-01-08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工程机械装配调试工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6-21-01-02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井下采矿工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6-16-01-05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船舶电气装配工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6-23-02-03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齿轮制造工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6-20-01-03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矿山提升设备操作工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6-16-01-08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钻床工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6-18-01-06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公路养护工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6-29-02-04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钢筋工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6-29-01-04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砌筑工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6-29-01-01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纺丝工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6-13-02-01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纺纱工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6-04-02-01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自行车与电动自行车装配工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6-23-04-02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纺织纤维梳理工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6-04-01-03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织布工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6-04-03-03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橡胶制品生产工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6-14-01-01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铁路线桥工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6-29-02-02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汽车装调工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6-22-02-01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有机合成工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6-11-02-15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铁路车辆制修工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6-23-01-02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混凝土工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6-29-01-03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陶瓷装饰工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6-15-05-04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油气管道维护工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6-16-02-12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电容器制造工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6-25-01-01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变压器互感器制造工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工程机械维修工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6-31-01-09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电器接插件制造工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6-25-01-11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油品储运工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6-10-01-10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粗纱工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6-04-01-05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油气输送工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6-16-02-11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spacing w:val="51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水生产处理工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L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6-28-03-01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印染前处理工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6-04-06-01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防水工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6-29-02-08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海盐制盐工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6-16-03-01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尿素生产工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6-11-03-02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锅炉运行值班员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6-28-01-01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化工单元操作工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6-11-01-02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水泥生产工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6-15-01-01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无损检测员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6-31-03-04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工业气体生产工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6-28-02-03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轧制原料工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6-17-09-01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电子产品制版工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6-25-01-12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玻璃及玻璃制品成型工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6-15-03-02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电动工具制造工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6-20-06-04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气体深冷分离工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6-28-02-02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铁路自轮运转设备工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6-29-02-01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脂肪烃衍生物生产工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6-11-02-13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水泥混凝土制品工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6-15-01-02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芳香烃生产工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6-11-02-12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钻井工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6-16-02-02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蜡油渣油加氢工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6-10-01-03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催化裂化工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6-10-01-02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无机化学反应生产工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6-11-02-10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脂肪烃生产工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6-11-02-11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芳香烃衍生物生产工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6-11-02-14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锅炉操作工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6-28-01-11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天然气开采工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6-16-02-08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原油蒸馏工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6-10-01-01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煤制气工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6-10-03-03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矿山救护工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6-16-01-12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金属材酸碱洗工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6-17-09-03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粉末冶金制品制造工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6-18-02-06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粉矿烧结工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6-17-01-02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高炉运转工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6-17-01-07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烧结球团原料工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6-17-01-01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铁路机车车辆制动钳工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6-23-01-04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道岔钳工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6-23-01-05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渣油热加工工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6-10-01-04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spacing w:val="51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压缩机操作工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6-28-02-06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燃气储运工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6-28-02-01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润滑油脂生产工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6-10-01-07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医疗器械装配工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6-21-06-01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真空电子器件零件制造及装调工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6-25-02-01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球团焙烧工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6-17-01-03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镗工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6-18-01-05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机械加工材料切割工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6-18-02-05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烧碱生产工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6-11-02-06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天然气处理工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6-16-02-10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镀膜工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6-18-03-02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催化剂生产工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6-11-08-01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矿山安全设备监测检修工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6-16-01-11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通信系统设备制造工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6-25-04-01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石油勘探工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6-16-02-01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食醋制作工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6-02-05-03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合成氨生产工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6-11-03-01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重冶备料工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6-17-05-01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井下机车运输工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6-16-01-07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司泵工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6-28-03-04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铸轧工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6-17-09-10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古建筑工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6-29-05-00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金属材涂层机组操作工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6-17-09-04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送配电线路工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6-29-02-12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铁路试验检测设备维修工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6-30-02-06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继电保护员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6-28-01-15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炼焦煤制备工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6-10-02-01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制粉工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6-01-01-02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硬质合金成型工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6-17-10-02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合成橡胶生产工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6-11-07-00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硬质合金精加工工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6-17-10-04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炼厂气加工工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6-10-01-06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工业废气治理工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L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6-28-02-05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装配式建筑施工员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6-29-01-06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制油工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6-01-01-03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染料生产工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6-11-05-04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化学合成制药工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6-12-01-00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下料工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6-18-01-10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spacing w:val="51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汽车生产线操作工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6-22-01-01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汽车饰件制造工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6-22-01-02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化纤聚合工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6-13-01-01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筑路工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6-29-02-03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家用电冰箱制造工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6-24-05-01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装饰装修工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6-29-04-01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管道工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6-29-02-15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石油产品精制工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6-10-01-08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制鞋工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6-05-04-01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石英晶体元器件制造工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6-25-01-06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合成树脂生产工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6-11-06-00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弹簧工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6-20-01-07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空调器制造工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6-24-05-02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造纸工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6-07-01-03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冷冻食品制作工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6-02-03-02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木地板制造工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6-06-03-03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石脑油加工工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6-10-01-05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纺织染色工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6-04-06-02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矿石处理工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6-16-01-14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化工添加剂生产工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6-11-08-06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并条工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6-04-01-04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钻井协作工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6-16-02-03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饮料制作工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6-02-06-09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抽纱刺绣工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6-09-03-11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畜禽屠宰加工工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6-01-04-01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酿酒师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6-02-06-01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印花工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6-04-06-03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洗衣机制造工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6-24-05-03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pacing w:val="51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包装工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6-31-05-00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制冷工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6-11-01-04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电力电缆安装运维工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6-29-02-11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白酒酿造工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6-02-06-03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架子工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6-29-01-05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肉制品加工工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6-01-04-03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茶叶加工工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6-02-06-10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铁路车站调车作业员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6-30-02-02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汽轮机运行值班员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6-28-01-03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燃气轮机值班员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6-28-01-04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spacing w:val="51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机车调度值班员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6-30-02-03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机车整备员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6-30-02-04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酱油酱类制作工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6-02-05-02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燃料值班员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6-28-01-02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工艺品雕刻工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6-09-03-01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无人机装调检修工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6-23-03-15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制米工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6-01-01-01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缝纫工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6-05-01-03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电气值班员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6-28-01-06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轨道交通信号工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6-29-03-10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计算机及外部设备装配调试员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6-25-03-00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服装制版师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6-05-01-01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物联网安装调试员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6-25-04-09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中药炮制工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6-12-02-00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称重计量工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6-31-04-00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航空油料员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6-30-03-03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设备点检员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6-31-01-01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轨道交通通信工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6-29-03-09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药物制剂工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6-12-03-00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印前处理和制作员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6-08-01-01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物理性能检验员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6-31-03-02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仪器仪表维修工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6-31-01-04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发电集控值班员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6-28-01-05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陶瓷原料准备工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6-15-05-01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贵金属首饰制作工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6-09-03-15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质检员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6-31-03-05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铁路车站行车作业员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6-30-02-01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糕点面包烘焙师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6-02-01-01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制冷空调系统安装维修工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6-29-03-05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评茶师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6-02-06-11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印刷操作员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6-08-01-02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印染后整理工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6-04-06-05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印后制作员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6-08-01-03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试验员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6-31-03-06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品酒师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6-02-06-07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化妆品配方师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6-11-10-03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水生动物饲养工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5-04-02-01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家禽饲养员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5-03-02-02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spacing w:val="51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农机修理工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5-05-05-02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农业技术员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5-05-01-01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太阳能利用工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L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5-05-03-03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经济昆虫养殖员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5-03-03-01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家畜饲养员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5-03-02-01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农艺工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5-01-02-01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家畜繁殖员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5-03-01-01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农作物植保员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L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5-05-02-01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动物疫病防治员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5-05-02-03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汽车维修工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4-12-01-01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工程测量员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S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4-08-03-04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建筑信息模型技术员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L/S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4-08-08-23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锁具修理工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4-12-04-04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燃气具安装维修工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4-12-04-05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油气电站操作员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4-02-02-08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工业固体废物处理处置工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L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4-09-07-02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装卸搬运工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4-02-05-01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污水处理工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L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4-09-07-01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机动车检测工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4-08-05-05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广告设计师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4-08-08-08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室内装饰设计师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4-08-08-07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眼镜定配工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4-14-03-04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眼镜验光师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4-14-03-03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劳动关系协调师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4-07-03-02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企业人力资源管理师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4-07-03-04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网络与信息安全管理员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S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4-04-04-02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计算机软件测试员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S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4-04-05-02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老年人能力评估师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4-14-02-05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婴幼儿发展引导员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4-10-01-01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客运车辆驾驶员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L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4-02-02-01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连锁经营管理师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4-01-02-06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农产品食品检验员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L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4-08-05-01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营养师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信用管理师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4-07-02-04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信息通信网络终端维修员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S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4-12-02-03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人工智能训练师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S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4-04-05-05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纺织面料设计师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4-08-08-02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助听器验配师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4-14-03-01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spacing w:val="51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职业指导师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4-07-03-01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健康照护师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4-14-01-03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电子竞技运营师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4-14-05-06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信息通信信息化系统管理员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S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4-04-04-03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陶瓷产品设计师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4-08-08-13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信息安全测试员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S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4-04-04-04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花艺环境设计师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4-08-08-01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家用电子产品维修工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4-12-03-02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家用电器产品维修工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4-12-03-01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计算机维修工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4-12-02-01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包装设计师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4-08-08-09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鞋类设计师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4-08-08-17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健康管理师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4-14-02-02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首饰设计师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4-08-08-11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计算机程序设计员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S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4-04-05-01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电子商务师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S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4-01-06-01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物业管理师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4-06-01-01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客户服务管理员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4-07-02-03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医药商品购销员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4-01-05-02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营销员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4-01-02-01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采购员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4-01-01-00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营养配餐员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4-03-02-06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动画制作员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互联网营销师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S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4-01-06-02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纤维检验员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4-08-05-02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物流服务师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L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4-02-06-03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智能楼宇管理员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S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4-06-01-04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供应链管理师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S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4-02-06-05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创业指导师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4-07-03-03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科技咨询师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4-07-02-02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无人机驾驶员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4-02-04-06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铁路车站货运服务员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4-02-01-05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信息通信网络线务员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4-04-02-02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地图绘制员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4-08-03-03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会展设计师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4-08-08-21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机动车驾驶教练员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4-02-02-07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道路货运汽车驾驶员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L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4-02-02-02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制图员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3-01-02-07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spacing w:val="51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铁路行包运输服务员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4-02-01-04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信息通信网络机务员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S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区块链应用操作员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S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4-04-05-06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假山工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4-09-10-04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水供应服务员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4-11-03-01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家具设计师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4-08-08-12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计量员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4-08-05-06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供电服务员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4-11-01-01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不动产测绘员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4-08-03-05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社群健康助理员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4-14-04-04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康复辅助技术咨询师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4-14-03-06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形象设计师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4-08-08-20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政务服务办事员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3-01-01-02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有害生物防制员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L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4-09-09-00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装饰美工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4-07-07-02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无人机测绘操控员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L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4-08-03-07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保安员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4-07-05-01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安检员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4-07-05-02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消防员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3-02-03-01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森林消防员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L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3-02-03-06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应急救援员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3-02-03-08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消防设施操作员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4-07-05-03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游泳救生员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4-14-05-03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社会体育指导员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4-14-05-01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民航乘务员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4-02-04-01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机场运行指挥员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4-02-04-03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家政服务员（整理收纳师）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4-10-01-06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轨道交通列车司机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L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4-02-01-01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城市轨道交通服务员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4-02-01-07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盆景师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4-09-10-03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摄影测量员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L/S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4-08-03-02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银行综合柜员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4-05-01-01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呼叫中心服务员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4-04-05-03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园林绿化工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L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4-09-10-01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西式烹调师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4-03-02-03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保卫管理员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3-02-02-01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秘书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3-01-02-02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信息通信网络运行管理员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S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4-04-04-01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spacing w:val="51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</w:rPr>
              <w:t>密码技术应用员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4-04-04-06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</w:rPr>
              <w:t>服务机器人应用技术员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4-04-05-07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</w:rPr>
              <w:t>电子数据取证分析师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4-04-05-08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</w:rPr>
              <w:t>增材制造设备操作员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L/S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6-18-01-13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</w:rPr>
              <w:t>电梯装配调试工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6-20-04-00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</w:rPr>
              <w:t>汽车零部件再制造工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6-22-01-03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美甲师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4-10-03-03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导游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4-07-04-01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信息通信营业员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4-04-01-01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快递员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4-02-07-08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邮政市场业务员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4-02-07-07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铁路列车乘务员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4-02-01-02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航空运输地面服务员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4-02-04-02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铁路车站客运服务员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4-02-01-03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礼仪主持人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4-13-01-02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仓储管理员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4-02-06-01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讲解员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4-13-01-03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道路客运服务员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4-02-02-03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商业摄影师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4-08-09-01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洗衣师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4-10-02-02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修脚师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4-10-03-05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后勤管理员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3-01-02-08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音响调音员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4-13-02-06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养老护理员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4-10-01-05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邮政投递员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4-02-07-04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商品营业员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4-01-02-03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客运售票员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4-02-05-02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邮政营业员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4-02-07-01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理货员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育婴员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4-10-01-01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保育师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4-10-01-03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家政服务员（母婴护理、家务服务、家庭照护）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4-10-01-06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茶艺师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4-03-02-07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西式面点师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4-03-02-04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中式面点师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中式烹调师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4-03-02-01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餐厅服务员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4-03-02-05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美容师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4-10-03-01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Times New Roman" w:hAnsi="Times New Roman" w:eastAsia="仿宋"/>
                <w:color w:val="000000"/>
                <w:spacing w:val="51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spacing w:val="51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收银员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4-01-02-04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美发师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4-10-03-02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咖啡师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4-03-02-08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客房服务员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4-03-01-02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报刊业务员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4-02-07-05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保洁员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L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4-09-08-01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插花花艺师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4-09-10-05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调酒师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4-03-02-09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保健按摩师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4-10-04-02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打字员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3-01-02-05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网约配送员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4-10-08-01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快件处理员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4-02-07-09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前厅服务员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4-03-01-01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非织造布制造工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6-04-05-00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广电和通信设备电子装接工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6-25-04-07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化纤后处理工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绝缘制品制造工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6-24-03-03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炼钢工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6-17-02-02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整经工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6-04-03-01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风电机组制造工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6-20-02-04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计算机网络工程技术人员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2-02-10-04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啤酒酿造工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6-02-06-04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建筑门窗幕墙安装工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6-29-04-02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</w:rPr>
              <w:t>培训合格证书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无人机操控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3D</w:t>
            </w: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打印技术应用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城市轨道交通检修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新能源三电系统诊断与维修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剪辑视频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BIM</w:t>
            </w: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建筑信息模型技术应用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网络直播销售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全媒体运营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人工智能标注师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垃圾分类指导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通式糕点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验房师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居家养老照护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花卉艺术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就（创）业指导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</w:rPr>
              <w:t>培训合</w:t>
            </w:r>
          </w:p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</w:rPr>
              <w:t>格证书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家庭教育指导师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心理辅导员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陪诊师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小儿推拿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spacing w:val="51"/>
                <w:kern w:val="0"/>
                <w:szCs w:val="21"/>
              </w:rPr>
              <w:t>专项职业能力证书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AUTOCAD</w:t>
            </w: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机械设计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AUTOCAD</w:t>
            </w: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单片机应用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单片机快速开发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网页制作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装配式建筑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BIM</w:t>
            </w: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应用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电动自行车维修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汽车音响改装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工业机器人操作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家具组装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汽车综合检测与诊断技术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家具钻孔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家具喷涂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家具砂磨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室内瓷砖铺贴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手工编织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丝网花制作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食品雕刻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装配式建筑装配施工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办公软件应用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电商直播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面包烘焙技术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花卉栽培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灰土回填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婴儿头发护理技术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生活（病员）照护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婴幼儿护理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室内保洁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健康照护（老人）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健康照护（病人）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母婴护理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母乳喂养指导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皮肤护理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鲜切花制作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_</w:t>
            </w:r>
          </w:p>
        </w:tc>
      </w:tr>
    </w:tbl>
    <w:p>
      <w:pPr>
        <w:spacing w:line="440" w:lineRule="exact"/>
        <w:rPr>
          <w:rStyle w:val="6"/>
          <w:rFonts w:ascii="Times New Roman" w:hAnsi="Times New Roman" w:eastAsia="方正黑体_GBK"/>
          <w:color w:val="000000"/>
          <w:kern w:val="0"/>
          <w:sz w:val="32"/>
          <w:szCs w:val="32"/>
        </w:rPr>
      </w:pPr>
      <w:r>
        <w:rPr>
          <w:rStyle w:val="6"/>
          <w:rFonts w:ascii="Times New Roman" w:hAnsi="Times New Roman" w:eastAsia="方正黑体_GBK"/>
          <w:color w:val="000000"/>
          <w:kern w:val="0"/>
          <w:sz w:val="32"/>
          <w:szCs w:val="32"/>
        </w:rPr>
        <w:br w:type="page"/>
      </w:r>
      <w:r>
        <w:rPr>
          <w:rStyle w:val="6"/>
          <w:rFonts w:hint="eastAsia"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Style w:val="6"/>
          <w:rFonts w:ascii="Times New Roman" w:hAnsi="Times New Roman" w:eastAsia="方正黑体_GBK"/>
          <w:color w:val="000000"/>
          <w:kern w:val="0"/>
          <w:sz w:val="32"/>
          <w:szCs w:val="32"/>
        </w:rPr>
        <w:t>2</w:t>
      </w:r>
    </w:p>
    <w:p>
      <w:pPr>
        <w:widowControl/>
        <w:spacing w:line="440" w:lineRule="exact"/>
        <w:jc w:val="center"/>
        <w:textAlignment w:val="baseline"/>
        <w:rPr>
          <w:rStyle w:val="6"/>
          <w:rFonts w:hint="eastAsia" w:ascii="方正小标宋简体" w:hAnsi="Times New Roman" w:eastAsia="方正小标宋简体"/>
          <w:color w:val="000000"/>
          <w:sz w:val="44"/>
          <w:szCs w:val="44"/>
        </w:rPr>
      </w:pPr>
      <w:r>
        <w:rPr>
          <w:rStyle w:val="6"/>
          <w:rFonts w:hint="eastAsia" w:ascii="方正小标宋简体" w:hAnsi="Times New Roman" w:eastAsia="方正小标宋简体"/>
          <w:color w:val="000000"/>
          <w:sz w:val="44"/>
          <w:szCs w:val="44"/>
        </w:rPr>
        <w:t>南通市2023年高技能人才培训紧缺性职业</w:t>
      </w:r>
    </w:p>
    <w:p>
      <w:pPr>
        <w:widowControl/>
        <w:spacing w:line="440" w:lineRule="exact"/>
        <w:jc w:val="center"/>
        <w:textAlignment w:val="baseline"/>
        <w:rPr>
          <w:rStyle w:val="6"/>
          <w:rFonts w:hint="eastAsia" w:ascii="方正小标宋简体" w:hAnsi="Times New Roman" w:eastAsia="方正小标宋简体"/>
          <w:color w:val="000000"/>
          <w:sz w:val="44"/>
          <w:szCs w:val="44"/>
        </w:rPr>
      </w:pPr>
      <w:r>
        <w:rPr>
          <w:rStyle w:val="6"/>
          <w:rFonts w:hint="eastAsia" w:ascii="方正小标宋简体" w:hAnsi="Times New Roman" w:eastAsia="方正小标宋简体"/>
          <w:color w:val="000000"/>
          <w:sz w:val="44"/>
          <w:szCs w:val="44"/>
        </w:rPr>
        <w:t>（工种）目录（第一批）</w:t>
      </w: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3013"/>
        <w:gridCol w:w="2312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color w:val="000000"/>
                <w:szCs w:val="21"/>
              </w:rPr>
            </w:pPr>
            <w:r>
              <w:rPr>
                <w:rFonts w:ascii="Times New Roman" w:hAnsi="Times New Roman" w:eastAsia="方正黑体_GBK"/>
                <w:color w:val="000000"/>
                <w:szCs w:val="21"/>
              </w:rPr>
              <w:t>序  号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color w:val="000000"/>
                <w:szCs w:val="21"/>
              </w:rPr>
            </w:pPr>
            <w:r>
              <w:rPr>
                <w:rFonts w:ascii="Times New Roman" w:hAnsi="Times New Roman" w:eastAsia="方正黑体_GBK"/>
                <w:color w:val="000000"/>
                <w:szCs w:val="21"/>
              </w:rPr>
              <w:t>职  业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color w:val="000000"/>
                <w:szCs w:val="21"/>
              </w:rPr>
            </w:pPr>
            <w:r>
              <w:rPr>
                <w:rFonts w:ascii="Times New Roman" w:hAnsi="Times New Roman" w:eastAsia="方正黑体_GBK"/>
                <w:color w:val="000000"/>
                <w:szCs w:val="21"/>
              </w:rPr>
              <w:t>编  码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color w:val="000000"/>
                <w:szCs w:val="21"/>
              </w:rPr>
            </w:pPr>
            <w:r>
              <w:rPr>
                <w:rFonts w:ascii="Times New Roman" w:hAnsi="Times New Roman" w:eastAsia="方正黑体_GBK"/>
                <w:color w:val="000000"/>
                <w:szCs w:val="21"/>
              </w:rPr>
              <w:t>证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1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多工序数控机床操作调整工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6-18-01-07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2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信息通信网络机务员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S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4-04-02-01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3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信息安全测试员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S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4-04-04-04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4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网络与信息安全管理员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S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4-04-04-02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5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信息通信网络运行管理员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S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4-04-04-01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6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密码技术应用员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S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4-04-04-06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7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计算机程序设计员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S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4-04-05-01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8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计算机软件测试员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S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4-04-05-02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9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人工智能训练师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S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4-04-05-05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10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区块链应用操作员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S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4-04-05-06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11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服务机器人应用技术员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S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4-04-05-07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12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电子数据取证分析师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S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4-04-05-08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13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智能楼宇管理员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S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4-06-01-04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14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建筑信息模型技术员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L/S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4-08-08-23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15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工业机器人系统运维员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S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6-31-07-01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16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工业机器人系统操作员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S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6-31-07-03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17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化工总控工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S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6-11-01-03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18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增材制造设备操作员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L/S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6-18-01-13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19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物流服务师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L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4-02-06-03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20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动画制作员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4-13-02-02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21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社群健康助理员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4-14-04-04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22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供应链管理师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S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4-02-06-05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23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电子竞技运营师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4-14-05-06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24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互联网营销师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S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4-01-06-02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25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电子商务师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S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4-01-06-01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26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电线电缆制造工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6-24-03-01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27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光纤光缆制造工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6-24-03-02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28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电梯装配调试工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6-20-04-00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29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金属材热处理工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6-17-09-05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30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汽车生产线操作工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6-22-01-01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31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营销员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4-01-02-01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32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仪器仪表制造工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6-26-01-01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33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焊工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6-18-02-04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34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电工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6-31-01-03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35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车工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6-18-01-01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36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液晶显示器件制造工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6-25-02-03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37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汽车零部件再制造工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L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6-22-01-03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38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半导体芯片制造工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6-25-02-05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39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家畜饲养员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5-03-02-01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40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装配钳工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6-20-01-01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41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快件处理员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4-02-07-09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42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铣工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6-18-01-02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43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质检员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6-31-03-05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44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机械设备安装工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6-29-03-01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45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工程机械装配调试工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6-21-01-02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46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磨工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6-18-01-04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47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铸造工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6-18-02-01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48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铆工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6-18-01-11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49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冲压工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6-18-01-12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50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机修钳工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6-31-01-02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51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机床装调维修工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6-20-03-01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52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物业管理师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4-06-01-01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53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老年人能力评估师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4-14-02-05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54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育婴员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4-10-01-01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55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信用管理师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4-07-02-04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56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助听器验配师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4-14-03-01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57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职业指导师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4-07-03-01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58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模具工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6-18-04-01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59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物联网安装调试员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6-25-04-09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60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医药商品购销员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4-01-05-02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61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企业人力资源管理师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4-07-03-04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62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健康管理师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4-14-02-02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63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创业指导师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4-07-03-03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64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无人机驾驶员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4-02-04-06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65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光伏组件制造工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6-24-02-04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66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室内装饰设计师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4-08-08-07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67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化学合成制药工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6-12-01-00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68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无人机测绘操控员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L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4-08-03-07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69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劳动关系协调师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4-07-03-02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70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制冷空调系统安装维修工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6-29-03-05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71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汽车装调工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6-22-02-01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72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电切削工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6-18-01-08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73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金属热处理工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6-18-02-03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74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水供应输排工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L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6-28-03-02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75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药物制剂工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6-12-03-00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76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养老护理员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4-10-01-05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77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家政服务员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4-10-01-06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78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健康照护师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4-14-01-03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  <w:lang w:val="en"/>
              </w:rPr>
              <w:t>79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装配式建筑施工员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6-29-99-00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  <w:lang w:val="en"/>
              </w:rPr>
              <w:t>80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无损检测员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6-31-03-04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81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保卫管理员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3-02-02-00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82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中式烹调师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4-03-02-01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83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中式面点师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4-03-02-02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84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餐厅服务员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4-03-02-05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85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营养配餐员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4-03-02-06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86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客户服务管理员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4-07-02-03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87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畜禽屠宰加工工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6-01-04-01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88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肉制品加工工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6-01-04-03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89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纺纱工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6-04-02-01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90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织布工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6-04-03-03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91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印染前处理工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6-04-06-01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92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裁剪工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6-05-01-02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93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缝纫工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6-05-01-03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94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高炉原料工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6-17-01-05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95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炼钢工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6-17-02-02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96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金属挤压工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6-17-09-09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97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铸造工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6-18-02-01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98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高低压电器及成套设备装配工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6-24-02-02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99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广电和通信设备电子装接工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6-25-04-07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100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砌筑工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6-29-01-01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101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钢筋工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6-29-01-04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102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装饰装修工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6-29-04-01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103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建筑门窗幕墙安装工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6-29-04-02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  <w:lang w:val="en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104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仿宋" w:eastAsia="仿宋"/>
                <w:color w:val="000000"/>
                <w:kern w:val="0"/>
                <w:szCs w:val="21"/>
                <w:lang w:bidi="ar"/>
              </w:rPr>
              <w:t>设备点检员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  <w:lang w:bidi="ar"/>
              </w:rPr>
              <w:t>6-31-01-01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仿宋" w:eastAsia="仿宋"/>
                <w:color w:val="000000"/>
                <w:szCs w:val="21"/>
              </w:rPr>
              <w:t>等级评价</w:t>
            </w:r>
          </w:p>
        </w:tc>
      </w:tr>
    </w:tbl>
    <w:p>
      <w:pPr>
        <w:spacing w:line="400" w:lineRule="exact"/>
        <w:ind w:firstLine="420" w:firstLineChars="200"/>
        <w:rPr>
          <w:rFonts w:ascii="Times New Roman" w:hAnsi="Times New Roman" w:eastAsia="楷体"/>
          <w:color w:val="000000"/>
          <w:kern w:val="0"/>
          <w:szCs w:val="21"/>
        </w:rPr>
      </w:pPr>
      <w:r>
        <w:rPr>
          <w:rFonts w:hint="eastAsia" w:ascii="黑体" w:hAnsi="黑体" w:eastAsia="黑体"/>
          <w:color w:val="000000"/>
          <w:kern w:val="0"/>
          <w:szCs w:val="21"/>
        </w:rPr>
        <w:t>备注：</w:t>
      </w:r>
      <w:r>
        <w:rPr>
          <w:rFonts w:ascii="Times New Roman" w:hAnsi="楷体" w:eastAsia="楷体"/>
          <w:color w:val="000000"/>
          <w:kern w:val="0"/>
          <w:szCs w:val="21"/>
        </w:rPr>
        <w:t>附件</w:t>
      </w:r>
      <w:r>
        <w:rPr>
          <w:rFonts w:ascii="Times New Roman" w:hAnsi="Times New Roman" w:eastAsia="楷体"/>
          <w:color w:val="000000"/>
          <w:kern w:val="0"/>
          <w:szCs w:val="21"/>
        </w:rPr>
        <w:t>1</w:t>
      </w:r>
      <w:r>
        <w:rPr>
          <w:rFonts w:ascii="Times New Roman" w:hAnsi="楷体" w:eastAsia="楷体"/>
          <w:color w:val="000000"/>
          <w:kern w:val="0"/>
          <w:szCs w:val="21"/>
        </w:rPr>
        <w:t>、附件</w:t>
      </w:r>
      <w:r>
        <w:rPr>
          <w:rFonts w:ascii="Times New Roman" w:hAnsi="Times New Roman" w:eastAsia="楷体"/>
          <w:color w:val="000000"/>
          <w:kern w:val="0"/>
          <w:szCs w:val="21"/>
        </w:rPr>
        <w:t>3</w:t>
      </w:r>
      <w:r>
        <w:rPr>
          <w:rFonts w:ascii="Times New Roman" w:hAnsi="楷体" w:eastAsia="楷体"/>
          <w:color w:val="000000"/>
          <w:kern w:val="0"/>
          <w:szCs w:val="21"/>
        </w:rPr>
        <w:t>中的职业（工种）和编码按照</w:t>
      </w:r>
      <w:r>
        <w:rPr>
          <w:rFonts w:ascii="Times New Roman" w:hAnsi="Times New Roman" w:eastAsia="楷体"/>
          <w:color w:val="000000"/>
          <w:kern w:val="0"/>
          <w:szCs w:val="21"/>
        </w:rPr>
        <w:t>2022</w:t>
      </w:r>
      <w:r>
        <w:rPr>
          <w:rFonts w:ascii="Times New Roman" w:hAnsi="楷体" w:eastAsia="楷体"/>
          <w:color w:val="000000"/>
          <w:kern w:val="0"/>
          <w:szCs w:val="21"/>
        </w:rPr>
        <w:t>版《中华人民共和国职业分类大典》制定，系统内如未能及时修订的可暂按</w:t>
      </w:r>
      <w:r>
        <w:rPr>
          <w:rFonts w:ascii="Times New Roman" w:hAnsi="Times New Roman" w:eastAsia="楷体"/>
          <w:color w:val="000000"/>
          <w:kern w:val="0"/>
          <w:szCs w:val="21"/>
        </w:rPr>
        <w:t>2015</w:t>
      </w:r>
      <w:r>
        <w:rPr>
          <w:rFonts w:ascii="Times New Roman" w:hAnsi="楷体" w:eastAsia="楷体"/>
          <w:color w:val="000000"/>
          <w:kern w:val="0"/>
          <w:szCs w:val="21"/>
        </w:rPr>
        <w:t>版《中华人民共和国职业分类大典》对照执行，并及时根据新版大典调整。</w:t>
      </w:r>
    </w:p>
    <w:p>
      <w:pPr>
        <w:spacing w:line="440" w:lineRule="exact"/>
        <w:rPr>
          <w:rStyle w:val="6"/>
          <w:rFonts w:hint="eastAsia" w:ascii="Times New Roman" w:hAnsi="Times New Roman" w:eastAsia="方正黑体_GBK"/>
          <w:color w:val="000000"/>
          <w:kern w:val="0"/>
          <w:sz w:val="32"/>
          <w:szCs w:val="32"/>
        </w:rPr>
      </w:pPr>
      <w:r>
        <w:rPr>
          <w:rStyle w:val="6"/>
          <w:rFonts w:ascii="Times New Roman" w:hAnsi="Times New Roman" w:eastAsia="方正黑体_GBK"/>
          <w:color w:val="000000"/>
          <w:kern w:val="0"/>
          <w:sz w:val="32"/>
          <w:szCs w:val="32"/>
        </w:rPr>
        <w:br w:type="page"/>
      </w:r>
      <w:r>
        <w:rPr>
          <w:rStyle w:val="6"/>
          <w:rFonts w:hint="eastAsia"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Style w:val="6"/>
          <w:rFonts w:ascii="Times New Roman" w:hAnsi="Times New Roman" w:eastAsia="方正黑体_GBK"/>
          <w:color w:val="000000"/>
          <w:kern w:val="0"/>
          <w:sz w:val="32"/>
          <w:szCs w:val="32"/>
        </w:rPr>
        <w:t>3</w:t>
      </w:r>
    </w:p>
    <w:p>
      <w:pPr>
        <w:spacing w:line="440" w:lineRule="exact"/>
        <w:rPr>
          <w:rStyle w:val="6"/>
          <w:rFonts w:hint="eastAsia" w:ascii="Times New Roman" w:hAnsi="Times New Roman" w:eastAsia="方正黑体_GBK"/>
          <w:color w:val="000000"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textAlignment w:val="baseline"/>
        <w:rPr>
          <w:rStyle w:val="6"/>
          <w:rFonts w:hint="eastAsia" w:ascii="方正小标宋简体" w:hAnsi="Times New Roman" w:eastAsia="方正小标宋简体"/>
          <w:color w:val="000000"/>
          <w:sz w:val="44"/>
          <w:szCs w:val="44"/>
        </w:rPr>
      </w:pPr>
      <w:r>
        <w:rPr>
          <w:rStyle w:val="6"/>
          <w:rFonts w:hint="eastAsia" w:ascii="方正小标宋简体" w:hAnsi="Times New Roman" w:eastAsia="方正小标宋简体"/>
          <w:color w:val="000000"/>
          <w:sz w:val="44"/>
          <w:szCs w:val="44"/>
        </w:rPr>
        <w:t>南通市2023年政府补贴性职业技能培训项目</w:t>
      </w:r>
    </w:p>
    <w:p>
      <w:pPr>
        <w:widowControl/>
        <w:spacing w:line="440" w:lineRule="exact"/>
        <w:jc w:val="center"/>
        <w:textAlignment w:val="baseline"/>
        <w:rPr>
          <w:rStyle w:val="6"/>
          <w:rFonts w:hint="eastAsia" w:ascii="方正小标宋简体" w:hAnsi="Times New Roman" w:eastAsia="方正小标宋简体"/>
          <w:color w:val="000000"/>
          <w:sz w:val="44"/>
          <w:szCs w:val="44"/>
        </w:rPr>
      </w:pPr>
      <w:r>
        <w:rPr>
          <w:rStyle w:val="6"/>
          <w:rFonts w:hint="eastAsia" w:ascii="方正小标宋简体" w:hAnsi="Times New Roman" w:eastAsia="方正小标宋简体"/>
          <w:color w:val="000000"/>
          <w:sz w:val="44"/>
          <w:szCs w:val="44"/>
        </w:rPr>
        <w:t>及参保职工技能提升补贴基准</w:t>
      </w:r>
    </w:p>
    <w:p>
      <w:pPr>
        <w:widowControl/>
        <w:spacing w:line="440" w:lineRule="exact"/>
        <w:jc w:val="center"/>
        <w:textAlignment w:val="baseline"/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</w:rPr>
      </w:pPr>
    </w:p>
    <w:tbl>
      <w:tblPr>
        <w:tblStyle w:val="3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2056"/>
        <w:gridCol w:w="2443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tblHeader/>
          <w:jc w:val="center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  <w:lang w:eastAsia="en-US"/>
              </w:rPr>
              <w:t>补贴项目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  <w:lang w:eastAsia="en-US"/>
              </w:rPr>
              <w:t>类别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  <w:lang w:eastAsia="en-US"/>
              </w:rPr>
              <w:t>等级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  <w:lang w:eastAsia="en-US"/>
              </w:rPr>
              <w:t>补贴标准</w:t>
            </w:r>
            <w:r>
              <w:rPr>
                <w:rFonts w:ascii="黑体" w:hAnsi="黑体" w:eastAsia="黑体"/>
                <w:bCs/>
                <w:color w:val="000000"/>
                <w:kern w:val="0"/>
                <w:szCs w:val="21"/>
                <w:lang w:eastAsia="en-US"/>
              </w:rPr>
              <w:t xml:space="preserve"> (</w:t>
            </w: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  <w:lang w:eastAsia="en-US"/>
              </w:rPr>
              <w:t>元</w:t>
            </w:r>
            <w:r>
              <w:rPr>
                <w:rFonts w:ascii="黑体" w:hAnsi="黑体" w:eastAsia="黑体"/>
                <w:bCs/>
                <w:color w:val="000000"/>
                <w:kern w:val="0"/>
                <w:szCs w:val="21"/>
                <w:lang w:eastAsia="en-US"/>
              </w:rPr>
              <w:t>/</w:t>
            </w: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  <w:lang w:eastAsia="en-US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</w:rPr>
              <w:t>职业资格证书、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</w:rPr>
              <w:t>职业技能等级证书</w:t>
            </w:r>
          </w:p>
        </w:tc>
        <w:tc>
          <w:tcPr>
            <w:tcW w:w="2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  <w:t>A</w:t>
            </w: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  <w:lang w:eastAsia="en-US"/>
              </w:rPr>
              <w:t>类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  <w:lang w:eastAsia="en-US"/>
              </w:rPr>
              <w:t>高级技师（一级）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hAnsi="Times New Roman" w:eastAsia="仿宋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  <w:lang w:eastAsia="en-US"/>
              </w:rPr>
              <w:t>技师（二级）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hAnsi="Times New Roman" w:eastAsia="仿宋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  <w:lang w:eastAsia="en-US"/>
              </w:rPr>
              <w:t>高级（三级）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 w:eastAsia="仿宋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  <w:lang w:eastAsia="en-US"/>
              </w:rPr>
              <w:t>中级（四级）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  <w:lang w:eastAsia="en-US"/>
              </w:rPr>
              <w:t>初级（五级）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  <w:t>B</w:t>
            </w: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  <w:lang w:eastAsia="en-US"/>
              </w:rPr>
              <w:t>类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  <w:lang w:eastAsia="en-US"/>
              </w:rPr>
              <w:t>高级技师（一级）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  <w:lang w:eastAsia="en-US"/>
              </w:rPr>
              <w:t>技师（二级）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  <w:lang w:eastAsia="en-US"/>
              </w:rPr>
              <w:t>高级（三级）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  <w:lang w:eastAsia="en-US"/>
              </w:rPr>
              <w:t>中级（四级）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  <w:lang w:eastAsia="en-US"/>
              </w:rPr>
              <w:t>初级（五级）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  <w:t>C</w:t>
            </w: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  <w:lang w:eastAsia="en-US"/>
              </w:rPr>
              <w:t>类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  <w:lang w:eastAsia="en-US"/>
              </w:rPr>
              <w:t>高级技师（一级）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  <w:lang w:eastAsia="en-US"/>
              </w:rPr>
              <w:t>技师（二级）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  <w:lang w:eastAsia="en-US"/>
              </w:rPr>
              <w:t>高级（三级）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  <w:lang w:eastAsia="en-US"/>
              </w:rPr>
              <w:t>中级（四级）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  <w:lang w:eastAsia="en-US"/>
              </w:rPr>
              <w:t>初级（五级）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  <w:lang w:eastAsia="en-US"/>
              </w:rPr>
              <w:t>培训合格证书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2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  <w:lang w:eastAsia="en-US"/>
              </w:rPr>
              <w:t>培训合格证书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2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2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</w:rPr>
              <w:t>专项职业能力证书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  <w:lang w:eastAsia="en-US"/>
              </w:rPr>
              <w:t>专项职业能力证书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</w:rPr>
              <w:t>专项职业能力证书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24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  <w:lang w:eastAsia="en-US"/>
              </w:rPr>
              <w:t>专项职业能力证书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24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  <w:lang w:eastAsia="en-US"/>
              </w:rPr>
              <w:t>创业培训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  <w:lang w:eastAsia="en-US"/>
              </w:rPr>
              <w:t>创业意识培训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  <w:t>GYB</w:t>
            </w: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  <w:lang w:eastAsia="en-US"/>
              </w:rPr>
              <w:t>培训合格证书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hAnsi="Times New Roman" w:eastAsia="仿宋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  <w:lang w:eastAsia="en-US"/>
              </w:rPr>
              <w:t>创业能力培训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  <w:t>SYB</w:t>
            </w: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  <w:t>IYB</w:t>
            </w: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</w:rPr>
              <w:t>、网络创业（模拟实训）培训合格证书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  <w:lang w:eastAsia="en-US"/>
              </w:rPr>
              <w:t>其他</w:t>
            </w: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</w:rPr>
              <w:t>培训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</w:rPr>
              <w:t>职工</w:t>
            </w: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  <w:lang w:eastAsia="en-US"/>
              </w:rPr>
              <w:t>岗前培训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  <w:lang w:eastAsia="en-US"/>
              </w:rPr>
              <w:t>培训合格证书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  <w:lang w:eastAsia="en-US"/>
              </w:rPr>
              <w:t>项目制培训</w:t>
            </w:r>
          </w:p>
        </w:tc>
        <w:tc>
          <w:tcPr>
            <w:tcW w:w="4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</w:rPr>
              <w:t>单独核价，一项一价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  <w:lang w:eastAsia="en-US"/>
              </w:rPr>
              <w:t>企业新型学徒制培训</w:t>
            </w:r>
          </w:p>
        </w:tc>
        <w:tc>
          <w:tcPr>
            <w:tcW w:w="4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</w:rPr>
              <w:t>按照企业新型学徒制专项文件执行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</w:rPr>
              <w:t>职业技能鉴定补贴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  <w:lang w:eastAsia="en-US"/>
              </w:rPr>
              <w:t>高级技师（一级）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  <w:lang w:eastAsia="en-US"/>
              </w:rPr>
              <w:t>技师（二级）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  <w:lang w:eastAsia="en-US"/>
              </w:rPr>
              <w:t>高级（三级）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  <w:lang w:eastAsia="en-US"/>
              </w:rPr>
              <w:t>中级（四级）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  <w:lang w:eastAsia="en-US"/>
              </w:rPr>
              <w:t>初级（五级）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  <w:t>150</w:t>
            </w:r>
          </w:p>
        </w:tc>
      </w:tr>
    </w:tbl>
    <w:p>
      <w:pPr>
        <w:adjustRightInd w:val="0"/>
        <w:snapToGrid w:val="0"/>
        <w:spacing w:line="400" w:lineRule="exact"/>
        <w:ind w:right="315" w:rightChars="150" w:firstLine="420" w:firstLineChars="200"/>
        <w:rPr>
          <w:rFonts w:ascii="Times New Roman" w:hAnsi="Times New Roman" w:eastAsia="楷体"/>
          <w:color w:val="000000"/>
          <w:kern w:val="0"/>
          <w:szCs w:val="21"/>
        </w:rPr>
      </w:pPr>
      <w:r>
        <w:rPr>
          <w:rFonts w:hint="eastAsia" w:ascii="黑体" w:hAnsi="黑体" w:eastAsia="黑体"/>
          <w:color w:val="000000"/>
          <w:kern w:val="0"/>
          <w:szCs w:val="21"/>
        </w:rPr>
        <w:t>备注：</w:t>
      </w:r>
      <w:r>
        <w:rPr>
          <w:rFonts w:ascii="Times New Roman" w:hAnsi="Times New Roman" w:eastAsia="楷体"/>
          <w:color w:val="000000"/>
          <w:kern w:val="0"/>
          <w:szCs w:val="21"/>
        </w:rPr>
        <w:t>1</w:t>
      </w:r>
      <w:r>
        <w:rPr>
          <w:rFonts w:ascii="Times New Roman" w:hAnsi="楷体" w:eastAsia="楷体"/>
          <w:color w:val="000000"/>
          <w:kern w:val="0"/>
          <w:szCs w:val="21"/>
        </w:rPr>
        <w:t>．综合职业（工种）所在的职业大类、培训考核成本、培训时长等因素，对目录中的职业（工种）进行分类，其中</w:t>
      </w:r>
      <w:r>
        <w:rPr>
          <w:rFonts w:ascii="Times New Roman" w:hAnsi="Times New Roman" w:eastAsia="楷体"/>
          <w:color w:val="000000"/>
          <w:kern w:val="0"/>
          <w:szCs w:val="21"/>
        </w:rPr>
        <w:t>A</w:t>
      </w:r>
      <w:r>
        <w:rPr>
          <w:rFonts w:ascii="Times New Roman" w:hAnsi="楷体" w:eastAsia="楷体"/>
          <w:color w:val="000000"/>
          <w:kern w:val="0"/>
          <w:szCs w:val="21"/>
        </w:rPr>
        <w:t>类一般为生产制造类，</w:t>
      </w:r>
      <w:r>
        <w:rPr>
          <w:rFonts w:ascii="Times New Roman" w:hAnsi="Times New Roman" w:eastAsia="楷体"/>
          <w:color w:val="000000"/>
          <w:kern w:val="0"/>
          <w:szCs w:val="21"/>
        </w:rPr>
        <w:t>B</w:t>
      </w:r>
      <w:r>
        <w:rPr>
          <w:rFonts w:ascii="Times New Roman" w:hAnsi="楷体" w:eastAsia="楷体"/>
          <w:color w:val="000000"/>
          <w:kern w:val="0"/>
          <w:szCs w:val="21"/>
        </w:rPr>
        <w:t>类一般为生产服务类和办事人员，</w:t>
      </w:r>
      <w:r>
        <w:rPr>
          <w:rFonts w:ascii="Times New Roman" w:hAnsi="Times New Roman" w:eastAsia="楷体"/>
          <w:color w:val="000000"/>
          <w:kern w:val="0"/>
          <w:szCs w:val="21"/>
        </w:rPr>
        <w:t xml:space="preserve"> C</w:t>
      </w:r>
      <w:r>
        <w:rPr>
          <w:rFonts w:ascii="Times New Roman" w:hAnsi="楷体" w:eastAsia="楷体"/>
          <w:color w:val="000000"/>
          <w:kern w:val="0"/>
          <w:szCs w:val="21"/>
        </w:rPr>
        <w:t>类一般为生活服务类。</w:t>
      </w:r>
    </w:p>
    <w:p>
      <w:pPr>
        <w:adjustRightInd w:val="0"/>
        <w:snapToGrid w:val="0"/>
        <w:spacing w:line="400" w:lineRule="exact"/>
        <w:ind w:right="315" w:rightChars="150" w:firstLine="420" w:firstLineChars="200"/>
        <w:rPr>
          <w:rFonts w:ascii="Times New Roman" w:hAnsi="Times New Roman" w:eastAsia="楷体"/>
          <w:color w:val="000000"/>
          <w:kern w:val="0"/>
          <w:szCs w:val="21"/>
        </w:rPr>
      </w:pPr>
      <w:r>
        <w:rPr>
          <w:rFonts w:ascii="Times New Roman" w:hAnsi="Times New Roman" w:eastAsia="楷体"/>
          <w:color w:val="000000"/>
          <w:kern w:val="0"/>
          <w:szCs w:val="21"/>
        </w:rPr>
        <w:t>2</w:t>
      </w:r>
      <w:r>
        <w:rPr>
          <w:rFonts w:ascii="Times New Roman" w:hAnsi="楷体" w:eastAsia="楷体"/>
          <w:color w:val="000000"/>
          <w:kern w:val="0"/>
          <w:szCs w:val="21"/>
        </w:rPr>
        <w:t>．参保职工技能提升补贴标准最高不得超过国家规定的上限标准</w:t>
      </w:r>
    </w:p>
    <w:p>
      <w:pPr>
        <w:adjustRightInd w:val="0"/>
        <w:snapToGrid w:val="0"/>
        <w:spacing w:line="400" w:lineRule="exact"/>
        <w:ind w:right="315" w:rightChars="150" w:firstLine="420" w:firstLineChars="200"/>
        <w:rPr>
          <w:rFonts w:ascii="Times New Roman" w:hAnsi="Times New Roman" w:eastAsia="楷体"/>
          <w:color w:val="000000"/>
          <w:kern w:val="0"/>
          <w:szCs w:val="21"/>
        </w:rPr>
      </w:pPr>
      <w:r>
        <w:rPr>
          <w:rFonts w:ascii="Times New Roman" w:hAnsi="Times New Roman" w:eastAsia="楷体"/>
          <w:color w:val="000000"/>
          <w:kern w:val="0"/>
          <w:szCs w:val="21"/>
        </w:rPr>
        <w:t>3</w:t>
      </w:r>
      <w:r>
        <w:rPr>
          <w:rFonts w:ascii="Times New Roman" w:hAnsi="楷体" w:eastAsia="楷体"/>
          <w:color w:val="000000"/>
          <w:kern w:val="0"/>
          <w:szCs w:val="21"/>
        </w:rPr>
        <w:t>．各培训机构开展政府补贴职业技能培训工作时，应根据培训者实际情况，按照初级工培训不低于</w:t>
      </w:r>
      <w:r>
        <w:rPr>
          <w:rFonts w:ascii="Times New Roman" w:hAnsi="Times New Roman" w:eastAsia="楷体"/>
          <w:color w:val="000000"/>
          <w:kern w:val="0"/>
          <w:szCs w:val="21"/>
        </w:rPr>
        <w:t>40</w:t>
      </w:r>
      <w:r>
        <w:rPr>
          <w:rFonts w:ascii="Times New Roman" w:hAnsi="楷体" w:eastAsia="楷体"/>
          <w:color w:val="000000"/>
          <w:kern w:val="0"/>
          <w:szCs w:val="21"/>
        </w:rPr>
        <w:t>课时、中级工和高级工及以上培训不低于</w:t>
      </w:r>
      <w:r>
        <w:rPr>
          <w:rFonts w:ascii="Times New Roman" w:hAnsi="Times New Roman" w:eastAsia="楷体"/>
          <w:color w:val="000000"/>
          <w:kern w:val="0"/>
          <w:szCs w:val="21"/>
        </w:rPr>
        <w:t>56</w:t>
      </w:r>
      <w:r>
        <w:rPr>
          <w:rFonts w:ascii="Times New Roman" w:hAnsi="楷体" w:eastAsia="楷体"/>
          <w:color w:val="000000"/>
          <w:kern w:val="0"/>
          <w:szCs w:val="21"/>
        </w:rPr>
        <w:t>课时的参考课时数安排培训教学工作，且实操课时占总课时比例不低于</w:t>
      </w:r>
      <w:r>
        <w:rPr>
          <w:rFonts w:ascii="Times New Roman" w:hAnsi="Times New Roman" w:eastAsia="楷体"/>
          <w:color w:val="000000"/>
          <w:kern w:val="0"/>
          <w:szCs w:val="21"/>
        </w:rPr>
        <w:t>60%</w:t>
      </w:r>
      <w:r>
        <w:rPr>
          <w:rFonts w:ascii="Times New Roman" w:hAnsi="楷体" w:eastAsia="楷体"/>
          <w:color w:val="000000"/>
          <w:kern w:val="0"/>
          <w:szCs w:val="21"/>
        </w:rPr>
        <w:t>；每培训</w:t>
      </w:r>
      <w:r>
        <w:rPr>
          <w:rFonts w:ascii="Times New Roman" w:hAnsi="Times New Roman" w:eastAsia="楷体"/>
          <w:color w:val="000000"/>
          <w:kern w:val="0"/>
          <w:szCs w:val="21"/>
        </w:rPr>
        <w:t>45</w:t>
      </w:r>
      <w:r>
        <w:rPr>
          <w:rFonts w:ascii="Times New Roman" w:hAnsi="楷体" w:eastAsia="楷体"/>
          <w:color w:val="000000"/>
          <w:kern w:val="0"/>
          <w:szCs w:val="21"/>
        </w:rPr>
        <w:t>分钟为</w:t>
      </w:r>
      <w:r>
        <w:rPr>
          <w:rFonts w:ascii="Times New Roman" w:hAnsi="Times New Roman" w:eastAsia="楷体"/>
          <w:color w:val="000000"/>
          <w:kern w:val="0"/>
          <w:szCs w:val="21"/>
        </w:rPr>
        <w:t>1</w:t>
      </w:r>
      <w:r>
        <w:rPr>
          <w:rFonts w:ascii="Times New Roman" w:hAnsi="楷体" w:eastAsia="楷体"/>
          <w:color w:val="000000"/>
          <w:kern w:val="0"/>
          <w:szCs w:val="21"/>
        </w:rPr>
        <w:t>课时。培训合格证书培训，</w:t>
      </w:r>
      <w:r>
        <w:rPr>
          <w:rFonts w:ascii="Times New Roman" w:hAnsi="Times New Roman" w:eastAsia="楷体"/>
          <w:color w:val="000000"/>
          <w:kern w:val="0"/>
          <w:szCs w:val="21"/>
        </w:rPr>
        <w:t>C</w:t>
      </w:r>
      <w:r>
        <w:rPr>
          <w:rFonts w:ascii="Times New Roman" w:hAnsi="楷体" w:eastAsia="楷体"/>
          <w:color w:val="000000"/>
          <w:kern w:val="0"/>
          <w:szCs w:val="21"/>
        </w:rPr>
        <w:t>类不低于</w:t>
      </w:r>
      <w:r>
        <w:rPr>
          <w:rFonts w:ascii="Times New Roman" w:hAnsi="Times New Roman" w:eastAsia="楷体"/>
          <w:color w:val="000000"/>
          <w:kern w:val="0"/>
          <w:szCs w:val="21"/>
        </w:rPr>
        <w:t>24</w:t>
      </w:r>
      <w:r>
        <w:rPr>
          <w:rFonts w:ascii="Times New Roman" w:hAnsi="楷体" w:eastAsia="楷体"/>
          <w:color w:val="000000"/>
          <w:kern w:val="0"/>
          <w:szCs w:val="21"/>
        </w:rPr>
        <w:t>课时，</w:t>
      </w:r>
      <w:r>
        <w:rPr>
          <w:rFonts w:ascii="Times New Roman" w:hAnsi="Times New Roman" w:eastAsia="楷体"/>
          <w:color w:val="000000"/>
          <w:kern w:val="0"/>
          <w:szCs w:val="21"/>
        </w:rPr>
        <w:t>B</w:t>
      </w:r>
      <w:r>
        <w:rPr>
          <w:rFonts w:ascii="Times New Roman" w:hAnsi="楷体" w:eastAsia="楷体"/>
          <w:color w:val="000000"/>
          <w:kern w:val="0"/>
          <w:szCs w:val="21"/>
        </w:rPr>
        <w:t>类不低于</w:t>
      </w:r>
      <w:r>
        <w:rPr>
          <w:rFonts w:ascii="Times New Roman" w:hAnsi="Times New Roman" w:eastAsia="楷体"/>
          <w:color w:val="000000"/>
          <w:kern w:val="0"/>
          <w:szCs w:val="21"/>
        </w:rPr>
        <w:t>40</w:t>
      </w:r>
      <w:r>
        <w:rPr>
          <w:rFonts w:ascii="Times New Roman" w:hAnsi="楷体" w:eastAsia="楷体"/>
          <w:color w:val="000000"/>
          <w:kern w:val="0"/>
          <w:szCs w:val="21"/>
        </w:rPr>
        <w:t>课时，</w:t>
      </w:r>
      <w:r>
        <w:rPr>
          <w:rFonts w:ascii="Times New Roman" w:hAnsi="Times New Roman" w:eastAsia="楷体"/>
          <w:color w:val="000000"/>
          <w:kern w:val="0"/>
          <w:szCs w:val="21"/>
        </w:rPr>
        <w:t>A</w:t>
      </w:r>
      <w:r>
        <w:rPr>
          <w:rFonts w:ascii="Times New Roman" w:hAnsi="楷体" w:eastAsia="楷体"/>
          <w:color w:val="000000"/>
          <w:kern w:val="0"/>
          <w:szCs w:val="21"/>
        </w:rPr>
        <w:t>类不低于</w:t>
      </w:r>
      <w:r>
        <w:rPr>
          <w:rFonts w:ascii="Times New Roman" w:hAnsi="Times New Roman" w:eastAsia="楷体"/>
          <w:color w:val="000000"/>
          <w:kern w:val="0"/>
          <w:szCs w:val="21"/>
        </w:rPr>
        <w:t>56</w:t>
      </w:r>
      <w:r>
        <w:rPr>
          <w:rFonts w:ascii="Times New Roman" w:hAnsi="楷体" w:eastAsia="楷体"/>
          <w:color w:val="000000"/>
          <w:kern w:val="0"/>
          <w:szCs w:val="21"/>
        </w:rPr>
        <w:t>课时。专项能力证书培训，</w:t>
      </w:r>
      <w:r>
        <w:rPr>
          <w:rFonts w:ascii="Times New Roman" w:hAnsi="Times New Roman" w:eastAsia="楷体"/>
          <w:color w:val="000000"/>
          <w:kern w:val="0"/>
          <w:szCs w:val="21"/>
        </w:rPr>
        <w:t>C</w:t>
      </w:r>
      <w:r>
        <w:rPr>
          <w:rFonts w:ascii="Times New Roman" w:hAnsi="楷体" w:eastAsia="楷体"/>
          <w:color w:val="000000"/>
          <w:kern w:val="0"/>
          <w:szCs w:val="21"/>
        </w:rPr>
        <w:t>类不低于</w:t>
      </w:r>
      <w:r>
        <w:rPr>
          <w:rFonts w:ascii="Times New Roman" w:hAnsi="Times New Roman" w:eastAsia="楷体"/>
          <w:color w:val="000000"/>
          <w:kern w:val="0"/>
          <w:szCs w:val="21"/>
        </w:rPr>
        <w:t>32</w:t>
      </w:r>
      <w:r>
        <w:rPr>
          <w:rFonts w:ascii="Times New Roman" w:hAnsi="楷体" w:eastAsia="楷体"/>
          <w:color w:val="000000"/>
          <w:kern w:val="0"/>
          <w:szCs w:val="21"/>
        </w:rPr>
        <w:t>课时，</w:t>
      </w:r>
      <w:r>
        <w:rPr>
          <w:rFonts w:ascii="Times New Roman" w:hAnsi="Times New Roman" w:eastAsia="楷体"/>
          <w:color w:val="000000"/>
          <w:kern w:val="0"/>
          <w:szCs w:val="21"/>
        </w:rPr>
        <w:t>B</w:t>
      </w:r>
      <w:r>
        <w:rPr>
          <w:rFonts w:ascii="Times New Roman" w:hAnsi="楷体" w:eastAsia="楷体"/>
          <w:color w:val="000000"/>
          <w:kern w:val="0"/>
          <w:szCs w:val="21"/>
        </w:rPr>
        <w:t>类不低于</w:t>
      </w:r>
      <w:r>
        <w:rPr>
          <w:rFonts w:ascii="Times New Roman" w:hAnsi="Times New Roman" w:eastAsia="楷体"/>
          <w:color w:val="000000"/>
          <w:kern w:val="0"/>
          <w:szCs w:val="21"/>
        </w:rPr>
        <w:t>40</w:t>
      </w:r>
      <w:r>
        <w:rPr>
          <w:rFonts w:ascii="Times New Roman" w:hAnsi="楷体" w:eastAsia="楷体"/>
          <w:color w:val="000000"/>
          <w:kern w:val="0"/>
          <w:szCs w:val="21"/>
        </w:rPr>
        <w:t>课时，</w:t>
      </w:r>
      <w:r>
        <w:rPr>
          <w:rFonts w:ascii="Times New Roman" w:hAnsi="Times New Roman" w:eastAsia="楷体"/>
          <w:color w:val="000000"/>
          <w:kern w:val="0"/>
          <w:szCs w:val="21"/>
        </w:rPr>
        <w:t>A</w:t>
      </w:r>
      <w:r>
        <w:rPr>
          <w:rFonts w:ascii="Times New Roman" w:hAnsi="楷体" w:eastAsia="楷体"/>
          <w:color w:val="000000"/>
          <w:kern w:val="0"/>
          <w:szCs w:val="21"/>
        </w:rPr>
        <w:t>类不低于</w:t>
      </w:r>
      <w:r>
        <w:rPr>
          <w:rFonts w:ascii="Times New Roman" w:hAnsi="Times New Roman" w:eastAsia="楷体"/>
          <w:color w:val="000000"/>
          <w:kern w:val="0"/>
          <w:szCs w:val="21"/>
        </w:rPr>
        <w:t>48</w:t>
      </w:r>
      <w:r>
        <w:rPr>
          <w:rFonts w:ascii="Times New Roman" w:hAnsi="楷体" w:eastAsia="楷体"/>
          <w:color w:val="000000"/>
          <w:kern w:val="0"/>
          <w:szCs w:val="21"/>
        </w:rPr>
        <w:t>课时。</w:t>
      </w:r>
    </w:p>
    <w:p>
      <w:bookmarkStart w:id="0" w:name="_GoBack"/>
      <w:bookmarkEnd w:id="0"/>
    </w:p>
    <w:sectPr>
      <w:footerReference r:id="rId3" w:type="default"/>
      <w:pgSz w:w="11906" w:h="16838"/>
      <w:pgMar w:top="1531" w:right="1588" w:bottom="1304" w:left="1588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sz w:val="30"/>
        <w:szCs w:val="30"/>
      </w:rPr>
    </w:pPr>
    <w:r>
      <w:rPr>
        <w:rFonts w:hint="eastAsia"/>
        <w:kern w:val="0"/>
        <w:sz w:val="30"/>
        <w:szCs w:val="30"/>
      </w:rPr>
      <w:t>—</w:t>
    </w:r>
    <w:r>
      <w:rPr>
        <w:rFonts w:ascii="Times New Roman" w:hAnsi="Times New Roman"/>
        <w:kern w:val="0"/>
        <w:sz w:val="30"/>
        <w:szCs w:val="30"/>
      </w:rPr>
      <w:fldChar w:fldCharType="begin"/>
    </w:r>
    <w:r>
      <w:rPr>
        <w:rFonts w:ascii="Times New Roman" w:hAnsi="Times New Roman"/>
        <w:kern w:val="0"/>
        <w:sz w:val="30"/>
        <w:szCs w:val="30"/>
      </w:rPr>
      <w:instrText xml:space="preserve"> PAGE </w:instrText>
    </w:r>
    <w:r>
      <w:rPr>
        <w:rFonts w:ascii="Times New Roman" w:hAnsi="Times New Roman"/>
        <w:kern w:val="0"/>
        <w:sz w:val="30"/>
        <w:szCs w:val="30"/>
      </w:rPr>
      <w:fldChar w:fldCharType="separate"/>
    </w:r>
    <w:r>
      <w:rPr>
        <w:rFonts w:ascii="Times New Roman" w:hAnsi="Times New Roman"/>
        <w:kern w:val="0"/>
        <w:sz w:val="30"/>
        <w:szCs w:val="30"/>
      </w:rPr>
      <w:t>1</w:t>
    </w:r>
    <w:r>
      <w:rPr>
        <w:rFonts w:ascii="Times New Roman" w:hAnsi="Times New Roman"/>
        <w:kern w:val="0"/>
        <w:sz w:val="30"/>
        <w:szCs w:val="30"/>
      </w:rPr>
      <w:fldChar w:fldCharType="end"/>
    </w:r>
    <w:r>
      <w:rPr>
        <w:rFonts w:hint="eastAsia"/>
        <w:kern w:val="0"/>
        <w:sz w:val="30"/>
        <w:szCs w:val="30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ZjE2Y2I5NTVlYmI0MTQ4MzVkZjAyZjE4MjA3YmUifQ=="/>
  </w:docVars>
  <w:rsids>
    <w:rsidRoot w:val="00000000"/>
    <w:rsid w:val="4536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sz w:val="18"/>
    </w:rPr>
  </w:style>
  <w:style w:type="table" w:styleId="4">
    <w:name w:val="Table Grid"/>
    <w:basedOn w:val="3"/>
    <w:qFormat/>
    <w:uiPriority w:val="0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qFormat/>
    <w:uiPriority w:val="0"/>
    <w:rPr>
      <w:rFonts w:ascii="Calibri" w:hAnsi="Calibri" w:eastAsia="宋体"/>
      <w:kern w:val="2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2023-06-07T02:50:01Z</dcterms:created>
  <dc:creator>YYL</dc:creator>
  <cp:lastModifiedBy>布鲁惠斯</cp:lastModifiedBy>
  <dcterms:modified xsi:type="dcterms:W3CDTF">2023-06-07T02:50:29Z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61F43C6DFC044B0CA03E081729F8AC31_12</vt:lpwstr>
  </property>
</Properties>
</file>