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附件1</w:t>
      </w:r>
    </w:p>
    <w:p>
      <w:pPr>
        <w:spacing w:line="540" w:lineRule="exact"/>
        <w:jc w:val="center"/>
        <w:rPr>
          <w:rFonts w:hint="default" w:ascii="Times New Roman" w:hAnsi="Times New Roman" w:eastAsia="方正小标宋简体" w:cs="Times New Roman"/>
          <w:kern w:val="32"/>
          <w:sz w:val="32"/>
          <w:szCs w:val="32"/>
        </w:rPr>
      </w:pPr>
      <w:r>
        <w:rPr>
          <w:rFonts w:hint="default" w:ascii="Times New Roman" w:hAnsi="Times New Roman" w:eastAsia="方正小标宋简体" w:cs="Times New Roman"/>
          <w:kern w:val="32"/>
          <w:sz w:val="32"/>
          <w:szCs w:val="32"/>
        </w:rPr>
        <w:t>江苏省科技创新发展先进单位（集体）</w:t>
      </w:r>
      <w:r>
        <w:rPr>
          <w:rFonts w:hint="default" w:ascii="Times New Roman" w:hAnsi="Times New Roman" w:eastAsia="方正小标宋简体" w:cs="Times New Roman"/>
          <w:kern w:val="32"/>
          <w:sz w:val="32"/>
          <w:szCs w:val="32"/>
          <w:lang w:eastAsia="zh-CN"/>
        </w:rPr>
        <w:t>拟</w:t>
      </w:r>
      <w:r>
        <w:rPr>
          <w:rFonts w:hint="default" w:ascii="Times New Roman" w:hAnsi="Times New Roman" w:eastAsia="方正小标宋简体" w:cs="Times New Roman"/>
          <w:kern w:val="32"/>
          <w:sz w:val="32"/>
          <w:szCs w:val="32"/>
        </w:rPr>
        <w:t>推荐对象汇总表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529"/>
        <w:gridCol w:w="1431"/>
        <w:gridCol w:w="1414"/>
        <w:gridCol w:w="9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0"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序号</w:t>
            </w:r>
          </w:p>
        </w:tc>
        <w:tc>
          <w:tcPr>
            <w:tcW w:w="533"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单位名称</w:t>
            </w:r>
          </w:p>
        </w:tc>
        <w:tc>
          <w:tcPr>
            <w:tcW w:w="499"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单位类别</w:t>
            </w:r>
          </w:p>
        </w:tc>
        <w:tc>
          <w:tcPr>
            <w:tcW w:w="493"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行政级别</w:t>
            </w:r>
          </w:p>
        </w:tc>
        <w:tc>
          <w:tcPr>
            <w:tcW w:w="3182"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3" w:hRule="atLeast"/>
        </w:trPr>
        <w:tc>
          <w:tcPr>
            <w:tcW w:w="290"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1</w:t>
            </w:r>
          </w:p>
        </w:tc>
        <w:tc>
          <w:tcPr>
            <w:tcW w:w="53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江苏省金坛华罗庚高新技术产业开发区管理委员会</w:t>
            </w:r>
          </w:p>
        </w:tc>
        <w:tc>
          <w:tcPr>
            <w:tcW w:w="1431" w:type="dxa"/>
            <w:vAlign w:val="center"/>
          </w:tcPr>
          <w:p>
            <w:pPr>
              <w:spacing w:line="360" w:lineRule="exact"/>
              <w:ind w:firstLine="0" w:firstLineChars="0"/>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bCs/>
                <w:sz w:val="28"/>
                <w:szCs w:val="28"/>
                <w:lang w:val="en-US" w:eastAsia="zh-CN"/>
              </w:rPr>
              <w:t>党政机关</w:t>
            </w:r>
          </w:p>
        </w:tc>
        <w:tc>
          <w:tcPr>
            <w:tcW w:w="4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正科级</w:t>
            </w:r>
          </w:p>
        </w:tc>
        <w:tc>
          <w:tcPr>
            <w:tcW w:w="3182"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lang w:val="en-US" w:eastAsia="zh-CN"/>
              </w:rPr>
              <w:t>2022年以来</w:t>
            </w:r>
            <w:r>
              <w:rPr>
                <w:rFonts w:hint="default" w:ascii="Times New Roman" w:hAnsi="Times New Roman" w:eastAsia="仿宋_GB2312" w:cs="Times New Roman"/>
                <w:kern w:val="32"/>
                <w:sz w:val="28"/>
                <w:szCs w:val="28"/>
              </w:rPr>
              <w:t>，华罗庚高新区深学笃行习近平新时代中国特色社会主义思想，全面贯彻新发展理念，凝心聚力、主动作为，园区经济发展保持稳中向上的趋势。</w:t>
            </w:r>
            <w:r>
              <w:rPr>
                <w:rFonts w:hint="default" w:ascii="Times New Roman" w:hAnsi="Times New Roman" w:eastAsia="仿宋_GB2312" w:cs="Times New Roman"/>
                <w:kern w:val="32"/>
                <w:sz w:val="28"/>
                <w:szCs w:val="28"/>
                <w:lang w:val="en-US" w:eastAsia="zh-CN"/>
              </w:rPr>
              <w:t>全年</w:t>
            </w:r>
            <w:r>
              <w:rPr>
                <w:rFonts w:hint="default" w:ascii="Times New Roman" w:hAnsi="Times New Roman" w:eastAsia="仿宋_GB2312" w:cs="Times New Roman"/>
                <w:kern w:val="32"/>
                <w:sz w:val="28"/>
                <w:szCs w:val="28"/>
              </w:rPr>
              <w:t>高新区规模以上工业企业营业收入</w:t>
            </w:r>
            <w:r>
              <w:rPr>
                <w:rFonts w:hint="default" w:ascii="Times New Roman" w:hAnsi="Times New Roman" w:eastAsia="仿宋_GB2312" w:cs="Times New Roman"/>
                <w:kern w:val="32"/>
                <w:sz w:val="28"/>
                <w:szCs w:val="28"/>
                <w:lang w:val="en-US" w:eastAsia="zh-CN"/>
              </w:rPr>
              <w:t>806.85</w:t>
            </w:r>
            <w:r>
              <w:rPr>
                <w:rFonts w:hint="default" w:ascii="Times New Roman" w:hAnsi="Times New Roman" w:eastAsia="仿宋_GB2312" w:cs="Times New Roman"/>
                <w:kern w:val="32"/>
                <w:sz w:val="28"/>
                <w:szCs w:val="28"/>
              </w:rPr>
              <w:t>亿元，同比增长</w:t>
            </w:r>
            <w:r>
              <w:rPr>
                <w:rFonts w:hint="default" w:ascii="Times New Roman" w:hAnsi="Times New Roman" w:eastAsia="仿宋_GB2312" w:cs="Times New Roman"/>
                <w:kern w:val="32"/>
                <w:sz w:val="28"/>
                <w:szCs w:val="28"/>
                <w:lang w:val="en-US" w:eastAsia="zh-CN"/>
              </w:rPr>
              <w:t>42.15</w:t>
            </w:r>
            <w:r>
              <w:rPr>
                <w:rFonts w:hint="default" w:ascii="Times New Roman" w:hAnsi="Times New Roman" w:eastAsia="仿宋_GB2312" w:cs="Times New Roman"/>
                <w:kern w:val="32"/>
                <w:sz w:val="28"/>
                <w:szCs w:val="28"/>
              </w:rPr>
              <w:t>%，规上工业总产值</w:t>
            </w:r>
            <w:r>
              <w:rPr>
                <w:rFonts w:hint="default" w:ascii="Times New Roman" w:hAnsi="Times New Roman" w:eastAsia="仿宋_GB2312" w:cs="Times New Roman"/>
                <w:kern w:val="32"/>
                <w:sz w:val="28"/>
                <w:szCs w:val="28"/>
                <w:lang w:val="en-US" w:eastAsia="zh-CN"/>
              </w:rPr>
              <w:t>746.89</w:t>
            </w:r>
            <w:r>
              <w:rPr>
                <w:rFonts w:hint="default" w:ascii="Times New Roman" w:hAnsi="Times New Roman" w:eastAsia="仿宋_GB2312" w:cs="Times New Roman"/>
                <w:kern w:val="32"/>
                <w:sz w:val="28"/>
                <w:szCs w:val="28"/>
              </w:rPr>
              <w:t>亿元，同比增长</w:t>
            </w:r>
            <w:r>
              <w:rPr>
                <w:rFonts w:hint="default" w:ascii="Times New Roman" w:hAnsi="Times New Roman" w:eastAsia="仿宋_GB2312" w:cs="Times New Roman"/>
                <w:kern w:val="32"/>
                <w:sz w:val="28"/>
                <w:szCs w:val="28"/>
                <w:lang w:val="en-US" w:eastAsia="zh-CN"/>
              </w:rPr>
              <w:t>50.85</w:t>
            </w:r>
            <w:r>
              <w:rPr>
                <w:rFonts w:hint="default" w:ascii="Times New Roman" w:hAnsi="Times New Roman" w:eastAsia="仿宋_GB2312" w:cs="Times New Roman"/>
                <w:kern w:val="32"/>
                <w:sz w:val="28"/>
                <w:szCs w:val="28"/>
              </w:rPr>
              <w:t>%，其中高新技术产业产值</w:t>
            </w:r>
            <w:r>
              <w:rPr>
                <w:rFonts w:hint="default" w:ascii="Times New Roman" w:hAnsi="Times New Roman" w:eastAsia="仿宋_GB2312" w:cs="Times New Roman"/>
                <w:kern w:val="32"/>
                <w:sz w:val="28"/>
                <w:szCs w:val="28"/>
                <w:lang w:val="en-US" w:eastAsia="zh-CN"/>
              </w:rPr>
              <w:t>548.33</w:t>
            </w:r>
            <w:r>
              <w:rPr>
                <w:rFonts w:hint="default" w:ascii="Times New Roman" w:hAnsi="Times New Roman" w:eastAsia="仿宋_GB2312" w:cs="Times New Roman"/>
                <w:kern w:val="32"/>
                <w:sz w:val="28"/>
                <w:szCs w:val="28"/>
              </w:rPr>
              <w:t>亿元，同比增长1</w:t>
            </w:r>
            <w:r>
              <w:rPr>
                <w:rFonts w:hint="default" w:ascii="Times New Roman" w:hAnsi="Times New Roman" w:eastAsia="仿宋_GB2312" w:cs="Times New Roman"/>
                <w:kern w:val="32"/>
                <w:sz w:val="28"/>
                <w:szCs w:val="28"/>
                <w:lang w:val="en-US" w:eastAsia="zh-CN"/>
              </w:rPr>
              <w:t>33.19</w:t>
            </w:r>
            <w:r>
              <w:rPr>
                <w:rFonts w:hint="default" w:ascii="Times New Roman" w:hAnsi="Times New Roman" w:eastAsia="仿宋_GB2312" w:cs="Times New Roman"/>
                <w:kern w:val="32"/>
                <w:sz w:val="28"/>
                <w:szCs w:val="28"/>
              </w:rPr>
              <w:t>%。高新技术产业投资额</w:t>
            </w:r>
            <w:r>
              <w:rPr>
                <w:rFonts w:hint="default" w:ascii="Times New Roman" w:hAnsi="Times New Roman" w:eastAsia="仿宋_GB2312" w:cs="Times New Roman"/>
                <w:kern w:val="32"/>
                <w:sz w:val="28"/>
                <w:szCs w:val="28"/>
                <w:lang w:val="en-US" w:eastAsia="zh-CN"/>
              </w:rPr>
              <w:t>76.41</w:t>
            </w:r>
            <w:r>
              <w:rPr>
                <w:rFonts w:hint="default" w:ascii="Times New Roman" w:hAnsi="Times New Roman" w:eastAsia="仿宋_GB2312" w:cs="Times New Roman"/>
                <w:kern w:val="32"/>
                <w:sz w:val="28"/>
                <w:szCs w:val="28"/>
              </w:rPr>
              <w:t>亿元，同比增长</w:t>
            </w:r>
            <w:r>
              <w:rPr>
                <w:rFonts w:hint="default" w:ascii="Times New Roman" w:hAnsi="Times New Roman" w:eastAsia="仿宋_GB2312" w:cs="Times New Roman"/>
                <w:kern w:val="32"/>
                <w:sz w:val="28"/>
                <w:szCs w:val="28"/>
                <w:lang w:val="en-US" w:eastAsia="zh-CN"/>
              </w:rPr>
              <w:t>102.52</w:t>
            </w:r>
            <w:r>
              <w:rPr>
                <w:rFonts w:hint="default" w:ascii="Times New Roman" w:hAnsi="Times New Roman" w:eastAsia="仿宋_GB2312" w:cs="Times New Roman"/>
                <w:kern w:val="32"/>
                <w:sz w:val="28"/>
                <w:szCs w:val="28"/>
              </w:rPr>
              <w:t>%。实际使用外资金额3.11亿美元，同比增长172.81%。累计一般公共预算收入7.</w:t>
            </w:r>
            <w:r>
              <w:rPr>
                <w:rFonts w:hint="default" w:ascii="Times New Roman" w:hAnsi="Times New Roman" w:eastAsia="仿宋_GB2312" w:cs="Times New Roman"/>
                <w:kern w:val="32"/>
                <w:sz w:val="28"/>
                <w:szCs w:val="28"/>
                <w:lang w:val="en-US" w:eastAsia="zh-CN"/>
              </w:rPr>
              <w:t>85</w:t>
            </w:r>
            <w:r>
              <w:rPr>
                <w:rFonts w:hint="default" w:ascii="Times New Roman" w:hAnsi="Times New Roman" w:eastAsia="仿宋_GB2312" w:cs="Times New Roman"/>
                <w:kern w:val="32"/>
                <w:sz w:val="28"/>
                <w:szCs w:val="28"/>
              </w:rPr>
              <w:t>亿元，若扣除退税影响，一般公共预算收入1</w:t>
            </w:r>
            <w:r>
              <w:rPr>
                <w:rFonts w:hint="default" w:ascii="Times New Roman" w:hAnsi="Times New Roman" w:eastAsia="仿宋_GB2312" w:cs="Times New Roman"/>
                <w:kern w:val="32"/>
                <w:sz w:val="28"/>
                <w:szCs w:val="28"/>
                <w:lang w:val="en-US" w:eastAsia="zh-CN"/>
              </w:rPr>
              <w:t>1.13</w:t>
            </w:r>
            <w:r>
              <w:rPr>
                <w:rFonts w:hint="default" w:ascii="Times New Roman" w:hAnsi="Times New Roman" w:eastAsia="仿宋_GB2312" w:cs="Times New Roman"/>
                <w:kern w:val="32"/>
                <w:sz w:val="28"/>
                <w:szCs w:val="28"/>
              </w:rPr>
              <w:t>亿元，同比增长</w:t>
            </w:r>
            <w:r>
              <w:rPr>
                <w:rFonts w:hint="default" w:ascii="Times New Roman" w:hAnsi="Times New Roman" w:eastAsia="仿宋_GB2312" w:cs="Times New Roman"/>
                <w:kern w:val="32"/>
                <w:sz w:val="28"/>
                <w:szCs w:val="28"/>
                <w:lang w:val="en-US" w:eastAsia="zh-CN"/>
              </w:rPr>
              <w:t>21.15</w:t>
            </w:r>
            <w:r>
              <w:rPr>
                <w:rFonts w:hint="default" w:ascii="Times New Roman" w:hAnsi="Times New Roman" w:eastAsia="仿宋_GB2312" w:cs="Times New Roman"/>
                <w:kern w:val="32"/>
                <w:sz w:val="28"/>
                <w:szCs w:val="28"/>
              </w:rPr>
              <w:t>%。备案科技型中小企业108家，累计认定高新技术企业</w:t>
            </w:r>
            <w:r>
              <w:rPr>
                <w:rFonts w:hint="default" w:ascii="Times New Roman" w:hAnsi="Times New Roman" w:eastAsia="仿宋_GB2312" w:cs="Times New Roman"/>
                <w:kern w:val="32"/>
                <w:sz w:val="28"/>
                <w:szCs w:val="28"/>
                <w:lang w:val="en-US" w:eastAsia="zh-CN"/>
              </w:rPr>
              <w:t>89</w:t>
            </w:r>
            <w:r>
              <w:rPr>
                <w:rFonts w:hint="default" w:ascii="Times New Roman" w:hAnsi="Times New Roman" w:eastAsia="仿宋_GB2312" w:cs="Times New Roman"/>
                <w:kern w:val="32"/>
                <w:sz w:val="28"/>
                <w:szCs w:val="28"/>
              </w:rPr>
              <w:t>家、独角兽企业2家、潜在独角兽2家、瞪羚企业4家。申报省成果转化项目4项、重点研发计划2项。中创新航获“江苏省创新型领军企业”称号并成功赴港上市。全年新增发明专利授权251件，同比增长282.02%，完成技术交易合同登记18.54亿元，规上工业企业R&amp;D经费支出22.42亿元，研发投入强度达3.9</w:t>
            </w:r>
            <w:r>
              <w:rPr>
                <w:rFonts w:hint="default" w:ascii="Times New Roman" w:hAnsi="Times New Roman" w:eastAsia="仿宋_GB2312" w:cs="Times New Roman"/>
                <w:kern w:val="32"/>
                <w:sz w:val="28"/>
                <w:szCs w:val="28"/>
                <w:lang w:val="en-US" w:eastAsia="zh-CN"/>
              </w:rPr>
              <w:t>4</w:t>
            </w:r>
            <w:r>
              <w:rPr>
                <w:rFonts w:hint="default" w:ascii="Times New Roman" w:hAnsi="Times New Roman" w:eastAsia="仿宋_GB2312" w:cs="Times New Roman"/>
                <w:kern w:val="32"/>
                <w:sz w:val="28"/>
                <w:szCs w:val="28"/>
              </w:rPr>
              <w:t>%。新增省级科技企业孵化器1家、省级研发机构3家。申报国家级人才计划16项，申报省“双创计划”7项，3项获公示，入选常州市“龙城英才计划”11项；承办第十届“创业江苏”科技创业大赛新能源/新能源汽车行业赛</w:t>
            </w:r>
            <w:r>
              <w:rPr>
                <w:rFonts w:hint="default" w:ascii="Times New Roman" w:hAnsi="Times New Roman" w:eastAsia="仿宋_GB2312" w:cs="Times New Roman"/>
                <w:kern w:val="32"/>
                <w:sz w:val="28"/>
                <w:szCs w:val="28"/>
                <w:lang w:eastAsia="zh-CN"/>
              </w:rPr>
              <w:t>、</w:t>
            </w:r>
            <w:r>
              <w:rPr>
                <w:rFonts w:hint="default" w:ascii="Times New Roman" w:hAnsi="Times New Roman" w:eastAsia="仿宋_GB2312" w:cs="Times New Roman"/>
                <w:kern w:val="32"/>
                <w:sz w:val="28"/>
                <w:szCs w:val="28"/>
                <w:lang w:val="en-US" w:eastAsia="zh-CN"/>
              </w:rPr>
              <w:t>第十五届高工锂电产业峰会等，</w:t>
            </w:r>
            <w:r>
              <w:rPr>
                <w:rFonts w:hint="default" w:ascii="Times New Roman" w:hAnsi="Times New Roman" w:eastAsia="仿宋_GB2312" w:cs="Times New Roman"/>
                <w:kern w:val="32"/>
                <w:sz w:val="28"/>
                <w:szCs w:val="28"/>
              </w:rPr>
              <w:t>协办江苏省J-TOP创新挑战季智能制造产业专场等活动。江苏省军民科技协同创新示范基地获授牌。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290"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2</w:t>
            </w:r>
          </w:p>
        </w:tc>
        <w:tc>
          <w:tcPr>
            <w:tcW w:w="53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lang w:val="en-US" w:eastAsia="zh-CN"/>
              </w:rPr>
              <w:t>常州市武进区科学技术局</w:t>
            </w:r>
          </w:p>
        </w:tc>
        <w:tc>
          <w:tcPr>
            <w:tcW w:w="1431" w:type="dxa"/>
            <w:vAlign w:val="center"/>
          </w:tcPr>
          <w:p>
            <w:pPr>
              <w:spacing w:line="360" w:lineRule="exact"/>
              <w:ind w:firstLine="0" w:firstLineChars="0"/>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bCs/>
                <w:sz w:val="28"/>
                <w:szCs w:val="28"/>
                <w:lang w:val="en-US" w:eastAsia="zh-CN"/>
              </w:rPr>
              <w:t>党政机关</w:t>
            </w:r>
          </w:p>
        </w:tc>
        <w:tc>
          <w:tcPr>
            <w:tcW w:w="4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lang w:val="en-US" w:eastAsia="zh-CN"/>
              </w:rPr>
              <w:t>正科级</w:t>
            </w:r>
          </w:p>
        </w:tc>
        <w:tc>
          <w:tcPr>
            <w:tcW w:w="3182"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2022年，武进区科技局作为全区推动科技创新的职能部门，以“全力做强科创引擎，打造武进科创标杆”为工作主题，加速赋能创新主体，精准集聚创新资源，引导助力载体升级，提优服务助企纾困，全面完成高质量发展年度目标任务。全年共组织申报高新技术企业611家，认定435家；净增高企225家，超额目标任务，高企数突破一千家。新认定独角兽（潜在独角兽）7家、瞪羚企业40家；打造了一批“国字号”平台载体，新增国家级科技企业孵化器1家、国家级众创空间1家、省众创集聚区2家。举办了RoboMaster2022机甲大师超级对抗赛、“惠科企服务直通车”启动仪式、长三角（常州）创新中心揭牌仪式等重大活动，长三角双创示范基地联盟“双创券”使用多项数据位列第一。</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rPr>
              <w:t>2022年，武进重点实施了创新主体赋能、创新平台增效、创新生态优化、创新能力提升、创新合作深化五大工程，涵养了协同开放的“新格局”，为创新创业注入了“新动能”。下一步将继续深化科技体制改革、推进创新平台建设、强化科技人才引育、加速科技成果转化，通过制度创新与科技创新高效协同，汇聚起更加强劲的“第一动力”，为奋力书写中国式现代化的武进答卷贡献力量。</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29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3</w:t>
            </w:r>
          </w:p>
        </w:tc>
        <w:tc>
          <w:tcPr>
            <w:tcW w:w="53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江苏常州滨江经济开发区管理委员会</w:t>
            </w:r>
          </w:p>
        </w:tc>
        <w:tc>
          <w:tcPr>
            <w:tcW w:w="1431" w:type="dxa"/>
            <w:vAlign w:val="center"/>
          </w:tcPr>
          <w:p>
            <w:pPr>
              <w:spacing w:line="360" w:lineRule="exact"/>
              <w:ind w:firstLine="0" w:firstLineChars="0"/>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bCs/>
                <w:sz w:val="28"/>
                <w:szCs w:val="28"/>
                <w:lang w:val="en-US" w:eastAsia="zh-CN"/>
              </w:rPr>
              <w:t>党政机关</w:t>
            </w:r>
          </w:p>
        </w:tc>
        <w:tc>
          <w:tcPr>
            <w:tcW w:w="4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副处级</w:t>
            </w:r>
          </w:p>
        </w:tc>
        <w:tc>
          <w:tcPr>
            <w:tcW w:w="3182"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近年来，滨开区围绕全市“532”发展战略，聚焦全区“三大工程”和年度重点目标任务，持续推动创新发展，不断壮大主导产业，取得了一份份亮眼的成绩单。区内拥有规上工业企业338家，超亿元企业141家，其中超百亿企业3家。拥有上市公司3家、新三板挂牌企业9家；高新技术企业183家，瞪羚企业23家，潜在独角兽企业5家；重大创新平台9家，省级以上研发机构86家，众创空间、孵化器、加速器共11家；入选国家级人才工程15人、市顶尖人才3人、市龙城英才领军型创新人才38个、市龙城英才领军型创业人才（项目）54个。2022年，</w:t>
            </w:r>
            <w:r>
              <w:rPr>
                <w:rFonts w:hint="default" w:ascii="Times New Roman" w:hAnsi="Times New Roman" w:eastAsia="仿宋_GB2312" w:cs="Times New Roman"/>
                <w:kern w:val="32"/>
                <w:sz w:val="28"/>
                <w:szCs w:val="28"/>
                <w:lang w:val="en-US" w:eastAsia="zh-Hans"/>
              </w:rPr>
              <w:t>实现</w:t>
            </w:r>
            <w:r>
              <w:rPr>
                <w:rFonts w:hint="default" w:ascii="Times New Roman" w:hAnsi="Times New Roman" w:eastAsia="仿宋_GB2312" w:cs="Times New Roman"/>
                <w:kern w:val="32"/>
                <w:sz w:val="28"/>
                <w:szCs w:val="28"/>
                <w:lang w:val="en-US" w:eastAsia="zh-CN"/>
              </w:rPr>
              <w:t>工业总产值1055亿元，同比增长15.9%，成为全区首个千亿级园区，其中新材料、新医药产业产值分别为573.3亿元、175.2亿元；</w:t>
            </w:r>
            <w:r>
              <w:rPr>
                <w:rFonts w:hint="default" w:ascii="Times New Roman" w:hAnsi="Times New Roman" w:eastAsia="仿宋_GB2312" w:cs="Times New Roman"/>
                <w:kern w:val="32"/>
                <w:sz w:val="28"/>
                <w:szCs w:val="28"/>
                <w:lang w:val="en-US" w:eastAsia="zh-Hans"/>
              </w:rPr>
              <w:t>一般公共预算收入</w:t>
            </w:r>
            <w:r>
              <w:rPr>
                <w:rFonts w:hint="default" w:ascii="Times New Roman" w:hAnsi="Times New Roman" w:eastAsia="仿宋_GB2312" w:cs="Times New Roman"/>
                <w:kern w:val="32"/>
                <w:sz w:val="28"/>
                <w:szCs w:val="28"/>
                <w:lang w:val="en-US" w:eastAsia="zh-CN"/>
              </w:rPr>
              <w:t>25.5</w:t>
            </w:r>
            <w:r>
              <w:rPr>
                <w:rFonts w:hint="default" w:ascii="Times New Roman" w:hAnsi="Times New Roman" w:eastAsia="仿宋_GB2312" w:cs="Times New Roman"/>
                <w:kern w:val="32"/>
                <w:sz w:val="28"/>
                <w:szCs w:val="28"/>
                <w:lang w:val="en-US" w:eastAsia="zh-Hans"/>
              </w:rPr>
              <w:t>亿元，同比增长2</w:t>
            </w:r>
            <w:r>
              <w:rPr>
                <w:rFonts w:hint="default" w:ascii="Times New Roman" w:hAnsi="Times New Roman" w:eastAsia="仿宋_GB2312" w:cs="Times New Roman"/>
                <w:kern w:val="32"/>
                <w:sz w:val="28"/>
                <w:szCs w:val="28"/>
                <w:lang w:val="en-US" w:eastAsia="zh-CN"/>
              </w:rPr>
              <w:t>5</w:t>
            </w:r>
            <w:r>
              <w:rPr>
                <w:rFonts w:hint="default" w:ascii="Times New Roman" w:hAnsi="Times New Roman" w:eastAsia="仿宋_GB2312" w:cs="Times New Roman"/>
                <w:kern w:val="32"/>
                <w:sz w:val="28"/>
                <w:szCs w:val="28"/>
                <w:lang w:val="en-US" w:eastAsia="zh-Hans"/>
              </w:rPr>
              <w:t>%；</w:t>
            </w:r>
            <w:r>
              <w:rPr>
                <w:rFonts w:hint="default" w:ascii="Times New Roman" w:hAnsi="Times New Roman" w:eastAsia="仿宋_GB2312" w:cs="Times New Roman"/>
                <w:kern w:val="32"/>
                <w:sz w:val="28"/>
                <w:szCs w:val="28"/>
                <w:lang w:val="en-US" w:eastAsia="zh-CN"/>
              </w:rPr>
              <w:t>实际到账外资31204万美元，同比增长13.1%</w:t>
            </w:r>
            <w:r>
              <w:rPr>
                <w:rFonts w:hint="default" w:ascii="Times New Roman" w:hAnsi="Times New Roman" w:eastAsia="仿宋_GB2312" w:cs="Times New Roman"/>
                <w:kern w:val="32"/>
                <w:sz w:val="28"/>
                <w:szCs w:val="28"/>
                <w:lang w:val="en-US" w:eastAsia="zh-Hans"/>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Hans"/>
              </w:rPr>
              <w:t>滨江新材料产业园连续</w:t>
            </w:r>
            <w:r>
              <w:rPr>
                <w:rFonts w:hint="default" w:ascii="Times New Roman" w:hAnsi="Times New Roman" w:eastAsia="仿宋_GB2312" w:cs="Times New Roman"/>
                <w:kern w:val="32"/>
                <w:sz w:val="28"/>
                <w:szCs w:val="28"/>
                <w:lang w:val="en-US" w:eastAsia="zh-CN"/>
              </w:rPr>
              <w:t>五</w:t>
            </w:r>
            <w:r>
              <w:rPr>
                <w:rFonts w:hint="default" w:ascii="Times New Roman" w:hAnsi="Times New Roman" w:eastAsia="仿宋_GB2312" w:cs="Times New Roman"/>
                <w:kern w:val="32"/>
                <w:sz w:val="28"/>
                <w:szCs w:val="28"/>
                <w:lang w:val="en-US" w:eastAsia="zh-Hans"/>
              </w:rPr>
              <w:t>年入选“中国化工园区30强”，获</w:t>
            </w:r>
            <w:r>
              <w:rPr>
                <w:rFonts w:hint="default" w:ascii="Times New Roman" w:hAnsi="Times New Roman" w:eastAsia="仿宋_GB2312" w:cs="Times New Roman"/>
                <w:kern w:val="32"/>
                <w:sz w:val="28"/>
                <w:szCs w:val="28"/>
                <w:lang w:val="en-US" w:eastAsia="zh-CN"/>
              </w:rPr>
              <w:t>得</w:t>
            </w:r>
            <w:r>
              <w:rPr>
                <w:rFonts w:hint="default" w:ascii="Times New Roman" w:hAnsi="Times New Roman" w:eastAsia="仿宋_GB2312" w:cs="Times New Roman"/>
                <w:kern w:val="32"/>
                <w:sz w:val="28"/>
                <w:szCs w:val="28"/>
                <w:lang w:val="en-US" w:eastAsia="zh-Hans"/>
              </w:rPr>
              <w:t>全国绿色化工园区、中国智慧化工园区试点示范（创建单位）</w:t>
            </w:r>
            <w:r>
              <w:rPr>
                <w:rFonts w:hint="default" w:ascii="Times New Roman" w:hAnsi="Times New Roman" w:eastAsia="仿宋_GB2312" w:cs="Times New Roman"/>
                <w:kern w:val="32"/>
                <w:sz w:val="28"/>
                <w:szCs w:val="28"/>
                <w:lang w:val="en-US" w:eastAsia="zh-CN"/>
              </w:rPr>
              <w:t>、</w:t>
            </w:r>
            <w:r>
              <w:rPr>
                <w:rFonts w:hint="default" w:ascii="Times New Roman" w:hAnsi="Times New Roman" w:eastAsia="仿宋_GB2312" w:cs="Times New Roman"/>
                <w:kern w:val="32"/>
                <w:sz w:val="28"/>
                <w:szCs w:val="28"/>
                <w:lang w:val="en-US" w:eastAsia="zh-Hans"/>
              </w:rPr>
              <w:t>中国（江苏）自由贸易试验区联动创新发展区</w:t>
            </w:r>
            <w:r>
              <w:rPr>
                <w:rFonts w:hint="default" w:ascii="Times New Roman" w:hAnsi="Times New Roman" w:eastAsia="仿宋_GB2312" w:cs="Times New Roman"/>
                <w:kern w:val="32"/>
                <w:sz w:val="28"/>
                <w:szCs w:val="28"/>
                <w:lang w:val="en-US" w:eastAsia="zh-CN"/>
              </w:rPr>
              <w:t>、</w:t>
            </w:r>
            <w:r>
              <w:rPr>
                <w:rFonts w:hint="default" w:ascii="Times New Roman" w:hAnsi="Times New Roman" w:eastAsia="仿宋_GB2312" w:cs="Times New Roman"/>
                <w:kern w:val="32"/>
                <w:sz w:val="28"/>
                <w:szCs w:val="28"/>
                <w:lang w:val="en-US" w:eastAsia="zh-Hans"/>
              </w:rPr>
              <w:t>国家国际科技合作基地</w:t>
            </w:r>
            <w:r>
              <w:rPr>
                <w:rFonts w:hint="default" w:ascii="Times New Roman" w:hAnsi="Times New Roman" w:eastAsia="仿宋_GB2312" w:cs="Times New Roman"/>
                <w:kern w:val="32"/>
                <w:sz w:val="28"/>
                <w:szCs w:val="28"/>
                <w:lang w:val="en-US" w:eastAsia="zh-CN"/>
              </w:rPr>
              <w:t>、国家火炬碳纤维及复合材料特色产业基地、江苏省碳纤维及复合材料创新型产业集群、江苏省两业深度融合试点园区、江苏省一体化示范园区等荣誉称号，</w:t>
            </w:r>
            <w:r>
              <w:rPr>
                <w:rFonts w:hint="default" w:ascii="Times New Roman" w:hAnsi="Times New Roman" w:eastAsia="仿宋_GB2312" w:cs="Times New Roman"/>
                <w:kern w:val="32"/>
                <w:sz w:val="28"/>
                <w:szCs w:val="28"/>
                <w:lang w:val="en-US" w:eastAsia="zh-Hans"/>
              </w:rPr>
              <w:t>综合实力跃升至全省省级经济开发区第</w:t>
            </w:r>
            <w:r>
              <w:rPr>
                <w:rFonts w:hint="default" w:ascii="Times New Roman" w:hAnsi="Times New Roman" w:eastAsia="仿宋_GB2312" w:cs="Times New Roman"/>
                <w:kern w:val="32"/>
                <w:sz w:val="28"/>
                <w:szCs w:val="28"/>
                <w:lang w:val="en-US" w:eastAsia="zh-CN"/>
              </w:rPr>
              <w:t>24</w:t>
            </w:r>
            <w:r>
              <w:rPr>
                <w:rFonts w:hint="default" w:ascii="Times New Roman" w:hAnsi="Times New Roman" w:eastAsia="仿宋_GB2312" w:cs="Times New Roman"/>
                <w:kern w:val="32"/>
                <w:sz w:val="28"/>
                <w:szCs w:val="28"/>
                <w:lang w:val="en-US" w:eastAsia="zh-Hans"/>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4</w:t>
            </w:r>
          </w:p>
        </w:tc>
        <w:tc>
          <w:tcPr>
            <w:tcW w:w="53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常州市天宁区科学技术局</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center"/>
              <w:textAlignment w:val="auto"/>
              <w:rPr>
                <w:rFonts w:hint="default" w:ascii="Times New Roman" w:hAnsi="Times New Roman" w:eastAsia="仿宋_GB2312" w:cs="Times New Roman"/>
                <w:kern w:val="32"/>
                <w:sz w:val="28"/>
                <w:szCs w:val="28"/>
                <w:lang w:val="en-US" w:eastAsia="zh-CN"/>
              </w:rPr>
            </w:pPr>
          </w:p>
        </w:tc>
        <w:tc>
          <w:tcPr>
            <w:tcW w:w="1431" w:type="dxa"/>
            <w:vAlign w:val="center"/>
          </w:tcPr>
          <w:p>
            <w:pPr>
              <w:spacing w:line="360" w:lineRule="exact"/>
              <w:ind w:firstLine="0" w:firstLineChars="0"/>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bCs/>
                <w:sz w:val="28"/>
                <w:szCs w:val="28"/>
                <w:lang w:val="en-US" w:eastAsia="zh-CN"/>
              </w:rPr>
              <w:t>党政机关</w:t>
            </w:r>
          </w:p>
        </w:tc>
        <w:tc>
          <w:tcPr>
            <w:tcW w:w="4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正科级</w:t>
            </w:r>
          </w:p>
        </w:tc>
        <w:tc>
          <w:tcPr>
            <w:tcW w:w="3182"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近年来，天宁区科技局认真践行创新驱动战略，坚定不移把科技创新摆在发展全局核心位置，以省创新型示范市（区）建设为引领，有力推进了科技与产业加速融合、创新与发展高质并举。省级高新区创建加速推进，明确了“锡常协同发展高地、现代生态科技新区”定位，全面发力“一首位三支柱”产业方向，加快构建“一核两带三园”空间布局，向着“两年蓄势强基础、三年起势出成效、五年成势争一流”目标奋进。科技体制改革不断深化，与省产研院开展全面战略合作，联合打造江苏省产业技术研究院（常州天宁）创新综合体，全力推动江苏产研院体系内专业研究所、重大项目等各类创新资源向天宁集聚。省产研院创新服务中心成立以来，共在常州市范围内创建企业联创中心49家，导入高质量科创项目20个，开展技术合作超50次。主体培育取得突破，高新技术企业数从2019年的124家增至323家，实现了四年连续增长，高新技术产业产值占规模以上工业总产值比重达44%。培育省潜在独角兽企业4家、市级瞪羚企业38家。研发投入持续增长，研发投入占GDP比重逐年攀升，企业创新能力显著提升，近3年共组织实施市级以上各类科技项目113项，累计争取上级科技经费达1.32亿元。科创载体不断夯实，新动力创业中心、创业梦工场分别被认定为国家级科技企业孵化器和国家级众创空间，检验检测产业园实现国家级专业型孵化器“零突破”，建成双创载体36家，其中国家级4家，省级19家，孵化总面积达82万平方米，在孵企业900多家。规模以上工业企业研发机构加快建设，创成亚玛顿省重点实验室、仁千电气省级院士工作站、亚玛顿市级企业研究院等重大创新平台8家，航天云网、智能驾驶研究院等新型研发机构5家，各级工程技术研究中心137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vAlign w:val="center"/>
          </w:tcPr>
          <w:p>
            <w:pPr>
              <w:spacing w:line="540" w:lineRule="exact"/>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5</w:t>
            </w:r>
          </w:p>
        </w:tc>
        <w:tc>
          <w:tcPr>
            <w:tcW w:w="53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江苏常州钟楼经济开发区管理委员会</w:t>
            </w:r>
          </w:p>
        </w:tc>
        <w:tc>
          <w:tcPr>
            <w:tcW w:w="1431" w:type="dxa"/>
            <w:vAlign w:val="center"/>
          </w:tcPr>
          <w:p>
            <w:pPr>
              <w:spacing w:line="360" w:lineRule="exact"/>
              <w:ind w:firstLine="0" w:firstLineChars="0"/>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bCs/>
                <w:sz w:val="28"/>
                <w:szCs w:val="28"/>
                <w:lang w:val="en-US" w:eastAsia="zh-CN"/>
              </w:rPr>
              <w:t>党政机关</w:t>
            </w:r>
          </w:p>
        </w:tc>
        <w:tc>
          <w:tcPr>
            <w:tcW w:w="4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b w:val="0"/>
                <w:bCs/>
                <w:sz w:val="28"/>
                <w:szCs w:val="28"/>
                <w:lang w:val="en-US" w:eastAsia="zh-CN"/>
              </w:rPr>
              <w:t>副处级</w:t>
            </w:r>
          </w:p>
        </w:tc>
        <w:tc>
          <w:tcPr>
            <w:tcW w:w="3182" w:type="pct"/>
            <w:vAlign w:val="center"/>
          </w:tcPr>
          <w:p>
            <w:pPr>
              <w:keepNext w:val="0"/>
              <w:keepLines w:val="0"/>
              <w:pageBreakBefore w:val="0"/>
              <w:widowControl/>
              <w:kinsoku/>
              <w:wordWrap/>
              <w:overflowPunct/>
              <w:topLinePunct w:val="0"/>
              <w:bidi w:val="0"/>
              <w:spacing w:line="360" w:lineRule="exact"/>
              <w:ind w:firstLine="640"/>
              <w:jc w:val="both"/>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b w:val="0"/>
                <w:bCs/>
                <w:sz w:val="28"/>
                <w:szCs w:val="28"/>
                <w:lang w:eastAsia="zh-CN"/>
              </w:rPr>
              <w:t>钟楼经济开发区始终把创新作为引领发展的第一动力，主动融入常州市“532”发展战略，突出发展主题，立足创新赋能，坚持系统推进，全力推动科技创新工作取得显著成效。一是不断加大科技创新投入。2022年完成规模工业总产值445.93亿元，规模以上工业企业有研发活动企业数109家，规模以上工业企业研发支出16.766亿元，同比增长6.72%。二是研究出台科创惠企政策。为加快科技型中小微企业培育，出台《关于支持企业加快科技创新发展的若干措施》，大力促进科创载体提质增效，为企业加快发明专利申请提供有力支撑。三是大力支持科小企业发展。新增国家级高新技术企业38家，占钟楼区比重超60%；新认定江苏省科技型中小企业160家，江苏省民营科技企业33家，新招引常州市科技型中小企业40家，成功入选省潜在独角兽企业2家，实现零突破，新增省科技企业上市培育计划1家。四是积极引育高端创新人才。成功入选国家海外人才计划2名，江苏省“双创团队”1个，“创新类”人才2名，“创业类”人才1名，“高技能类”人才1名。江苏省“双创博士”1名，常州市“龙城英才”计划顶尖人才1名，创业人才16名，创新人才5名。五是持续推进科创平台建设。2家企业入选江苏省工程技术研究中心，1家企业创建了江苏省联合创新中心，5家企业入选常州市工程技术研究中心。六是支持培育企业创新要素。龙冶节能获全国冶金科学技术一等奖；中海油获省科学技术奖一等奖，精研科技、微亿智造获三等奖，创历史最佳；3个企业项目获省科技项目立项，14个企业项目获市科技计划项目立项；艾创空间创成国家级众创空间，新博智汇谷获国家级孵化器评A；常州大数据产业园获评市级孵化器、科创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8" w:hRule="atLeast"/>
        </w:trPr>
        <w:tc>
          <w:tcPr>
            <w:tcW w:w="290" w:type="pct"/>
            <w:vAlign w:val="center"/>
          </w:tcPr>
          <w:p>
            <w:pPr>
              <w:spacing w:line="540" w:lineRule="exact"/>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6</w:t>
            </w:r>
          </w:p>
        </w:tc>
        <w:tc>
          <w:tcPr>
            <w:tcW w:w="53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中国机械总院集团江苏分院有限公司</w:t>
            </w:r>
          </w:p>
        </w:tc>
        <w:tc>
          <w:tcPr>
            <w:tcW w:w="49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科研院所</w:t>
            </w:r>
          </w:p>
        </w:tc>
        <w:tc>
          <w:tcPr>
            <w:tcW w:w="493" w:type="pct"/>
            <w:vAlign w:val="center"/>
          </w:tcPr>
          <w:p>
            <w:pPr>
              <w:keepNext w:val="0"/>
              <w:keepLines w:val="0"/>
              <w:pageBreakBefore w:val="0"/>
              <w:widowControl/>
              <w:kinsoku/>
              <w:wordWrap/>
              <w:overflowPunct/>
              <w:topLinePunct w:val="0"/>
              <w:bidi w:val="0"/>
              <w:spacing w:line="360" w:lineRule="exact"/>
              <w:ind w:firstLine="640"/>
              <w:jc w:val="both"/>
              <w:textAlignment w:val="auto"/>
              <w:rPr>
                <w:rFonts w:hint="default" w:ascii="Times New Roman" w:hAnsi="Times New Roman" w:eastAsia="仿宋_GB2312" w:cs="Times New Roman"/>
                <w:b w:val="0"/>
                <w:bCs/>
                <w:sz w:val="28"/>
                <w:szCs w:val="28"/>
                <w:lang w:val="en-US" w:eastAsia="zh-CN"/>
              </w:rPr>
            </w:pPr>
          </w:p>
        </w:tc>
        <w:tc>
          <w:tcPr>
            <w:tcW w:w="3182" w:type="pct"/>
            <w:vAlign w:val="center"/>
          </w:tcPr>
          <w:p>
            <w:pPr>
              <w:keepNext w:val="0"/>
              <w:keepLines w:val="0"/>
              <w:pageBreakBefore w:val="0"/>
              <w:widowControl/>
              <w:kinsoku/>
              <w:wordWrap/>
              <w:overflowPunct/>
              <w:topLinePunct w:val="0"/>
              <w:bidi w:val="0"/>
              <w:spacing w:line="360" w:lineRule="exact"/>
              <w:ind w:firstLine="640"/>
              <w:jc w:val="both"/>
              <w:textAlignment w:val="auto"/>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lang w:eastAsia="zh-CN"/>
              </w:rPr>
              <w:t>该公司隶属于中国机械科学研究总院集团，是</w:t>
            </w:r>
            <w:r>
              <w:rPr>
                <w:rFonts w:hint="eastAsia" w:ascii="Times New Roman" w:hAnsi="Times New Roman" w:eastAsia="仿宋_GB2312" w:cs="Times New Roman"/>
                <w:b w:val="0"/>
                <w:bCs/>
                <w:sz w:val="28"/>
                <w:szCs w:val="28"/>
                <w:lang w:eastAsia="zh-CN"/>
              </w:rPr>
              <w:t>江苏</w:t>
            </w:r>
            <w:r>
              <w:rPr>
                <w:rFonts w:hint="default" w:ascii="Times New Roman" w:hAnsi="Times New Roman" w:eastAsia="仿宋_GB2312" w:cs="Times New Roman"/>
                <w:b w:val="0"/>
                <w:bCs/>
                <w:sz w:val="28"/>
                <w:szCs w:val="28"/>
                <w:lang w:eastAsia="zh-CN"/>
              </w:rPr>
              <w:t>省科技厅认定的新型研发机构、研发型企业建设单位，是苏南自创区“瞪羚”企业，</w:t>
            </w:r>
            <w:r>
              <w:rPr>
                <w:rFonts w:hint="eastAsia" w:ascii="Times New Roman" w:hAnsi="Times New Roman" w:eastAsia="仿宋_GB2312" w:cs="Times New Roman"/>
                <w:b w:val="0"/>
                <w:bCs/>
                <w:sz w:val="28"/>
                <w:szCs w:val="28"/>
                <w:lang w:eastAsia="zh-CN"/>
              </w:rPr>
              <w:t>共</w:t>
            </w:r>
            <w:r>
              <w:rPr>
                <w:rFonts w:hint="default" w:ascii="Times New Roman" w:hAnsi="Times New Roman" w:eastAsia="仿宋_GB2312" w:cs="Times New Roman"/>
                <w:b w:val="0"/>
                <w:bCs/>
                <w:sz w:val="28"/>
                <w:szCs w:val="28"/>
                <w:lang w:eastAsia="zh-CN"/>
              </w:rPr>
              <w:t>建设运行6个省部级创新平台、4个市级创新平台，为500余家企业提供装备、生产线、关键零部件设计、制造服务</w:t>
            </w:r>
            <w:r>
              <w:rPr>
                <w:rFonts w:hint="eastAsia" w:ascii="Times New Roman" w:hAnsi="Times New Roman" w:eastAsia="仿宋_GB2312" w:cs="Times New Roman"/>
                <w:b w:val="0"/>
                <w:bCs/>
                <w:sz w:val="28"/>
                <w:szCs w:val="28"/>
                <w:lang w:eastAsia="zh-CN"/>
              </w:rPr>
              <w:t>。公司先后</w:t>
            </w:r>
            <w:r>
              <w:rPr>
                <w:rFonts w:hint="default" w:ascii="Times New Roman" w:hAnsi="Times New Roman" w:eastAsia="仿宋_GB2312" w:cs="Times New Roman"/>
                <w:b w:val="0"/>
                <w:bCs/>
                <w:sz w:val="28"/>
                <w:szCs w:val="28"/>
                <w:lang w:eastAsia="zh-CN"/>
              </w:rPr>
              <w:t>承担恒立、今创、亚玛顿等一批企业委托智能装备专项开发任务，协助企业获批国拨政府科研经费近5亿元，取得了良好的经济和社会效益。针对新材料构件精密加工需求，公司攻克</w:t>
            </w:r>
            <w:r>
              <w:rPr>
                <w:rFonts w:hint="eastAsia" w:ascii="Times New Roman" w:hAnsi="Times New Roman" w:eastAsia="仿宋_GB2312" w:cs="Times New Roman"/>
                <w:b w:val="0"/>
                <w:bCs/>
                <w:sz w:val="28"/>
                <w:szCs w:val="28"/>
                <w:lang w:eastAsia="zh-CN"/>
              </w:rPr>
              <w:t>了</w:t>
            </w:r>
            <w:r>
              <w:rPr>
                <w:rFonts w:hint="default" w:ascii="Times New Roman" w:hAnsi="Times New Roman" w:eastAsia="仿宋_GB2312" w:cs="Times New Roman"/>
                <w:b w:val="0"/>
                <w:bCs/>
                <w:sz w:val="28"/>
                <w:szCs w:val="28"/>
                <w:lang w:eastAsia="zh-CN"/>
              </w:rPr>
              <w:t>高功宽频超声振动系统、超声系统与数控系统深度融合等关键技术，在国内率先研制出超声复合加工五轴数控机床</w:t>
            </w:r>
            <w:r>
              <w:rPr>
                <w:rFonts w:hint="eastAsia" w:ascii="Times New Roman" w:hAnsi="Times New Roman" w:eastAsia="仿宋_GB2312" w:cs="Times New Roman"/>
                <w:b w:val="0"/>
                <w:bCs/>
                <w:sz w:val="28"/>
                <w:szCs w:val="28"/>
                <w:lang w:eastAsia="zh-CN"/>
              </w:rPr>
              <w:t>。近年，</w:t>
            </w:r>
            <w:r>
              <w:rPr>
                <w:rFonts w:hint="default" w:ascii="Times New Roman" w:hAnsi="Times New Roman" w:eastAsia="仿宋_GB2312" w:cs="Times New Roman"/>
                <w:b w:val="0"/>
                <w:bCs/>
                <w:sz w:val="28"/>
                <w:szCs w:val="28"/>
                <w:lang w:eastAsia="zh-CN"/>
              </w:rPr>
              <w:t>公司围绕工业母机方向，投资1.6亿元筹建“超声复合加工数控机床研发及产业基地”。</w:t>
            </w:r>
          </w:p>
          <w:p>
            <w:pPr>
              <w:keepNext w:val="0"/>
              <w:keepLines w:val="0"/>
              <w:pageBreakBefore w:val="0"/>
              <w:widowControl/>
              <w:kinsoku/>
              <w:wordWrap/>
              <w:overflowPunct/>
              <w:topLinePunct w:val="0"/>
              <w:bidi w:val="0"/>
              <w:spacing w:line="360" w:lineRule="exact"/>
              <w:ind w:firstLine="640"/>
              <w:jc w:val="both"/>
              <w:textAlignment w:val="auto"/>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lang w:eastAsia="zh-CN"/>
              </w:rPr>
              <w:t>2022年公司获批江苏省专精特新中小企业、入选江苏省中小企业公共服务示范平台</w:t>
            </w:r>
            <w:r>
              <w:rPr>
                <w:rFonts w:hint="eastAsia" w:ascii="Times New Roman" w:hAnsi="Times New Roman" w:eastAsia="仿宋_GB2312" w:cs="Times New Roman"/>
                <w:b w:val="0"/>
                <w:bCs/>
                <w:sz w:val="28"/>
                <w:szCs w:val="28"/>
                <w:lang w:eastAsia="zh-CN"/>
              </w:rPr>
              <w:t>，</w:t>
            </w:r>
            <w:r>
              <w:rPr>
                <w:rFonts w:hint="default" w:ascii="Times New Roman" w:hAnsi="Times New Roman" w:eastAsia="仿宋_GB2312" w:cs="Times New Roman"/>
                <w:b w:val="0"/>
                <w:bCs/>
                <w:sz w:val="28"/>
                <w:szCs w:val="28"/>
                <w:lang w:eastAsia="zh-CN"/>
              </w:rPr>
              <w:t>入选常州市、南通市、泰州市等8个地区“智改数转”服务商资源池-系统解决方案服务商</w:t>
            </w:r>
            <w:r>
              <w:rPr>
                <w:rFonts w:hint="eastAsia" w:ascii="Times New Roman" w:hAnsi="Times New Roman" w:eastAsia="仿宋_GB2312" w:cs="Times New Roman"/>
                <w:b w:val="0"/>
                <w:bCs/>
                <w:sz w:val="28"/>
                <w:szCs w:val="28"/>
                <w:lang w:eastAsia="zh-CN"/>
              </w:rPr>
              <w:t>。</w:t>
            </w:r>
          </w:p>
          <w:p>
            <w:pPr>
              <w:keepNext w:val="0"/>
              <w:keepLines w:val="0"/>
              <w:pageBreakBefore w:val="0"/>
              <w:widowControl/>
              <w:kinsoku/>
              <w:wordWrap/>
              <w:overflowPunct/>
              <w:topLinePunct w:val="0"/>
              <w:bidi w:val="0"/>
              <w:spacing w:line="360" w:lineRule="exact"/>
              <w:ind w:firstLine="640"/>
              <w:jc w:val="both"/>
              <w:textAlignment w:val="auto"/>
              <w:rPr>
                <w:rFonts w:hint="default" w:ascii="Times New Roman" w:hAnsi="Times New Roman" w:eastAsia="仿宋_GB2312" w:cs="Times New Roman"/>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7</w:t>
            </w:r>
          </w:p>
        </w:tc>
        <w:tc>
          <w:tcPr>
            <w:tcW w:w="53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江苏理工学院科学技术处</w:t>
            </w:r>
          </w:p>
        </w:tc>
        <w:tc>
          <w:tcPr>
            <w:tcW w:w="49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高等院校</w:t>
            </w:r>
          </w:p>
        </w:tc>
        <w:tc>
          <w:tcPr>
            <w:tcW w:w="4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b w:val="0"/>
                <w:bCs/>
                <w:sz w:val="28"/>
                <w:szCs w:val="28"/>
                <w:lang w:val="en-US" w:eastAsia="zh-CN"/>
              </w:rPr>
              <w:t>正处级</w:t>
            </w:r>
          </w:p>
        </w:tc>
        <w:tc>
          <w:tcPr>
            <w:tcW w:w="3182" w:type="pct"/>
            <w:vAlign w:val="center"/>
          </w:tcPr>
          <w:p>
            <w:pPr>
              <w:keepNext w:val="0"/>
              <w:keepLines w:val="0"/>
              <w:pageBreakBefore w:val="0"/>
              <w:widowControl/>
              <w:kinsoku/>
              <w:wordWrap/>
              <w:overflowPunct/>
              <w:topLinePunct w:val="0"/>
              <w:bidi w:val="0"/>
              <w:spacing w:line="360" w:lineRule="exact"/>
              <w:ind w:firstLine="560" w:firstLineChars="200"/>
              <w:jc w:val="both"/>
              <w:textAlignment w:val="auto"/>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b w:val="0"/>
                <w:bCs/>
                <w:sz w:val="28"/>
                <w:szCs w:val="28"/>
                <w:lang w:val="en-US" w:eastAsia="zh-CN"/>
              </w:rPr>
              <w:t>近年来，江苏理工学院科学技术处紧密结合国家发展战略和常州区域发展优势，不断完善科技创新体系，探索新模式新机制，提升学校科研创新水平，助推地方高质量发展。一是优化科研评价体系，推进有组织可持续科研。突出团队科研，加大对国家及省部级重大（重点）专项、重大横向项目培育力度。取消依据SCI论文直接奖励，注重论文的创新质量和服务贡献。取消对专利申请代理费用的资助，加快高价值专利转移转化。加大对高级别项目、成果和平台的分值贡献度及重大奖项的奖励力度。二是打造高层次专项平台，强化成果快速转移转化。依托江苏省知识产权局高价值专利培育重大专项和省专利转化专项，组建校级高价值专利培育团队，打造高价值专利培育与转化平台，构建成果转移转化新模式。三是强化校地企深度融合，助推地方高质量发展。成立高水平科技创新团队与常州高端装备制造、新能源、新材料等领域企业通过联合共建研究院、签订全面战略合作协议等方式，在关键技术攻关、高层次项目和平台申报、成果转移转化等方面深度合作。四是完善科技创新体系，激发教师创新活力。通过布局学科平台建设、释放科技团队潜力、加快科研项目培育、推动科技成果转化以及加强产业基地建设等措施，完善“学科平台-科技团队-科研项目-成果转化-产业基地”科技创新体系。五是打造大型科学仪器开放平台，创新资源共享模式。依托“江苏省大型科学仪器开放实验室”平台（该项目2019年首次启动，全省仅5所高校获批），以“与第三方共建分析检测（环境与材料分析实验室）、承接教育培训（新能源汽车性能实验室）、产学研牵引（高端装备成形及加工实验室）和助力科研攻关（生物医药工程实验室）”的四大实验室为抓手，推动科学仪器资源开放共享机制创新。</w:t>
            </w:r>
          </w:p>
        </w:tc>
      </w:tr>
    </w:tbl>
    <w:p>
      <w:pPr>
        <w:spacing w:line="540" w:lineRule="exact"/>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附件2</w:t>
      </w:r>
    </w:p>
    <w:p>
      <w:pPr>
        <w:spacing w:line="540" w:lineRule="exact"/>
        <w:jc w:val="center"/>
        <w:rPr>
          <w:rFonts w:hint="default" w:ascii="Times New Roman" w:hAnsi="Times New Roman" w:eastAsia="方正小标宋简体" w:cs="Times New Roman"/>
          <w:kern w:val="32"/>
          <w:sz w:val="32"/>
          <w:szCs w:val="32"/>
        </w:rPr>
      </w:pPr>
      <w:r>
        <w:rPr>
          <w:rFonts w:hint="default" w:ascii="Times New Roman" w:hAnsi="Times New Roman" w:eastAsia="方正小标宋简体" w:cs="Times New Roman"/>
          <w:kern w:val="32"/>
          <w:sz w:val="32"/>
          <w:szCs w:val="32"/>
        </w:rPr>
        <w:t>江苏省科技创新发展优秀企业</w:t>
      </w:r>
      <w:r>
        <w:rPr>
          <w:rFonts w:hint="default" w:ascii="Times New Roman" w:hAnsi="Times New Roman" w:eastAsia="方正小标宋简体" w:cs="Times New Roman"/>
          <w:kern w:val="32"/>
          <w:sz w:val="32"/>
          <w:szCs w:val="32"/>
          <w:lang w:eastAsia="zh-CN"/>
        </w:rPr>
        <w:t>拟</w:t>
      </w:r>
      <w:r>
        <w:rPr>
          <w:rFonts w:hint="default" w:ascii="Times New Roman" w:hAnsi="Times New Roman" w:eastAsia="方正小标宋简体" w:cs="Times New Roman"/>
          <w:kern w:val="32"/>
          <w:sz w:val="32"/>
          <w:szCs w:val="32"/>
        </w:rPr>
        <w:t>推荐对象汇总表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929"/>
        <w:gridCol w:w="1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0"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序号</w:t>
            </w:r>
          </w:p>
        </w:tc>
        <w:tc>
          <w:tcPr>
            <w:tcW w:w="673"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企业名称</w:t>
            </w:r>
          </w:p>
        </w:tc>
        <w:tc>
          <w:tcPr>
            <w:tcW w:w="4006"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8" w:hRule="atLeast"/>
        </w:trPr>
        <w:tc>
          <w:tcPr>
            <w:tcW w:w="320"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1</w:t>
            </w:r>
          </w:p>
        </w:tc>
        <w:tc>
          <w:tcPr>
            <w:tcW w:w="67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江苏上上电缆集团有限公司</w:t>
            </w:r>
          </w:p>
        </w:tc>
        <w:tc>
          <w:tcPr>
            <w:tcW w:w="4006" w:type="pct"/>
            <w:vAlign w:val="center"/>
          </w:tcPr>
          <w:p>
            <w:pPr>
              <w:keepNext w:val="0"/>
              <w:keepLines w:val="0"/>
              <w:pageBreakBefore w:val="0"/>
              <w:widowControl/>
              <w:kinsoku/>
              <w:wordWrap/>
              <w:overflowPunct/>
              <w:topLinePunct w:val="0"/>
              <w:bidi w:val="0"/>
              <w:spacing w:line="360" w:lineRule="exact"/>
              <w:ind w:firstLine="560" w:firstLineChars="200"/>
              <w:jc w:val="both"/>
              <w:textAlignment w:val="auto"/>
              <w:rPr>
                <w:rFonts w:hint="default" w:ascii="Times New Roman" w:hAnsi="Times New Roman" w:eastAsia="仿宋_GB2312" w:cs="Times New Roman"/>
                <w:b w:val="0"/>
                <w:bCs/>
                <w:sz w:val="28"/>
                <w:szCs w:val="28"/>
                <w:lang w:val="en-US" w:eastAsia="zh-CN"/>
              </w:rPr>
            </w:pPr>
            <w:r>
              <w:rPr>
                <w:rFonts w:hint="eastAsia" w:ascii="Times New Roman" w:hAnsi="Times New Roman" w:eastAsia="仿宋_GB2312" w:cs="Times New Roman"/>
                <w:b w:val="0"/>
                <w:bCs/>
                <w:sz w:val="28"/>
                <w:szCs w:val="28"/>
                <w:lang w:val="en-US" w:eastAsia="zh-CN"/>
              </w:rPr>
              <w:t>公司创建于</w:t>
            </w:r>
            <w:r>
              <w:rPr>
                <w:rFonts w:hint="default" w:ascii="Times New Roman" w:hAnsi="Times New Roman" w:eastAsia="仿宋_GB2312" w:cs="Times New Roman"/>
                <w:b w:val="0"/>
                <w:bCs/>
                <w:sz w:val="28"/>
                <w:szCs w:val="28"/>
                <w:lang w:val="en-US" w:eastAsia="zh-CN"/>
              </w:rPr>
              <w:t>1967年，现有员工5026人，研发人员740人，拥有国家认定企业技术中心和博士后科研工作站，获得首届“中国线缆行业最具竞争力企业”</w:t>
            </w:r>
            <w:r>
              <w:rPr>
                <w:rFonts w:hint="eastAsia" w:ascii="Times New Roman" w:hAnsi="Times New Roman" w:eastAsia="仿宋_GB2312" w:cs="Times New Roman"/>
                <w:b w:val="0"/>
                <w:bCs/>
                <w:sz w:val="28"/>
                <w:szCs w:val="28"/>
                <w:lang w:val="en-US" w:eastAsia="zh-CN"/>
              </w:rPr>
              <w:t>排名</w:t>
            </w:r>
            <w:r>
              <w:rPr>
                <w:rFonts w:hint="default" w:ascii="Times New Roman" w:hAnsi="Times New Roman" w:eastAsia="仿宋_GB2312" w:cs="Times New Roman"/>
                <w:b w:val="0"/>
                <w:bCs/>
                <w:sz w:val="28"/>
                <w:szCs w:val="28"/>
                <w:lang w:val="en-US" w:eastAsia="zh-CN"/>
              </w:rPr>
              <w:t>第一名，全球绝缘线缆企业规模排名中国第一，全球第七。荣获“中国工业大奖”，连续三届荣获“中国质量奖提名奖”。 2022年实现销售收入303亿元。全资子公司江苏上上电缆集团新材料有限公司2021年被认定为高新技术企业。</w:t>
            </w:r>
          </w:p>
          <w:p>
            <w:pPr>
              <w:keepNext w:val="0"/>
              <w:keepLines w:val="0"/>
              <w:pageBreakBefore w:val="0"/>
              <w:widowControl/>
              <w:kinsoku/>
              <w:wordWrap/>
              <w:overflowPunct/>
              <w:topLinePunct w:val="0"/>
              <w:bidi w:val="0"/>
              <w:spacing w:line="360" w:lineRule="exact"/>
              <w:ind w:firstLine="560" w:firstLineChars="200"/>
              <w:jc w:val="both"/>
              <w:textAlignment w:val="auto"/>
              <w:rPr>
                <w:rFonts w:hint="default" w:ascii="Times New Roman" w:hAnsi="Times New Roman" w:eastAsia="仿宋_GB2312" w:cs="Times New Roman"/>
                <w:b w:val="0"/>
                <w:bCs/>
                <w:sz w:val="28"/>
                <w:szCs w:val="28"/>
                <w:lang w:val="en-US" w:eastAsia="zh-CN"/>
              </w:rPr>
            </w:pPr>
            <w:r>
              <w:rPr>
                <w:rFonts w:hint="eastAsia" w:ascii="Times New Roman" w:hAnsi="Times New Roman" w:eastAsia="仿宋_GB2312" w:cs="Times New Roman"/>
                <w:b w:val="0"/>
                <w:bCs/>
                <w:sz w:val="28"/>
                <w:szCs w:val="28"/>
                <w:lang w:val="en-US" w:eastAsia="zh-CN"/>
              </w:rPr>
              <w:t>企业专注于电线电缆产品的研发、制造和服务，产品涉及新能源、输配电、海工及船舶、建筑工程、矿用、工业制造、轨道交通、汽车、机场等领域。近三年研发经费投入均超过销售收入的</w:t>
            </w:r>
            <w:r>
              <w:rPr>
                <w:rFonts w:hint="default" w:ascii="Times New Roman" w:hAnsi="Times New Roman" w:eastAsia="仿宋_GB2312" w:cs="Times New Roman"/>
                <w:b w:val="0"/>
                <w:bCs/>
                <w:sz w:val="28"/>
                <w:szCs w:val="28"/>
                <w:lang w:val="en-US" w:eastAsia="zh-CN"/>
              </w:rPr>
              <w:t>3%。科技创新硕果累累，获得省部级科技进步奖19次，100项产品被认定为国家级和省级高新技术产品，拥有国家专利328件，当选“国家技术创新示范企业” “国家知识产权优势企业” “江苏省创新型领军企业” “江苏省百强创新型企业”等。</w:t>
            </w:r>
          </w:p>
          <w:p>
            <w:pPr>
              <w:keepNext w:val="0"/>
              <w:keepLines w:val="0"/>
              <w:pageBreakBefore w:val="0"/>
              <w:widowControl/>
              <w:kinsoku/>
              <w:wordWrap/>
              <w:overflowPunct/>
              <w:topLinePunct w:val="0"/>
              <w:bidi w:val="0"/>
              <w:spacing w:line="360" w:lineRule="exact"/>
              <w:ind w:firstLine="560" w:firstLineChars="200"/>
              <w:jc w:val="both"/>
              <w:textAlignment w:val="auto"/>
              <w:rPr>
                <w:rFonts w:hint="default" w:ascii="Times New Roman" w:hAnsi="Times New Roman" w:eastAsia="仿宋_GB2312" w:cs="Times New Roman"/>
                <w:b w:val="0"/>
                <w:bCs/>
                <w:sz w:val="28"/>
                <w:szCs w:val="28"/>
                <w:lang w:val="en-US" w:eastAsia="zh-CN"/>
              </w:rPr>
            </w:pPr>
            <w:r>
              <w:rPr>
                <w:rFonts w:hint="eastAsia" w:ascii="Times New Roman" w:hAnsi="Times New Roman" w:eastAsia="仿宋_GB2312" w:cs="Times New Roman"/>
                <w:b w:val="0"/>
                <w:bCs/>
                <w:sz w:val="28"/>
                <w:szCs w:val="28"/>
                <w:lang w:val="en-US" w:eastAsia="zh-CN"/>
              </w:rPr>
              <w:t>企业现已具备从</w:t>
            </w:r>
            <w:r>
              <w:rPr>
                <w:rFonts w:hint="default" w:ascii="Times New Roman" w:hAnsi="Times New Roman" w:eastAsia="仿宋_GB2312" w:cs="Times New Roman"/>
                <w:b w:val="0"/>
                <w:bCs/>
                <w:sz w:val="28"/>
                <w:szCs w:val="28"/>
                <w:lang w:val="en-US" w:eastAsia="zh-CN"/>
              </w:rPr>
              <w:t>220伏直至50万伏全系列电力电缆及各类特种电缆的生产能力，年生产能力超400亿元。上上自主研发的核电站用电缆、港口机械用电缆先后荣获“全国制造业单项冠军产品”。三代核电</w:t>
            </w:r>
            <w:r>
              <w:rPr>
                <w:rFonts w:hint="eastAsia" w:ascii="Times New Roman" w:hAnsi="Times New Roman" w:eastAsia="仿宋_GB2312" w:cs="Times New Roman"/>
                <w:b w:val="0"/>
                <w:bCs/>
                <w:sz w:val="28"/>
                <w:szCs w:val="28"/>
                <w:lang w:val="en-US" w:eastAsia="zh-CN"/>
              </w:rPr>
              <w:t>A</w:t>
            </w:r>
            <w:r>
              <w:rPr>
                <w:rFonts w:hint="default" w:ascii="Times New Roman" w:hAnsi="Times New Roman" w:eastAsia="仿宋_GB2312" w:cs="Times New Roman"/>
                <w:b w:val="0"/>
                <w:bCs/>
                <w:sz w:val="28"/>
                <w:szCs w:val="28"/>
                <w:lang w:val="en-US" w:eastAsia="zh-CN"/>
              </w:rPr>
              <w:t>P1000壳内电缆填补了世界核级电缆领域空白，华龙一号壳内电缆达到国际领先技术水平。与此同时，新能源汽车用电缆、港口机械用卷筒电缆、柔性防火电缆、风能用耐扭电缆、光伏电缆、轨道交通用机车电缆等一大批新型特种电缆引领中国电缆技术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6" w:hRule="atLeast"/>
        </w:trPr>
        <w:tc>
          <w:tcPr>
            <w:tcW w:w="320"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2</w:t>
            </w:r>
          </w:p>
        </w:tc>
        <w:tc>
          <w:tcPr>
            <w:tcW w:w="67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中创新航科技股份有限公司</w:t>
            </w:r>
          </w:p>
        </w:tc>
        <w:tc>
          <w:tcPr>
            <w:tcW w:w="400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color w:val="000000"/>
                <w:spacing w:val="0"/>
                <w:kern w:val="0"/>
                <w:sz w:val="28"/>
                <w:szCs w:val="28"/>
                <w:shd w:val="clear" w:color="auto" w:fill="auto"/>
              </w:rPr>
              <w:t>2022年，中创新航7大电池基地+1个材料基地建设速度不断刷新“中创新航速度”和</w:t>
            </w:r>
            <w:r>
              <w:rPr>
                <w:rFonts w:hint="default" w:ascii="Times New Roman" w:hAnsi="Times New Roman" w:eastAsia="仿宋_GB2312" w:cs="Times New Roman"/>
                <w:color w:val="000000"/>
                <w:spacing w:val="0"/>
                <w:kern w:val="0"/>
                <w:sz w:val="28"/>
                <w:szCs w:val="28"/>
                <w:shd w:val="clear" w:color="auto" w:fill="auto"/>
                <w:lang w:eastAsia="zh-CN"/>
              </w:rPr>
              <w:t>行业纪录</w:t>
            </w:r>
            <w:r>
              <w:rPr>
                <w:rFonts w:hint="default" w:ascii="Times New Roman" w:hAnsi="Times New Roman" w:eastAsia="仿宋_GB2312" w:cs="Times New Roman"/>
                <w:color w:val="000000"/>
                <w:spacing w:val="0"/>
                <w:kern w:val="0"/>
                <w:sz w:val="28"/>
                <w:szCs w:val="28"/>
                <w:shd w:val="clear" w:color="auto" w:fill="auto"/>
              </w:rPr>
              <w:t>，实现5个基地新产线的量产交付；同年，中创新航布局了欧洲产业基地，在香港联交所主板上市，正式登陆国际资本市场，开启实施</w:t>
            </w:r>
            <w:r>
              <w:rPr>
                <w:rFonts w:hint="default" w:ascii="Times New Roman" w:hAnsi="Times New Roman" w:eastAsia="仿宋_GB2312" w:cs="Times New Roman"/>
                <w:b w:val="0"/>
                <w:color w:val="000000"/>
                <w:spacing w:val="0"/>
                <w:kern w:val="0"/>
                <w:sz w:val="28"/>
                <w:szCs w:val="28"/>
                <w:shd w:val="clear" w:color="auto" w:fill="auto"/>
              </w:rPr>
              <w:t>国际化战略的新篇章。</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2022年</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在客户开拓方面，公司新增一汽、东风、吉利等多家优质战略客户定点，广汽、长安、小鹏等车企渗透率持续保持领先</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 xml:space="preserve"> smart、本田等新客户快速起量。为蔚来开发的升级产品，充电时间相比上一代缩短50%。中创新航的技术与产品力获得客户的高度认可，</w:t>
            </w:r>
            <w:r>
              <w:rPr>
                <w:rFonts w:hint="default" w:ascii="Times New Roman" w:hAnsi="Times New Roman" w:eastAsia="仿宋_GB2312" w:cs="Times New Roman"/>
                <w:b w:val="0"/>
                <w:color w:val="000000"/>
                <w:spacing w:val="0"/>
                <w:kern w:val="0"/>
                <w:sz w:val="28"/>
                <w:szCs w:val="28"/>
                <w:shd w:val="clear" w:color="auto" w:fill="auto"/>
              </w:rPr>
              <w:t>连续三年荣获广汽埃安优秀供应商大奖，连续五年荣获长安汽车新能源贡献奖和优秀供应商大奖，荣获小鹏汽车质量金奖。</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在细分市场布局方面，公司实现了全面突破</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PHEV市场完成多家头部车企提名</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交付同比增长12倍</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电力储能、船舶、户用储能业务场景均成功推出产品，其中电力储能板块实现满产满销</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定点西门子德国充电桩项目，成功交付纯电豪华游船“滇景号”及长江首个船用集装箱项目，拿下整个漓江电动船舶项目，获得dnv挪威船级社认证，是中国第一个本土研发团队获得的系统级产品认证。公司动力与储能细分市场全面共振，助力公司保持高景气发展态势。</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color w:val="000000"/>
                <w:spacing w:val="0"/>
                <w:kern w:val="0"/>
                <w:sz w:val="28"/>
                <w:szCs w:val="28"/>
                <w:shd w:val="clear" w:color="auto" w:fill="auto"/>
              </w:rPr>
              <w:t>面向未来进行战略考量，中创新航坚持以自主研发的核心技术满足甚至创造客户需求的产品。公司推出了</w:t>
            </w:r>
            <w:r>
              <w:rPr>
                <w:rFonts w:hint="default" w:ascii="Times New Roman" w:hAnsi="Times New Roman" w:eastAsia="仿宋_GB2312" w:cs="Times New Roman"/>
                <w:b w:val="0"/>
                <w:color w:val="000000"/>
                <w:spacing w:val="0"/>
                <w:kern w:val="0"/>
                <w:sz w:val="28"/>
                <w:szCs w:val="28"/>
                <w:shd w:val="clear" w:color="auto" w:fill="auto"/>
              </w:rPr>
              <w:t>CIR 2.0新一代高比能、全气候动力电池系统产品、350Wh/kg高镍多元电池产品、4C高能超快充电池产品，以及One-stop高锰铁锂电池产品，</w:t>
            </w:r>
            <w:r>
              <w:rPr>
                <w:rFonts w:hint="default" w:ascii="Times New Roman" w:hAnsi="Times New Roman" w:eastAsia="仿宋_GB2312" w:cs="Times New Roman"/>
                <w:color w:val="000000"/>
                <w:spacing w:val="0"/>
                <w:kern w:val="0"/>
                <w:sz w:val="28"/>
                <w:szCs w:val="28"/>
                <w:shd w:val="clear" w:color="auto" w:fill="auto"/>
              </w:rPr>
              <w:t>多项技术与产品做到了</w:t>
            </w:r>
            <w:r>
              <w:rPr>
                <w:rFonts w:hint="default" w:ascii="Times New Roman" w:hAnsi="Times New Roman" w:eastAsia="仿宋_GB2312" w:cs="Times New Roman"/>
                <w:b w:val="0"/>
                <w:color w:val="000000"/>
                <w:spacing w:val="0"/>
                <w:kern w:val="0"/>
                <w:sz w:val="28"/>
                <w:szCs w:val="28"/>
                <w:shd w:val="clear" w:color="auto" w:fill="auto"/>
              </w:rPr>
              <w:t>全球领先、全球首创和全球独创，</w:t>
            </w:r>
            <w:r>
              <w:rPr>
                <w:rFonts w:hint="default" w:ascii="Times New Roman" w:hAnsi="Times New Roman" w:eastAsia="仿宋_GB2312" w:cs="Times New Roman"/>
                <w:color w:val="000000"/>
                <w:spacing w:val="0"/>
                <w:kern w:val="0"/>
                <w:sz w:val="28"/>
                <w:szCs w:val="28"/>
                <w:shd w:val="clear" w:color="auto" w:fill="auto"/>
              </w:rPr>
              <w:t>全场景打造硬核产品力，引领行业发展新高度。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1" w:hRule="atLeast"/>
        </w:trPr>
        <w:tc>
          <w:tcPr>
            <w:tcW w:w="320"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3</w:t>
            </w:r>
          </w:p>
        </w:tc>
        <w:tc>
          <w:tcPr>
            <w:tcW w:w="67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征图新视（江苏）科技股份有限公司</w:t>
            </w:r>
          </w:p>
        </w:tc>
        <w:tc>
          <w:tcPr>
            <w:tcW w:w="400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公司成立于2009年，是一家专业从事机器视觉检测设备及自动化制造设备的研发、生产、销售为一体的高新技术企业。主要产品包括：消费电子检测设备、印刷检测设备、其他行业检测设备、自动化制造设备、智能制造软件系统等。</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公司定位于跨行业的机器视觉解决方案提供商，以“同源技术的多元应用”为核心战略，自主开发机器视觉软件、人工智能、常规算法、光学成像机制、运动控制、3D视觉等核心技术，构建了完整的机器视觉同源技术平台，面向消费电子、印刷、农产品、交通等多元化行业，提供以外观检测功能为主的机器视觉系统，助力客户实现生产智能化，从而优化质量、提升效率、降低成本。</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公司现有员工700余人，其中博士2名，本科以上学历占比超44%，领军人物和核心技术团队成员均来自国内外著名高校和科研机构。</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公司注重产学研的合作，与常州大学、河海大学、南京理工大学、江苏大学等科研院所建立了长期合作的关系，目前设有“全国博士后科研工作站”“江苏省研究生工作站”“江苏省机器视觉工程技术研究中心”“江苏省认定企业技术中心”。</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公司拥有完整的自主知识产权，拥有有效发明专利60件，实用新型专利261件，外观专利7件，软著103件，并负责1件国家标准“卷筒料印刷品质量检测系统”及3件行业标准“平台式单张纸印品质量检测机</w:t>
            </w:r>
            <w:r>
              <w:rPr>
                <w:rFonts w:hint="eastAsia"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化妆品类包装印刷品质量控制要求及检验方法 第1部分 纸包装</w:t>
            </w:r>
            <w:r>
              <w:rPr>
                <w:rFonts w:hint="eastAsia"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数字印刷  可变二维码喷印质量要求”的起草，具备较强的技术实力。</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公司是高新技术企业，被评为“江苏省科技型中小企业”“2018年度江苏省科技小巨人”，“2021年国家级专精特新‘小巨人’”。</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color w:val="000000"/>
                <w:spacing w:val="0"/>
                <w:kern w:val="0"/>
                <w:sz w:val="28"/>
                <w:szCs w:val="28"/>
                <w:shd w:val="clear" w:color="auto" w:fill="auto"/>
              </w:rPr>
              <w:t>目前客户案例主要苹果公司、立讯精密、日东电工、瑞声科技、业成科技、蓝思科技、上海烟印、云南侨通等知名厂商，产品获得跨行业客户的广泛认可。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6" w:hRule="atLeast"/>
        </w:trPr>
        <w:tc>
          <w:tcPr>
            <w:tcW w:w="320"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4</w:t>
            </w:r>
          </w:p>
        </w:tc>
        <w:tc>
          <w:tcPr>
            <w:tcW w:w="67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快克智能装备股份有限公司</w:t>
            </w:r>
          </w:p>
        </w:tc>
        <w:tc>
          <w:tcPr>
            <w:tcW w:w="400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公司创立于1993年，是上交所主板上市公司（股票代码：603203），为精密电子组装&amp;半导体封装检测领域提供智能装备解决方案，是国内精密电子焊接领域的龙头企业。公司在运动控制、软件系统、视觉算法、精密模组等技术方面不断创新突破，形成精密焊接装联设备、视觉检测制程设备、智能制造成套装备、固晶键合封装设备等四大系列产品，服务于智能终端、新能源汽车、新能源、智能物联、半导体等行业。</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公司十分注重技术创新，建有省级一站三中心，并在日本设有半导体设备研发中心。公司是“国家制造业单项冠军和专精特新小巨人企业”，“中国智能制造百强企业”，“江苏省隐形冠军企业”，“江苏省智能制造领军服务机构”，“江苏省示范智能车间”。同时也是教育部认定的“1+X”电子装联职业教育评价组织。</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color w:val="000000"/>
                <w:spacing w:val="0"/>
                <w:kern w:val="0"/>
                <w:sz w:val="28"/>
                <w:szCs w:val="28"/>
                <w:shd w:val="clear" w:color="auto" w:fill="auto"/>
              </w:rPr>
              <w:t>自2008年以来，公司承担了11项省部级科研项目（3次承担省科技成果转化项目、省关键核心技术攻关项目）；作为第一完成单位，获得2020年江苏省科学技术奖二等奖、“焊锡机出锡异常监控机构和方法、出锡装置及焊锡机”获2020年国家专利优秀奖；公司积累了丰富的客户资源，如华为、苹果、立讯精密、富士康、伟创力、和联永硕、瑞声科技、歌尔、比亚迪、罗技、安费诺等众多知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trPr>
        <w:tc>
          <w:tcPr>
            <w:tcW w:w="320" w:type="pct"/>
            <w:vAlign w:val="center"/>
          </w:tcPr>
          <w:p>
            <w:pPr>
              <w:spacing w:line="540" w:lineRule="exact"/>
              <w:jc w:val="center"/>
              <w:rPr>
                <w:rFonts w:hint="default" w:ascii="Times New Roman" w:hAnsi="Times New Roman" w:eastAsia="仿宋_GB2312" w:cs="Times New Roman"/>
                <w:kern w:val="32"/>
                <w:sz w:val="28"/>
                <w:szCs w:val="28"/>
                <w:lang w:val="en-US" w:eastAsia="zh-CN" w:bidi="ar-SA"/>
              </w:rPr>
            </w:pPr>
            <w:r>
              <w:rPr>
                <w:rFonts w:hint="default" w:ascii="Times New Roman" w:hAnsi="Times New Roman" w:eastAsia="仿宋_GB2312" w:cs="Times New Roman"/>
                <w:kern w:val="32"/>
                <w:sz w:val="28"/>
                <w:szCs w:val="28"/>
                <w:lang w:val="en-US" w:eastAsia="zh-CN"/>
              </w:rPr>
              <w:t>5</w:t>
            </w:r>
          </w:p>
        </w:tc>
        <w:tc>
          <w:tcPr>
            <w:tcW w:w="67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常州聚和新材料股份有限公司</w:t>
            </w:r>
          </w:p>
        </w:tc>
        <w:tc>
          <w:tcPr>
            <w:tcW w:w="400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lang w:eastAsia="zh-CN"/>
              </w:rPr>
            </w:pPr>
            <w:r>
              <w:rPr>
                <w:rFonts w:hint="default" w:ascii="Times New Roman" w:hAnsi="Times New Roman" w:eastAsia="仿宋_GB2312" w:cs="Times New Roman"/>
                <w:color w:val="000000"/>
                <w:spacing w:val="0"/>
                <w:kern w:val="0"/>
                <w:sz w:val="28"/>
                <w:szCs w:val="28"/>
                <w:shd w:val="clear" w:color="auto" w:fill="auto"/>
                <w:lang w:eastAsia="zh-CN"/>
              </w:rPr>
              <w:t>公司</w:t>
            </w:r>
            <w:r>
              <w:rPr>
                <w:rFonts w:hint="default" w:ascii="Times New Roman" w:hAnsi="Times New Roman" w:eastAsia="仿宋_GB2312" w:cs="Times New Roman"/>
                <w:color w:val="000000"/>
                <w:spacing w:val="0"/>
                <w:kern w:val="0"/>
                <w:sz w:val="28"/>
                <w:szCs w:val="28"/>
                <w:shd w:val="clear" w:color="auto" w:fill="auto"/>
              </w:rPr>
              <w:t>于2015年8月成立，自成立以来，始终专注于新材料、新能源产业，是一家专业从事新型电子浆料研发、生产和销售的高新技术企业</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目前主要产品为太阳能电池用正面银浆</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市场占有率排名国产厂商第一位，打破了境外厂商在光伏正银领域的垄断地位。</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rPr>
            </w:pPr>
            <w:r>
              <w:rPr>
                <w:rFonts w:hint="default" w:ascii="Times New Roman" w:hAnsi="Times New Roman" w:eastAsia="仿宋_GB2312" w:cs="Times New Roman"/>
                <w:color w:val="000000"/>
                <w:spacing w:val="0"/>
                <w:kern w:val="0"/>
                <w:sz w:val="28"/>
                <w:szCs w:val="28"/>
                <w:shd w:val="clear" w:color="auto" w:fill="auto"/>
              </w:rPr>
              <w:t>经过长期自主研发，公司已经掌握了高效晶硅太阳能电池主栅及细栅银浆技术、TOPCon高效电池成套银浆技术、超低体电阻低温银浆技术等多项核心技术。目前，公司基于核心技术开发的产品已能满足多晶PERC电池、单晶单面氧化铝PERC电池、单晶双面氧化铝PERC电池、N型TOPCon电池、HJT电池等多种主流及新型高效电池对正面银浆的需求，并针对金刚线切片技术、MBB技术、叠瓦技术、无网结网版印刷等特定工艺特点开发了相适配的正面银浆产品。</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kern w:val="0"/>
                <w:sz w:val="28"/>
                <w:szCs w:val="28"/>
                <w:shd w:val="clear" w:color="auto" w:fill="auto"/>
              </w:rPr>
              <w:t>公司建有“江苏省电子材料</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银浆</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工程技术研究中心”，并与中国科学院苏州纳米技术与纳米仿生研究所合作共建了“导电纳米材料联合实验室”，参与制定了“晶体硅太阳电池N型层接触用银浆技术规范”，获得“省双创团队</w:t>
            </w:r>
            <w:r>
              <w:rPr>
                <w:rFonts w:hint="default"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rPr>
              <w:t>苏南国家自主创新示范区潜在独角兽企业”和“苏南国家自主创新示范区瞪羚企业”等荣誉</w:t>
            </w:r>
            <w:r>
              <w:rPr>
                <w:rFonts w:hint="default" w:ascii="Times New Roman" w:hAnsi="Times New Roman" w:eastAsia="仿宋_GB2312" w:cs="Times New Roman"/>
                <w:sz w:val="28"/>
                <w:szCs w:val="28"/>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7" w:hRule="atLeast"/>
        </w:trPr>
        <w:tc>
          <w:tcPr>
            <w:tcW w:w="320" w:type="pct"/>
            <w:vAlign w:val="center"/>
          </w:tcPr>
          <w:p>
            <w:pPr>
              <w:spacing w:line="540" w:lineRule="exact"/>
              <w:jc w:val="center"/>
              <w:rPr>
                <w:rFonts w:hint="default" w:ascii="Times New Roman" w:hAnsi="Times New Roman" w:eastAsia="仿宋_GB2312" w:cs="Times New Roman"/>
                <w:kern w:val="32"/>
                <w:sz w:val="28"/>
                <w:szCs w:val="28"/>
                <w:lang w:val="en-US" w:eastAsia="zh-CN" w:bidi="ar-SA"/>
              </w:rPr>
            </w:pPr>
            <w:r>
              <w:rPr>
                <w:rFonts w:hint="default" w:ascii="Times New Roman" w:hAnsi="Times New Roman" w:eastAsia="仿宋_GB2312" w:cs="Times New Roman"/>
                <w:kern w:val="32"/>
                <w:sz w:val="28"/>
                <w:szCs w:val="28"/>
                <w:lang w:val="en-US" w:eastAsia="zh-CN"/>
              </w:rPr>
              <w:t>6</w:t>
            </w:r>
          </w:p>
        </w:tc>
        <w:tc>
          <w:tcPr>
            <w:tcW w:w="67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常州市建筑科学研究院集团股份有限公司</w:t>
            </w:r>
          </w:p>
        </w:tc>
        <w:tc>
          <w:tcPr>
            <w:tcW w:w="400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lang w:eastAsia="zh-CN"/>
              </w:rPr>
            </w:pPr>
            <w:r>
              <w:rPr>
                <w:rFonts w:hint="default" w:ascii="Times New Roman" w:hAnsi="Times New Roman" w:eastAsia="仿宋_GB2312" w:cs="Times New Roman"/>
                <w:color w:val="000000"/>
                <w:spacing w:val="0"/>
                <w:kern w:val="0"/>
                <w:sz w:val="28"/>
                <w:szCs w:val="28"/>
                <w:shd w:val="clear" w:color="auto" w:fill="auto"/>
                <w:lang w:eastAsia="zh-CN"/>
              </w:rPr>
              <w:t>公司始建于1959年，是以检验检测为核心主业，新材料、新技术和新经济助力发展的立足国内布局全国的综合性技术服务企业，聚焦检验检测认证大行业、新材料、新技术和新经济专业领域的科学技术应用研究。公司先后获得国家知识产权优势企业、国家高新技术企业、江苏省服务业创新示范企业、江苏省生产性服务业领军企业、常州市五星级明星企业等荣誉。</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lang w:eastAsia="zh-CN"/>
              </w:rPr>
            </w:pPr>
            <w:r>
              <w:rPr>
                <w:rFonts w:hint="default" w:ascii="Times New Roman" w:hAnsi="Times New Roman" w:eastAsia="仿宋_GB2312" w:cs="Times New Roman"/>
                <w:color w:val="000000"/>
                <w:spacing w:val="0"/>
                <w:kern w:val="0"/>
                <w:sz w:val="28"/>
                <w:szCs w:val="28"/>
                <w:shd w:val="clear" w:color="auto" w:fill="auto"/>
                <w:lang w:eastAsia="zh-CN"/>
              </w:rPr>
              <w:t>公司实力与规模在全国建科院中名列前茅，通过CMA计量认证和CNAS中国合格评定国家实验室认可，建有工信部“工业（建材）产品质量控制和技术评价实验室”、江苏省建材与建筑碳排放核算与监测技术公共服务平台、江苏省绿色建筑材料工程技术研究中心、江苏省企业院士工作站、江苏省建筑产业现代化示范基地、江苏省既有建筑改造修复工程研究中心等10多个省级技术研发和服务平台。研发平台均配备有专业实验室，拥有土木工程、结构工程、材料学、化学、测绘、岩土、计算机、电气工程与自动化等多个专业的科研人员。</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color w:val="000000"/>
                <w:spacing w:val="0"/>
                <w:kern w:val="0"/>
                <w:sz w:val="28"/>
                <w:szCs w:val="28"/>
                <w:shd w:val="clear" w:color="auto" w:fill="auto"/>
                <w:lang w:eastAsia="zh-CN"/>
              </w:rPr>
              <w:t>截至2022年底，公司拥有有效发明专利85项，实用新型专利265项，软件著作权登记证书30件；主编、参编标准共计42项，在编各类标准近58项。公司分别于2017年荣获华夏建设科学技术奖二等奖、2018年荣获华夏建设科学技术奖一等奖、2020年荣获中国石油和化学工业联合会科学技术奖（科技进步二等奖）和2021年常州市专利金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2" w:hRule="atLeast"/>
        </w:trPr>
        <w:tc>
          <w:tcPr>
            <w:tcW w:w="320" w:type="pct"/>
            <w:vAlign w:val="center"/>
          </w:tcPr>
          <w:p>
            <w:pPr>
              <w:spacing w:line="540" w:lineRule="exact"/>
              <w:jc w:val="center"/>
              <w:rPr>
                <w:rFonts w:hint="default" w:ascii="Times New Roman" w:hAnsi="Times New Roman" w:eastAsia="仿宋_GB2312" w:cs="Times New Roman"/>
                <w:kern w:val="32"/>
                <w:sz w:val="28"/>
                <w:szCs w:val="28"/>
                <w:lang w:val="en-US" w:eastAsia="zh-CN" w:bidi="ar-SA"/>
              </w:rPr>
            </w:pPr>
            <w:r>
              <w:rPr>
                <w:rFonts w:hint="default" w:ascii="Times New Roman" w:hAnsi="Times New Roman" w:eastAsia="仿宋_GB2312" w:cs="Times New Roman"/>
                <w:kern w:val="32"/>
                <w:sz w:val="28"/>
                <w:szCs w:val="28"/>
                <w:lang w:val="en-US" w:eastAsia="zh-CN"/>
              </w:rPr>
              <w:t>7</w:t>
            </w:r>
          </w:p>
        </w:tc>
        <w:tc>
          <w:tcPr>
            <w:tcW w:w="67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今创集团股份有限公司</w:t>
            </w:r>
          </w:p>
        </w:tc>
        <w:tc>
          <w:tcPr>
            <w:tcW w:w="400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lang w:eastAsia="zh-CN"/>
              </w:rPr>
            </w:pPr>
            <w:r>
              <w:rPr>
                <w:rFonts w:hint="default" w:ascii="Times New Roman" w:hAnsi="Times New Roman" w:eastAsia="仿宋_GB2312" w:cs="Times New Roman"/>
                <w:color w:val="000000"/>
                <w:spacing w:val="0"/>
                <w:kern w:val="0"/>
                <w:sz w:val="28"/>
                <w:szCs w:val="28"/>
                <w:shd w:val="clear" w:color="auto" w:fill="auto"/>
                <w:lang w:eastAsia="zh-CN"/>
              </w:rPr>
              <w:t>公司于2018年2月27日上交所上市，是全球轨道交通行业内产品种类最全、企业规模最大、系统集成能力最强的一站式</w:t>
            </w:r>
            <w:r>
              <w:rPr>
                <w:rFonts w:hint="eastAsia" w:ascii="Times New Roman" w:hAnsi="Times New Roman" w:eastAsia="仿宋_GB2312" w:cs="Times New Roman"/>
                <w:color w:val="000000"/>
                <w:spacing w:val="0"/>
                <w:kern w:val="0"/>
                <w:sz w:val="28"/>
                <w:szCs w:val="28"/>
                <w:shd w:val="clear" w:color="auto" w:fill="auto"/>
                <w:lang w:eastAsia="zh-CN"/>
              </w:rPr>
              <w:t>服务</w:t>
            </w:r>
            <w:r>
              <w:rPr>
                <w:rFonts w:hint="default" w:ascii="Times New Roman" w:hAnsi="Times New Roman" w:eastAsia="仿宋_GB2312" w:cs="Times New Roman"/>
                <w:color w:val="000000"/>
                <w:spacing w:val="0"/>
                <w:kern w:val="0"/>
                <w:sz w:val="28"/>
                <w:szCs w:val="28"/>
                <w:shd w:val="clear" w:color="auto" w:fill="auto"/>
                <w:lang w:eastAsia="zh-CN"/>
              </w:rPr>
              <w:t>供应商，全球范围内下属子公司58家，其中境内48家，境外10家</w:t>
            </w:r>
            <w:r>
              <w:rPr>
                <w:rFonts w:hint="eastAsia" w:ascii="Times New Roman" w:hAnsi="Times New Roman" w:eastAsia="仿宋_GB2312" w:cs="Times New Roman"/>
                <w:color w:val="000000"/>
                <w:spacing w:val="0"/>
                <w:kern w:val="0"/>
                <w:sz w:val="28"/>
                <w:szCs w:val="28"/>
                <w:shd w:val="clear" w:color="auto" w:fill="auto"/>
                <w:lang w:eastAsia="zh-CN"/>
              </w:rPr>
              <w:t>，</w:t>
            </w:r>
            <w:r>
              <w:rPr>
                <w:rFonts w:hint="default" w:ascii="Times New Roman" w:hAnsi="Times New Roman" w:eastAsia="仿宋_GB2312" w:cs="Times New Roman"/>
                <w:color w:val="000000"/>
                <w:spacing w:val="0"/>
                <w:kern w:val="0"/>
                <w:sz w:val="28"/>
                <w:szCs w:val="28"/>
                <w:shd w:val="clear" w:color="auto" w:fill="auto"/>
                <w:lang w:eastAsia="zh-CN"/>
              </w:rPr>
              <w:t>今创股份2022 年实现销售约35.34亿元。主要产品市场占有率：国内42.9% （第一）、国际26.6%（第三）。近年来，企业自主创新攻克了轨道交通多项核心技术，公司秉持科技是第一生产力的理念，以市场需求为导向进行新产品新技术的研发，每年持续投入上亿元的研发经费。每年研发经费占营业收入比为4%以上。</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lang w:eastAsia="zh-CN"/>
              </w:rPr>
            </w:pPr>
            <w:r>
              <w:rPr>
                <w:rFonts w:hint="default" w:ascii="Times New Roman" w:hAnsi="Times New Roman" w:eastAsia="仿宋_GB2312" w:cs="Times New Roman"/>
                <w:color w:val="000000"/>
                <w:spacing w:val="0"/>
                <w:kern w:val="0"/>
                <w:sz w:val="28"/>
                <w:szCs w:val="28"/>
                <w:shd w:val="clear" w:color="auto" w:fill="auto"/>
                <w:lang w:eastAsia="zh-CN"/>
              </w:rPr>
              <w:t>高速动车组塞拉门自引进以来核心技术全部掌握在欧洲和日本公司手里。公司采用自主研发及高校产学研相结合的模式，历时8年时间研发出达到国际先进水平的高速动车组塞拉门产品，打破了欧洲和日本公司的技术垄断。通过采用自主研发和产学研合作等方式，打破了欧洲 IFE 公司、虎伯拉公司、英国公司等在超塑气胀成型技术、风挡等轨道交通车辆核心技术方面的技术壁垒。</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color w:val="000000"/>
                <w:spacing w:val="0"/>
                <w:kern w:val="0"/>
                <w:sz w:val="28"/>
                <w:szCs w:val="28"/>
                <w:shd w:val="clear" w:color="auto" w:fill="auto"/>
                <w:lang w:eastAsia="zh-CN"/>
              </w:rPr>
              <w:t>公司的核心技术使公司能够更好地满足轨道交通车辆装备市场的需求，国际市场目前公司是全球知名轨道交通车辆制造企业庞巴迪、阿尔斯通、西门子、日立等主机厂的战略合作供应商，产品销往澳大利亚、法国、英国、比利时、德国、 意大利、西班牙、美国、加拿大等国家和地区，国内市场公司是中车青岛四方股份、中车长客股份、中车唐山 股份、中车株洲股份、中车浦镇股份等主机厂的战略合作伙伴，产品市场占有率一直名列行业首位，近5年累计实现销售收入超150亿元。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8" w:hRule="atLeast"/>
        </w:trPr>
        <w:tc>
          <w:tcPr>
            <w:tcW w:w="320" w:type="pct"/>
            <w:vAlign w:val="center"/>
          </w:tcPr>
          <w:p>
            <w:pPr>
              <w:spacing w:line="540" w:lineRule="exact"/>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8</w:t>
            </w:r>
          </w:p>
        </w:tc>
        <w:tc>
          <w:tcPr>
            <w:tcW w:w="67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pacing w:val="0"/>
                <w:kern w:val="0"/>
                <w:sz w:val="28"/>
                <w:szCs w:val="28"/>
                <w:shd w:val="clear" w:color="auto" w:fill="auto"/>
                <w:lang w:val="en-US" w:eastAsia="zh-CN"/>
              </w:rPr>
            </w:pPr>
            <w:r>
              <w:rPr>
                <w:rFonts w:hint="default" w:ascii="Times New Roman" w:hAnsi="Times New Roman" w:eastAsia="仿宋_GB2312" w:cs="Times New Roman"/>
                <w:color w:val="000000"/>
                <w:spacing w:val="0"/>
                <w:kern w:val="0"/>
                <w:sz w:val="28"/>
                <w:szCs w:val="28"/>
                <w:shd w:val="clear" w:color="auto" w:fill="auto"/>
                <w:lang w:val="en-US" w:eastAsia="zh-CN"/>
              </w:rPr>
              <w:t>江苏高凯精密流体技术股份有限公司</w:t>
            </w:r>
          </w:p>
        </w:tc>
        <w:tc>
          <w:tcPr>
            <w:tcW w:w="400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lang w:eastAsia="zh-CN"/>
              </w:rPr>
            </w:pPr>
            <w:r>
              <w:rPr>
                <w:rFonts w:hint="eastAsia" w:ascii="Times New Roman" w:hAnsi="Times New Roman" w:eastAsia="仿宋_GB2312" w:cs="Times New Roman"/>
                <w:color w:val="000000"/>
                <w:spacing w:val="0"/>
                <w:kern w:val="0"/>
                <w:sz w:val="28"/>
                <w:szCs w:val="28"/>
                <w:shd w:val="clear" w:color="auto" w:fill="auto"/>
                <w:lang w:eastAsia="zh-CN"/>
              </w:rPr>
              <w:t>该公司是全球精密流体控制领域的知名制造商，由多位吉林大学博士创立于</w:t>
            </w:r>
            <w:r>
              <w:rPr>
                <w:rFonts w:hint="default" w:ascii="Times New Roman" w:hAnsi="Times New Roman" w:eastAsia="仿宋_GB2312" w:cs="Times New Roman"/>
                <w:color w:val="000000"/>
                <w:spacing w:val="0"/>
                <w:kern w:val="0"/>
                <w:sz w:val="28"/>
                <w:szCs w:val="28"/>
                <w:shd w:val="clear" w:color="auto" w:fill="auto"/>
                <w:lang w:eastAsia="zh-CN"/>
              </w:rPr>
              <w:t>2013年，并拥有雄厚的风投基金和战略投资人的资金支持。公司现为上交所科创板拟上市企业，先后荣获国家高新技术企业、国家“专精特新”小巨人企业、江苏省工程技术研究中心、江苏潜在独角兽企业等荣誉称号，同时公司创始人荣获“科技部创新人才推进计划”。</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Times New Roman" w:hAnsi="Times New Roman" w:eastAsia="仿宋_GB2312" w:cs="Times New Roman"/>
                <w:color w:val="000000"/>
                <w:spacing w:val="0"/>
                <w:kern w:val="0"/>
                <w:sz w:val="28"/>
                <w:szCs w:val="28"/>
                <w:shd w:val="clear" w:color="auto" w:fill="auto"/>
                <w:lang w:eastAsia="zh-CN"/>
              </w:rPr>
            </w:pPr>
            <w:r>
              <w:rPr>
                <w:rFonts w:hint="eastAsia" w:ascii="Times New Roman" w:hAnsi="Times New Roman" w:eastAsia="仿宋_GB2312" w:cs="Times New Roman"/>
                <w:color w:val="000000"/>
                <w:spacing w:val="0"/>
                <w:kern w:val="0"/>
                <w:sz w:val="28"/>
                <w:szCs w:val="28"/>
                <w:shd w:val="clear" w:color="auto" w:fill="auto"/>
                <w:lang w:eastAsia="zh-CN"/>
              </w:rPr>
              <w:t>公司致力于压电驱动精密流体控制技术的自主研发和产业化应用，形成了以压电驱动与控制技术为基础，以精密流体控制为目标的核心技术体系，积累了丰富的创新技术研发及产业化经验。公司每年投入</w:t>
            </w:r>
            <w:r>
              <w:rPr>
                <w:rFonts w:hint="default" w:ascii="Times New Roman" w:hAnsi="Times New Roman" w:eastAsia="仿宋_GB2312" w:cs="Times New Roman"/>
                <w:color w:val="000000"/>
                <w:spacing w:val="0"/>
                <w:kern w:val="0"/>
                <w:sz w:val="28"/>
                <w:szCs w:val="28"/>
                <w:shd w:val="clear" w:color="auto" w:fill="auto"/>
                <w:lang w:eastAsia="zh-CN"/>
              </w:rPr>
              <w:t>15%的销售收入用于新产品开发，拥有各类专利技术128项，公司研发技术人员占比60%以上。公司产品成功应用在声学、光学、柔性电路板和整机组装等多个消费电子制造领域，以及新能源电池、光伏、半导体制造、工业控制等领域。目前公司与宁德时代、比亚迪、富士康、立讯精密、瑞声科技、歌尔声学、ATL、华天科技等各领域头部制造商达成深度合作。</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color w:val="000000"/>
                <w:spacing w:val="0"/>
                <w:kern w:val="0"/>
                <w:sz w:val="28"/>
                <w:szCs w:val="28"/>
                <w:shd w:val="clear" w:color="auto" w:fill="auto"/>
                <w:lang w:eastAsia="zh-CN"/>
              </w:rPr>
            </w:pPr>
          </w:p>
        </w:tc>
      </w:tr>
    </w:tbl>
    <w:p>
      <w:pPr>
        <w:spacing w:line="540" w:lineRule="exact"/>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附件3</w:t>
      </w:r>
    </w:p>
    <w:p>
      <w:pPr>
        <w:spacing w:line="540" w:lineRule="exact"/>
        <w:jc w:val="center"/>
        <w:rPr>
          <w:rFonts w:hint="default" w:ascii="Times New Roman" w:hAnsi="Times New Roman" w:eastAsia="方正小标宋简体" w:cs="Times New Roman"/>
          <w:kern w:val="32"/>
          <w:sz w:val="32"/>
          <w:szCs w:val="32"/>
        </w:rPr>
      </w:pPr>
      <w:r>
        <w:rPr>
          <w:rFonts w:hint="default" w:ascii="Times New Roman" w:hAnsi="Times New Roman" w:eastAsia="方正小标宋简体" w:cs="Times New Roman"/>
          <w:kern w:val="32"/>
          <w:sz w:val="32"/>
          <w:szCs w:val="32"/>
        </w:rPr>
        <w:t>江苏省科技创新发展先进个人</w:t>
      </w:r>
      <w:r>
        <w:rPr>
          <w:rFonts w:hint="default" w:ascii="Times New Roman" w:hAnsi="Times New Roman" w:eastAsia="方正小标宋简体" w:cs="Times New Roman"/>
          <w:kern w:val="32"/>
          <w:sz w:val="32"/>
          <w:szCs w:val="32"/>
          <w:lang w:eastAsia="zh-CN"/>
        </w:rPr>
        <w:t>拟</w:t>
      </w:r>
      <w:r>
        <w:rPr>
          <w:rFonts w:hint="default" w:ascii="Times New Roman" w:hAnsi="Times New Roman" w:eastAsia="方正小标宋简体" w:cs="Times New Roman"/>
          <w:kern w:val="32"/>
          <w:sz w:val="32"/>
          <w:szCs w:val="32"/>
        </w:rPr>
        <w:t>推荐对象汇总表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209"/>
        <w:gridCol w:w="837"/>
        <w:gridCol w:w="2330"/>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5" w:type="pct"/>
            <w:vAlign w:val="center"/>
          </w:tcPr>
          <w:p>
            <w:pPr>
              <w:tabs>
                <w:tab w:val="left" w:pos="1050"/>
              </w:tabs>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序号</w:t>
            </w:r>
          </w:p>
        </w:tc>
        <w:tc>
          <w:tcPr>
            <w:tcW w:w="422"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姓名</w:t>
            </w:r>
          </w:p>
        </w:tc>
        <w:tc>
          <w:tcPr>
            <w:tcW w:w="292"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性别</w:t>
            </w:r>
          </w:p>
        </w:tc>
        <w:tc>
          <w:tcPr>
            <w:tcW w:w="81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kern w:val="32"/>
                <w:sz w:val="28"/>
                <w:szCs w:val="28"/>
                <w:lang w:eastAsia="zh-CN"/>
              </w:rPr>
            </w:pPr>
            <w:r>
              <w:rPr>
                <w:rFonts w:hint="default" w:ascii="Times New Roman" w:hAnsi="Times New Roman" w:eastAsia="黑体" w:cs="Times New Roman"/>
                <w:kern w:val="32"/>
                <w:sz w:val="28"/>
                <w:szCs w:val="28"/>
              </w:rPr>
              <w:t>工作单位</w:t>
            </w:r>
            <w:r>
              <w:rPr>
                <w:rFonts w:hint="default" w:ascii="Times New Roman" w:hAnsi="Times New Roman" w:eastAsia="黑体" w:cs="Times New Roman"/>
                <w:kern w:val="32"/>
                <w:sz w:val="28"/>
                <w:szCs w:val="28"/>
                <w:lang w:eastAsia="zh-CN"/>
              </w:rPr>
              <w:t>及职务职级</w:t>
            </w:r>
          </w:p>
        </w:tc>
        <w:tc>
          <w:tcPr>
            <w:tcW w:w="3166" w:type="pct"/>
            <w:vAlign w:val="center"/>
          </w:tcPr>
          <w:p>
            <w:pPr>
              <w:spacing w:line="540" w:lineRule="exact"/>
              <w:jc w:val="center"/>
              <w:rPr>
                <w:rFonts w:hint="default" w:ascii="Times New Roman" w:hAnsi="Times New Roman" w:eastAsia="黑体" w:cs="Times New Roman"/>
                <w:kern w:val="32"/>
                <w:sz w:val="28"/>
                <w:szCs w:val="28"/>
              </w:rPr>
            </w:pPr>
            <w:r>
              <w:rPr>
                <w:rFonts w:hint="default" w:ascii="Times New Roman" w:hAnsi="Times New Roman" w:eastAsia="黑体" w:cs="Times New Roman"/>
                <w:kern w:val="32"/>
                <w:sz w:val="28"/>
                <w:szCs w:val="28"/>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305"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1</w:t>
            </w:r>
          </w:p>
        </w:tc>
        <w:tc>
          <w:tcPr>
            <w:tcW w:w="422" w:type="pct"/>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徐守坤</w:t>
            </w:r>
          </w:p>
        </w:tc>
        <w:tc>
          <w:tcPr>
            <w:tcW w:w="292" w:type="pct"/>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男</w:t>
            </w:r>
          </w:p>
        </w:tc>
        <w:tc>
          <w:tcPr>
            <w:tcW w:w="813" w:type="pct"/>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lang w:val="en-US" w:eastAsia="zh-CN"/>
              </w:rPr>
              <w:t>常州大学，校长</w:t>
            </w:r>
          </w:p>
        </w:tc>
        <w:tc>
          <w:tcPr>
            <w:tcW w:w="316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color w:val="000000"/>
                <w:spacing w:val="0"/>
                <w:kern w:val="0"/>
                <w:sz w:val="28"/>
                <w:szCs w:val="28"/>
                <w:shd w:val="clear" w:color="auto" w:fill="auto"/>
                <w:lang w:val="en-US" w:eastAsia="zh-CN"/>
              </w:rPr>
              <w:t>（1）中国计算机学会（CCF）杰出会员，教育部高等教学评估中心审核评估专家、中国石化教育协会常务理事、江苏省“333工程”第二层次培养对象。（2）现为教育部首批现代产业学院建设负责人，国家级一流本科专业建设负责人，中国工程教育专业认证专业负责人，全国石油和化工教育“优秀教学团队”负责人，江苏省首批产教融合型品牌专业建设负责人，江苏高校优秀基层教学组织建设负责人，“十四五”江苏高校国际化人才培养品牌专业建设负责人。（3）创新科技管理模式，促进“教育-科技-人才”协同发展，推进“项目制”人才培养模式改革，破除“五唯”顽疾，创新科技人才评价改革，主持建设一批龙头企业引领的国家级和省级现代产业学院。主持参与教育部“新工科”研究与实践项目2项，省级教研课题5项，获国家教学成果二等奖1项，江苏省教学成果特等奖1项、二等奖4项，发表核心教研论文10余篇。（4）研究方向为石化行业智能信息处理，包括石油化工行业关键设备数字孪生技术、石油化工领域知识图谱构建算法以及非均衡分类算法研究等。发表SCI论文30余篇，授权发明专利20余件，省部级以上科技进步奖4项，主（参）编教材3部，制定江苏省地方标准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305" w:type="pct"/>
            <w:vAlign w:val="center"/>
          </w:tcPr>
          <w:p>
            <w:pPr>
              <w:spacing w:line="540" w:lineRule="exact"/>
              <w:jc w:val="center"/>
              <w:rPr>
                <w:rFonts w:hint="default" w:ascii="Times New Roman" w:hAnsi="Times New Roman" w:eastAsia="仿宋_GB2312" w:cs="Times New Roman"/>
                <w:kern w:val="32"/>
                <w:sz w:val="28"/>
                <w:szCs w:val="28"/>
              </w:rPr>
            </w:pPr>
            <w:r>
              <w:rPr>
                <w:rFonts w:hint="default" w:ascii="Times New Roman" w:hAnsi="Times New Roman" w:eastAsia="仿宋_GB2312" w:cs="Times New Roman"/>
                <w:kern w:val="32"/>
                <w:sz w:val="28"/>
                <w:szCs w:val="28"/>
              </w:rPr>
              <w:t>2</w:t>
            </w:r>
          </w:p>
        </w:tc>
        <w:tc>
          <w:tcPr>
            <w:tcW w:w="42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周全法</w:t>
            </w:r>
          </w:p>
        </w:tc>
        <w:tc>
          <w:tcPr>
            <w:tcW w:w="29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男</w:t>
            </w:r>
          </w:p>
        </w:tc>
        <w:tc>
          <w:tcPr>
            <w:tcW w:w="813"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常州工学院副书记、副院长，二级教授、俄罗斯自然科学院外籍院士</w:t>
            </w:r>
          </w:p>
        </w:tc>
        <w:tc>
          <w:tcPr>
            <w:tcW w:w="3166" w:type="pct"/>
            <w:vAlign w:val="center"/>
          </w:tcPr>
          <w:p>
            <w:pPr>
              <w:keepNext w:val="0"/>
              <w:keepLines w:val="0"/>
              <w:pageBreakBefore w:val="0"/>
              <w:kinsoku/>
              <w:wordWrap/>
              <w:overflowPunct/>
              <w:topLinePunct w:val="0"/>
              <w:autoSpaceDE/>
              <w:autoSpaceDN/>
              <w:bidi w:val="0"/>
              <w:snapToGrid/>
              <w:spacing w:line="360" w:lineRule="exact"/>
              <w:ind w:firstLine="640"/>
              <w:jc w:val="both"/>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snapToGrid w:val="0"/>
                <w:kern w:val="0"/>
                <w:sz w:val="28"/>
                <w:szCs w:val="28"/>
                <w:lang w:val="en-US" w:eastAsia="zh-CN" w:bidi="ar-SA"/>
              </w:rPr>
              <w:t>（1）在组织、推进科技创新，深化科技体制机制改革中实绩突出。围绕制造业绿色发展主线，构建了“源头绿色设计制造-过程污染控制-末端环境治理-资源循环利用”的常州工学院科技创新主线，组织实施了“一院一镇，百团百企”“引企入校”等行动计划，服务于56个乡镇街道和特色园区，形成了多学院（研究院）协同推进、产教可持续融合、产学研深度结合的“中国产教融合常工模板”；实现专利转让应用160多件，连续多年科技活动经费位列江苏省前茅；形成了一套行之有效的科研项目实施机制、科研成果快速产业化机制。（2）在制造业绿色发展领域重大项目中取得重大突破。打造了江苏省电子废弃物资源循环利用重点实验室等5个省级创新平台和3个全国性行业协会组织，起草颁布了中国再生资源利用产业“十二五”“十三五”“十四五”发展规划和产业技术路线图；主持国家科技支撑计划、国家重点研发专项课题等10项重大项目，获江苏省科技进步二等奖等省部级奖12项，以《电子废物资源综合利用技术》（国家重点出版物）等21部著作构建了我国电子废弃物处理处置关键技术和装备开发、二次污染减控和环境管理、产业化应用示范的较为完整的科技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2" w:hRule="atLeast"/>
        </w:trPr>
        <w:tc>
          <w:tcPr>
            <w:tcW w:w="305" w:type="pct"/>
            <w:vAlign w:val="center"/>
          </w:tcPr>
          <w:p>
            <w:pPr>
              <w:spacing w:line="540" w:lineRule="exact"/>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3</w:t>
            </w:r>
          </w:p>
        </w:tc>
        <w:tc>
          <w:tcPr>
            <w:tcW w:w="42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吴凡</w:t>
            </w:r>
          </w:p>
        </w:tc>
        <w:tc>
          <w:tcPr>
            <w:tcW w:w="29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男</w:t>
            </w:r>
          </w:p>
        </w:tc>
        <w:tc>
          <w:tcPr>
            <w:tcW w:w="813"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长三角物理研究中心科学家工作室主任、中科院物理所博士生导师、中国科学院大学教授、共青团常州市委副书记。</w:t>
            </w:r>
          </w:p>
        </w:tc>
        <w:tc>
          <w:tcPr>
            <w:tcW w:w="316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highlight w:val="none"/>
              </w:rPr>
            </w:pPr>
            <w:r>
              <w:rPr>
                <w:rFonts w:hint="default" w:ascii="Times New Roman" w:hAnsi="Times New Roman" w:eastAsia="仿宋_GB2312" w:cs="Times New Roman"/>
                <w:snapToGrid w:val="0"/>
                <w:kern w:val="0"/>
                <w:sz w:val="28"/>
                <w:szCs w:val="28"/>
                <w:highlight w:val="none"/>
                <w:lang w:val="en-US" w:eastAsia="zh-CN" w:bidi="ar-SA"/>
              </w:rPr>
              <w:t>吴凡教授是矢志报国的海归赤子，他辞去哈佛职位，放弃美国绿卡，带领团队专注于硫化物全固态电池技术研发。</w:t>
            </w:r>
            <w:r>
              <w:rPr>
                <w:rFonts w:hint="eastAsia" w:ascii="Times New Roman" w:hAnsi="Times New Roman" w:eastAsia="仿宋_GB2312" w:cs="Times New Roman"/>
                <w:snapToGrid w:val="0"/>
                <w:kern w:val="0"/>
                <w:sz w:val="28"/>
                <w:szCs w:val="28"/>
                <w:highlight w:val="none"/>
                <w:lang w:val="en-US" w:eastAsia="zh-CN" w:bidi="ar-SA"/>
              </w:rPr>
              <w:t>荣获多项</w:t>
            </w:r>
            <w:r>
              <w:rPr>
                <w:rFonts w:hint="default" w:ascii="Times New Roman" w:hAnsi="Times New Roman" w:eastAsia="仿宋_GB2312" w:cs="Times New Roman"/>
                <w:snapToGrid w:val="0"/>
                <w:kern w:val="0"/>
                <w:sz w:val="28"/>
                <w:szCs w:val="28"/>
                <w:highlight w:val="none"/>
                <w:lang w:val="en-US" w:eastAsia="zh-CN" w:bidi="ar-SA"/>
              </w:rPr>
              <w:t>国家级、省部级人才</w:t>
            </w:r>
            <w:r>
              <w:rPr>
                <w:rFonts w:hint="eastAsia" w:ascii="Times New Roman" w:hAnsi="Times New Roman" w:eastAsia="仿宋_GB2312" w:cs="Times New Roman"/>
                <w:snapToGrid w:val="0"/>
                <w:kern w:val="0"/>
                <w:sz w:val="28"/>
                <w:szCs w:val="28"/>
                <w:highlight w:val="none"/>
                <w:lang w:val="en-US" w:eastAsia="zh-CN" w:bidi="ar-SA"/>
              </w:rPr>
              <w:t>荣誉</w:t>
            </w:r>
            <w:r>
              <w:rPr>
                <w:rFonts w:hint="default" w:ascii="Times New Roman" w:hAnsi="Times New Roman" w:eastAsia="仿宋_GB2312" w:cs="Times New Roman"/>
                <w:snapToGrid w:val="0"/>
                <w:kern w:val="0"/>
                <w:sz w:val="28"/>
                <w:szCs w:val="28"/>
                <w:highlight w:val="none"/>
                <w:lang w:val="en-US" w:eastAsia="zh-CN" w:bidi="ar-SA"/>
              </w:rPr>
              <w:t>，获工信部全国先进储能技术创新挑战赛二等奖、全国岗位能手、江苏青年五四奖章等。他是艰苦创业的追梦赤子，只身扎根溧阳和科研一线，全年无休从零开始，组建20余人博硕研发团队、硫化物固态电池实验室和材料中试放大基地，主持负责14项国家级、省部级重点项目，发表SCI论文80余篇、专著2部，申请60余项中国、美国和国际发明专利，授权10余项核心专利。他是勇攀高峰的科研赤子，在硫化物固态电解质材料的成本、空气稳定性、电化学稳定性、成膜工艺、全固态电池电化学性能等方面不断取得突破性进展。相关成果获中央电视台、新华日报等媒体多次专题报道，为我国争取下一代核心电池技术主动权做出了坚实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2" w:hRule="atLeast"/>
        </w:trPr>
        <w:tc>
          <w:tcPr>
            <w:tcW w:w="305" w:type="pct"/>
            <w:vAlign w:val="center"/>
          </w:tcPr>
          <w:p>
            <w:pPr>
              <w:spacing w:line="540" w:lineRule="exact"/>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4</w:t>
            </w:r>
          </w:p>
        </w:tc>
        <w:tc>
          <w:tcPr>
            <w:tcW w:w="42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谈昆伦</w:t>
            </w:r>
          </w:p>
        </w:tc>
        <w:tc>
          <w:tcPr>
            <w:tcW w:w="29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男</w:t>
            </w:r>
          </w:p>
        </w:tc>
        <w:tc>
          <w:tcPr>
            <w:tcW w:w="813"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新创碳谷集团有限公司董事长，常州市宏发纵横新材料科技股份有限公司总经理，正高级工程师，高级经济师</w:t>
            </w:r>
          </w:p>
        </w:tc>
        <w:tc>
          <w:tcPr>
            <w:tcW w:w="316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641"/>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十三五”国家科技重点专项新材料专家组专家、江苏省有突出贡献的中青年专家、江苏省科技型企业家、江苏省劳动模范。他长期专注于碳纤维复合材料低成本、工业化制备与应用技术研究，是我国第一台高速玻纤多轴向经编机及高速碳纤多轴向经编机的主导设计者。作为项目负责人和核心技术骨干，他累计承担和参与“国家863计划”、科技支撑计划等省部级科研项目10项。荣获国家优秀专利奖3件，江苏省科技进步二等奖3件，河南省科技进步一等奖1件，中国纺织工业联合会科技进步一等奖1件、二等奖1件，拥有授权发明专利123件，主持和参与制订国家标准7项。</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snapToGrid w:val="0"/>
                <w:kern w:val="0"/>
                <w:sz w:val="28"/>
                <w:szCs w:val="28"/>
                <w:lang w:val="en-US" w:eastAsia="zh-CN" w:bidi="ar-SA"/>
              </w:rPr>
              <w:t>为推动我国碳纤维复合材料行业发展，打造国内碳纤维复合材料产业新高地，引领上下游企业共同发展，2020年，他主导规划并启动了大丝束碳纤维复合材料生产基地建设。项目总投资50亿元，在常州高新区建设年产3.6万吨大丝束碳纤维及复合材料低成本、工业化生产线，优化“碳纤维-织物-制品-应用”产业链，建成全国</w:t>
            </w:r>
            <w:r>
              <w:rPr>
                <w:rFonts w:hint="eastAsia" w:ascii="Times New Roman" w:hAnsi="Times New Roman" w:eastAsia="仿宋_GB2312" w:cs="Times New Roman"/>
                <w:snapToGrid w:val="0"/>
                <w:kern w:val="0"/>
                <w:sz w:val="28"/>
                <w:szCs w:val="28"/>
                <w:lang w:val="en-US" w:eastAsia="zh-CN" w:bidi="ar-SA"/>
              </w:rPr>
              <w:t>单体</w:t>
            </w:r>
            <w:r>
              <w:rPr>
                <w:rFonts w:hint="default" w:ascii="Times New Roman" w:hAnsi="Times New Roman" w:eastAsia="仿宋_GB2312" w:cs="Times New Roman"/>
                <w:snapToGrid w:val="0"/>
                <w:kern w:val="0"/>
                <w:sz w:val="28"/>
                <w:szCs w:val="28"/>
                <w:lang w:val="en-US" w:eastAsia="zh-CN" w:bidi="ar-SA"/>
              </w:rPr>
              <w:t>规模最大的碳纤维及复合材料制品生产基地，形成年产值超百亿元的碳纤维复合材料产业园，带动上下游产业形成超千亿元的碳材料产业集群。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9" w:hRule="atLeast"/>
        </w:trPr>
        <w:tc>
          <w:tcPr>
            <w:tcW w:w="305" w:type="pct"/>
            <w:vAlign w:val="center"/>
          </w:tcPr>
          <w:p>
            <w:pPr>
              <w:spacing w:line="540" w:lineRule="exact"/>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5</w:t>
            </w:r>
          </w:p>
        </w:tc>
        <w:tc>
          <w:tcPr>
            <w:tcW w:w="42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林金汉</w:t>
            </w:r>
          </w:p>
        </w:tc>
        <w:tc>
          <w:tcPr>
            <w:tcW w:w="29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男</w:t>
            </w:r>
          </w:p>
        </w:tc>
        <w:tc>
          <w:tcPr>
            <w:tcW w:w="813"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常州亚玛顿股份有限公司总经理</w:t>
            </w:r>
          </w:p>
        </w:tc>
        <w:tc>
          <w:tcPr>
            <w:tcW w:w="316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二十多年来一直从事新材料领域的产品研发工作，从97年以来，主持利用纳米材料技术对传统的精细化工及涂料等产品进行了升级换代，由其主持的高性能汽车涂料项目多次获得了上海市科技进步一等奖和中国石油和化工工业协会科技进步一等奖。</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2006年，创办亚玛顿公司后，由其主导研发的“高效减反射增透功能性纳米材料”在亚玛顿公司成功实现产业化。产品属于国内首创，填补了光伏镀膜玻璃领域的技术空白。这项首创技术在给企业带来良好经济和社会效益的同时，也推动了企业上市的步伐，在成立短短5年内，于2011年就在深交所上市。</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里程碑式的发展后，林金汉带领研发团队继续在玻璃深加工领域潜心研发。2012年，成功研发了超薄（厚度≤2.0mm）物理钢化玻璃，突破物理钢化玻璃极限，成功应用于太阳能超薄双玻组件。2020年，林金汉作为项目主导人，获得江苏省科学技术一等奖。</w:t>
            </w:r>
          </w:p>
          <w:p>
            <w:pPr>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snapToGrid w:val="0"/>
                <w:kern w:val="0"/>
                <w:sz w:val="28"/>
                <w:szCs w:val="28"/>
                <w:lang w:val="en-US" w:eastAsia="zh-CN" w:bidi="ar-SA"/>
              </w:rPr>
              <w:t>作为一名研发型的科技企业家，2019年，林金汉携手北京化工大学两位教授创办汉韦聚合物有限公司。成功研发出被国外垄断的高分子原材料，并实现量产。公司成立以来荣获“创业江苏”科技创业大赛成长企业组一等奖；第十届中国创新创业大赛全国总决赛三等奖（成长组）等多项国家、省市创新创业大赛奖项，并获得苏南国家自主创新示范区潜在独角兽企业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8" w:hRule="atLeast"/>
        </w:trPr>
        <w:tc>
          <w:tcPr>
            <w:tcW w:w="305" w:type="pct"/>
            <w:vAlign w:val="center"/>
          </w:tcPr>
          <w:p>
            <w:pPr>
              <w:spacing w:line="540" w:lineRule="exact"/>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6</w:t>
            </w:r>
          </w:p>
        </w:tc>
        <w:tc>
          <w:tcPr>
            <w:tcW w:w="42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赵暖</w:t>
            </w:r>
          </w:p>
        </w:tc>
        <w:tc>
          <w:tcPr>
            <w:tcW w:w="29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女</w:t>
            </w:r>
          </w:p>
        </w:tc>
        <w:tc>
          <w:tcPr>
            <w:tcW w:w="813"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常州市科学技术局高新技术处处长</w:t>
            </w:r>
          </w:p>
        </w:tc>
        <w:tc>
          <w:tcPr>
            <w:tcW w:w="3166" w:type="pct"/>
            <w:vAlign w:val="center"/>
          </w:tcPr>
          <w:p>
            <w:pPr>
              <w:keepNext w:val="0"/>
              <w:keepLines w:val="0"/>
              <w:pageBreakBefore w:val="0"/>
              <w:kinsoku/>
              <w:wordWrap/>
              <w:overflowPunct/>
              <w:topLinePunct w:val="0"/>
              <w:autoSpaceDE/>
              <w:autoSpaceDN/>
              <w:bidi w:val="0"/>
              <w:snapToGrid/>
              <w:spacing w:line="360" w:lineRule="exact"/>
              <w:ind w:firstLine="640"/>
              <w:jc w:val="both"/>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sz w:val="28"/>
                <w:szCs w:val="28"/>
                <w:lang w:val="en-US" w:eastAsia="zh-CN"/>
              </w:rPr>
              <w:t>该同志</w:t>
            </w:r>
            <w:r>
              <w:rPr>
                <w:rFonts w:hint="default" w:ascii="Times New Roman" w:hAnsi="Times New Roman" w:eastAsia="仿宋_GB2312" w:cs="Times New Roman"/>
                <w:b w:val="0"/>
                <w:bCs w:val="0"/>
                <w:sz w:val="28"/>
                <w:szCs w:val="28"/>
                <w:highlight w:val="none"/>
                <w:lang w:val="en-US" w:eastAsia="zh-CN"/>
              </w:rPr>
              <w:t>自2020年任高新处处长以来，始终</w:t>
            </w:r>
            <w:r>
              <w:rPr>
                <w:rFonts w:hint="default" w:ascii="Times New Roman" w:hAnsi="Times New Roman" w:eastAsia="仿宋_GB2312" w:cs="Times New Roman"/>
                <w:b w:val="0"/>
                <w:bCs w:val="0"/>
                <w:color w:val="000000"/>
                <w:sz w:val="28"/>
                <w:szCs w:val="28"/>
              </w:rPr>
              <w:t>开拓进取、求真务实，</w:t>
            </w:r>
            <w:r>
              <w:rPr>
                <w:rFonts w:hint="default" w:ascii="Times New Roman" w:hAnsi="Times New Roman" w:eastAsia="仿宋_GB2312" w:cs="Times New Roman"/>
                <w:b w:val="0"/>
                <w:bCs w:val="0"/>
                <w:color w:val="000000"/>
                <w:sz w:val="28"/>
                <w:szCs w:val="28"/>
                <w:lang w:val="en-US" w:eastAsia="zh-CN"/>
              </w:rPr>
              <w:t>带领局高新处</w:t>
            </w:r>
            <w:r>
              <w:rPr>
                <w:rFonts w:hint="default" w:ascii="Times New Roman" w:hAnsi="Times New Roman" w:eastAsia="仿宋_GB2312" w:cs="Times New Roman"/>
                <w:b w:val="0"/>
                <w:bCs w:val="0"/>
                <w:color w:val="000000"/>
                <w:sz w:val="28"/>
                <w:szCs w:val="28"/>
              </w:rPr>
              <w:t>积极有效地开展各项工作，</w:t>
            </w:r>
            <w:r>
              <w:rPr>
                <w:rFonts w:hint="default" w:ascii="Times New Roman" w:hAnsi="Times New Roman" w:eastAsia="仿宋_GB2312" w:cs="Times New Roman"/>
                <w:b w:val="0"/>
                <w:bCs w:val="0"/>
                <w:color w:val="000000"/>
                <w:sz w:val="28"/>
                <w:szCs w:val="28"/>
                <w:lang w:val="en-US" w:eastAsia="zh-CN"/>
              </w:rPr>
              <w:t>2022年</w:t>
            </w:r>
            <w:r>
              <w:rPr>
                <w:rFonts w:hint="default" w:ascii="Times New Roman" w:hAnsi="Times New Roman" w:eastAsia="仿宋_GB2312" w:cs="Times New Roman"/>
                <w:b w:val="0"/>
                <w:bCs w:val="0"/>
                <w:color w:val="000000"/>
                <w:sz w:val="28"/>
                <w:szCs w:val="28"/>
              </w:rPr>
              <w:t>较好地完成了各项目标任务</w:t>
            </w:r>
            <w:r>
              <w:rPr>
                <w:rFonts w:hint="default" w:ascii="Times New Roman" w:hAnsi="Times New Roman" w:eastAsia="仿宋_GB2312" w:cs="Times New Roman"/>
                <w:b w:val="0"/>
                <w:bCs w:val="0"/>
                <w:color w:val="000000"/>
                <w:sz w:val="28"/>
                <w:szCs w:val="28"/>
                <w:lang w:eastAsia="zh-CN"/>
              </w:rPr>
              <w:t>。</w:t>
            </w:r>
            <w:r>
              <w:rPr>
                <w:rFonts w:hint="default" w:ascii="Times New Roman" w:hAnsi="Times New Roman" w:eastAsia="仿宋_GB2312" w:cs="Times New Roman"/>
                <w:b w:val="0"/>
                <w:bCs w:val="0"/>
                <w:sz w:val="28"/>
                <w:szCs w:val="28"/>
                <w:highlight w:val="none"/>
              </w:rPr>
              <w:t>一是创新型领军企业加快培育。新增20家省科技企业上市培育入库企业，19家企业入选省新一轮创新型领军企业培育库，均列全省第三。二是打好高企培育攻坚战。聚焦高企培育“四个维度”，强化源头挖掘、辅导培训、服务机制、政策兑现，通过大数据挖掘形成摸排清单；组织高企培训、辅导等各类活动超40场；建立高企培育工作挂钩联系制度</w:t>
            </w:r>
            <w:r>
              <w:rPr>
                <w:rFonts w:hint="default" w:ascii="Times New Roman" w:hAnsi="Times New Roman" w:eastAsia="仿宋_GB2312" w:cs="Times New Roman"/>
                <w:b w:val="0"/>
                <w:bCs w:val="0"/>
                <w:kern w:val="0"/>
                <w:sz w:val="28"/>
                <w:szCs w:val="28"/>
                <w:highlight w:val="none"/>
              </w:rPr>
              <w:t>；</w:t>
            </w:r>
            <w:r>
              <w:rPr>
                <w:rFonts w:hint="default" w:ascii="Times New Roman" w:hAnsi="Times New Roman" w:eastAsia="仿宋_GB2312" w:cs="Times New Roman"/>
                <w:b w:val="0"/>
                <w:bCs w:val="0"/>
                <w:sz w:val="28"/>
                <w:szCs w:val="28"/>
                <w:highlight w:val="none"/>
              </w:rPr>
              <w:t>净增</w:t>
            </w:r>
            <w:r>
              <w:rPr>
                <w:rFonts w:hint="default" w:ascii="Times New Roman" w:hAnsi="Times New Roman" w:eastAsia="仿宋_GB2312" w:cs="Times New Roman"/>
                <w:b w:val="0"/>
                <w:bCs w:val="0"/>
                <w:sz w:val="28"/>
                <w:szCs w:val="28"/>
                <w:highlight w:val="none"/>
                <w:lang w:eastAsia="zh-CN"/>
              </w:rPr>
              <w:t>高企</w:t>
            </w:r>
            <w:r>
              <w:rPr>
                <w:rFonts w:hint="default" w:ascii="Times New Roman" w:hAnsi="Times New Roman" w:eastAsia="仿宋_GB2312" w:cs="Times New Roman"/>
                <w:b w:val="0"/>
                <w:bCs w:val="0"/>
                <w:sz w:val="28"/>
                <w:szCs w:val="28"/>
                <w:highlight w:val="none"/>
              </w:rPr>
              <w:t>765家</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有效高企数达3680家</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2022年有效高企数增幅26.24%，增幅全省第二，苏南第一。</w:t>
            </w:r>
            <w:r>
              <w:rPr>
                <w:rFonts w:hint="default" w:ascii="Times New Roman" w:hAnsi="Times New Roman" w:eastAsia="仿宋_GB2312" w:cs="Times New Roman"/>
                <w:b w:val="0"/>
                <w:bCs w:val="0"/>
                <w:sz w:val="28"/>
                <w:szCs w:val="28"/>
                <w:highlight w:val="none"/>
                <w:lang w:val="en-US" w:eastAsia="zh-CN"/>
              </w:rPr>
              <w:t>三</w:t>
            </w:r>
            <w:r>
              <w:rPr>
                <w:rFonts w:hint="default" w:ascii="Times New Roman" w:hAnsi="Times New Roman" w:eastAsia="仿宋_GB2312" w:cs="Times New Roman"/>
                <w:b w:val="0"/>
                <w:bCs w:val="0"/>
                <w:sz w:val="28"/>
                <w:szCs w:val="28"/>
                <w:highlight w:val="none"/>
              </w:rPr>
              <w:t>是双创载体建设稳中有进。出台《常州市科创综合体暨人才综合体建设推进三年行动计划（2022</w:t>
            </w:r>
            <w:r>
              <w:rPr>
                <w:rFonts w:hint="default" w:ascii="Times New Roman" w:hAnsi="Times New Roman" w:eastAsia="仿宋_GB2312" w:cs="Times New Roman"/>
                <w:b w:val="0"/>
                <w:bCs w:val="0"/>
                <w:sz w:val="28"/>
                <w:szCs w:val="28"/>
                <w:highlight w:val="none"/>
                <w:lang w:val="en-US" w:eastAsia="zh-CN"/>
              </w:rPr>
              <w:t>—</w:t>
            </w:r>
            <w:r>
              <w:rPr>
                <w:rFonts w:hint="default" w:ascii="Times New Roman" w:hAnsi="Times New Roman" w:eastAsia="仿宋_GB2312" w:cs="Times New Roman"/>
                <w:b w:val="0"/>
                <w:bCs w:val="0"/>
                <w:sz w:val="28"/>
                <w:szCs w:val="28"/>
                <w:highlight w:val="none"/>
              </w:rPr>
              <w:t>2024年）》，按照“六度创新空间”理念，首批10家综合体获认定。新获认定国家级科技企业孵化器3家，</w:t>
            </w:r>
            <w:r>
              <w:rPr>
                <w:rFonts w:hint="default" w:ascii="Times New Roman" w:hAnsi="Times New Roman" w:eastAsia="仿宋_GB2312" w:cs="Times New Roman"/>
                <w:b w:val="0"/>
                <w:bCs w:val="0"/>
                <w:sz w:val="28"/>
                <w:szCs w:val="28"/>
                <w:highlight w:val="none"/>
                <w:lang w:val="en-US" w:eastAsia="zh-CN"/>
              </w:rPr>
              <w:t>省级7家。</w:t>
            </w:r>
            <w:r>
              <w:rPr>
                <w:rFonts w:hint="default" w:ascii="Times New Roman" w:hAnsi="Times New Roman" w:eastAsia="仿宋_GB2312" w:cs="Times New Roman"/>
                <w:b w:val="0"/>
                <w:bCs w:val="0"/>
                <w:sz w:val="28"/>
                <w:szCs w:val="28"/>
                <w:highlight w:val="none"/>
              </w:rPr>
              <w:t>全市省级以上科技企业孵化器达68家，新增数与总数均居全省第三。四是创新创业大赛成效突出</w:t>
            </w:r>
            <w:r>
              <w:rPr>
                <w:rFonts w:hint="default" w:ascii="Times New Roman" w:hAnsi="Times New Roman" w:eastAsia="仿宋_GB2312" w:cs="Times New Roman"/>
                <w:b w:val="0"/>
                <w:bCs w:val="0"/>
                <w:kern w:val="0"/>
                <w:sz w:val="28"/>
                <w:szCs w:val="28"/>
                <w:highlight w:val="none"/>
                <w:shd w:val="clear" w:color="auto" w:fill="FFFFFF"/>
                <w:lang w:bidi="ar"/>
              </w:rPr>
              <w:t>。</w:t>
            </w:r>
            <w:r>
              <w:rPr>
                <w:rFonts w:hint="default" w:ascii="Times New Roman" w:hAnsi="Times New Roman" w:eastAsia="仿宋_GB2312" w:cs="Times New Roman"/>
                <w:b w:val="0"/>
                <w:bCs w:val="0"/>
                <w:sz w:val="28"/>
                <w:szCs w:val="28"/>
                <w:highlight w:val="none"/>
              </w:rPr>
              <w:t>成功</w:t>
            </w:r>
            <w:r>
              <w:rPr>
                <w:rFonts w:hint="default" w:ascii="Times New Roman" w:hAnsi="Times New Roman" w:eastAsia="仿宋_GB2312" w:cs="Times New Roman"/>
                <w:b w:val="0"/>
                <w:bCs w:val="0"/>
                <w:sz w:val="28"/>
                <w:szCs w:val="28"/>
                <w:highlight w:val="none"/>
                <w:lang w:val="en-US" w:eastAsia="zh-CN"/>
              </w:rPr>
              <w:t>承</w:t>
            </w:r>
            <w:r>
              <w:rPr>
                <w:rFonts w:hint="default" w:ascii="Times New Roman" w:hAnsi="Times New Roman" w:eastAsia="仿宋_GB2312" w:cs="Times New Roman"/>
                <w:b w:val="0"/>
                <w:bCs w:val="0"/>
                <w:sz w:val="28"/>
                <w:szCs w:val="28"/>
                <w:highlight w:val="none"/>
              </w:rPr>
              <w:t>办第十一届中国创新创业大赛高端装备制造、新材料全国赛，</w:t>
            </w:r>
            <w:r>
              <w:rPr>
                <w:rFonts w:hint="default" w:ascii="Times New Roman" w:hAnsi="Times New Roman" w:eastAsia="仿宋_GB2312" w:cs="Times New Roman"/>
                <w:b w:val="0"/>
                <w:bCs w:val="0"/>
                <w:sz w:val="28"/>
                <w:szCs w:val="28"/>
                <w:highlight w:val="none"/>
                <w:lang w:val="en-US" w:eastAsia="zh-CN"/>
              </w:rPr>
              <w:t>举办</w:t>
            </w:r>
            <w:r>
              <w:rPr>
                <w:rFonts w:hint="default" w:ascii="Times New Roman" w:hAnsi="Times New Roman" w:eastAsia="仿宋_GB2312" w:cs="Times New Roman"/>
                <w:b w:val="0"/>
                <w:bCs w:val="0"/>
                <w:sz w:val="28"/>
                <w:szCs w:val="28"/>
                <w:highlight w:val="none"/>
              </w:rPr>
              <w:t>2022年常州“国际智造”创新创业大赛</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积极开展创新环境推介以及“双招双引”工作；我市共有19家企业晋级第十一届中国创新创业大赛全国赛</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2家企业分别获成长企业组二等奖和三等奖，获奖总数占江苏赛区50%，居全省第一</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3家成长组企业获全国“创新企业50强”，位列全省第一。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2" w:hRule="atLeast"/>
        </w:trPr>
        <w:tc>
          <w:tcPr>
            <w:tcW w:w="305" w:type="pct"/>
            <w:vAlign w:val="center"/>
          </w:tcPr>
          <w:p>
            <w:pPr>
              <w:spacing w:line="540" w:lineRule="exact"/>
              <w:jc w:val="center"/>
              <w:rPr>
                <w:rFonts w:hint="default" w:ascii="Times New Roman" w:hAnsi="Times New Roman" w:eastAsia="仿宋_GB2312" w:cs="Times New Roman"/>
                <w:kern w:val="32"/>
                <w:sz w:val="28"/>
                <w:szCs w:val="28"/>
                <w:lang w:val="en-US" w:eastAsia="zh-CN"/>
              </w:rPr>
            </w:pPr>
            <w:r>
              <w:rPr>
                <w:rFonts w:hint="default" w:ascii="Times New Roman" w:hAnsi="Times New Roman" w:eastAsia="仿宋_GB2312" w:cs="Times New Roman"/>
                <w:kern w:val="32"/>
                <w:sz w:val="28"/>
                <w:szCs w:val="28"/>
                <w:lang w:val="en-US" w:eastAsia="zh-CN"/>
              </w:rPr>
              <w:t>7</w:t>
            </w:r>
          </w:p>
        </w:tc>
        <w:tc>
          <w:tcPr>
            <w:tcW w:w="42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李强</w:t>
            </w:r>
          </w:p>
        </w:tc>
        <w:tc>
          <w:tcPr>
            <w:tcW w:w="292"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男</w:t>
            </w:r>
          </w:p>
        </w:tc>
        <w:tc>
          <w:tcPr>
            <w:tcW w:w="813" w:type="pc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rFonts w:hint="default" w:ascii="Times New Roman" w:hAnsi="Times New Roman" w:eastAsia="仿宋_GB2312" w:cs="Times New Roman"/>
                <w:snapToGrid w:val="0"/>
                <w:kern w:val="0"/>
                <w:sz w:val="28"/>
                <w:szCs w:val="28"/>
                <w:lang w:val="en-US" w:eastAsia="zh-CN" w:bidi="ar-SA"/>
              </w:rPr>
            </w:pPr>
            <w:r>
              <w:rPr>
                <w:rFonts w:hint="default" w:ascii="Times New Roman" w:hAnsi="Times New Roman" w:eastAsia="仿宋_GB2312" w:cs="Times New Roman"/>
                <w:snapToGrid w:val="0"/>
                <w:kern w:val="0"/>
                <w:sz w:val="28"/>
                <w:szCs w:val="28"/>
                <w:lang w:val="en-US" w:eastAsia="zh-CN" w:bidi="ar-SA"/>
              </w:rPr>
              <w:t>常州科教城投资控股集团党委副书记、总经理</w:t>
            </w:r>
          </w:p>
        </w:tc>
        <w:tc>
          <w:tcPr>
            <w:tcW w:w="3166" w:type="pct"/>
            <w:vAlign w:val="center"/>
          </w:tcPr>
          <w:p>
            <w:pPr>
              <w:keepNext w:val="0"/>
              <w:keepLines w:val="0"/>
              <w:pageBreakBefore w:val="0"/>
              <w:kinsoku/>
              <w:wordWrap/>
              <w:overflowPunct/>
              <w:topLinePunct w:val="0"/>
              <w:autoSpaceDE/>
              <w:autoSpaceDN/>
              <w:bidi w:val="0"/>
              <w:snapToGrid/>
              <w:spacing w:line="360" w:lineRule="exact"/>
              <w:ind w:firstLine="640"/>
              <w:jc w:val="both"/>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该同志长期从事科技、知识产权与科技成果转化平台管理和运营，善于结合商业模式、投资和金融手段高效率转化科技成果，熟悉全链条的科技创新管理工作。在大连理工大学江苏研究院工作期间，建设了国家级孵化器、国家中小企业公共服务平台，推动学校团队和地方企业技术合作解决行业卡脖子问题并获批国家科技进步二等奖，主导孵化了一批高水平的项目，其中江苏易电行成为纳斯达克上市企业，常州夸克涂层和常州翊迈新成为解决行业关键技术的高科技公司，技术孵化公司的纳税总额超过研究院获得政府支持资金总额，将研究院从连续五年亏损到连续五年盈利。在服务企业工作中，该同志提出“技术创新开发商”的成果转化模式，商业化转化了一批科技成果；提出了“科技创新资源管理”的理论和标准化实践体系，成功帮助了三十多家企业提升创新管理能力。2022年1月，入职常州科教城投控集团后，围绕“一楼一产业一平台一服务链”创新高科技企业孵化新模式，将产业需求、研发平台支撑、高科技企业培育和综合孵化服务的深度融合，全力培育未来产业。在负责常州市智能制造龙城实验室筹建期间，主要负责龙城实验室筹建方案，推动与大连理工大学以及中国机械研究总院集团的合作共建，推动一流科学家队伍入驻龙城实验室，实验室各项工作得到快速推进。</w:t>
            </w:r>
          </w:p>
          <w:p>
            <w:pPr>
              <w:keepNext w:val="0"/>
              <w:keepLines w:val="0"/>
              <w:pageBreakBefore w:val="0"/>
              <w:kinsoku/>
              <w:wordWrap/>
              <w:overflowPunct/>
              <w:topLinePunct w:val="0"/>
              <w:autoSpaceDE/>
              <w:autoSpaceDN/>
              <w:bidi w:val="0"/>
              <w:snapToGrid/>
              <w:spacing w:line="360" w:lineRule="exact"/>
              <w:ind w:firstLine="640"/>
              <w:jc w:val="both"/>
              <w:textAlignment w:val="auto"/>
              <w:rPr>
                <w:rFonts w:hint="default" w:ascii="Times New Roman" w:hAnsi="Times New Roman" w:eastAsia="仿宋_GB2312" w:cs="Times New Roman"/>
                <w:kern w:val="32"/>
                <w:sz w:val="28"/>
                <w:szCs w:val="28"/>
              </w:rPr>
            </w:pPr>
            <w:r>
              <w:rPr>
                <w:rFonts w:hint="default" w:ascii="Times New Roman" w:hAnsi="Times New Roman" w:eastAsia="仿宋_GB2312" w:cs="Times New Roman"/>
                <w:b w:val="0"/>
                <w:bCs w:val="0"/>
                <w:sz w:val="28"/>
                <w:szCs w:val="28"/>
                <w:highlight w:val="none"/>
              </w:rPr>
              <w:t>该同志深耕科技条线10多年，先后荣获“全国专利信息实务人才”“江苏省知识产权领军人才”“常州市五一劳动奖章”“大连理工大学校外研究院工作突出贡献奖”等荣誉。</w:t>
            </w:r>
          </w:p>
        </w:tc>
      </w:tr>
    </w:tbl>
    <w:p>
      <w:pPr>
        <w:spacing w:line="540" w:lineRule="exact"/>
        <w:rPr>
          <w:rFonts w:hint="default" w:ascii="Times New Roman" w:hAnsi="Times New Roman" w:eastAsia="仿宋_GB2312" w:cs="Times New Roman"/>
          <w:kern w:val="32"/>
          <w:sz w:val="32"/>
          <w:szCs w:val="32"/>
        </w:rPr>
      </w:pPr>
    </w:p>
    <w:sectPr>
      <w:headerReference r:id="rId3" w:type="default"/>
      <w:footerReference r:id="rId4" w:type="default"/>
      <w:pgSz w:w="16838" w:h="11906" w:orient="landscape"/>
      <w:pgMar w:top="1531" w:right="1361" w:bottom="1531" w:left="1361" w:header="851" w:footer="510"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YmZhZjI3NmJhYjUzMjBiYmZkMWZmNGM5NTk2NDIifQ=="/>
  </w:docVars>
  <w:rsids>
    <w:rsidRoot w:val="003C079C"/>
    <w:rsid w:val="00054425"/>
    <w:rsid w:val="00056CB0"/>
    <w:rsid w:val="00064A7A"/>
    <w:rsid w:val="000B2223"/>
    <w:rsid w:val="000D5063"/>
    <w:rsid w:val="000E55F9"/>
    <w:rsid w:val="000E6673"/>
    <w:rsid w:val="00112C80"/>
    <w:rsid w:val="001202D8"/>
    <w:rsid w:val="00135EB1"/>
    <w:rsid w:val="00136871"/>
    <w:rsid w:val="0014239A"/>
    <w:rsid w:val="0016248D"/>
    <w:rsid w:val="00163FD0"/>
    <w:rsid w:val="00164E7C"/>
    <w:rsid w:val="001837C3"/>
    <w:rsid w:val="00183E00"/>
    <w:rsid w:val="001954E4"/>
    <w:rsid w:val="001B4BAB"/>
    <w:rsid w:val="001C2C31"/>
    <w:rsid w:val="001D2195"/>
    <w:rsid w:val="001D2B9F"/>
    <w:rsid w:val="001F6578"/>
    <w:rsid w:val="00214571"/>
    <w:rsid w:val="0021620B"/>
    <w:rsid w:val="00256A3D"/>
    <w:rsid w:val="00261F54"/>
    <w:rsid w:val="00286FF7"/>
    <w:rsid w:val="002E5D53"/>
    <w:rsid w:val="002E6358"/>
    <w:rsid w:val="0031497F"/>
    <w:rsid w:val="003219D2"/>
    <w:rsid w:val="0035732F"/>
    <w:rsid w:val="00362C9C"/>
    <w:rsid w:val="0037700A"/>
    <w:rsid w:val="00386952"/>
    <w:rsid w:val="00390507"/>
    <w:rsid w:val="003A0DAB"/>
    <w:rsid w:val="003B21EB"/>
    <w:rsid w:val="003C079C"/>
    <w:rsid w:val="004009D7"/>
    <w:rsid w:val="00405F06"/>
    <w:rsid w:val="004225B9"/>
    <w:rsid w:val="00455446"/>
    <w:rsid w:val="004963DC"/>
    <w:rsid w:val="004A0A4C"/>
    <w:rsid w:val="004A39B3"/>
    <w:rsid w:val="004C6F6F"/>
    <w:rsid w:val="004E6F73"/>
    <w:rsid w:val="004F7A36"/>
    <w:rsid w:val="00504773"/>
    <w:rsid w:val="005360BF"/>
    <w:rsid w:val="005504D8"/>
    <w:rsid w:val="00554737"/>
    <w:rsid w:val="00584012"/>
    <w:rsid w:val="005A01BE"/>
    <w:rsid w:val="005A118D"/>
    <w:rsid w:val="005C3000"/>
    <w:rsid w:val="005D2243"/>
    <w:rsid w:val="005E21B7"/>
    <w:rsid w:val="005E571C"/>
    <w:rsid w:val="005F2A9C"/>
    <w:rsid w:val="005F5854"/>
    <w:rsid w:val="005F598A"/>
    <w:rsid w:val="00613B05"/>
    <w:rsid w:val="00625D66"/>
    <w:rsid w:val="006529C1"/>
    <w:rsid w:val="006638A6"/>
    <w:rsid w:val="00665BAD"/>
    <w:rsid w:val="0068191E"/>
    <w:rsid w:val="00690CE4"/>
    <w:rsid w:val="00693B76"/>
    <w:rsid w:val="006A71DA"/>
    <w:rsid w:val="006B4DE1"/>
    <w:rsid w:val="006C779B"/>
    <w:rsid w:val="006D098C"/>
    <w:rsid w:val="006F4F38"/>
    <w:rsid w:val="0071476F"/>
    <w:rsid w:val="0072551F"/>
    <w:rsid w:val="0074297C"/>
    <w:rsid w:val="0077587C"/>
    <w:rsid w:val="00790770"/>
    <w:rsid w:val="007B27BD"/>
    <w:rsid w:val="007C2ED4"/>
    <w:rsid w:val="007C3EB8"/>
    <w:rsid w:val="007F086F"/>
    <w:rsid w:val="008028F8"/>
    <w:rsid w:val="00804219"/>
    <w:rsid w:val="00807D48"/>
    <w:rsid w:val="00810696"/>
    <w:rsid w:val="00812F9B"/>
    <w:rsid w:val="00827D80"/>
    <w:rsid w:val="008302A9"/>
    <w:rsid w:val="00854659"/>
    <w:rsid w:val="008A647C"/>
    <w:rsid w:val="008B34F6"/>
    <w:rsid w:val="008F18C9"/>
    <w:rsid w:val="00902414"/>
    <w:rsid w:val="00922443"/>
    <w:rsid w:val="00931572"/>
    <w:rsid w:val="00934A47"/>
    <w:rsid w:val="00951A45"/>
    <w:rsid w:val="009706F9"/>
    <w:rsid w:val="009A42FB"/>
    <w:rsid w:val="009B0D0A"/>
    <w:rsid w:val="009B22A8"/>
    <w:rsid w:val="00A25AC8"/>
    <w:rsid w:val="00A3638E"/>
    <w:rsid w:val="00A84635"/>
    <w:rsid w:val="00A93398"/>
    <w:rsid w:val="00A965F9"/>
    <w:rsid w:val="00AA0C5E"/>
    <w:rsid w:val="00AA7BCA"/>
    <w:rsid w:val="00AB0C15"/>
    <w:rsid w:val="00AC2037"/>
    <w:rsid w:val="00AD6DFC"/>
    <w:rsid w:val="00AE39F7"/>
    <w:rsid w:val="00AF1CD2"/>
    <w:rsid w:val="00B1015C"/>
    <w:rsid w:val="00B217F9"/>
    <w:rsid w:val="00B23368"/>
    <w:rsid w:val="00B40FC4"/>
    <w:rsid w:val="00B46FE8"/>
    <w:rsid w:val="00B66C6D"/>
    <w:rsid w:val="00B72E90"/>
    <w:rsid w:val="00B84F68"/>
    <w:rsid w:val="00B91FE3"/>
    <w:rsid w:val="00BC5D81"/>
    <w:rsid w:val="00BE584A"/>
    <w:rsid w:val="00BF2EEA"/>
    <w:rsid w:val="00C01B23"/>
    <w:rsid w:val="00C07EE1"/>
    <w:rsid w:val="00C202F1"/>
    <w:rsid w:val="00C269DE"/>
    <w:rsid w:val="00C26B89"/>
    <w:rsid w:val="00C41115"/>
    <w:rsid w:val="00C41518"/>
    <w:rsid w:val="00C4468C"/>
    <w:rsid w:val="00C54E93"/>
    <w:rsid w:val="00C63EFA"/>
    <w:rsid w:val="00C742BB"/>
    <w:rsid w:val="00C91952"/>
    <w:rsid w:val="00CA1E59"/>
    <w:rsid w:val="00CA32AA"/>
    <w:rsid w:val="00CA7829"/>
    <w:rsid w:val="00CB713B"/>
    <w:rsid w:val="00CD0F94"/>
    <w:rsid w:val="00CD2AF3"/>
    <w:rsid w:val="00CE7833"/>
    <w:rsid w:val="00D17B97"/>
    <w:rsid w:val="00D214F9"/>
    <w:rsid w:val="00D256AE"/>
    <w:rsid w:val="00D4346D"/>
    <w:rsid w:val="00D51443"/>
    <w:rsid w:val="00DD2050"/>
    <w:rsid w:val="00DD7F92"/>
    <w:rsid w:val="00E070B6"/>
    <w:rsid w:val="00E07EB3"/>
    <w:rsid w:val="00E476A2"/>
    <w:rsid w:val="00E625D3"/>
    <w:rsid w:val="00E86074"/>
    <w:rsid w:val="00E86616"/>
    <w:rsid w:val="00E875B1"/>
    <w:rsid w:val="00E930D0"/>
    <w:rsid w:val="00EA75CC"/>
    <w:rsid w:val="00EC4343"/>
    <w:rsid w:val="00EE0503"/>
    <w:rsid w:val="00EF6B03"/>
    <w:rsid w:val="00F04016"/>
    <w:rsid w:val="00F04F5C"/>
    <w:rsid w:val="00F30B94"/>
    <w:rsid w:val="00F35265"/>
    <w:rsid w:val="00F77FF9"/>
    <w:rsid w:val="00F925A2"/>
    <w:rsid w:val="00FB0EC5"/>
    <w:rsid w:val="00FB19E3"/>
    <w:rsid w:val="00FD287B"/>
    <w:rsid w:val="00FF709F"/>
    <w:rsid w:val="00FF75D2"/>
    <w:rsid w:val="09764939"/>
    <w:rsid w:val="19427FB4"/>
    <w:rsid w:val="1ADF05DE"/>
    <w:rsid w:val="20A83220"/>
    <w:rsid w:val="3C0707B9"/>
    <w:rsid w:val="54A24167"/>
    <w:rsid w:val="557C1E7F"/>
    <w:rsid w:val="597436C4"/>
    <w:rsid w:val="5E377FA8"/>
    <w:rsid w:val="62CC4571"/>
    <w:rsid w:val="68A57EC6"/>
    <w:rsid w:val="71C46E9E"/>
    <w:rsid w:val="774D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snapToGrid w:val="0"/>
      <w:spacing w:beforeLines="50" w:afterLines="50" w:line="600" w:lineRule="exact"/>
      <w:ind w:firstLine="624"/>
    </w:pPr>
    <w:rPr>
      <w:rFonts w:ascii="Times New Roman" w:hAnsi="Times New Roman" w:eastAsia="黑体" w:cs="Times New Roman"/>
      <w:snapToGrid w:val="0"/>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39"/>
    <w:rPr>
      <w:rFonts w:ascii="Times New Roman" w:hAnsi="Times New Roman" w:eastAsia="方正小标宋_GBK"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Intense Reference"/>
    <w:basedOn w:val="9"/>
    <w:qFormat/>
    <w:uiPriority w:val="32"/>
    <w:rPr>
      <w:b/>
      <w:bCs/>
      <w:smallCaps/>
      <w:color w:val="C0504D" w:themeColor="accent2"/>
      <w:spacing w:val="5"/>
      <w:u w:val="single"/>
      <w14:textFill>
        <w14:solidFill>
          <w14:schemeClr w14:val="accent2"/>
        </w14:solidFill>
      </w14:textFill>
    </w:rPr>
  </w:style>
  <w:style w:type="character" w:customStyle="1" w:styleId="13">
    <w:name w:val="批注框文本 Char"/>
    <w:basedOn w:val="9"/>
    <w:link w:val="4"/>
    <w:semiHidden/>
    <w:qFormat/>
    <w:uiPriority w:val="99"/>
    <w:rPr>
      <w:sz w:val="18"/>
      <w:szCs w:val="18"/>
    </w:rPr>
  </w:style>
  <w:style w:type="character" w:customStyle="1" w:styleId="14">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E0F87-460C-4B47-BE43-038160EFE61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780</Words>
  <Characters>4446</Characters>
  <Lines>37</Lines>
  <Paragraphs>10</Paragraphs>
  <TotalTime>20</TotalTime>
  <ScaleCrop>false</ScaleCrop>
  <LinksUpToDate>false</LinksUpToDate>
  <CharactersWithSpaces>5216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2021-03-08T06:24:00Z</dcterms:created>
  <dc:creator>方素娟</dc:creator>
  <cp:lastModifiedBy>定一</cp:lastModifiedBy>
  <cp:lastPrinted>2023-06-09T03:29:00Z</cp:lastPrinted>
  <dcterms:modified xsi:type="dcterms:W3CDTF">2023-06-09T04:42:26Z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7A1FB328DE64407080CE1ACE4A0EFAF8_12</vt:lpwstr>
  </property>
</Properties>
</file>