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333" w:lineRule="auto"/>
        <w:rPr>
          <w:rFonts w:ascii="Arial"/>
          <w:sz w:val="21"/>
        </w:rPr>
      </w:pPr>
    </w:p>
    <w:p>
      <w:pPr>
        <w:spacing w:line="334" w:lineRule="auto"/>
        <w:rPr>
          <w:rFonts w:ascii="Arial"/>
          <w:sz w:val="21"/>
        </w:rPr>
      </w:pPr>
    </w:p>
    <w:p>
      <w:pPr>
        <w:spacing w:before="133" w:line="207" w:lineRule="auto"/>
        <w:ind w:left="316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8"/>
          <w:sz w:val="31"/>
          <w:szCs w:val="31"/>
        </w:rPr>
        <w:t>苏工</w:t>
      </w:r>
      <w:r>
        <w:rPr>
          <w:rFonts w:ascii="微软雅黑" w:hAnsi="微软雅黑" w:eastAsia="微软雅黑" w:cs="微软雅黑"/>
          <w:spacing w:val="-7"/>
          <w:sz w:val="31"/>
          <w:szCs w:val="31"/>
        </w:rPr>
        <w:t>信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 xml:space="preserve">服建〔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 xml:space="preserve">211 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号</w:t>
      </w:r>
    </w:p>
    <w:p>
      <w:pPr>
        <w:spacing w:line="335" w:lineRule="auto"/>
        <w:rPr>
          <w:rFonts w:ascii="Arial"/>
          <w:sz w:val="21"/>
        </w:rPr>
      </w:pPr>
    </w:p>
    <w:p>
      <w:pPr>
        <w:spacing w:line="30" w:lineRule="exact"/>
        <w:textAlignment w:val="center"/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84" w:line="212" w:lineRule="auto"/>
        <w:ind w:left="2598" w:right="751" w:hanging="1653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9"/>
          <w:sz w:val="43"/>
          <w:szCs w:val="43"/>
        </w:rPr>
        <w:t>关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 xml:space="preserve">于组织申报 </w:t>
      </w:r>
      <w:r>
        <w:rPr>
          <w:rFonts w:ascii="Times New Roman" w:hAnsi="Times New Roman" w:eastAsia="Times New Roman" w:cs="Times New Roman"/>
          <w:spacing w:val="7"/>
          <w:sz w:val="43"/>
          <w:szCs w:val="43"/>
        </w:rPr>
        <w:t xml:space="preserve">2023 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>年江苏省小型微型企业</w:t>
      </w:r>
      <w:r>
        <w:rPr>
          <w:rFonts w:ascii="微软雅黑" w:hAnsi="微软雅黑" w:eastAsia="微软雅黑" w:cs="微软雅黑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16"/>
          <w:sz w:val="43"/>
          <w:szCs w:val="43"/>
        </w:rPr>
        <w:t>创</w:t>
      </w:r>
      <w:r>
        <w:rPr>
          <w:rFonts w:ascii="微软雅黑" w:hAnsi="微软雅黑" w:eastAsia="微软雅黑" w:cs="微软雅黑"/>
          <w:spacing w:val="8"/>
          <w:sz w:val="43"/>
          <w:szCs w:val="43"/>
        </w:rPr>
        <w:t>业创新示范基地的通知</w:t>
      </w:r>
    </w:p>
    <w:p>
      <w:pPr>
        <w:spacing w:line="423" w:lineRule="auto"/>
        <w:rPr>
          <w:rFonts w:ascii="Arial"/>
          <w:sz w:val="21"/>
        </w:rPr>
      </w:pPr>
    </w:p>
    <w:p>
      <w:pPr>
        <w:spacing w:before="133" w:line="207" w:lineRule="auto"/>
        <w:ind w:left="547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"/>
          <w:sz w:val="31"/>
          <w:szCs w:val="31"/>
        </w:rPr>
        <w:t>各设区市工信局：</w:t>
      </w:r>
    </w:p>
    <w:p>
      <w:pPr>
        <w:tabs>
          <w:tab w:val="left" w:pos="675"/>
        </w:tabs>
        <w:spacing w:before="134" w:line="268" w:lineRule="auto"/>
        <w:ind w:left="520" w:firstLine="668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0"/>
          <w:sz w:val="31"/>
          <w:szCs w:val="31"/>
        </w:rPr>
        <w:t>根据《江苏省小型微型企业创业创新示范基地认定管理办法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》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ab/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 xml:space="preserve">(苏工信规〔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2022 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>〕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 xml:space="preserve">4 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>号，  以下简称《管理办法》)，  现就组织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申</w:t>
      </w:r>
      <w:r>
        <w:rPr>
          <w:rFonts w:ascii="微软雅黑" w:hAnsi="微软雅黑" w:eastAsia="微软雅黑" w:cs="微软雅黑"/>
          <w:sz w:val="31"/>
          <w:szCs w:val="31"/>
        </w:rPr>
        <w:t xml:space="preserve">   </w:t>
      </w:r>
      <w:r>
        <w:rPr>
          <w:rFonts w:ascii="微软雅黑" w:hAnsi="微软雅黑" w:eastAsia="微软雅黑" w:cs="微软雅黑"/>
          <w:spacing w:val="38"/>
          <w:sz w:val="31"/>
          <w:szCs w:val="31"/>
        </w:rPr>
        <w:t>报</w:t>
      </w:r>
      <w:r>
        <w:rPr>
          <w:rFonts w:ascii="微软雅黑" w:hAnsi="微软雅黑" w:eastAsia="微软雅黑" w:cs="微软雅黑"/>
          <w:spacing w:val="2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2023 </w:t>
      </w:r>
      <w:r>
        <w:rPr>
          <w:rFonts w:ascii="微软雅黑" w:hAnsi="微软雅黑" w:eastAsia="微软雅黑" w:cs="微软雅黑"/>
          <w:spacing w:val="20"/>
          <w:sz w:val="31"/>
          <w:szCs w:val="31"/>
        </w:rPr>
        <w:t>年江苏省小型微型企业创业创新示范基地(以下简称示</w:t>
      </w:r>
      <w:r>
        <w:rPr>
          <w:rFonts w:ascii="微软雅黑" w:hAnsi="微软雅黑" w:eastAsia="微软雅黑" w:cs="微软雅黑"/>
          <w:sz w:val="31"/>
          <w:szCs w:val="31"/>
        </w:rPr>
        <w:t xml:space="preserve">   </w:t>
      </w:r>
      <w:r>
        <w:rPr>
          <w:rFonts w:ascii="微软雅黑" w:hAnsi="微软雅黑" w:eastAsia="微软雅黑" w:cs="微软雅黑"/>
          <w:spacing w:val="28"/>
          <w:sz w:val="31"/>
          <w:szCs w:val="31"/>
        </w:rPr>
        <w:t>范</w:t>
      </w:r>
      <w:r>
        <w:rPr>
          <w:rFonts w:ascii="微软雅黑" w:hAnsi="微软雅黑" w:eastAsia="微软雅黑" w:cs="微软雅黑"/>
          <w:spacing w:val="21"/>
          <w:sz w:val="31"/>
          <w:szCs w:val="31"/>
        </w:rPr>
        <w:t>基地)的有关事项通知如下：</w:t>
      </w:r>
    </w:p>
    <w:p>
      <w:pPr>
        <w:spacing w:before="2" w:line="204" w:lineRule="auto"/>
        <w:ind w:left="1190"/>
        <w:rPr>
          <w:rFonts w:ascii="方正黑体_GBK" w:hAnsi="方正黑体_GBK" w:eastAsia="方正黑体_GBK" w:cs="方正黑体_GBK"/>
          <w:sz w:val="31"/>
          <w:szCs w:val="31"/>
        </w:rPr>
      </w:pPr>
      <w:r>
        <w:rPr>
          <w:rFonts w:ascii="方正黑体_GBK" w:hAnsi="方正黑体_GBK" w:eastAsia="方正黑体_GBK" w:cs="方正黑体_GBK"/>
          <w:spacing w:val="-20"/>
          <w:sz w:val="31"/>
          <w:szCs w:val="31"/>
        </w:rPr>
        <w:t>一</w:t>
      </w:r>
      <w:r>
        <w:rPr>
          <w:rFonts w:ascii="方正黑体_GBK" w:hAnsi="方正黑体_GBK" w:eastAsia="方正黑体_GBK" w:cs="方正黑体_GBK"/>
          <w:spacing w:val="-15"/>
          <w:sz w:val="31"/>
          <w:szCs w:val="31"/>
        </w:rPr>
        <w:t>、   申报对象</w:t>
      </w:r>
    </w:p>
    <w:p>
      <w:pPr>
        <w:spacing w:before="183" w:line="207" w:lineRule="auto"/>
        <w:ind w:left="1207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1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、首次申报：符合《管理办法》认定条件的单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位</w:t>
      </w:r>
      <w:r>
        <w:rPr>
          <w:rFonts w:ascii="微软雅黑" w:hAnsi="微软雅黑" w:eastAsia="微软雅黑" w:cs="微软雅黑"/>
          <w:sz w:val="31"/>
          <w:szCs w:val="31"/>
        </w:rPr>
        <w:t>；</w:t>
      </w:r>
    </w:p>
    <w:p>
      <w:pPr>
        <w:spacing w:before="132" w:line="202" w:lineRule="auto"/>
        <w:ind w:left="1177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22"/>
          <w:sz w:val="31"/>
          <w:szCs w:val="31"/>
        </w:rPr>
        <w:t>2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 xml:space="preserve">、重新申报：  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 xml:space="preserve">2016 </w:t>
      </w:r>
      <w:r>
        <w:rPr>
          <w:rFonts w:ascii="微软雅黑" w:hAnsi="微软雅黑" w:eastAsia="微软雅黑" w:cs="微软雅黑"/>
          <w:spacing w:val="11"/>
          <w:sz w:val="31"/>
          <w:szCs w:val="31"/>
        </w:rPr>
        <w:t>年(含)  以前认定的省级示范基地已过</w:t>
      </w:r>
    </w:p>
    <w:p>
      <w:pPr>
        <w:spacing w:before="143" w:line="271" w:lineRule="auto"/>
        <w:ind w:left="556" w:right="339" w:hanging="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6"/>
          <w:sz w:val="31"/>
          <w:szCs w:val="31"/>
        </w:rPr>
        <w:t>有效期</w:t>
      </w:r>
      <w:r>
        <w:rPr>
          <w:rFonts w:ascii="微软雅黑" w:hAnsi="微软雅黑" w:eastAsia="微软雅黑" w:cs="微软雅黑"/>
          <w:spacing w:val="-9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8"/>
          <w:sz w:val="31"/>
          <w:szCs w:val="31"/>
        </w:rPr>
        <w:t>，  不再具备示范基地资格 ，  可按照《管理办法》认定条件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要求重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新申报。</w:t>
      </w:r>
    </w:p>
    <w:p>
      <w:pPr>
        <w:spacing w:before="2" w:line="201" w:lineRule="auto"/>
        <w:ind w:left="1189"/>
        <w:rPr>
          <w:rFonts w:ascii="方正黑体_GBK" w:hAnsi="方正黑体_GBK" w:eastAsia="方正黑体_GBK" w:cs="方正黑体_GBK"/>
          <w:sz w:val="31"/>
          <w:szCs w:val="31"/>
        </w:rPr>
      </w:pPr>
      <w:r>
        <w:rPr>
          <w:rFonts w:ascii="方正黑体_GBK" w:hAnsi="方正黑体_GBK" w:eastAsia="方正黑体_GBK" w:cs="方正黑体_GBK"/>
          <w:spacing w:val="7"/>
          <w:sz w:val="31"/>
          <w:szCs w:val="31"/>
        </w:rPr>
        <w:t>二、申报程</w:t>
      </w:r>
      <w:r>
        <w:rPr>
          <w:rFonts w:ascii="方正黑体_GBK" w:hAnsi="方正黑体_GBK" w:eastAsia="方正黑体_GBK" w:cs="方正黑体_GBK"/>
          <w:spacing w:val="5"/>
          <w:sz w:val="31"/>
          <w:szCs w:val="31"/>
        </w:rPr>
        <w:t>序</w:t>
      </w:r>
    </w:p>
    <w:p>
      <w:pPr>
        <w:sectPr>
          <w:footerReference r:id="rId5" w:type="default"/>
          <w:pgSz w:w="11906" w:h="16838"/>
          <w:pgMar w:top="1431" w:right="1133" w:bottom="1408" w:left="943" w:header="0" w:footer="1132" w:gutter="0"/>
          <w:cols w:space="720" w:num="1"/>
        </w:sectPr>
      </w:pPr>
    </w:p>
    <w:p>
      <w:pPr>
        <w:spacing w:line="309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before="133" w:line="268" w:lineRule="auto"/>
        <w:ind w:left="14" w:right="255" w:firstLine="659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0"/>
          <w:sz w:val="31"/>
          <w:szCs w:val="31"/>
        </w:rPr>
        <w:t>符合条件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的单位均可自愿申请，  编制申报材料，经县(市 、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4"/>
          <w:sz w:val="31"/>
          <w:szCs w:val="31"/>
        </w:rPr>
        <w:t>区 )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 xml:space="preserve"> 工信部门初审 ，   由各设区市工信部门审核汇总后向省工信厅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推荐 。省工信厅根据申报情况组织专家评审和实地抽查 ，择优确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4"/>
          <w:sz w:val="31"/>
          <w:szCs w:val="31"/>
        </w:rPr>
        <w:t>定示</w:t>
      </w:r>
      <w:r>
        <w:rPr>
          <w:rFonts w:ascii="微软雅黑" w:hAnsi="微软雅黑" w:eastAsia="微软雅黑" w:cs="微软雅黑"/>
          <w:spacing w:val="12"/>
          <w:sz w:val="31"/>
          <w:szCs w:val="31"/>
        </w:rPr>
        <w:t>范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基地 。(申报单位可到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“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 xml:space="preserve">公共邮箱 </w:t>
      </w:r>
      <w:r>
        <w:rPr>
          <w:rFonts w:ascii="Times New Roman" w:hAnsi="Times New Roman" w:eastAsia="Times New Roman" w:cs="Times New Roman"/>
          <w:sz w:val="31"/>
          <w:szCs w:val="31"/>
        </w:rPr>
        <w:t>fwtxjsc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@163.</w:t>
      </w:r>
      <w:r>
        <w:rPr>
          <w:rFonts w:ascii="Times New Roman" w:hAnsi="Times New Roman" w:eastAsia="Times New Roman" w:cs="Times New Roman"/>
          <w:sz w:val="31"/>
          <w:szCs w:val="31"/>
        </w:rPr>
        <w:t>com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，密码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Fwtxjsc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1715”</w:t>
      </w:r>
      <w:r>
        <w:rPr>
          <w:rFonts w:ascii="微软雅黑" w:hAnsi="微软雅黑" w:eastAsia="微软雅黑" w:cs="微软雅黑"/>
          <w:spacing w:val="3"/>
          <w:sz w:val="31"/>
          <w:szCs w:val="31"/>
        </w:rPr>
        <w:t>下载《管理办法》，根据其中的材料清单编制申报材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37"/>
          <w:sz w:val="31"/>
          <w:szCs w:val="31"/>
        </w:rPr>
        <w:t>料</w:t>
      </w:r>
      <w:r>
        <w:rPr>
          <w:rFonts w:ascii="微软雅黑" w:hAnsi="微软雅黑" w:eastAsia="微软雅黑" w:cs="微软雅黑"/>
          <w:spacing w:val="36"/>
          <w:sz w:val="31"/>
          <w:szCs w:val="31"/>
        </w:rPr>
        <w:t>)</w:t>
      </w:r>
    </w:p>
    <w:p>
      <w:pPr>
        <w:spacing w:line="203" w:lineRule="auto"/>
        <w:ind w:left="673"/>
        <w:rPr>
          <w:rFonts w:ascii="方正黑体_GBK" w:hAnsi="方正黑体_GBK" w:eastAsia="方正黑体_GBK" w:cs="方正黑体_GBK"/>
          <w:sz w:val="31"/>
          <w:szCs w:val="31"/>
        </w:rPr>
      </w:pPr>
      <w:r>
        <w:rPr>
          <w:rFonts w:ascii="方正黑体_GBK" w:hAnsi="方正黑体_GBK" w:eastAsia="方正黑体_GBK" w:cs="方正黑体_GBK"/>
          <w:spacing w:val="6"/>
          <w:sz w:val="31"/>
          <w:szCs w:val="31"/>
        </w:rPr>
        <w:t>三、工作要求</w:t>
      </w:r>
    </w:p>
    <w:p>
      <w:pPr>
        <w:tabs>
          <w:tab w:val="left" w:pos="155"/>
        </w:tabs>
        <w:spacing w:before="189" w:line="266" w:lineRule="auto"/>
        <w:ind w:firstLine="687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1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、今年是新的《管</w:t>
      </w:r>
      <w:r>
        <w:rPr>
          <w:rFonts w:ascii="微软雅黑" w:hAnsi="微软雅黑" w:eastAsia="微软雅黑" w:cs="微软雅黑"/>
          <w:sz w:val="31"/>
          <w:szCs w:val="31"/>
        </w:rPr>
        <w:t xml:space="preserve">理办法》 实施后开展认定工作的第一年 ， 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请各设区市工信局加强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宣传发动 ，  积极组织符合条件的单位申报，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>并认</w:t>
      </w:r>
      <w:r>
        <w:rPr>
          <w:rFonts w:ascii="微软雅黑" w:hAnsi="微软雅黑" w:eastAsia="微软雅黑" w:cs="微软雅黑"/>
          <w:spacing w:val="7"/>
          <w:sz w:val="31"/>
          <w:szCs w:val="31"/>
        </w:rPr>
        <w:t>真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 xml:space="preserve">对照认定条件，  严格把关审核。请各市于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7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31  </w:t>
      </w:r>
      <w:r>
        <w:rPr>
          <w:rFonts w:ascii="微软雅黑" w:hAnsi="微软雅黑" w:eastAsia="微软雅黑" w:cs="微软雅黑"/>
          <w:spacing w:val="4"/>
          <w:sz w:val="31"/>
          <w:szCs w:val="31"/>
        </w:rPr>
        <w:t>日前将</w:t>
      </w:r>
      <w:r>
        <w:rPr>
          <w:rFonts w:ascii="微软雅黑" w:hAnsi="微软雅黑" w:eastAsia="微软雅黑" w:cs="微软雅黑"/>
          <w:sz w:val="31"/>
          <w:szCs w:val="31"/>
        </w:rPr>
        <w:t xml:space="preserve">   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推荐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文</w:t>
      </w:r>
      <w:r>
        <w:rPr>
          <w:rFonts w:ascii="微软雅黑" w:hAnsi="微软雅黑" w:eastAsia="微软雅黑" w:cs="微软雅黑"/>
          <w:spacing w:val="5"/>
          <w:sz w:val="31"/>
          <w:szCs w:val="31"/>
        </w:rPr>
        <w:t>件、《江苏省小型微型企业创业创新示范基地推荐汇总表》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ab/>
      </w:r>
      <w:r>
        <w:rPr>
          <w:rFonts w:ascii="微软雅黑" w:hAnsi="微软雅黑" w:eastAsia="微软雅黑" w:cs="微软雅黑"/>
          <w:spacing w:val="21"/>
          <w:sz w:val="31"/>
          <w:szCs w:val="31"/>
        </w:rPr>
        <w:t>(</w:t>
      </w:r>
      <w:r>
        <w:rPr>
          <w:rFonts w:ascii="微软雅黑" w:hAnsi="微软雅黑" w:eastAsia="微软雅黑" w:cs="微软雅黑"/>
          <w:spacing w:val="14"/>
          <w:sz w:val="31"/>
          <w:szCs w:val="31"/>
        </w:rPr>
        <w:t xml:space="preserve">附件 </w:t>
      </w: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 xml:space="preserve">1 </w:t>
      </w:r>
      <w:r>
        <w:rPr>
          <w:rFonts w:ascii="微软雅黑" w:hAnsi="微软雅黑" w:eastAsia="微软雅黑" w:cs="微软雅黑"/>
          <w:spacing w:val="14"/>
          <w:sz w:val="31"/>
          <w:szCs w:val="31"/>
        </w:rPr>
        <w:t>) 和被推荐单位的申报材料等纸质件一式一份和每家单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18"/>
          <w:sz w:val="31"/>
          <w:szCs w:val="31"/>
        </w:rPr>
        <w:t xml:space="preserve">位的申报材料电子档转换成 </w:t>
      </w:r>
      <w:r>
        <w:rPr>
          <w:rFonts w:ascii="Times New Roman" w:hAnsi="Times New Roman" w:eastAsia="Times New Roman" w:cs="Times New Roman"/>
          <w:sz w:val="31"/>
          <w:szCs w:val="31"/>
        </w:rPr>
        <w:t>PDF</w:t>
      </w:r>
      <w:r>
        <w:rPr>
          <w:rFonts w:ascii="Times New Roman" w:hAnsi="Times New Roman" w:eastAsia="Times New Roman" w:cs="Times New Roman"/>
          <w:spacing w:val="1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8"/>
          <w:sz w:val="31"/>
          <w:szCs w:val="31"/>
        </w:rPr>
        <w:t>格式文件报送至省工信厅服</w:t>
      </w:r>
      <w:r>
        <w:rPr>
          <w:rFonts w:ascii="微软雅黑" w:hAnsi="微软雅黑" w:eastAsia="微软雅黑" w:cs="微软雅黑"/>
          <w:spacing w:val="13"/>
          <w:sz w:val="31"/>
          <w:szCs w:val="31"/>
        </w:rPr>
        <w:t>务</w:t>
      </w:r>
      <w:r>
        <w:rPr>
          <w:rFonts w:ascii="微软雅黑" w:hAnsi="微软雅黑" w:eastAsia="微软雅黑" w:cs="微软雅黑"/>
          <w:sz w:val="31"/>
          <w:szCs w:val="31"/>
        </w:rPr>
        <w:t xml:space="preserve">  </w:t>
      </w:r>
      <w:r>
        <w:rPr>
          <w:rFonts w:ascii="微软雅黑" w:hAnsi="微软雅黑" w:eastAsia="微软雅黑" w:cs="微软雅黑"/>
          <w:spacing w:val="12"/>
          <w:sz w:val="31"/>
          <w:szCs w:val="31"/>
        </w:rPr>
        <w:t>体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系建设处。</w:t>
      </w:r>
    </w:p>
    <w:p>
      <w:pPr>
        <w:spacing w:before="1" w:line="206" w:lineRule="auto"/>
        <w:ind w:left="65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30"/>
          <w:sz w:val="31"/>
          <w:szCs w:val="31"/>
        </w:rPr>
        <w:t>2</w:t>
      </w:r>
      <w:r>
        <w:rPr>
          <w:rFonts w:ascii="微软雅黑" w:hAnsi="微软雅黑" w:eastAsia="微软雅黑" w:cs="微软雅黑"/>
          <w:spacing w:val="19"/>
          <w:sz w:val="31"/>
          <w:szCs w:val="31"/>
        </w:rPr>
        <w:t>、</w:t>
      </w:r>
      <w:r>
        <w:rPr>
          <w:rFonts w:ascii="微软雅黑" w:hAnsi="微软雅黑" w:eastAsia="微软雅黑" w:cs="微软雅黑"/>
          <w:spacing w:val="15"/>
          <w:sz w:val="31"/>
          <w:szCs w:val="31"/>
        </w:rPr>
        <w:t>请各设区市工信局组织申报单位报送纸质申报材料的同</w:t>
      </w:r>
    </w:p>
    <w:p>
      <w:pPr>
        <w:spacing w:before="134" w:line="266" w:lineRule="auto"/>
        <w:ind w:left="15" w:right="177" w:firstLine="4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2"/>
          <w:sz w:val="31"/>
          <w:szCs w:val="31"/>
        </w:rPr>
        <w:t>时 ，登陆江苏省中小企业公共服务平台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—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江苏省小型微型企业</w:t>
      </w:r>
      <w:r>
        <w:rPr>
          <w:rFonts w:ascii="微软雅黑" w:hAnsi="微软雅黑" w:eastAsia="微软雅黑" w:cs="微软雅黑"/>
          <w:sz w:val="31"/>
          <w:szCs w:val="31"/>
        </w:rPr>
        <w:t xml:space="preserve">创 </w:t>
      </w:r>
      <w:r>
        <w:rPr>
          <w:rFonts w:ascii="微软雅黑" w:hAnsi="微软雅黑" w:eastAsia="微软雅黑" w:cs="微软雅黑"/>
          <w:spacing w:val="12"/>
          <w:sz w:val="31"/>
          <w:szCs w:val="31"/>
        </w:rPr>
        <w:t>业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 xml:space="preserve">创新示范基地( </w:t>
      </w:r>
      <w:r>
        <w:fldChar w:fldCharType="begin"/>
      </w:r>
      <w:r>
        <w:instrText xml:space="preserve"> HYPERLINK "http://www.smejs.cn/baseindex.aspx" </w:instrText>
      </w:r>
      <w:r>
        <w:fldChar w:fldCharType="separate"/>
      </w:r>
      <w:r>
        <w:rPr>
          <w:rFonts w:ascii="Times New Roman" w:hAnsi="Times New Roman" w:eastAsia="Times New Roman" w:cs="Times New Roman"/>
          <w:sz w:val="31"/>
          <w:szCs w:val="31"/>
        </w:rPr>
        <w:t>http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://</w:t>
      </w:r>
      <w:r>
        <w:rPr>
          <w:rFonts w:ascii="Times New Roman" w:hAnsi="Times New Roman" w:eastAsia="Times New Roman" w:cs="Times New Roman"/>
          <w:sz w:val="31"/>
          <w:szCs w:val="31"/>
        </w:rPr>
        <w:t>www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smejs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cn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/</w:t>
      </w:r>
      <w:r>
        <w:rPr>
          <w:rFonts w:ascii="Times New Roman" w:hAnsi="Times New Roman" w:eastAsia="Times New Roman" w:cs="Times New Roman"/>
          <w:sz w:val="31"/>
          <w:szCs w:val="31"/>
        </w:rPr>
        <w:t>baseindex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z w:val="31"/>
          <w:szCs w:val="31"/>
        </w:rPr>
        <w:t>aspx</w:t>
      </w:r>
      <w:r>
        <w:rPr>
          <w:rFonts w:ascii="Times New Roman" w:hAnsi="Times New Roman" w:eastAsia="Times New Roman" w:cs="Times New Roman"/>
          <w:sz w:val="31"/>
          <w:szCs w:val="31"/>
        </w:rPr>
        <w:fldChar w:fldCharType="end"/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 xml:space="preserve">)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“ 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基地申报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”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"/>
          <w:sz w:val="31"/>
          <w:szCs w:val="31"/>
        </w:rPr>
        <w:t>栏中填写有关申</w:t>
      </w:r>
      <w:r>
        <w:rPr>
          <w:rFonts w:ascii="微软雅黑" w:hAnsi="微软雅黑" w:eastAsia="微软雅黑" w:cs="微软雅黑"/>
          <w:sz w:val="31"/>
          <w:szCs w:val="31"/>
        </w:rPr>
        <w:t xml:space="preserve">报材料 。  申报单位同时要组织基地内入驻企业扫 </w:t>
      </w:r>
      <w:r>
        <w:rPr>
          <w:rFonts w:ascii="微软雅黑" w:hAnsi="微软雅黑" w:eastAsia="微软雅黑" w:cs="微软雅黑"/>
          <w:spacing w:val="15"/>
          <w:sz w:val="31"/>
          <w:szCs w:val="31"/>
        </w:rPr>
        <w:t>码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 xml:space="preserve">填写入驻企业 ( 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 xml:space="preserve">50 </w:t>
      </w:r>
      <w:r>
        <w:rPr>
          <w:rFonts w:ascii="微软雅黑" w:hAnsi="微软雅黑" w:eastAsia="微软雅黑" w:cs="微软雅黑"/>
          <w:spacing w:val="10"/>
          <w:sz w:val="31"/>
          <w:szCs w:val="31"/>
        </w:rPr>
        <w:t>家以上) 信息表 ( 网上申报操作指南见附件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2"/>
          <w:sz w:val="31"/>
          <w:szCs w:val="31"/>
        </w:rPr>
        <w:t>)。</w:t>
      </w:r>
    </w:p>
    <w:p>
      <w:pPr>
        <w:spacing w:line="202" w:lineRule="auto"/>
        <w:ind w:left="664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联系人：李淑珍，  电话： 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0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25-69652792 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(认定政策咨询)</w:t>
      </w:r>
    </w:p>
    <w:p>
      <w:pPr>
        <w:sectPr>
          <w:footerReference r:id="rId6" w:type="default"/>
          <w:pgSz w:w="11906" w:h="16838"/>
          <w:pgMar w:top="1431" w:right="1217" w:bottom="1408" w:left="1464" w:header="0" w:footer="1132" w:gutter="0"/>
          <w:cols w:space="720" w:num="1"/>
        </w:sectPr>
      </w:pPr>
    </w:p>
    <w:p>
      <w:pPr>
        <w:spacing w:line="312" w:lineRule="auto"/>
        <w:rPr>
          <w:rFonts w:ascii="Arial"/>
          <w:sz w:val="21"/>
        </w:rPr>
      </w:pPr>
    </w:p>
    <w:p>
      <w:pPr>
        <w:spacing w:line="312" w:lineRule="auto"/>
        <w:rPr>
          <w:rFonts w:ascii="Arial"/>
          <w:sz w:val="21"/>
        </w:rPr>
      </w:pPr>
    </w:p>
    <w:p>
      <w:pPr>
        <w:spacing w:before="133" w:line="266" w:lineRule="auto"/>
        <w:ind w:left="372" w:right="285" w:firstLine="1257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微软雅黑" w:hAnsi="微软雅黑" w:eastAsia="微软雅黑" w:cs="微软雅黑"/>
          <w:spacing w:val="12"/>
          <w:sz w:val="31"/>
          <w:szCs w:val="31"/>
        </w:rPr>
        <w:t>孟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林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 xml:space="preserve">华，电话： 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025-52686656 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(网上申报咨询)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0"/>
          <w:sz w:val="31"/>
          <w:szCs w:val="31"/>
        </w:rPr>
        <w:t>邮</w:t>
      </w:r>
      <w:r>
        <w:rPr>
          <w:rFonts w:ascii="微软雅黑" w:hAnsi="微软雅黑" w:eastAsia="微软雅黑" w:cs="微软雅黑"/>
          <w:spacing w:val="-6"/>
          <w:sz w:val="31"/>
          <w:szCs w:val="31"/>
        </w:rPr>
        <w:t xml:space="preserve">箱：  </w:t>
      </w:r>
      <w:r>
        <w:rPr>
          <w:rFonts w:ascii="Times New Roman" w:hAnsi="Times New Roman" w:eastAsia="Times New Roman" w:cs="Times New Roman"/>
          <w:spacing w:val="-6"/>
          <w:sz w:val="31"/>
          <w:szCs w:val="31"/>
        </w:rPr>
        <w:t>fwtxjsc@163.com</w:t>
      </w:r>
    </w:p>
    <w:p>
      <w:pPr>
        <w:spacing w:before="1" w:line="206" w:lineRule="auto"/>
        <w:ind w:left="37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"/>
          <w:sz w:val="31"/>
          <w:szCs w:val="31"/>
        </w:rPr>
        <w:t>邮寄地址：  南</w:t>
      </w:r>
      <w:r>
        <w:rPr>
          <w:rFonts w:ascii="微软雅黑" w:hAnsi="微软雅黑" w:eastAsia="微软雅黑" w:cs="微软雅黑"/>
          <w:sz w:val="31"/>
          <w:szCs w:val="31"/>
        </w:rPr>
        <w:t xml:space="preserve">京市北京西路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16 </w:t>
      </w:r>
      <w:r>
        <w:rPr>
          <w:rFonts w:ascii="微软雅黑" w:hAnsi="微软雅黑" w:eastAsia="微软雅黑" w:cs="微软雅黑"/>
          <w:sz w:val="31"/>
          <w:szCs w:val="31"/>
        </w:rPr>
        <w:t xml:space="preserve">号苏兴大厦 </w:t>
      </w:r>
      <w:r>
        <w:rPr>
          <w:rFonts w:ascii="Times New Roman" w:hAnsi="Times New Roman" w:eastAsia="Times New Roman" w:cs="Times New Roman"/>
          <w:sz w:val="31"/>
          <w:szCs w:val="31"/>
        </w:rPr>
        <w:t xml:space="preserve">1715 </w:t>
      </w:r>
      <w:r>
        <w:rPr>
          <w:rFonts w:ascii="微软雅黑" w:hAnsi="微软雅黑" w:eastAsia="微软雅黑" w:cs="微软雅黑"/>
          <w:sz w:val="31"/>
          <w:szCs w:val="31"/>
        </w:rPr>
        <w:t>室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before="133" w:line="207" w:lineRule="auto"/>
        <w:ind w:left="37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1"/>
          <w:sz w:val="31"/>
          <w:szCs w:val="31"/>
        </w:rPr>
        <w:t xml:space="preserve">附件：  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1.</w:t>
      </w:r>
      <w:r>
        <w:rPr>
          <w:rFonts w:ascii="微软雅黑" w:hAnsi="微软雅黑" w:eastAsia="微软雅黑" w:cs="微软雅黑"/>
          <w:spacing w:val="1"/>
          <w:sz w:val="31"/>
          <w:szCs w:val="31"/>
        </w:rPr>
        <w:t>江苏省小型微型企业创业创新示范基地推荐汇总表</w:t>
      </w:r>
    </w:p>
    <w:p>
      <w:pPr>
        <w:spacing w:before="131" w:line="207" w:lineRule="auto"/>
        <w:ind w:left="1295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2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.</w:t>
      </w:r>
      <w:r>
        <w:rPr>
          <w:rFonts w:ascii="微软雅黑" w:hAnsi="微软雅黑" w:eastAsia="微软雅黑" w:cs="微软雅黑"/>
          <w:spacing w:val="9"/>
          <w:sz w:val="31"/>
          <w:szCs w:val="31"/>
        </w:rPr>
        <w:t>江苏省小微企业双创示范基地网上申报操作指南</w:t>
      </w: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before="133" w:line="279" w:lineRule="auto"/>
        <w:ind w:left="4369" w:right="1427" w:hanging="40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7"/>
          <w:sz w:val="31"/>
          <w:szCs w:val="31"/>
        </w:rPr>
        <w:t>江苏省工业和信息化</w:t>
      </w:r>
      <w:r>
        <w:rPr>
          <w:rFonts w:ascii="微软雅黑" w:hAnsi="微软雅黑" w:eastAsia="微软雅黑" w:cs="微软雅黑"/>
          <w:spacing w:val="6"/>
          <w:sz w:val="31"/>
          <w:szCs w:val="31"/>
        </w:rPr>
        <w:t>厅</w:t>
      </w:r>
      <w:r>
        <w:rPr>
          <w:rFonts w:ascii="微软雅黑" w:hAnsi="微软雅黑" w:eastAsia="微软雅黑" w:cs="微软雅黑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2023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年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6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 xml:space="preserve">月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 xml:space="preserve">8  </w:t>
      </w:r>
      <w:r>
        <w:rPr>
          <w:rFonts w:ascii="微软雅黑" w:hAnsi="微软雅黑" w:eastAsia="微软雅黑" w:cs="微软雅黑"/>
          <w:spacing w:val="2"/>
          <w:sz w:val="31"/>
          <w:szCs w:val="31"/>
        </w:rPr>
        <w:t>日</w:t>
      </w:r>
    </w:p>
    <w:p>
      <w:pPr>
        <w:sectPr>
          <w:footerReference r:id="rId7" w:type="default"/>
          <w:pgSz w:w="11906" w:h="16838"/>
          <w:pgMar w:top="1431" w:right="1553" w:bottom="1408" w:left="1785" w:header="0" w:footer="1135" w:gutter="0"/>
          <w:cols w:space="720" w:num="1"/>
        </w:sectPr>
      </w:pPr>
      <w:bookmarkStart w:id="0" w:name="_GoBack"/>
      <w:bookmarkEnd w:id="0"/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74" w:lineRule="exact"/>
        <w:textAlignment w:val="center"/>
      </w:pPr>
      <w:r>
        <w:drawing>
          <wp:inline distT="0" distB="0" distL="0" distR="0">
            <wp:extent cx="5658485" cy="4635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59104" cy="46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71" w:lineRule="exact"/>
      </w:pPr>
    </w:p>
    <w:p>
      <w:pPr>
        <w:sectPr>
          <w:footerReference r:id="rId8" w:type="default"/>
          <w:pgSz w:w="11906" w:h="16838"/>
          <w:pgMar w:top="1431" w:right="1529" w:bottom="1408" w:left="1460" w:header="0" w:footer="1132" w:gutter="0"/>
          <w:cols w:equalWidth="0" w:num="1">
            <w:col w:w="8915"/>
          </w:cols>
        </w:sectPr>
      </w:pPr>
    </w:p>
    <w:p>
      <w:pPr>
        <w:spacing w:before="62" w:line="158" w:lineRule="auto"/>
        <w:ind w:left="258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4"/>
          <w:sz w:val="28"/>
          <w:szCs w:val="28"/>
        </w:rPr>
        <w:t>江苏</w:t>
      </w:r>
      <w:r>
        <w:rPr>
          <w:rFonts w:ascii="微软雅黑" w:hAnsi="微软雅黑" w:eastAsia="微软雅黑" w:cs="微软雅黑"/>
          <w:spacing w:val="-3"/>
          <w:sz w:val="28"/>
          <w:szCs w:val="28"/>
        </w:rPr>
        <w:t>省</w:t>
      </w:r>
      <w:r>
        <w:rPr>
          <w:rFonts w:ascii="微软雅黑" w:hAnsi="微软雅黑" w:eastAsia="微软雅黑" w:cs="微软雅黑"/>
          <w:spacing w:val="-2"/>
          <w:sz w:val="28"/>
          <w:szCs w:val="28"/>
        </w:rPr>
        <w:t>工信厅办公室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1" w:line="158" w:lineRule="auto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2023 </w:t>
      </w:r>
      <w:r>
        <w:rPr>
          <w:rFonts w:ascii="微软雅黑" w:hAnsi="微软雅黑" w:eastAsia="微软雅黑" w:cs="微软雅黑"/>
          <w:spacing w:val="-9"/>
          <w:sz w:val="28"/>
          <w:szCs w:val="28"/>
        </w:rPr>
        <w:t xml:space="preserve">年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6 </w:t>
      </w:r>
      <w:r>
        <w:rPr>
          <w:rFonts w:ascii="微软雅黑" w:hAnsi="微软雅黑" w:eastAsia="微软雅黑" w:cs="微软雅黑"/>
          <w:spacing w:val="-9"/>
          <w:sz w:val="28"/>
          <w:szCs w:val="28"/>
        </w:rPr>
        <w:t xml:space="preserve">月 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8  </w:t>
      </w:r>
      <w:r>
        <w:rPr>
          <w:rFonts w:ascii="微软雅黑" w:hAnsi="微软雅黑" w:eastAsia="微软雅黑" w:cs="微软雅黑"/>
          <w:spacing w:val="-9"/>
          <w:sz w:val="28"/>
          <w:szCs w:val="28"/>
        </w:rPr>
        <w:t>日 印</w:t>
      </w:r>
      <w:r>
        <w:rPr>
          <w:rFonts w:ascii="微软雅黑" w:hAnsi="微软雅黑" w:eastAsia="微软雅黑" w:cs="微软雅黑"/>
          <w:spacing w:val="-8"/>
          <w:sz w:val="28"/>
          <w:szCs w:val="28"/>
        </w:rPr>
        <w:t>发</w:t>
      </w:r>
    </w:p>
    <w:p>
      <w:pPr>
        <w:sectPr>
          <w:type w:val="continuous"/>
          <w:pgSz w:w="11906" w:h="16838"/>
          <w:pgMar w:top="1431" w:right="1529" w:bottom="1408" w:left="1460" w:header="0" w:footer="1132" w:gutter="0"/>
          <w:cols w:equalWidth="0" w:num="2">
            <w:col w:w="6020" w:space="100"/>
            <w:col w:w="2796"/>
          </w:cols>
        </w:sectPr>
      </w:pPr>
    </w:p>
    <w:p>
      <w:pPr>
        <w:spacing w:before="120" w:line="61" w:lineRule="exact"/>
        <w:ind w:firstLine="1"/>
        <w:textAlignment w:val="center"/>
      </w:pPr>
      <w:r>
        <w:drawing>
          <wp:inline distT="0" distB="0" distL="0" distR="0">
            <wp:extent cx="5659755" cy="3873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0357" cy="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continuous"/>
      <w:pgSz w:w="11906" w:h="16838"/>
      <w:pgMar w:top="1431" w:right="1529" w:bottom="1408" w:left="1460" w:header="0" w:footer="1132" w:gutter="0"/>
      <w:cols w:equalWidth="0" w:num="1">
        <w:col w:w="891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8347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1  </w:t>
    </w:r>
    <w:r>
      <w:rPr>
        <w:rFonts w:ascii="仿宋" w:hAnsi="仿宋" w:eastAsia="仿宋" w:cs="仿宋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298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2  </w:t>
    </w:r>
    <w:r>
      <w:rPr>
        <w:rFonts w:ascii="仿宋" w:hAnsi="仿宋" w:eastAsia="仿宋" w:cs="仿宋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right="79"/>
      <w:jc w:val="right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3  </w:t>
    </w:r>
    <w:r>
      <w:rPr>
        <w:rFonts w:ascii="仿宋" w:hAnsi="仿宋" w:eastAsia="仿宋" w:cs="仿宋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302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pacing w:val="-1"/>
        <w:sz w:val="28"/>
        <w:szCs w:val="28"/>
      </w:rPr>
      <w:t xml:space="preserve">— </w:t>
    </w:r>
    <w:r>
      <w:rPr>
        <w:rFonts w:ascii="Times New Roman" w:hAnsi="Times New Roman" w:eastAsia="Times New Roman" w:cs="Times New Roman"/>
        <w:sz w:val="28"/>
        <w:szCs w:val="28"/>
      </w:rPr>
      <w:t xml:space="preserve">4  </w:t>
    </w:r>
    <w:r>
      <w:rPr>
        <w:rFonts w:ascii="仿宋" w:hAnsi="仿宋" w:eastAsia="仿宋" w:cs="仿宋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Q5Zjc5YWMzZTU0Y2YyNTUzNDA4NTg4MDc0NDg3ZjMifQ=="/>
  </w:docVars>
  <w:rsids>
    <w:rsidRoot w:val="00000000"/>
    <w:rsid w:val="658401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2023-06-09T15:08:00Z</dcterms:created>
  <dc:creator>PC</dc:creator>
  <cp:lastModifiedBy>苏信</cp:lastModifiedBy>
  <dcterms:modified xsi:type="dcterms:W3CDTF">2023-06-12T09:58:06Z</dcterms:modified>
  <dc:title>苏工信〔2022〕号              签发人：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2023-06-12T17:57:37Z</vt:filetime>
  </property>
  <property fmtid="{D5CDD505-2E9C-101B-9397-08002B2CF9AE}" pid="4" name="KSOProductBuildVer">
    <vt:lpwstr>2052-11.1.0.14309</vt:lpwstr>
  </property>
  <property fmtid="{D5CDD505-2E9C-101B-9397-08002B2CF9AE}" pid="5" name="ICV">
    <vt:lpwstr>BD63DDB22C744B209E59A73C2116EFE4_12</vt:lpwstr>
  </property>
</Properties>
</file>