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2A" w:rsidRDefault="00F0032A" w:rsidP="00F0032A">
      <w:pPr>
        <w:ind w:firstLine="0"/>
        <w:rPr>
          <w:rFonts w:ascii="Times New Roman" w:eastAsia="方正黑体_GBK" w:hAnsi="Times New Roman" w:cs="Times New Roman"/>
        </w:rPr>
      </w:pPr>
      <w:r>
        <w:rPr>
          <w:rFonts w:ascii="Times New Roman" w:eastAsia="方正黑体_GBK" w:hAnsi="Times New Roman" w:cs="Times New Roman"/>
        </w:rPr>
        <w:t>附件</w:t>
      </w:r>
      <w:r>
        <w:rPr>
          <w:rFonts w:ascii="Times New Roman" w:eastAsia="方正黑体_GBK" w:hAnsi="Times New Roman" w:cs="Times New Roman"/>
        </w:rPr>
        <w:t>1</w:t>
      </w:r>
    </w:p>
    <w:p w:rsidR="00F0032A" w:rsidRDefault="00F0032A" w:rsidP="00F0032A">
      <w:pPr>
        <w:ind w:firstLine="0"/>
        <w:jc w:val="center"/>
        <w:rPr>
          <w:rFonts w:ascii="Times New Roman" w:eastAsia="黑体" w:hAnsi="Times New Roman" w:cs="Times New Roman"/>
          <w:bCs/>
          <w:szCs w:val="32"/>
        </w:rPr>
      </w:pPr>
      <w:r>
        <w:rPr>
          <w:rFonts w:ascii="Times New Roman" w:eastAsia="黑体" w:hAnsi="Times New Roman" w:cs="Times New Roman"/>
          <w:bCs/>
          <w:szCs w:val="32"/>
        </w:rPr>
        <w:t>2023</w:t>
      </w:r>
      <w:r>
        <w:rPr>
          <w:rFonts w:ascii="Times New Roman" w:eastAsia="黑体" w:hAnsi="Times New Roman" w:cs="Times New Roman"/>
          <w:bCs/>
          <w:szCs w:val="32"/>
        </w:rPr>
        <w:t>年南京市专业技术人员继续教育专业科目学时认定表</w:t>
      </w:r>
    </w:p>
    <w:p w:rsidR="00F0032A" w:rsidRDefault="00F0032A" w:rsidP="00F0032A">
      <w:pPr>
        <w:ind w:firstLine="0"/>
        <w:rPr>
          <w:rFonts w:ascii="Times New Roman" w:eastAsiaTheme="majorEastAsia" w:hAnsi="Times New Roman" w:cs="Times New Roman"/>
          <w:sz w:val="22"/>
        </w:rPr>
      </w:pPr>
      <w:r>
        <w:rPr>
          <w:rFonts w:ascii="Times New Roman" w:eastAsiaTheme="majorEastAsia" w:hAnsi="Times New Roman" w:cs="Times New Roman"/>
          <w:b/>
          <w:bCs/>
          <w:sz w:val="22"/>
        </w:rPr>
        <w:t>填报单位（盖章）</w:t>
      </w:r>
      <w:r>
        <w:rPr>
          <w:rFonts w:ascii="Times New Roman" w:eastAsiaTheme="majorEastAsia" w:hAnsi="Times New Roman" w:cs="Times New Roman"/>
          <w:b/>
          <w:bCs/>
          <w:sz w:val="22"/>
        </w:rPr>
        <w:t xml:space="preserve">                 </w:t>
      </w:r>
      <w:r>
        <w:rPr>
          <w:rFonts w:ascii="Times New Roman" w:eastAsiaTheme="majorEastAsia" w:hAnsi="Times New Roman" w:cs="Times New Roman"/>
          <w:b/>
          <w:bCs/>
          <w:sz w:val="22"/>
        </w:rPr>
        <w:t>负责人：</w:t>
      </w:r>
      <w:r>
        <w:rPr>
          <w:rFonts w:ascii="Times New Roman" w:eastAsiaTheme="majorEastAsia" w:hAnsi="Times New Roman" w:cs="Times New Roman"/>
          <w:b/>
          <w:bCs/>
          <w:sz w:val="22"/>
        </w:rPr>
        <w:t xml:space="preserve">               </w:t>
      </w:r>
      <w:r>
        <w:rPr>
          <w:rFonts w:ascii="Times New Roman" w:eastAsiaTheme="majorEastAsia" w:hAnsi="Times New Roman" w:cs="Times New Roman"/>
          <w:b/>
          <w:bCs/>
          <w:sz w:val="22"/>
        </w:rPr>
        <w:t>填报日期：</w:t>
      </w:r>
    </w:p>
    <w:tbl>
      <w:tblPr>
        <w:tblW w:w="5073" w:type="pct"/>
        <w:tblInd w:w="108" w:type="dxa"/>
        <w:tblLook w:val="04A0"/>
      </w:tblPr>
      <w:tblGrid>
        <w:gridCol w:w="2059"/>
        <w:gridCol w:w="5384"/>
        <w:gridCol w:w="1636"/>
      </w:tblGrid>
      <w:tr w:rsidR="00F0032A" w:rsidTr="001206D9">
        <w:trPr>
          <w:trHeight w:val="79"/>
        </w:trPr>
        <w:tc>
          <w:tcPr>
            <w:tcW w:w="1134" w:type="pct"/>
            <w:tcBorders>
              <w:top w:val="single" w:sz="8" w:space="0" w:color="auto"/>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姓名</w:t>
            </w:r>
          </w:p>
        </w:tc>
        <w:tc>
          <w:tcPr>
            <w:tcW w:w="2964" w:type="pct"/>
            <w:tcBorders>
              <w:top w:val="single" w:sz="8" w:space="0" w:color="auto"/>
              <w:left w:val="nil"/>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身份证号码</w:t>
            </w:r>
          </w:p>
        </w:tc>
        <w:tc>
          <w:tcPr>
            <w:tcW w:w="901" w:type="pct"/>
            <w:tcBorders>
              <w:top w:val="single" w:sz="8" w:space="0" w:color="auto"/>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ind w:firstLine="0"/>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拟申报专业技术资格</w:t>
            </w:r>
          </w:p>
        </w:tc>
      </w:tr>
      <w:tr w:rsidR="00F0032A" w:rsidTr="001206D9">
        <w:trPr>
          <w:trHeight w:val="450"/>
        </w:trPr>
        <w:tc>
          <w:tcPr>
            <w:tcW w:w="1134" w:type="pct"/>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 xml:space="preserve">　</w:t>
            </w:r>
          </w:p>
        </w:tc>
        <w:tc>
          <w:tcPr>
            <w:tcW w:w="2964" w:type="pct"/>
            <w:tcBorders>
              <w:top w:val="nil"/>
              <w:left w:val="nil"/>
              <w:bottom w:val="single" w:sz="4" w:space="0" w:color="auto"/>
              <w:right w:val="single" w:sz="4" w:space="0" w:color="auto"/>
            </w:tcBorders>
            <w:shd w:val="clear" w:color="auto" w:fill="auto"/>
            <w:vAlign w:val="center"/>
          </w:tcPr>
          <w:p w:rsidR="00F0032A" w:rsidRDefault="00F0032A" w:rsidP="001206D9">
            <w:pPr>
              <w:widowControl/>
              <w:spacing w:line="300" w:lineRule="exact"/>
              <w:jc w:val="center"/>
              <w:rPr>
                <w:rFonts w:ascii="Times New Roman" w:eastAsiaTheme="majorEastAsia" w:hAnsi="Times New Roman" w:cs="Times New Roman"/>
                <w:sz w:val="22"/>
              </w:rPr>
            </w:pPr>
            <w:r>
              <w:rPr>
                <w:rFonts w:ascii="Times New Roman" w:eastAsiaTheme="majorEastAsia" w:hAnsi="Times New Roman" w:cs="Times New Roman"/>
                <w:sz w:val="22"/>
              </w:rPr>
              <w:t xml:space="preserve">　</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 xml:space="preserve">　</w:t>
            </w:r>
          </w:p>
        </w:tc>
      </w:tr>
      <w:tr w:rsidR="00F0032A" w:rsidTr="001206D9">
        <w:trPr>
          <w:trHeight w:val="375"/>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学时项目及学时标准</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ind w:firstLine="0"/>
              <w:jc w:val="center"/>
              <w:rPr>
                <w:rFonts w:ascii="Times New Roman" w:eastAsiaTheme="majorEastAsia" w:hAnsi="Times New Roman" w:cs="Times New Roman"/>
                <w:b/>
                <w:bCs/>
                <w:sz w:val="22"/>
              </w:rPr>
            </w:pPr>
            <w:r>
              <w:rPr>
                <w:rFonts w:ascii="Times New Roman" w:eastAsiaTheme="majorEastAsia" w:hAnsi="Times New Roman" w:cs="Times New Roman"/>
                <w:b/>
                <w:bCs/>
                <w:sz w:val="22"/>
              </w:rPr>
              <w:t>学时认定数</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参加由各级人力资源社会保障部门、市行业主管部门和省、市继续教育基地举办的与专业相关的继续教育培训班、研修班学习，每天认定</w:t>
            </w:r>
            <w:r>
              <w:rPr>
                <w:rFonts w:ascii="Times New Roman" w:eastAsiaTheme="minorEastAsia" w:hAnsi="Times New Roman" w:cs="Times New Roman"/>
                <w:sz w:val="22"/>
              </w:rPr>
              <w:t>8</w:t>
            </w:r>
            <w:r>
              <w:rPr>
                <w:rFonts w:ascii="Times New Roman" w:eastAsiaTheme="minorEastAsia" w:hAnsi="Times New Roman" w:cs="Times New Roman"/>
                <w:sz w:val="22"/>
              </w:rPr>
              <w:t>学时</w:t>
            </w:r>
            <w:r>
              <w:rPr>
                <w:rFonts w:ascii="Times New Roman" w:eastAsiaTheme="minorEastAsia" w:hAnsi="Times New Roman" w:cs="Times New Roman"/>
                <w:sz w:val="22"/>
              </w:rPr>
              <w:t xml:space="preserve">; </w:t>
            </w:r>
            <w:r>
              <w:rPr>
                <w:rFonts w:ascii="Times New Roman" w:eastAsiaTheme="minorEastAsia" w:hAnsi="Times New Roman" w:cs="Times New Roman"/>
                <w:sz w:val="22"/>
              </w:rPr>
              <w:t>参加其他行业类培训进修、学术研讨活动（包括单位和企业自行组织的），每天可登记认定</w:t>
            </w:r>
            <w:r>
              <w:rPr>
                <w:rFonts w:ascii="Times New Roman" w:eastAsiaTheme="minorEastAsia" w:hAnsi="Times New Roman" w:cs="Times New Roman"/>
                <w:sz w:val="22"/>
              </w:rPr>
              <w:t>6</w:t>
            </w:r>
            <w:r>
              <w:rPr>
                <w:rFonts w:ascii="Times New Roman" w:eastAsiaTheme="minorEastAsia" w:hAnsi="Times New Roman" w:cs="Times New Roman"/>
                <w:sz w:val="22"/>
              </w:rPr>
              <w:t>个学时；没有明确授课时数只有授课天数的培训学习，按每天</w:t>
            </w:r>
            <w:r>
              <w:rPr>
                <w:rFonts w:ascii="Times New Roman" w:eastAsiaTheme="minorEastAsia" w:hAnsi="Times New Roman" w:cs="Times New Roman"/>
                <w:sz w:val="22"/>
              </w:rPr>
              <w:t>4</w:t>
            </w:r>
            <w:r>
              <w:rPr>
                <w:rFonts w:ascii="Times New Roman" w:eastAsiaTheme="minorEastAsia" w:hAnsi="Times New Roman" w:cs="Times New Roman"/>
                <w:sz w:val="22"/>
              </w:rPr>
              <w:t>学时认定。</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参加由各级人力资源社会保障部门、市行业主管部门和省、市继续教育基地提供的网络课件学习，按照课件标定的学时数进行认定。</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参加国家级学术会议认定</w:t>
            </w:r>
            <w:r>
              <w:rPr>
                <w:rFonts w:ascii="Times New Roman" w:eastAsiaTheme="minorEastAsia" w:hAnsi="Times New Roman" w:cs="Times New Roman"/>
                <w:sz w:val="22"/>
              </w:rPr>
              <w:t>10</w:t>
            </w:r>
            <w:r>
              <w:rPr>
                <w:rFonts w:ascii="Times New Roman" w:eastAsiaTheme="minorEastAsia" w:hAnsi="Times New Roman" w:cs="Times New Roman"/>
                <w:sz w:val="22"/>
              </w:rPr>
              <w:t>学时，报告论文者，</w:t>
            </w:r>
            <w:r>
              <w:rPr>
                <w:rFonts w:ascii="Times New Roman" w:eastAsiaTheme="minorEastAsia" w:hAnsi="Times New Roman" w:cs="Times New Roman"/>
                <w:sz w:val="22"/>
              </w:rPr>
              <w:t>2000</w:t>
            </w:r>
            <w:r>
              <w:rPr>
                <w:rFonts w:ascii="Times New Roman" w:eastAsiaTheme="minorEastAsia" w:hAnsi="Times New Roman" w:cs="Times New Roman"/>
                <w:sz w:val="22"/>
              </w:rPr>
              <w:t>字以内另加</w:t>
            </w:r>
            <w:r>
              <w:rPr>
                <w:rFonts w:ascii="Times New Roman" w:eastAsiaTheme="minorEastAsia" w:hAnsi="Times New Roman" w:cs="Times New Roman"/>
                <w:sz w:val="22"/>
              </w:rPr>
              <w:t>20</w:t>
            </w:r>
            <w:r>
              <w:rPr>
                <w:rFonts w:ascii="Times New Roman" w:eastAsiaTheme="minorEastAsia" w:hAnsi="Times New Roman" w:cs="Times New Roman"/>
                <w:sz w:val="22"/>
              </w:rPr>
              <w:t>学时，</w:t>
            </w:r>
            <w:r>
              <w:rPr>
                <w:rFonts w:ascii="Times New Roman" w:eastAsiaTheme="minorEastAsia" w:hAnsi="Times New Roman" w:cs="Times New Roman"/>
                <w:sz w:val="22"/>
              </w:rPr>
              <w:t>2000</w:t>
            </w:r>
            <w:r>
              <w:rPr>
                <w:rFonts w:ascii="Times New Roman" w:eastAsiaTheme="minorEastAsia" w:hAnsi="Times New Roman" w:cs="Times New Roman"/>
                <w:sz w:val="22"/>
              </w:rPr>
              <w:t>字以上另加</w:t>
            </w:r>
            <w:r>
              <w:rPr>
                <w:rFonts w:ascii="Times New Roman" w:eastAsiaTheme="minorEastAsia" w:hAnsi="Times New Roman" w:cs="Times New Roman"/>
                <w:sz w:val="22"/>
              </w:rPr>
              <w:t>30</w:t>
            </w:r>
            <w:r>
              <w:rPr>
                <w:rFonts w:ascii="Times New Roman" w:eastAsiaTheme="minorEastAsia" w:hAnsi="Times New Roman" w:cs="Times New Roman"/>
                <w:sz w:val="22"/>
              </w:rPr>
              <w:t>学时；参加省、部级学术会议认定</w:t>
            </w:r>
            <w:r>
              <w:rPr>
                <w:rFonts w:ascii="Times New Roman" w:eastAsiaTheme="minorEastAsia" w:hAnsi="Times New Roman" w:cs="Times New Roman"/>
                <w:sz w:val="22"/>
              </w:rPr>
              <w:t>8</w:t>
            </w:r>
            <w:r>
              <w:rPr>
                <w:rFonts w:ascii="Times New Roman" w:eastAsiaTheme="minorEastAsia" w:hAnsi="Times New Roman" w:cs="Times New Roman"/>
                <w:sz w:val="22"/>
              </w:rPr>
              <w:t>学时，报告论文者，</w:t>
            </w:r>
            <w:r>
              <w:rPr>
                <w:rFonts w:ascii="Times New Roman" w:eastAsiaTheme="minorEastAsia" w:hAnsi="Times New Roman" w:cs="Times New Roman"/>
                <w:sz w:val="22"/>
              </w:rPr>
              <w:t>2000</w:t>
            </w:r>
            <w:r>
              <w:rPr>
                <w:rFonts w:ascii="Times New Roman" w:eastAsiaTheme="minorEastAsia" w:hAnsi="Times New Roman" w:cs="Times New Roman"/>
                <w:sz w:val="22"/>
              </w:rPr>
              <w:t>字以内另加</w:t>
            </w:r>
            <w:r>
              <w:rPr>
                <w:rFonts w:ascii="Times New Roman" w:eastAsiaTheme="minorEastAsia" w:hAnsi="Times New Roman" w:cs="Times New Roman"/>
                <w:sz w:val="22"/>
              </w:rPr>
              <w:t>15</w:t>
            </w:r>
            <w:r>
              <w:rPr>
                <w:rFonts w:ascii="Times New Roman" w:eastAsiaTheme="minorEastAsia" w:hAnsi="Times New Roman" w:cs="Times New Roman"/>
                <w:sz w:val="22"/>
              </w:rPr>
              <w:t>学时；</w:t>
            </w:r>
            <w:r>
              <w:rPr>
                <w:rFonts w:ascii="Times New Roman" w:eastAsiaTheme="minorEastAsia" w:hAnsi="Times New Roman" w:cs="Times New Roman"/>
                <w:sz w:val="22"/>
              </w:rPr>
              <w:t>2000</w:t>
            </w:r>
            <w:r>
              <w:rPr>
                <w:rFonts w:ascii="Times New Roman" w:eastAsiaTheme="minorEastAsia" w:hAnsi="Times New Roman" w:cs="Times New Roman"/>
                <w:sz w:val="22"/>
              </w:rPr>
              <w:t>字以上另加</w:t>
            </w:r>
            <w:r>
              <w:rPr>
                <w:rFonts w:ascii="Times New Roman" w:eastAsiaTheme="minorEastAsia" w:hAnsi="Times New Roman" w:cs="Times New Roman"/>
                <w:sz w:val="22"/>
              </w:rPr>
              <w:t>25</w:t>
            </w:r>
            <w:r>
              <w:rPr>
                <w:rFonts w:ascii="Times New Roman" w:eastAsiaTheme="minorEastAsia" w:hAnsi="Times New Roman" w:cs="Times New Roman"/>
                <w:sz w:val="22"/>
              </w:rPr>
              <w:t>学时。</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参加境外培训，按实际培训学时认定；参加境外学术活动，按每半年</w:t>
            </w:r>
            <w:r>
              <w:rPr>
                <w:rFonts w:ascii="Times New Roman" w:eastAsiaTheme="minorEastAsia" w:hAnsi="Times New Roman" w:cs="Times New Roman"/>
                <w:sz w:val="22"/>
              </w:rPr>
              <w:t>40</w:t>
            </w:r>
            <w:r>
              <w:rPr>
                <w:rFonts w:ascii="Times New Roman" w:eastAsiaTheme="minorEastAsia" w:hAnsi="Times New Roman" w:cs="Times New Roman"/>
                <w:sz w:val="22"/>
              </w:rPr>
              <w:t>学时认定（在途时间不计算在内）。</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讲授继续教育课程，</w:t>
            </w:r>
            <w:r>
              <w:rPr>
                <w:rFonts w:ascii="Times New Roman" w:eastAsiaTheme="minorEastAsia" w:hAnsi="Times New Roman" w:cs="Times New Roman"/>
                <w:sz w:val="22"/>
              </w:rPr>
              <w:t xml:space="preserve"> </w:t>
            </w:r>
            <w:r>
              <w:rPr>
                <w:rFonts w:ascii="Times New Roman" w:eastAsiaTheme="minorEastAsia" w:hAnsi="Times New Roman" w:cs="Times New Roman"/>
                <w:sz w:val="22"/>
              </w:rPr>
              <w:t>按实际授课时数的</w:t>
            </w:r>
            <w:r>
              <w:rPr>
                <w:rFonts w:ascii="Times New Roman" w:eastAsiaTheme="minorEastAsia" w:hAnsi="Times New Roman" w:cs="Times New Roman"/>
                <w:sz w:val="22"/>
              </w:rPr>
              <w:t>2</w:t>
            </w:r>
            <w:r>
              <w:rPr>
                <w:rFonts w:ascii="Times New Roman" w:eastAsiaTheme="minorEastAsia" w:hAnsi="Times New Roman" w:cs="Times New Roman"/>
                <w:sz w:val="22"/>
              </w:rPr>
              <w:t>倍认定学时；讲授学术报告或讲座，按实际学时数的</w:t>
            </w:r>
            <w:r>
              <w:rPr>
                <w:rFonts w:ascii="Times New Roman" w:eastAsiaTheme="minorEastAsia" w:hAnsi="Times New Roman" w:cs="Times New Roman"/>
                <w:sz w:val="22"/>
              </w:rPr>
              <w:t>3</w:t>
            </w:r>
            <w:r>
              <w:rPr>
                <w:rFonts w:ascii="Times New Roman" w:eastAsiaTheme="minorEastAsia" w:hAnsi="Times New Roman" w:cs="Times New Roman"/>
                <w:sz w:val="22"/>
              </w:rPr>
              <w:t>倍认定学时。</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参加与专业相关的在职学历教育，考试合格，当年度每门课程认定</w:t>
            </w:r>
            <w:r>
              <w:rPr>
                <w:rFonts w:ascii="Times New Roman" w:eastAsiaTheme="minorEastAsia" w:hAnsi="Times New Roman" w:cs="Times New Roman"/>
                <w:sz w:val="22"/>
              </w:rPr>
              <w:t>20</w:t>
            </w:r>
            <w:r>
              <w:rPr>
                <w:rFonts w:ascii="Times New Roman" w:eastAsiaTheme="minorEastAsia" w:hAnsi="Times New Roman" w:cs="Times New Roman"/>
                <w:sz w:val="22"/>
              </w:rPr>
              <w:t>学时。</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nil"/>
              <w:left w:val="single" w:sz="8"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参加专业技术资格、执（职）业资格、职业水平考试（含职称英语、职称计算机考试），成绩合格，当年度每门科目认定</w:t>
            </w:r>
            <w:r>
              <w:rPr>
                <w:rFonts w:ascii="Times New Roman" w:eastAsiaTheme="minorEastAsia" w:hAnsi="Times New Roman" w:cs="Times New Roman"/>
                <w:sz w:val="22"/>
              </w:rPr>
              <w:t>30</w:t>
            </w:r>
            <w:r>
              <w:rPr>
                <w:rFonts w:ascii="Times New Roman" w:eastAsiaTheme="minorEastAsia" w:hAnsi="Times New Roman" w:cs="Times New Roman"/>
                <w:sz w:val="22"/>
              </w:rPr>
              <w:t>学时。</w:t>
            </w:r>
          </w:p>
        </w:tc>
        <w:tc>
          <w:tcPr>
            <w:tcW w:w="901" w:type="pct"/>
            <w:tcBorders>
              <w:top w:val="nil"/>
              <w:left w:val="nil"/>
              <w:bottom w:val="single" w:sz="4" w:space="0" w:color="auto"/>
              <w:right w:val="single" w:sz="8"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在本专业正规刊物</w:t>
            </w:r>
            <w:r>
              <w:rPr>
                <w:rFonts w:ascii="Times New Roman" w:eastAsiaTheme="minorEastAsia" w:hAnsi="Times New Roman" w:cs="Times New Roman"/>
                <w:sz w:val="22"/>
              </w:rPr>
              <w:t>(</w:t>
            </w:r>
            <w:r>
              <w:rPr>
                <w:rFonts w:ascii="Times New Roman" w:eastAsiaTheme="minorEastAsia" w:hAnsi="Times New Roman" w:cs="Times New Roman"/>
                <w:sz w:val="22"/>
              </w:rPr>
              <w:t>有</w:t>
            </w:r>
            <w:r>
              <w:rPr>
                <w:rFonts w:ascii="Times New Roman" w:eastAsiaTheme="minorEastAsia" w:hAnsi="Times New Roman" w:cs="Times New Roman"/>
                <w:sz w:val="22"/>
              </w:rPr>
              <w:t>ISSN</w:t>
            </w:r>
            <w:r>
              <w:rPr>
                <w:rFonts w:ascii="Times New Roman" w:eastAsiaTheme="minorEastAsia" w:hAnsi="Times New Roman" w:cs="Times New Roman"/>
                <w:sz w:val="22"/>
              </w:rPr>
              <w:t>和</w:t>
            </w:r>
            <w:r>
              <w:rPr>
                <w:rFonts w:ascii="Times New Roman" w:eastAsiaTheme="minorEastAsia" w:hAnsi="Times New Roman" w:cs="Times New Roman"/>
                <w:sz w:val="22"/>
              </w:rPr>
              <w:t>CN</w:t>
            </w:r>
            <w:r>
              <w:rPr>
                <w:rFonts w:ascii="Times New Roman" w:eastAsiaTheme="minorEastAsia" w:hAnsi="Times New Roman" w:cs="Times New Roman"/>
                <w:sz w:val="22"/>
              </w:rPr>
              <w:t>刊号</w:t>
            </w:r>
            <w:r>
              <w:rPr>
                <w:rFonts w:ascii="Times New Roman" w:eastAsiaTheme="minorEastAsia" w:hAnsi="Times New Roman" w:cs="Times New Roman"/>
                <w:sz w:val="22"/>
              </w:rPr>
              <w:t>)</w:t>
            </w:r>
            <w:r>
              <w:rPr>
                <w:rFonts w:ascii="Times New Roman" w:eastAsiaTheme="minorEastAsia" w:hAnsi="Times New Roman" w:cs="Times New Roman"/>
                <w:sz w:val="22"/>
              </w:rPr>
              <w:t>上发表论文</w:t>
            </w:r>
          </w:p>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独立或以第一作者发表论文按</w:t>
            </w:r>
            <w:r>
              <w:rPr>
                <w:rFonts w:ascii="Times New Roman" w:eastAsiaTheme="minorEastAsia" w:hAnsi="Times New Roman" w:cs="Times New Roman"/>
                <w:sz w:val="22"/>
              </w:rPr>
              <w:t>30</w:t>
            </w:r>
            <w:r>
              <w:rPr>
                <w:rFonts w:ascii="Times New Roman" w:eastAsiaTheme="minorEastAsia" w:hAnsi="Times New Roman" w:cs="Times New Roman"/>
                <w:sz w:val="22"/>
              </w:rPr>
              <w:t>学时认定，其他作者按</w:t>
            </w:r>
            <w:r>
              <w:rPr>
                <w:rFonts w:ascii="Times New Roman" w:eastAsiaTheme="minorEastAsia" w:hAnsi="Times New Roman" w:cs="Times New Roman"/>
                <w:sz w:val="22"/>
              </w:rPr>
              <w:t>10</w:t>
            </w:r>
            <w:r>
              <w:rPr>
                <w:rFonts w:ascii="Times New Roman" w:eastAsiaTheme="minorEastAsia" w:hAnsi="Times New Roman" w:cs="Times New Roman"/>
                <w:sz w:val="22"/>
              </w:rPr>
              <w:t>学时认定。独立或以第一作者公开出版专业著作、论著按</w:t>
            </w:r>
            <w:r>
              <w:rPr>
                <w:rFonts w:ascii="Times New Roman" w:eastAsiaTheme="minorEastAsia" w:hAnsi="Times New Roman" w:cs="Times New Roman"/>
                <w:sz w:val="22"/>
              </w:rPr>
              <w:t>60</w:t>
            </w:r>
            <w:r>
              <w:rPr>
                <w:rFonts w:ascii="Times New Roman" w:eastAsiaTheme="minorEastAsia" w:hAnsi="Times New Roman" w:cs="Times New Roman"/>
                <w:sz w:val="22"/>
              </w:rPr>
              <w:t>学时认定，其他作者按</w:t>
            </w:r>
            <w:r>
              <w:rPr>
                <w:rFonts w:ascii="Times New Roman" w:eastAsiaTheme="minorEastAsia" w:hAnsi="Times New Roman" w:cs="Times New Roman"/>
                <w:sz w:val="22"/>
              </w:rPr>
              <w:t>40</w:t>
            </w:r>
            <w:r>
              <w:rPr>
                <w:rFonts w:ascii="Times New Roman" w:eastAsiaTheme="minorEastAsia" w:hAnsi="Times New Roman" w:cs="Times New Roman"/>
                <w:sz w:val="22"/>
              </w:rPr>
              <w:t>学时认定。同一论文或著作，只计算一次，不重复认定学时。</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p w:rsidR="00F0032A" w:rsidRDefault="00F0032A" w:rsidP="001206D9">
            <w:pPr>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独立承担继续教育管理部门或行业组织（团体）的课题研究与项目开发</w:t>
            </w:r>
            <w:proofErr w:type="gramStart"/>
            <w:r>
              <w:rPr>
                <w:rFonts w:ascii="Times New Roman" w:eastAsiaTheme="minorEastAsia" w:hAnsi="Times New Roman" w:cs="Times New Roman"/>
                <w:sz w:val="22"/>
              </w:rPr>
              <w:t>并结项的</w:t>
            </w:r>
            <w:proofErr w:type="gramEnd"/>
            <w:r>
              <w:rPr>
                <w:rFonts w:ascii="Times New Roman" w:eastAsiaTheme="minorEastAsia" w:hAnsi="Times New Roman" w:cs="Times New Roman"/>
                <w:sz w:val="22"/>
              </w:rPr>
              <w:t>，每项研究课题或项目认定</w:t>
            </w:r>
            <w:r>
              <w:rPr>
                <w:rFonts w:ascii="Times New Roman" w:eastAsiaTheme="minorEastAsia" w:hAnsi="Times New Roman" w:cs="Times New Roman"/>
                <w:sz w:val="22"/>
              </w:rPr>
              <w:t>40</w:t>
            </w:r>
            <w:r>
              <w:rPr>
                <w:rFonts w:ascii="Times New Roman" w:eastAsiaTheme="minorEastAsia" w:hAnsi="Times New Roman" w:cs="Times New Roman"/>
                <w:sz w:val="22"/>
              </w:rPr>
              <w:t>学时；与他人合作完成的，每项研究课题或项目的主持人折算为</w:t>
            </w:r>
            <w:r>
              <w:rPr>
                <w:rFonts w:ascii="Times New Roman" w:eastAsiaTheme="minorEastAsia" w:hAnsi="Times New Roman" w:cs="Times New Roman"/>
                <w:sz w:val="22"/>
              </w:rPr>
              <w:t>40</w:t>
            </w:r>
            <w:r>
              <w:rPr>
                <w:rFonts w:ascii="Times New Roman" w:eastAsiaTheme="minorEastAsia" w:hAnsi="Times New Roman" w:cs="Times New Roman"/>
                <w:sz w:val="22"/>
              </w:rPr>
              <w:t>学时，其他参与人每人折算为</w:t>
            </w:r>
            <w:r>
              <w:rPr>
                <w:rFonts w:ascii="Times New Roman" w:eastAsiaTheme="minorEastAsia" w:hAnsi="Times New Roman" w:cs="Times New Roman"/>
                <w:sz w:val="22"/>
              </w:rPr>
              <w:t>30</w:t>
            </w:r>
            <w:r>
              <w:rPr>
                <w:rFonts w:ascii="Times New Roman" w:eastAsiaTheme="minorEastAsia" w:hAnsi="Times New Roman" w:cs="Times New Roman"/>
                <w:sz w:val="22"/>
              </w:rPr>
              <w:t>学时。</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p w:rsidR="00F0032A" w:rsidRDefault="00F0032A" w:rsidP="001206D9">
            <w:pPr>
              <w:spacing w:line="300" w:lineRule="exact"/>
              <w:jc w:val="center"/>
              <w:rPr>
                <w:rFonts w:ascii="Times New Roman" w:eastAsiaTheme="minorEastAsia" w:hAnsi="Times New Roman" w:cs="Times New Roman"/>
                <w:sz w:val="22"/>
              </w:rPr>
            </w:pPr>
            <w:r>
              <w:rPr>
                <w:rFonts w:ascii="Times New Roman" w:eastAsiaTheme="minorEastAsia" w:hAnsi="Times New Roman" w:cs="Times New Roman"/>
                <w:sz w:val="22"/>
              </w:rPr>
              <w:t xml:space="preserve">　</w:t>
            </w:r>
          </w:p>
        </w:tc>
      </w:tr>
      <w:tr w:rsidR="00F0032A" w:rsidTr="001206D9">
        <w:trPr>
          <w:trHeight w:val="79"/>
        </w:trPr>
        <w:tc>
          <w:tcPr>
            <w:tcW w:w="4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经组织批准，参加省、市组织的专家服务基层活动，每次活动认定</w:t>
            </w:r>
            <w:r>
              <w:rPr>
                <w:rFonts w:ascii="Times New Roman" w:eastAsiaTheme="minorEastAsia" w:hAnsi="Times New Roman" w:cs="Times New Roman"/>
                <w:sz w:val="22"/>
              </w:rPr>
              <w:t>20</w:t>
            </w:r>
            <w:r>
              <w:rPr>
                <w:rFonts w:ascii="Times New Roman" w:eastAsiaTheme="minorEastAsia" w:hAnsi="Times New Roman" w:cs="Times New Roman"/>
                <w:sz w:val="22"/>
              </w:rPr>
              <w:t>学时。</w:t>
            </w:r>
          </w:p>
        </w:tc>
        <w:tc>
          <w:tcPr>
            <w:tcW w:w="901" w:type="pct"/>
            <w:tcBorders>
              <w:top w:val="single" w:sz="4" w:space="0" w:color="auto"/>
              <w:left w:val="nil"/>
              <w:bottom w:val="single" w:sz="4" w:space="0" w:color="auto"/>
              <w:right w:val="single" w:sz="4" w:space="0" w:color="auto"/>
            </w:tcBorders>
            <w:shd w:val="clear" w:color="auto" w:fill="auto"/>
            <w:vAlign w:val="center"/>
          </w:tcPr>
          <w:p w:rsidR="00F0032A" w:rsidRDefault="00F0032A" w:rsidP="001206D9">
            <w:pPr>
              <w:widowControl/>
              <w:spacing w:line="300" w:lineRule="exact"/>
              <w:jc w:val="left"/>
              <w:rPr>
                <w:rFonts w:ascii="Times New Roman" w:eastAsiaTheme="minorEastAsia" w:hAnsi="Times New Roman" w:cs="Times New Roman"/>
                <w:sz w:val="22"/>
              </w:rPr>
            </w:pPr>
          </w:p>
        </w:tc>
      </w:tr>
      <w:tr w:rsidR="00F0032A" w:rsidTr="001206D9">
        <w:trPr>
          <w:trHeight w:val="79"/>
        </w:trPr>
        <w:tc>
          <w:tcPr>
            <w:tcW w:w="4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32A" w:rsidRDefault="00F0032A" w:rsidP="001206D9">
            <w:pPr>
              <w:widowControl/>
              <w:spacing w:line="300" w:lineRule="exact"/>
              <w:ind w:firstLine="0"/>
              <w:jc w:val="left"/>
              <w:rPr>
                <w:rFonts w:ascii="Times New Roman" w:eastAsiaTheme="minorEastAsia" w:hAnsi="Times New Roman" w:cs="Times New Roman"/>
                <w:sz w:val="22"/>
              </w:rPr>
            </w:pPr>
            <w:r>
              <w:rPr>
                <w:rFonts w:ascii="Times New Roman" w:eastAsiaTheme="minorEastAsia" w:hAnsi="Times New Roman" w:cs="Times New Roman"/>
                <w:sz w:val="22"/>
              </w:rPr>
              <w:t>专业技术人员个人自学、单位统一组织自学，由用人单位建立学习档案并明确具体学时，每年累计不超过</w:t>
            </w:r>
            <w:r>
              <w:rPr>
                <w:rFonts w:ascii="Times New Roman" w:eastAsiaTheme="minorEastAsia" w:hAnsi="Times New Roman" w:cs="Times New Roman"/>
                <w:sz w:val="22"/>
              </w:rPr>
              <w:t>20</w:t>
            </w:r>
            <w:r>
              <w:rPr>
                <w:rFonts w:ascii="Times New Roman" w:eastAsiaTheme="minorEastAsia" w:hAnsi="Times New Roman" w:cs="Times New Roman"/>
                <w:sz w:val="22"/>
              </w:rPr>
              <w:t>学时。用人单位未建立学习档案的不予认定。</w:t>
            </w:r>
          </w:p>
        </w:tc>
        <w:tc>
          <w:tcPr>
            <w:tcW w:w="901" w:type="pct"/>
            <w:tcBorders>
              <w:top w:val="single" w:sz="4" w:space="0" w:color="auto"/>
              <w:left w:val="nil"/>
              <w:bottom w:val="single" w:sz="4" w:space="0" w:color="auto"/>
              <w:right w:val="single" w:sz="4" w:space="0" w:color="auto"/>
            </w:tcBorders>
            <w:shd w:val="clear" w:color="auto" w:fill="auto"/>
            <w:vAlign w:val="center"/>
          </w:tcPr>
          <w:p w:rsidR="00F0032A" w:rsidRDefault="00F0032A" w:rsidP="001206D9">
            <w:pPr>
              <w:widowControl/>
              <w:spacing w:line="300" w:lineRule="exact"/>
              <w:jc w:val="left"/>
              <w:rPr>
                <w:rFonts w:ascii="Times New Roman" w:eastAsiaTheme="minorEastAsia" w:hAnsi="Times New Roman" w:cs="Times New Roman"/>
                <w:sz w:val="22"/>
              </w:rPr>
            </w:pPr>
          </w:p>
        </w:tc>
      </w:tr>
      <w:tr w:rsidR="00F0032A" w:rsidTr="001206D9">
        <w:trPr>
          <w:trHeight w:val="435"/>
        </w:trPr>
        <w:tc>
          <w:tcPr>
            <w:tcW w:w="5000" w:type="pct"/>
            <w:gridSpan w:val="3"/>
            <w:tcBorders>
              <w:top w:val="single" w:sz="4" w:space="0" w:color="auto"/>
              <w:left w:val="single" w:sz="8" w:space="0" w:color="auto"/>
              <w:bottom w:val="single" w:sz="8" w:space="0" w:color="auto"/>
              <w:right w:val="single" w:sz="8" w:space="0" w:color="auto"/>
            </w:tcBorders>
            <w:shd w:val="clear" w:color="auto" w:fill="auto"/>
            <w:vAlign w:val="center"/>
          </w:tcPr>
          <w:p w:rsidR="00F0032A" w:rsidRDefault="00F0032A" w:rsidP="001206D9">
            <w:pPr>
              <w:widowControl/>
              <w:spacing w:line="300" w:lineRule="exact"/>
              <w:ind w:firstLineChars="200" w:firstLine="442"/>
              <w:jc w:val="left"/>
              <w:rPr>
                <w:rFonts w:ascii="Times New Roman" w:eastAsiaTheme="minorEastAsia" w:hAnsi="Times New Roman" w:cs="Times New Roman"/>
                <w:b/>
                <w:bCs/>
                <w:sz w:val="22"/>
              </w:rPr>
            </w:pPr>
            <w:r>
              <w:rPr>
                <w:rFonts w:ascii="Times New Roman" w:eastAsiaTheme="minorEastAsia" w:hAnsi="Times New Roman" w:cs="Times New Roman"/>
                <w:b/>
                <w:bCs/>
                <w:sz w:val="22"/>
              </w:rPr>
              <w:t>学时合计（大写）：</w:t>
            </w:r>
          </w:p>
        </w:tc>
      </w:tr>
    </w:tbl>
    <w:p w:rsidR="00F0032A" w:rsidRDefault="00F0032A" w:rsidP="00F0032A">
      <w:pPr>
        <w:spacing w:before="79" w:line="173" w:lineRule="auto"/>
        <w:ind w:firstLineChars="100" w:firstLine="213"/>
        <w:rPr>
          <w:rFonts w:ascii="Times New Roman" w:eastAsiaTheme="majorEastAsia" w:hAnsi="Times New Roman" w:cs="Times New Roman"/>
          <w:b/>
          <w:bCs/>
          <w:sz w:val="22"/>
        </w:rPr>
      </w:pPr>
      <w:r>
        <w:rPr>
          <w:rFonts w:ascii="Times New Roman" w:eastAsiaTheme="majorEastAsia" w:hAnsi="Times New Roman" w:cs="Times New Roman"/>
          <w:b/>
          <w:bCs/>
          <w:spacing w:val="-4"/>
          <w:sz w:val="22"/>
        </w:rPr>
        <w:t>注：以上学时认定需提供相应证明材料，</w:t>
      </w:r>
      <w:r>
        <w:rPr>
          <w:rFonts w:ascii="Times New Roman" w:eastAsiaTheme="majorEastAsia" w:hAnsi="Times New Roman" w:cs="Times New Roman"/>
          <w:b/>
          <w:bCs/>
          <w:spacing w:val="-4"/>
          <w:sz w:val="22"/>
        </w:rPr>
        <w:t xml:space="preserve">  </w:t>
      </w:r>
      <w:r>
        <w:rPr>
          <w:rFonts w:ascii="Times New Roman" w:eastAsiaTheme="majorEastAsia" w:hAnsi="Times New Roman" w:cs="Times New Roman"/>
          <w:b/>
          <w:bCs/>
          <w:spacing w:val="-4"/>
          <w:sz w:val="22"/>
        </w:rPr>
        <w:t>并随此表上传至职称申报系</w:t>
      </w:r>
      <w:r>
        <w:rPr>
          <w:rFonts w:ascii="Times New Roman" w:eastAsiaTheme="majorEastAsia" w:hAnsi="Times New Roman" w:cs="Times New Roman"/>
          <w:b/>
          <w:bCs/>
          <w:spacing w:val="-2"/>
          <w:sz w:val="22"/>
        </w:rPr>
        <w:t>统</w:t>
      </w:r>
      <w:r>
        <w:rPr>
          <w:rFonts w:ascii="Times New Roman" w:eastAsiaTheme="majorEastAsia" w:hAnsi="Times New Roman" w:cs="Times New Roman"/>
          <w:b/>
          <w:bCs/>
          <w:sz w:val="22"/>
        </w:rPr>
        <w:t>。</w:t>
      </w:r>
    </w:p>
    <w:p w:rsidR="00F0032A" w:rsidRDefault="00F0032A" w:rsidP="00F0032A">
      <w:pPr>
        <w:ind w:firstLine="0"/>
        <w:rPr>
          <w:rFonts w:ascii="Times New Roman" w:eastAsiaTheme="minorEastAsia" w:hAnsi="Times New Roman" w:cs="Times New Roman"/>
          <w:sz w:val="22"/>
        </w:rPr>
        <w:sectPr w:rsidR="00F0032A" w:rsidSect="00EB0E19">
          <w:pgSz w:w="11906" w:h="16838"/>
          <w:pgMar w:top="1135" w:right="1587" w:bottom="1701" w:left="1587" w:header="1247" w:footer="1247" w:gutter="0"/>
          <w:cols w:space="0"/>
          <w:docGrid w:linePitch="312"/>
        </w:sectPr>
      </w:pPr>
    </w:p>
    <w:p w:rsidR="00F0032A" w:rsidRDefault="00F0032A" w:rsidP="00F0032A">
      <w:pPr>
        <w:pStyle w:val="a5"/>
        <w:spacing w:before="0" w:beforeAutospacing="0" w:after="0" w:afterAutospacing="0" w:line="600" w:lineRule="exact"/>
        <w:jc w:val="both"/>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p>
    <w:p w:rsidR="00F0032A" w:rsidRDefault="00F0032A" w:rsidP="00F0032A">
      <w:pPr>
        <w:pStyle w:val="a5"/>
        <w:spacing w:before="0" w:beforeAutospacing="0" w:after="0" w:afterAutospacing="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南京市职称评审申报操作指南</w:t>
      </w:r>
    </w:p>
    <w:p w:rsidR="00F0032A" w:rsidRDefault="00F0032A" w:rsidP="00F0032A">
      <w:pPr>
        <w:pStyle w:val="a5"/>
        <w:spacing w:before="0" w:beforeAutospacing="0" w:after="0" w:afterAutospacing="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（通用类）</w:t>
      </w:r>
    </w:p>
    <w:p w:rsidR="00F0032A" w:rsidRDefault="00F0032A" w:rsidP="00F0032A">
      <w:pPr>
        <w:pStyle w:val="a5"/>
        <w:spacing w:before="0" w:beforeAutospacing="0" w:after="0" w:afterAutospacing="0" w:line="5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一、申报流程</w:t>
      </w:r>
    </w:p>
    <w:p w:rsidR="00F0032A" w:rsidRDefault="00F0032A" w:rsidP="00F0032A">
      <w:pPr>
        <w:pStyle w:val="a5"/>
        <w:spacing w:before="0" w:beforeAutospacing="0" w:after="0" w:afterAutospacing="0" w:line="500" w:lineRule="exact"/>
        <w:ind w:leftChars="51" w:left="163"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申报人登录江苏省人力资源和社会保障厅网上办事服务大厅（</w:t>
      </w:r>
      <w:r>
        <w:rPr>
          <w:rFonts w:ascii="Times New Roman" w:eastAsia="方正仿宋_GBK" w:hAnsi="Times New Roman" w:cs="Times New Roman"/>
          <w:sz w:val="32"/>
          <w:szCs w:val="32"/>
        </w:rPr>
        <w:t>https://rs.jshrss.jiangsu.gov.cn/index/</w:t>
      </w:r>
      <w:r>
        <w:rPr>
          <w:rFonts w:ascii="Times New Roman" w:eastAsia="方正仿宋_GBK" w:hAnsi="Times New Roman" w:cs="Times New Roman"/>
          <w:sz w:val="32"/>
          <w:szCs w:val="32"/>
        </w:rPr>
        <w:t>）。</w:t>
      </w:r>
    </w:p>
    <w:p w:rsidR="00F0032A" w:rsidRDefault="00F0032A" w:rsidP="00F0032A">
      <w:pPr>
        <w:ind w:firstLine="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42545</wp:posOffset>
            </wp:positionH>
            <wp:positionV relativeFrom="paragraph">
              <wp:posOffset>-1905</wp:posOffset>
            </wp:positionV>
            <wp:extent cx="5292090" cy="1066800"/>
            <wp:effectExtent l="0" t="0" r="3810" b="0"/>
            <wp:wrapNone/>
            <wp:docPr id="7" name="图片 7" descr="省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省网"/>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292090" cy="1066800"/>
                    </a:xfrm>
                    <a:prstGeom prst="rect">
                      <a:avLst/>
                    </a:prstGeom>
                    <a:noFill/>
                    <a:ln>
                      <a:noFill/>
                    </a:ln>
                  </pic:spPr>
                </pic:pic>
              </a:graphicData>
            </a:graphic>
          </wp:anchor>
        </w:drawing>
      </w:r>
    </w:p>
    <w:p w:rsidR="00F0032A" w:rsidRDefault="00F0032A" w:rsidP="00F0032A">
      <w:pPr>
        <w:rPr>
          <w:rFonts w:ascii="Times New Roman" w:hAnsi="Times New Roman" w:cs="Times New Roman"/>
        </w:rPr>
      </w:pPr>
    </w:p>
    <w:p w:rsidR="00F0032A" w:rsidRDefault="00F0032A" w:rsidP="00F0032A">
      <w:pPr>
        <w:rPr>
          <w:rFonts w:ascii="Times New Roman" w:hAnsi="Times New Roman" w:cs="Times New Roman"/>
        </w:rPr>
      </w:pPr>
    </w:p>
    <w:p w:rsidR="00F0032A" w:rsidRDefault="00F0032A" w:rsidP="00F0032A">
      <w:pPr>
        <w:pStyle w:val="a5"/>
        <w:spacing w:before="0" w:beforeAutospacing="0" w:after="0" w:afterAutospacing="0" w:line="500" w:lineRule="exact"/>
        <w:ind w:firstLineChars="200" w:firstLine="480"/>
        <w:rPr>
          <w:rFonts w:ascii="Times New Roman" w:eastAsia="方正仿宋_GBK" w:hAnsi="Times New Roman" w:cs="Times New Roman"/>
          <w:sz w:val="32"/>
          <w:szCs w:val="32"/>
        </w:rPr>
      </w:pPr>
      <w:r>
        <w:rPr>
          <w:rFonts w:ascii="Times New Roman" w:hAnsi="Times New Roman" w:cs="Times New Roman"/>
        </w:rPr>
        <w:tab/>
      </w:r>
      <w:r>
        <w:rPr>
          <w:rFonts w:ascii="Times New Roman" w:eastAsia="仿宋" w:hAnsi="Times New Roman" w:cs="Times New Roman"/>
          <w:noProof/>
          <w:color w:val="FF0000"/>
          <w:sz w:val="32"/>
          <w:szCs w:val="32"/>
        </w:rPr>
        <w:drawing>
          <wp:anchor distT="0" distB="0" distL="114300" distR="114300" simplePos="0" relativeHeight="251660288" behindDoc="1" locked="0" layoutInCell="1" allowOverlap="1">
            <wp:simplePos x="0" y="0"/>
            <wp:positionH relativeFrom="column">
              <wp:posOffset>-27940</wp:posOffset>
            </wp:positionH>
            <wp:positionV relativeFrom="paragraph">
              <wp:posOffset>1049020</wp:posOffset>
            </wp:positionV>
            <wp:extent cx="5399405" cy="2573655"/>
            <wp:effectExtent l="0" t="0" r="10795" b="17145"/>
            <wp:wrapTight wrapText="bothSides">
              <wp:wrapPolygon edited="0">
                <wp:start x="0" y="0"/>
                <wp:lineTo x="0" y="21424"/>
                <wp:lineTo x="21491" y="21424"/>
                <wp:lineTo x="21491" y="0"/>
                <wp:lineTo x="0" y="0"/>
              </wp:wrapPolygon>
            </wp:wrapTight>
            <wp:docPr id="8" name="图片 8" descr="C:\Users\CL\AppData\Local\Temp\WeChat Files\74ae956083086ce901ca4449195c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CL\AppData\Local\Temp\WeChat Files\74ae956083086ce901ca4449195c49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399405" cy="2573655"/>
                    </a:xfrm>
                    <a:prstGeom prst="rect">
                      <a:avLst/>
                    </a:prstGeom>
                    <a:noFill/>
                    <a:ln>
                      <a:noFill/>
                    </a:ln>
                  </pic:spPr>
                </pic:pic>
              </a:graphicData>
            </a:graphic>
          </wp:anchor>
        </w:drawing>
      </w:r>
      <w:r>
        <w:rPr>
          <w:rFonts w:ascii="Times New Roman" w:eastAsia="方正仿宋_GBK" w:hAnsi="Times New Roman" w:cs="Times New Roman"/>
          <w:sz w:val="32"/>
          <w:szCs w:val="32"/>
        </w:rPr>
        <w:t>使用江苏智慧人社</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或支付</w:t>
      </w:r>
      <w:proofErr w:type="gramStart"/>
      <w:r>
        <w:rPr>
          <w:rFonts w:ascii="Times New Roman" w:eastAsia="方正仿宋_GBK" w:hAnsi="Times New Roman" w:cs="Times New Roman"/>
          <w:sz w:val="32"/>
          <w:szCs w:val="32"/>
        </w:rPr>
        <w:t>宝扫码</w:t>
      </w:r>
      <w:proofErr w:type="gramEnd"/>
      <w:r>
        <w:rPr>
          <w:rFonts w:ascii="Times New Roman" w:eastAsia="方正仿宋_GBK" w:hAnsi="Times New Roman" w:cs="Times New Roman"/>
          <w:sz w:val="32"/>
          <w:szCs w:val="32"/>
        </w:rPr>
        <w:t>登录，个人账号登录成功后，依次选择：</w:t>
      </w:r>
      <w:r>
        <w:rPr>
          <w:rFonts w:ascii="Times New Roman" w:hAnsi="Times New Roman" w:cs="Times New Roman"/>
          <w:sz w:val="32"/>
          <w:szCs w:val="32"/>
        </w:rPr>
        <w:t>①</w:t>
      </w:r>
      <w:r>
        <w:rPr>
          <w:rFonts w:ascii="Times New Roman" w:eastAsia="方正仿宋_GBK" w:hAnsi="Times New Roman" w:cs="Times New Roman"/>
          <w:sz w:val="32"/>
          <w:szCs w:val="32"/>
        </w:rPr>
        <w:t>个人办事</w:t>
      </w:r>
      <w:r>
        <w:rPr>
          <w:rFonts w:ascii="Times New Roman" w:eastAsia="方正仿宋_GBK" w:hAnsi="Times New Roman" w:cs="Times New Roman"/>
          <w:sz w:val="32"/>
          <w:szCs w:val="32"/>
        </w:rPr>
        <w:t>→</w:t>
      </w:r>
      <w:r>
        <w:rPr>
          <w:rFonts w:ascii="Times New Roman" w:hAnsi="Times New Roman" w:cs="Times New Roman"/>
          <w:sz w:val="32"/>
          <w:szCs w:val="32"/>
        </w:rPr>
        <w:t>②</w:t>
      </w:r>
      <w:r>
        <w:rPr>
          <w:rFonts w:ascii="Times New Roman" w:eastAsia="方正仿宋_GBK" w:hAnsi="Times New Roman" w:cs="Times New Roman"/>
          <w:sz w:val="32"/>
          <w:szCs w:val="32"/>
        </w:rPr>
        <w:t>人才人事</w:t>
      </w:r>
      <w:r>
        <w:rPr>
          <w:rFonts w:ascii="Times New Roman" w:eastAsia="方正仿宋_GBK" w:hAnsi="Times New Roman" w:cs="Times New Roman"/>
          <w:sz w:val="32"/>
          <w:szCs w:val="32"/>
        </w:rPr>
        <w:t>→</w:t>
      </w:r>
      <w:r>
        <w:rPr>
          <w:rFonts w:ascii="Times New Roman" w:hAnsi="Times New Roman" w:cs="Times New Roman"/>
          <w:sz w:val="32"/>
          <w:szCs w:val="32"/>
        </w:rPr>
        <w:t>③</w:t>
      </w:r>
      <w:r>
        <w:rPr>
          <w:rFonts w:ascii="Times New Roman" w:eastAsia="方正仿宋_GBK" w:hAnsi="Times New Roman" w:cs="Times New Roman"/>
          <w:sz w:val="32"/>
          <w:szCs w:val="32"/>
        </w:rPr>
        <w:t>专业技术人员管理服务</w:t>
      </w:r>
      <w:r>
        <w:rPr>
          <w:rFonts w:ascii="Times New Roman" w:eastAsia="方正仿宋_GBK" w:hAnsi="Times New Roman" w:cs="Times New Roman"/>
          <w:sz w:val="32"/>
          <w:szCs w:val="32"/>
        </w:rPr>
        <w:t>→</w:t>
      </w:r>
      <w:r>
        <w:rPr>
          <w:rFonts w:ascii="Times New Roman" w:hAnsi="Times New Roman" w:cs="Times New Roman"/>
          <w:sz w:val="32"/>
          <w:szCs w:val="32"/>
        </w:rPr>
        <w:t>④</w:t>
      </w:r>
      <w:r>
        <w:rPr>
          <w:rFonts w:ascii="Times New Roman" w:eastAsia="方正仿宋_GBK" w:hAnsi="Times New Roman" w:cs="Times New Roman"/>
          <w:sz w:val="32"/>
          <w:szCs w:val="32"/>
        </w:rPr>
        <w:t>职称评审申报，进行申报。</w:t>
      </w:r>
    </w:p>
    <w:p w:rsidR="00F0032A" w:rsidRDefault="00F0032A" w:rsidP="00F0032A">
      <w:pPr>
        <w:pStyle w:val="a5"/>
        <w:spacing w:before="0" w:beforeAutospacing="0" w:after="0" w:afterAutospacing="0" w:line="500" w:lineRule="exact"/>
        <w:ind w:firstLineChars="200" w:firstLine="640"/>
        <w:rPr>
          <w:rFonts w:ascii="Times New Roman" w:eastAsia="方正黑体_GBK" w:hAnsi="Times New Roman" w:cs="Times New Roman"/>
          <w:b/>
          <w:sz w:val="32"/>
          <w:szCs w:val="32"/>
        </w:rPr>
      </w:pPr>
      <w:r>
        <w:rPr>
          <w:rFonts w:ascii="Times New Roman" w:eastAsia="方正黑体_GBK" w:hAnsi="Times New Roman" w:cs="Times New Roman"/>
          <w:sz w:val="32"/>
          <w:szCs w:val="32"/>
        </w:rPr>
        <w:t>二、填报事项（上传的相关附件材料仅支持</w:t>
      </w:r>
      <w:r>
        <w:rPr>
          <w:rFonts w:ascii="Times New Roman" w:eastAsia="方正黑体_GBK" w:hAnsi="Times New Roman" w:cs="Times New Roman"/>
          <w:sz w:val="32"/>
          <w:szCs w:val="32"/>
        </w:rPr>
        <w:t>PDF</w:t>
      </w:r>
      <w:r>
        <w:rPr>
          <w:rFonts w:ascii="Times New Roman" w:eastAsia="方正黑体_GBK" w:hAnsi="Times New Roman" w:cs="Times New Roman"/>
          <w:sz w:val="32"/>
          <w:szCs w:val="32"/>
        </w:rPr>
        <w:t>格式）</w:t>
      </w:r>
    </w:p>
    <w:p w:rsidR="00F0032A" w:rsidRDefault="00F0032A" w:rsidP="00F0032A">
      <w:pPr>
        <w:pStyle w:val="a5"/>
        <w:spacing w:before="0" w:beforeAutospacing="0" w:after="0" w:afterAutospacing="0" w:line="5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（一）职称申报基本信息</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个人基本信息：系统默认获取申报人</w:t>
      </w:r>
      <w:r>
        <w:rPr>
          <w:rFonts w:ascii="Times New Roman" w:eastAsia="方正仿宋_GBK" w:hAnsi="Times New Roman" w:cs="Times New Roman"/>
          <w:color w:val="000000" w:themeColor="text1"/>
          <w:sz w:val="32"/>
          <w:szCs w:val="32"/>
        </w:rPr>
        <w:t>省内参保信息，</w:t>
      </w:r>
      <w:r>
        <w:rPr>
          <w:rFonts w:ascii="Times New Roman" w:eastAsia="方正仿宋_GBK" w:hAnsi="Times New Roman" w:cs="Times New Roman"/>
          <w:sz w:val="32"/>
          <w:szCs w:val="32"/>
        </w:rPr>
        <w:t>如申报人基本信息与实际不符，或照片需要更新的，请至所在地的市、区人社部门社会保障卡经办网点办理，确保省、市社保信息一致。</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移动电话和电子邮箱：请填写本人信息。移动电话如需修改，请在个人中心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我的信息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基本信息里修改。</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现任专业技术职务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现职称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本人现任职业资格名称，涉及未列职称资格或职业资格证书或技能证书的，请手动填写具体名称。</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现任专业技术职务聘用时间和专业技术工作年限：请填写本人实际情况。</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Pr>
          <w:rFonts w:ascii="Times New Roman" w:eastAsia="方正仿宋_GBK" w:hAnsi="Times New Roman" w:cs="Times New Roman"/>
          <w:sz w:val="32"/>
          <w:szCs w:val="32"/>
        </w:rPr>
        <w:t>所属行政区划：</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按各评委会申报通知要求，申报区属评审委员会的专业技术人员，请选择单位所在区；</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其他申报人员请选择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南京市本级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6. </w:t>
      </w:r>
      <w:r>
        <w:rPr>
          <w:rFonts w:ascii="Times New Roman" w:eastAsia="方正仿宋_GBK" w:hAnsi="Times New Roman" w:cs="Times New Roman"/>
          <w:sz w:val="32"/>
          <w:szCs w:val="32"/>
        </w:rPr>
        <w:t>参保单位：</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系统自动获取</w:t>
      </w:r>
      <w:proofErr w:type="gramStart"/>
      <w:r>
        <w:rPr>
          <w:rFonts w:ascii="Times New Roman" w:eastAsia="方正仿宋_GBK" w:hAnsi="Times New Roman" w:cs="Times New Roman"/>
          <w:sz w:val="32"/>
          <w:szCs w:val="32"/>
        </w:rPr>
        <w:t>申报人社保单</w:t>
      </w:r>
      <w:proofErr w:type="gramEnd"/>
      <w:r>
        <w:rPr>
          <w:rFonts w:ascii="Times New Roman" w:eastAsia="方正仿宋_GBK" w:hAnsi="Times New Roman" w:cs="Times New Roman"/>
          <w:sz w:val="32"/>
          <w:szCs w:val="32"/>
        </w:rPr>
        <w:t>位信息。</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现从事专业：请下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所从事的专业（例：工程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工程设计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建筑设计）。</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hAnsi="Times New Roman" w:cs="Times New Roman"/>
          <w:sz w:val="21"/>
          <w:szCs w:val="21"/>
          <w:shd w:val="clear" w:color="auto" w:fill="FFFFFF"/>
        </w:rPr>
        <w:t xml:space="preserve"> </w:t>
      </w:r>
      <w:r>
        <w:rPr>
          <w:rFonts w:ascii="Times New Roman" w:eastAsia="方正仿宋_GBK" w:hAnsi="Times New Roman" w:cs="Times New Roman"/>
          <w:sz w:val="32"/>
          <w:szCs w:val="32"/>
        </w:rPr>
        <w:t>工作单位性质：</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请选择工作单位的性质（企业单位、事业单位、社会团体、个体经济组织、自由职业者）。</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hAnsi="Times New Roman" w:cs="Times New Roman"/>
          <w:sz w:val="21"/>
          <w:szCs w:val="21"/>
          <w:shd w:val="clear" w:color="auto" w:fill="FFFFFF"/>
        </w:rPr>
        <w:t xml:space="preserve"> </w:t>
      </w:r>
      <w:r>
        <w:rPr>
          <w:rFonts w:ascii="Times New Roman" w:eastAsia="方正仿宋_GBK" w:hAnsi="Times New Roman" w:cs="Times New Roman"/>
          <w:sz w:val="32"/>
          <w:szCs w:val="32"/>
        </w:rPr>
        <w:t>实际工作单位是否在江苏参保：请选择是或否。</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10. </w:t>
      </w:r>
      <w:r>
        <w:rPr>
          <w:rFonts w:ascii="Times New Roman" w:eastAsia="方正仿宋_GBK" w:hAnsi="Times New Roman" w:cs="Times New Roman"/>
          <w:sz w:val="32"/>
          <w:szCs w:val="32"/>
        </w:rPr>
        <w:t>行政主管部门：</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事业单位人员请选择相应的行政主管部门，其他申报人员均请选择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11. </w:t>
      </w:r>
      <w:r>
        <w:rPr>
          <w:rFonts w:ascii="Times New Roman" w:eastAsia="方正仿宋_GBK" w:hAnsi="Times New Roman" w:cs="Times New Roman"/>
          <w:sz w:val="32"/>
          <w:szCs w:val="32"/>
        </w:rPr>
        <w:t>工作单位：</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请输入单位全称或单位社会信用代码，点击搜索按钮选择所在单位。</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12 </w:t>
      </w:r>
      <w:r>
        <w:rPr>
          <w:rFonts w:ascii="Times New Roman" w:eastAsia="方正仿宋_GBK" w:hAnsi="Times New Roman" w:cs="Times New Roman"/>
          <w:sz w:val="32"/>
          <w:szCs w:val="32"/>
        </w:rPr>
        <w:t>申报专业选择：</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专业的最后一级子节点（例：工程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工程设计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建筑设计）。</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13. </w:t>
      </w:r>
      <w:r>
        <w:rPr>
          <w:rFonts w:ascii="Times New Roman" w:eastAsia="方正仿宋_GBK" w:hAnsi="Times New Roman" w:cs="Times New Roman"/>
          <w:sz w:val="32"/>
          <w:szCs w:val="32"/>
        </w:rPr>
        <w:t>选择申报级别、申报专业，系统根据单位行政区划、级别、专业字段筛选出可申报评委会，根据各评委会申报通知要求，选择所需申报的评委会。</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申报类型：选择正常申报或破格申报。</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基本信息填写完成后点击暂存，进入下一阶段信息的填写和材料的上传。</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hAnsi="Times New Roman" w:cs="Times New Roman"/>
          <w:sz w:val="21"/>
          <w:szCs w:val="21"/>
          <w:shd w:val="clear" w:color="auto" w:fill="FFFFFF"/>
        </w:rPr>
        <w:t xml:space="preserve"> </w:t>
      </w:r>
      <w:r>
        <w:rPr>
          <w:rFonts w:ascii="Times New Roman" w:eastAsia="方正仿宋_GBK" w:hAnsi="Times New Roman" w:cs="Times New Roman"/>
          <w:sz w:val="32"/>
          <w:szCs w:val="32"/>
        </w:rPr>
        <w:t>是</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否高技能</w:t>
      </w:r>
      <w:proofErr w:type="gramEnd"/>
      <w:r>
        <w:rPr>
          <w:rFonts w:ascii="Times New Roman" w:eastAsia="方正仿宋_GBK" w:hAnsi="Times New Roman" w:cs="Times New Roman"/>
          <w:sz w:val="32"/>
          <w:szCs w:val="32"/>
        </w:rPr>
        <w:t>人才：选择是或否。</w:t>
      </w:r>
    </w:p>
    <w:p w:rsidR="00F0032A" w:rsidRDefault="00F0032A" w:rsidP="00F0032A">
      <w:pPr>
        <w:pStyle w:val="a5"/>
        <w:spacing w:before="0" w:beforeAutospacing="0" w:after="0" w:afterAutospacing="0" w:line="5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（二）学历学位信息</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系统自动获取教育部学历（学位）信息；</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如新增学历学位信息时，须提供学历（学位）信息的电子注册备案表或学历（学位）认证报告；</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党校、部队院校和技工院校等无法提供学历（学位）认证报告的，须提供毕业生登记表等相关证明材料。</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（三）专业技术资格（职业资格）：</w:t>
      </w:r>
      <w:r>
        <w:rPr>
          <w:rFonts w:ascii="Times New Roman" w:eastAsia="方正仿宋_GBK" w:hAnsi="Times New Roman" w:cs="Times New Roman"/>
          <w:sz w:val="32"/>
          <w:szCs w:val="32"/>
        </w:rPr>
        <w:t>按实际情况上</w:t>
      </w:r>
      <w:proofErr w:type="gramStart"/>
      <w:r>
        <w:rPr>
          <w:rFonts w:ascii="Times New Roman" w:eastAsia="方正仿宋_GBK" w:hAnsi="Times New Roman" w:cs="Times New Roman"/>
          <w:sz w:val="32"/>
          <w:szCs w:val="32"/>
        </w:rPr>
        <w:t>传现专业</w:t>
      </w:r>
      <w:proofErr w:type="gramEnd"/>
      <w:r>
        <w:rPr>
          <w:rFonts w:ascii="Times New Roman" w:eastAsia="方正仿宋_GBK" w:hAnsi="Times New Roman" w:cs="Times New Roman"/>
          <w:sz w:val="32"/>
          <w:szCs w:val="32"/>
        </w:rPr>
        <w:t>技术资格情况（现职称）、行业准入资格、职业资格情况和职业技能等级。</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（四）参加学术团体情况</w:t>
      </w:r>
      <w:r>
        <w:rPr>
          <w:rFonts w:ascii="Times New Roman" w:eastAsia="方正仿宋_GBK" w:hAnsi="Times New Roman" w:cs="Times New Roman"/>
          <w:sz w:val="32"/>
          <w:szCs w:val="32"/>
        </w:rPr>
        <w:t>：按实际情况填写。</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（五）社会兼职情况：</w:t>
      </w:r>
      <w:r>
        <w:rPr>
          <w:rFonts w:ascii="Times New Roman" w:eastAsia="方正仿宋_GBK" w:hAnsi="Times New Roman" w:cs="Times New Roman"/>
          <w:sz w:val="32"/>
          <w:szCs w:val="32"/>
        </w:rPr>
        <w:t>按实际情况填写。</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（六）奖惩情况：</w:t>
      </w:r>
      <w:r>
        <w:rPr>
          <w:rFonts w:ascii="Times New Roman" w:eastAsia="方正仿宋_GBK" w:hAnsi="Times New Roman" w:cs="Times New Roman"/>
          <w:sz w:val="32"/>
          <w:szCs w:val="32"/>
        </w:rPr>
        <w:t>按实际情况填写。</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（七）工作经历：</w:t>
      </w:r>
      <w:r>
        <w:rPr>
          <w:rFonts w:ascii="Times New Roman" w:eastAsia="方正仿宋_GBK" w:hAnsi="Times New Roman" w:cs="Times New Roman"/>
          <w:sz w:val="32"/>
          <w:szCs w:val="32"/>
        </w:rPr>
        <w:t>按实际情况填写，如有多个附件材料，请合并</w:t>
      </w:r>
      <w:r>
        <w:rPr>
          <w:rFonts w:ascii="Times New Roman" w:eastAsia="仿宋_GB2312" w:hAnsi="Times New Roman" w:cs="Times New Roman"/>
          <w:sz w:val="32"/>
          <w:szCs w:val="32"/>
        </w:rPr>
        <w:t>成一份</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文件上传，并在首页标注目录</w:t>
      </w:r>
      <w:r>
        <w:rPr>
          <w:rFonts w:ascii="Times New Roman" w:eastAsia="方正仿宋_GBK" w:hAnsi="Times New Roman" w:cs="Times New Roman"/>
          <w:sz w:val="32"/>
          <w:szCs w:val="32"/>
        </w:rPr>
        <w:t>。</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（八）继续教育情况：</w:t>
      </w:r>
      <w:r>
        <w:rPr>
          <w:rFonts w:ascii="Times New Roman" w:eastAsia="方正仿宋_GBK" w:hAnsi="Times New Roman" w:cs="Times New Roman"/>
          <w:sz w:val="32"/>
          <w:szCs w:val="32"/>
        </w:rPr>
        <w:t>继续</w:t>
      </w:r>
      <w:proofErr w:type="gramStart"/>
      <w:r>
        <w:rPr>
          <w:rFonts w:ascii="Times New Roman" w:eastAsia="方正仿宋_GBK" w:hAnsi="Times New Roman" w:cs="Times New Roman"/>
          <w:sz w:val="32"/>
          <w:szCs w:val="32"/>
        </w:rPr>
        <w:t>教育公需科目</w:t>
      </w:r>
      <w:proofErr w:type="gramEnd"/>
      <w:r>
        <w:rPr>
          <w:rFonts w:ascii="Times New Roman" w:eastAsia="方正仿宋_GBK" w:hAnsi="Times New Roman" w:cs="Times New Roman"/>
          <w:sz w:val="32"/>
          <w:szCs w:val="32"/>
        </w:rPr>
        <w:t>由系统实时记录学时并自动转入职称申报平台，也可在线打印并上</w:t>
      </w:r>
      <w:proofErr w:type="gramStart"/>
      <w:r>
        <w:rPr>
          <w:rFonts w:ascii="Times New Roman" w:eastAsia="方正仿宋_GBK" w:hAnsi="Times New Roman" w:cs="Times New Roman"/>
          <w:sz w:val="32"/>
          <w:szCs w:val="32"/>
        </w:rPr>
        <w:t>传公需课</w:t>
      </w:r>
      <w:proofErr w:type="gramEnd"/>
      <w:r>
        <w:rPr>
          <w:rFonts w:ascii="Times New Roman" w:eastAsia="方正仿宋_GBK" w:hAnsi="Times New Roman" w:cs="Times New Roman"/>
          <w:sz w:val="32"/>
          <w:szCs w:val="32"/>
        </w:rPr>
        <w:t>学时证明；专业科目请上传《</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年南京市继续教育专业科目学时认定表》，并提供学时计算证明材料。申报高级职称，需参加</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个知识更新工程高级研修班线上专题讲座学习。</w:t>
      </w:r>
    </w:p>
    <w:p w:rsidR="00F0032A" w:rsidRDefault="00F0032A" w:rsidP="00F0032A">
      <w:pPr>
        <w:pStyle w:val="a5"/>
        <w:spacing w:before="0" w:beforeAutospacing="0" w:after="0" w:afterAutospacing="0" w:line="56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（九）学术成果信息：</w:t>
      </w:r>
    </w:p>
    <w:p w:rsidR="00F0032A" w:rsidRDefault="00F0032A" w:rsidP="00F0032A">
      <w:pPr>
        <w:pStyle w:val="a5"/>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）所提交的论文如能在中国知网（</w:t>
      </w:r>
      <w:r>
        <w:rPr>
          <w:rFonts w:ascii="Times New Roman" w:eastAsia="仿宋_GB2312" w:hAnsi="Times New Roman" w:cs="Times New Roman"/>
          <w:sz w:val="32"/>
          <w:szCs w:val="32"/>
        </w:rPr>
        <w:t>http://www.cnki.net/</w:t>
      </w:r>
      <w:r>
        <w:rPr>
          <w:rFonts w:ascii="Times New Roman" w:eastAsia="仿宋_GB2312" w:hAnsi="Times New Roman" w:cs="Times New Roman"/>
          <w:sz w:val="32"/>
          <w:szCs w:val="32"/>
        </w:rPr>
        <w:t>）检索到，需将检索的地址复制到申报系统论文栏目的指定位置。</w:t>
      </w:r>
    </w:p>
    <w:p w:rsidR="00F0032A" w:rsidRDefault="00F0032A" w:rsidP="00F0032A">
      <w:pPr>
        <w:pStyle w:val="a5"/>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）所提交的论文无法在</w:t>
      </w:r>
      <w:proofErr w:type="gramStart"/>
      <w:r>
        <w:rPr>
          <w:rFonts w:ascii="Times New Roman" w:eastAsia="仿宋_GB2312" w:hAnsi="Times New Roman" w:cs="Times New Roman"/>
          <w:sz w:val="32"/>
          <w:szCs w:val="32"/>
        </w:rPr>
        <w:t>中国知网检索</w:t>
      </w:r>
      <w:proofErr w:type="gramEnd"/>
      <w:r>
        <w:rPr>
          <w:rFonts w:ascii="Times New Roman" w:eastAsia="仿宋_GB2312" w:hAnsi="Times New Roman" w:cs="Times New Roman"/>
          <w:sz w:val="32"/>
          <w:szCs w:val="32"/>
        </w:rPr>
        <w:t>到的，应将新闻出版广电总局期刊查询结果截图、期刊封面、版权页、目录、论文正文及封底合并成</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文件上传，并上传论文文字内容的</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版本。</w:t>
      </w:r>
    </w:p>
    <w:p w:rsidR="00F0032A" w:rsidRDefault="00F0032A" w:rsidP="00F0032A">
      <w:pPr>
        <w:pStyle w:val="a5"/>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楷体_GBK" w:hAnsi="Times New Roman" w:cs="Times New Roman"/>
          <w:sz w:val="32"/>
          <w:szCs w:val="32"/>
        </w:rPr>
        <w:t>（十）工作业绩：</w:t>
      </w:r>
      <w:r>
        <w:rPr>
          <w:rFonts w:ascii="Times New Roman" w:eastAsia="方正仿宋_GBK" w:hAnsi="Times New Roman" w:cs="Times New Roman"/>
          <w:sz w:val="32"/>
          <w:szCs w:val="32"/>
        </w:rPr>
        <w:t>根据要求如实填报，如有多个附件材料，请合并</w:t>
      </w:r>
      <w:r>
        <w:rPr>
          <w:rFonts w:ascii="Times New Roman" w:eastAsia="仿宋_GB2312" w:hAnsi="Times New Roman" w:cs="Times New Roman"/>
          <w:sz w:val="32"/>
          <w:szCs w:val="32"/>
        </w:rPr>
        <w:t>成一份</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文件上传，并在首页标注目录</w:t>
      </w:r>
      <w:r>
        <w:rPr>
          <w:rFonts w:ascii="Times New Roman" w:eastAsia="方正仿宋_GBK" w:hAnsi="Times New Roman" w:cs="Times New Roman"/>
          <w:sz w:val="32"/>
          <w:szCs w:val="32"/>
        </w:rPr>
        <w:t>。</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（十一）工作总结：</w:t>
      </w:r>
      <w:r>
        <w:rPr>
          <w:rFonts w:ascii="Times New Roman" w:eastAsia="方正仿宋_GBK" w:hAnsi="Times New Roman" w:cs="Times New Roman"/>
          <w:sz w:val="32"/>
          <w:szCs w:val="32"/>
        </w:rPr>
        <w:t>任职以来工作总结（包括专业技术能力、工作成绩及履行职责情况等），建议至少</w:t>
      </w:r>
      <w:r>
        <w:rPr>
          <w:rFonts w:ascii="Times New Roman" w:eastAsia="方正仿宋_GBK" w:hAnsi="Times New Roman" w:cs="Times New Roman"/>
          <w:sz w:val="32"/>
          <w:szCs w:val="32"/>
        </w:rPr>
        <w:t>800</w:t>
      </w:r>
      <w:r>
        <w:rPr>
          <w:rFonts w:ascii="Times New Roman" w:eastAsia="方正仿宋_GBK" w:hAnsi="Times New Roman" w:cs="Times New Roman"/>
          <w:sz w:val="32"/>
          <w:szCs w:val="32"/>
        </w:rPr>
        <w:t>字，请勿超过</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字。</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（十二）年度考核信息：</w:t>
      </w:r>
      <w:r>
        <w:rPr>
          <w:rFonts w:ascii="Times New Roman" w:eastAsia="方正仿宋_GBK" w:hAnsi="Times New Roman" w:cs="Times New Roman"/>
          <w:sz w:val="32"/>
          <w:szCs w:val="32"/>
        </w:rPr>
        <w:t>按实际情况填写，其中事业单位人员必填。</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（十三）发明专利：</w:t>
      </w:r>
      <w:r>
        <w:rPr>
          <w:rFonts w:ascii="Times New Roman" w:eastAsia="方正仿宋_GBK" w:hAnsi="Times New Roman" w:cs="Times New Roman"/>
          <w:sz w:val="32"/>
          <w:szCs w:val="32"/>
        </w:rPr>
        <w:t>按实际情况填写。</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（十四）社保缴纳证明：</w:t>
      </w:r>
      <w:r>
        <w:rPr>
          <w:rFonts w:ascii="Times New Roman" w:eastAsia="方正仿宋_GBK" w:hAnsi="Times New Roman" w:cs="Times New Roman"/>
          <w:sz w:val="32"/>
          <w:szCs w:val="32"/>
        </w:rPr>
        <w:t>总部在宁的外地企业申报人员，提供单位隶属关系证明材料及缴纳</w:t>
      </w:r>
      <w:proofErr w:type="gramStart"/>
      <w:r>
        <w:rPr>
          <w:rFonts w:ascii="Times New Roman" w:eastAsia="方正仿宋_GBK" w:hAnsi="Times New Roman" w:cs="Times New Roman"/>
          <w:sz w:val="32"/>
          <w:szCs w:val="32"/>
        </w:rPr>
        <w:t>社保证明</w:t>
      </w:r>
      <w:proofErr w:type="gramEnd"/>
      <w:r>
        <w:rPr>
          <w:rFonts w:ascii="Times New Roman" w:eastAsia="方正仿宋_GBK" w:hAnsi="Times New Roman" w:cs="Times New Roman"/>
          <w:sz w:val="32"/>
          <w:szCs w:val="32"/>
        </w:rPr>
        <w:t>。</w:t>
      </w:r>
    </w:p>
    <w:p w:rsidR="00F0032A" w:rsidRDefault="00F0032A" w:rsidP="00F0032A">
      <w:pPr>
        <w:pStyle w:val="a5"/>
        <w:spacing w:before="0" w:beforeAutospacing="0" w:after="0" w:afterAutospacing="0" w:line="5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（十五）单位公示及结果报告证明：</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单位同意申报证明：点击模板下载填写相关信息后，上</w:t>
      </w:r>
      <w:proofErr w:type="gramStart"/>
      <w:r>
        <w:rPr>
          <w:rFonts w:ascii="Times New Roman" w:eastAsia="方正仿宋_GBK" w:hAnsi="Times New Roman" w:cs="Times New Roman"/>
          <w:sz w:val="32"/>
          <w:szCs w:val="32"/>
        </w:rPr>
        <w:t>传单位同意</w:t>
      </w:r>
      <w:proofErr w:type="gramEnd"/>
      <w:r>
        <w:rPr>
          <w:rFonts w:ascii="Times New Roman" w:eastAsia="方正仿宋_GBK" w:hAnsi="Times New Roman" w:cs="Times New Roman"/>
          <w:sz w:val="32"/>
          <w:szCs w:val="32"/>
        </w:rPr>
        <w:t>申报证明</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文件（单位盖章）；</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个人承诺书：点击模板下载填写相关信息后，上传</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文件（个人手写签名）。</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（十六）其他材料：</w:t>
      </w:r>
      <w:r>
        <w:rPr>
          <w:rFonts w:ascii="Times New Roman" w:eastAsia="方正仿宋_GBK" w:hAnsi="Times New Roman" w:cs="Times New Roman"/>
          <w:sz w:val="32"/>
          <w:szCs w:val="32"/>
        </w:rPr>
        <w:t>劳务派遣人员，需提供用工单位的工作证明、与用人单位签订的劳务派遣劳动合同、用工单位与用人单位之间的劳务派遣协议及用人单位依法取得劳务派遣经营许可证。</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申报人填写完所有的信息后，可以预览申报表，确认申报信息正确后，点击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按钮提交此次申报，等待后续审核。点击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暂存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按钮保存此次申报的信息，在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办理中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可查看暂存的信息，并可修改提交。如点击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取消申请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按钮，则删除此次申报的信息。</w:t>
      </w:r>
    </w:p>
    <w:p w:rsidR="00F0032A" w:rsidRDefault="00F0032A" w:rsidP="00F0032A">
      <w:pPr>
        <w:pStyle w:val="a5"/>
        <w:spacing w:before="0" w:beforeAutospacing="0" w:after="0" w:afterAutospacing="0" w:line="5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三、其他事项</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1. </w:t>
      </w:r>
      <w:r>
        <w:rPr>
          <w:rFonts w:ascii="Times New Roman" w:eastAsia="方正楷体_GBK" w:hAnsi="Times New Roman" w:cs="Times New Roman"/>
          <w:sz w:val="32"/>
          <w:szCs w:val="32"/>
        </w:rPr>
        <w:t>申报进度查询：</w:t>
      </w:r>
      <w:r>
        <w:rPr>
          <w:rFonts w:ascii="Times New Roman" w:eastAsia="方正仿宋_GBK" w:hAnsi="Times New Roman" w:cs="Times New Roman"/>
          <w:sz w:val="32"/>
          <w:szCs w:val="32"/>
        </w:rPr>
        <w:t>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江苏省人力资源和社会保障厅网上办事服务大厅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中查询申报信息、审核进度及审核意见。也可手机登录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江苏智慧人社</w:t>
      </w:r>
      <w:r>
        <w:rPr>
          <w:rFonts w:ascii="Times New Roman" w:eastAsia="方正仿宋_GBK" w:hAnsi="Times New Roman" w:cs="Times New Roman"/>
          <w:sz w:val="32"/>
          <w:szCs w:val="32"/>
        </w:rPr>
        <w:t>” APP</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办件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中查询审核情况。</w:t>
      </w:r>
    </w:p>
    <w:p w:rsidR="00F0032A" w:rsidRDefault="00F0032A" w:rsidP="00F0032A">
      <w:pPr>
        <w:pStyle w:val="a5"/>
        <w:spacing w:before="0" w:beforeAutospacing="0" w:after="0" w:afterAutospacing="0" w:line="5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2. </w:t>
      </w:r>
      <w:r>
        <w:rPr>
          <w:rFonts w:ascii="Times New Roman" w:eastAsia="方正楷体_GBK" w:hAnsi="Times New Roman" w:cs="Times New Roman"/>
          <w:sz w:val="32"/>
          <w:szCs w:val="32"/>
        </w:rPr>
        <w:t>证书（申报表）查询和打印：</w:t>
      </w:r>
      <w:r>
        <w:rPr>
          <w:rFonts w:ascii="Times New Roman" w:eastAsia="方正仿宋_GBK" w:hAnsi="Times New Roman" w:cs="Times New Roman"/>
          <w:sz w:val="32"/>
          <w:szCs w:val="32"/>
        </w:rPr>
        <w:t>请在当年度职称评审通过后，登录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江苏省人力资源和社会保障厅网上办事服务大厅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职称证书在线查询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进行证书查询、电子证书打印和申报表打印。也可在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中，进入个人年度申报页面，下载打印签章评审申报表。</w:t>
      </w:r>
    </w:p>
    <w:p w:rsidR="00F177A5" w:rsidRPr="00F0032A" w:rsidRDefault="00F177A5"/>
    <w:sectPr w:rsidR="00F177A5" w:rsidRPr="00F0032A" w:rsidSect="00F17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2A" w:rsidRDefault="00F0032A" w:rsidP="00F0032A">
      <w:pPr>
        <w:spacing w:line="240" w:lineRule="auto"/>
      </w:pPr>
      <w:r>
        <w:separator/>
      </w:r>
    </w:p>
  </w:endnote>
  <w:endnote w:type="continuationSeparator" w:id="0">
    <w:p w:rsidR="00F0032A" w:rsidRDefault="00F0032A" w:rsidP="00F003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2A" w:rsidRDefault="00F0032A" w:rsidP="00F0032A">
      <w:pPr>
        <w:spacing w:line="240" w:lineRule="auto"/>
      </w:pPr>
      <w:r>
        <w:separator/>
      </w:r>
    </w:p>
  </w:footnote>
  <w:footnote w:type="continuationSeparator" w:id="0">
    <w:p w:rsidR="00F0032A" w:rsidRDefault="00F0032A" w:rsidP="00F0032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32A"/>
    <w:rsid w:val="00293A7B"/>
    <w:rsid w:val="00F0032A"/>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2A"/>
    <w:pPr>
      <w:widowControl w:val="0"/>
      <w:autoSpaceDE w:val="0"/>
      <w:autoSpaceDN w:val="0"/>
      <w:snapToGrid w:val="0"/>
      <w:spacing w:line="590" w:lineRule="atLeast"/>
      <w:ind w:firstLine="624"/>
      <w:jc w:val="both"/>
    </w:pPr>
    <w:rPr>
      <w:rFonts w:eastAsia="方正仿宋_GBK"/>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32A"/>
    <w:pPr>
      <w:pBdr>
        <w:bottom w:val="single" w:sz="6" w:space="1" w:color="auto"/>
      </w:pBdr>
      <w:tabs>
        <w:tab w:val="center" w:pos="4153"/>
        <w:tab w:val="right" w:pos="8306"/>
      </w:tabs>
      <w:autoSpaceDE/>
      <w:autoSpaceDN/>
      <w:spacing w:line="240" w:lineRule="auto"/>
      <w:ind w:firstLine="0"/>
      <w:jc w:val="center"/>
    </w:pPr>
    <w:rPr>
      <w:rFonts w:eastAsiaTheme="minorEastAsia"/>
      <w:snapToGrid/>
      <w:kern w:val="2"/>
      <w:sz w:val="18"/>
      <w:szCs w:val="18"/>
    </w:rPr>
  </w:style>
  <w:style w:type="character" w:customStyle="1" w:styleId="Char">
    <w:name w:val="页眉 Char"/>
    <w:basedOn w:val="a0"/>
    <w:link w:val="a3"/>
    <w:uiPriority w:val="99"/>
    <w:semiHidden/>
    <w:rsid w:val="00F0032A"/>
    <w:rPr>
      <w:sz w:val="18"/>
      <w:szCs w:val="18"/>
    </w:rPr>
  </w:style>
  <w:style w:type="paragraph" w:styleId="a4">
    <w:name w:val="footer"/>
    <w:basedOn w:val="a"/>
    <w:link w:val="Char0"/>
    <w:uiPriority w:val="99"/>
    <w:semiHidden/>
    <w:unhideWhenUsed/>
    <w:rsid w:val="00F0032A"/>
    <w:pPr>
      <w:tabs>
        <w:tab w:val="center" w:pos="4153"/>
        <w:tab w:val="right" w:pos="8306"/>
      </w:tabs>
      <w:autoSpaceDE/>
      <w:autoSpaceDN/>
      <w:spacing w:line="240" w:lineRule="auto"/>
      <w:ind w:firstLine="0"/>
      <w:jc w:val="left"/>
    </w:pPr>
    <w:rPr>
      <w:rFonts w:eastAsiaTheme="minorEastAsia"/>
      <w:snapToGrid/>
      <w:kern w:val="2"/>
      <w:sz w:val="18"/>
      <w:szCs w:val="18"/>
    </w:rPr>
  </w:style>
  <w:style w:type="character" w:customStyle="1" w:styleId="Char0">
    <w:name w:val="页脚 Char"/>
    <w:basedOn w:val="a0"/>
    <w:link w:val="a4"/>
    <w:uiPriority w:val="99"/>
    <w:semiHidden/>
    <w:rsid w:val="00F0032A"/>
    <w:rPr>
      <w:sz w:val="18"/>
      <w:szCs w:val="18"/>
    </w:rPr>
  </w:style>
  <w:style w:type="paragraph" w:styleId="a5">
    <w:name w:val="Normal (Web)"/>
    <w:basedOn w:val="a"/>
    <w:qFormat/>
    <w:rsid w:val="00F0032A"/>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2023-06-14T06:49:00Z</dcterms:created>
  <dcterms:modified xsi:type="dcterms:W3CDTF">2023-06-14T06:49:00Z</dcterms:modified>
</cp:coreProperties>
</file>