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8" w:line="222" w:lineRule="auto"/>
        <w:ind w:left="29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苏工信信发〔2023〕232号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60" w:lineRule="exact"/>
        <w:textAlignment w:val="center"/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46" w:line="225" w:lineRule="auto"/>
        <w:ind w:left="1925" w:right="885" w:hanging="98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"/>
          <w:sz w:val="45"/>
          <w:szCs w:val="45"/>
        </w:rPr>
        <w:t>关于开展江苏省2023年度工业信息安全</w:t>
      </w:r>
      <w:r>
        <w:rPr>
          <w:rFonts w:ascii="宋体" w:hAnsi="宋体" w:eastAsia="宋体" w:cs="宋体"/>
          <w:spacing w:val="14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防护星级企业培育工作的通知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8" w:line="222" w:lineRule="auto"/>
        <w:ind w:left="2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各设区市工信局：</w:t>
      </w:r>
    </w:p>
    <w:p>
      <w:pPr>
        <w:spacing w:before="214" w:line="324" w:lineRule="auto"/>
        <w:ind w:left="290" w:right="255" w:firstLine="64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3"/>
          <w:sz w:val="33"/>
          <w:szCs w:val="33"/>
        </w:rPr>
        <w:t>为贯彻落实《关于加强工业互联网安全工作的实施意见》《江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苏省制造业智能化改造和数字化转型三年行动计划(2022-2024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年)》等文件要求，持续提升全省工业互联网企业信息安全防护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能力水平，省工信厅定于6月至11月开展工业信息安</w:t>
      </w:r>
      <w:r>
        <w:rPr>
          <w:rFonts w:ascii="仿宋" w:hAnsi="仿宋" w:eastAsia="仿宋" w:cs="仿宋"/>
          <w:spacing w:val="-5"/>
          <w:sz w:val="33"/>
          <w:szCs w:val="33"/>
        </w:rPr>
        <w:t>全防护星级</w:t>
      </w:r>
    </w:p>
    <w:p>
      <w:pPr>
        <w:spacing w:before="1" w:line="220" w:lineRule="auto"/>
        <w:ind w:left="2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企业培育工作，有关内容通知如下：</w:t>
      </w:r>
    </w:p>
    <w:p>
      <w:pPr>
        <w:spacing w:before="198" w:line="222" w:lineRule="auto"/>
        <w:ind w:left="94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4"/>
          <w:sz w:val="33"/>
          <w:szCs w:val="33"/>
        </w:rPr>
        <w:t>一、培育对象及目标</w:t>
      </w:r>
    </w:p>
    <w:p>
      <w:pPr>
        <w:spacing w:before="190" w:line="325" w:lineRule="auto"/>
        <w:ind w:left="290" w:right="222" w:firstLine="64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培育工作面向省内重点行业重点领域工业企业和工业互联网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平台企业、2020年以来已达到工业信息安全防护相应星级并有意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愿进一步提升的企业展开。通过帮助企业开展工业信息安全评估</w:t>
      </w:r>
    </w:p>
    <w:p>
      <w:pPr>
        <w:spacing w:before="1" w:line="220" w:lineRule="auto"/>
        <w:ind w:left="2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诊断及整改服务，进一步提升企业网络安全防护能力，为完善全</w:t>
      </w:r>
    </w:p>
    <w:p>
      <w:pPr>
        <w:sectPr>
          <w:footerReference r:id="rId5" w:type="default"/>
          <w:pgSz w:w="11920" w:h="16840"/>
          <w:pgMar w:top="1431" w:right="1169" w:bottom="1182" w:left="1230" w:header="0" w:footer="854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省工业信息安全保障体系提供支撑。</w:t>
      </w:r>
    </w:p>
    <w:p>
      <w:pPr>
        <w:spacing w:before="226" w:line="221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二、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培育方式及任务分工</w:t>
      </w:r>
    </w:p>
    <w:p>
      <w:pPr>
        <w:spacing w:before="221" w:line="346" w:lineRule="auto"/>
        <w:ind w:right="64" w:firstLine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(一)培育方式。通过检测评估、咨询诊断和整改提升等流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程，帮助企业进一步提升企业安全防护能力，实现星级达标(工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控安全防护基础建设级或平台安全防护基本级及以上等级)或星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级提升。</w:t>
      </w:r>
    </w:p>
    <w:p>
      <w:pPr>
        <w:spacing w:before="189" w:line="346" w:lineRule="auto"/>
        <w:ind w:firstLine="7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(二)任务分工。省工信厅负</w:t>
      </w:r>
      <w:r>
        <w:rPr>
          <w:rFonts w:ascii="仿宋" w:hAnsi="仿宋" w:eastAsia="仿宋" w:cs="仿宋"/>
          <w:spacing w:val="16"/>
          <w:sz w:val="31"/>
          <w:szCs w:val="31"/>
        </w:rPr>
        <w:t>责培育工作的总体协调推进，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制定培育工作技术标准和服务规范，组织对各类服务支撑机构进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行统一培训，指导各地按要求完成培育任务。</w:t>
      </w:r>
      <w:r>
        <w:rPr>
          <w:rFonts w:ascii="仿宋" w:hAnsi="仿宋" w:eastAsia="仿宋" w:cs="仿宋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各设区市工信局负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责组织发动企业积极参与培育(具体要求见附件1),遴选推荐符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合要求的自评估咨询机构(具体要求见附件2),并做好机</w:t>
      </w:r>
      <w:r>
        <w:rPr>
          <w:rFonts w:ascii="仿宋" w:hAnsi="仿宋" w:eastAsia="仿宋" w:cs="仿宋"/>
          <w:spacing w:val="22"/>
          <w:sz w:val="31"/>
          <w:szCs w:val="31"/>
        </w:rPr>
        <w:t>构与参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培企业间的对接服务工作。</w:t>
      </w:r>
      <w:r>
        <w:rPr>
          <w:rFonts w:ascii="仿宋" w:hAnsi="仿宋" w:eastAsia="仿宋" w:cs="仿宋"/>
          <w:spacing w:val="10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自评估咨询服务机构</w:t>
      </w:r>
      <w:r>
        <w:rPr>
          <w:rFonts w:ascii="仿宋" w:hAnsi="仿宋" w:eastAsia="仿宋" w:cs="仿宋"/>
          <w:spacing w:val="3"/>
          <w:sz w:val="31"/>
          <w:szCs w:val="31"/>
        </w:rPr>
        <w:t>负责为企业提供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一对一免费咨询服务，帮助企业摸清信息安全防护能力实际情</w:t>
      </w:r>
      <w:r>
        <w:rPr>
          <w:rFonts w:ascii="仿宋" w:hAnsi="仿宋" w:eastAsia="仿宋" w:cs="仿宋"/>
          <w:spacing w:val="3"/>
          <w:sz w:val="31"/>
          <w:szCs w:val="31"/>
        </w:rPr>
        <w:t>况，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指导企业完成线上自评估。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省级工业信息安全服务支撑机构</w:t>
      </w:r>
      <w:r>
        <w:rPr>
          <w:rFonts w:ascii="仿宋" w:hAnsi="仿宋" w:eastAsia="仿宋" w:cs="仿宋"/>
          <w:spacing w:val="5"/>
          <w:sz w:val="31"/>
          <w:szCs w:val="31"/>
        </w:rPr>
        <w:t>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为企业提供免费咨询诊断、整改提升等服务，帮助企业诊断问题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并提出安全防护整改建议。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参培企业</w:t>
      </w:r>
      <w:r>
        <w:rPr>
          <w:rFonts w:ascii="仿宋" w:hAnsi="仿宋" w:eastAsia="仿宋" w:cs="仿宋"/>
          <w:spacing w:val="5"/>
          <w:sz w:val="31"/>
          <w:szCs w:val="31"/>
        </w:rPr>
        <w:t>应主动配合做好各项评估和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整改提升工作，可按照自评估咨询服务机构管理工作要</w:t>
      </w:r>
      <w:r>
        <w:rPr>
          <w:rFonts w:ascii="仿宋" w:hAnsi="仿宋" w:eastAsia="仿宋" w:cs="仿宋"/>
          <w:spacing w:val="10"/>
          <w:sz w:val="31"/>
          <w:szCs w:val="31"/>
        </w:rPr>
        <w:t>求自行联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系并委托服务机构，也可由当地工信部门指定服务机构。</w:t>
      </w:r>
    </w:p>
    <w:p>
      <w:pPr>
        <w:spacing w:before="249" w:line="221" w:lineRule="auto"/>
        <w:ind w:left="6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三、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培育类型及对应要求</w:t>
      </w:r>
    </w:p>
    <w:p>
      <w:pPr>
        <w:spacing w:before="233" w:line="232" w:lineRule="auto"/>
        <w:ind w:left="81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4"/>
          <w:sz w:val="31"/>
          <w:szCs w:val="31"/>
        </w:rPr>
        <w:t>(一)工控安全防护星级企业</w:t>
      </w:r>
    </w:p>
    <w:p>
      <w:pPr>
        <w:spacing w:before="170" w:line="580" w:lineRule="exact"/>
        <w:ind w:left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0"/>
          <w:sz w:val="31"/>
          <w:szCs w:val="31"/>
        </w:rPr>
        <w:t>依据《江苏省工业信息安全防护实施指南》,工控系统信息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安全防护能力分为5个级别，包括：基础建设级(1</w:t>
      </w:r>
      <w:r>
        <w:rPr>
          <w:rFonts w:ascii="仿宋" w:hAnsi="仿宋" w:eastAsia="仿宋" w:cs="仿宋"/>
          <w:spacing w:val="20"/>
          <w:sz w:val="31"/>
          <w:szCs w:val="31"/>
        </w:rPr>
        <w:t>星)、规范防</w:t>
      </w:r>
    </w:p>
    <w:p>
      <w:pPr>
        <w:sectPr>
          <w:footerReference r:id="rId6" w:type="default"/>
          <w:pgSz w:w="11920" w:h="16840"/>
          <w:pgMar w:top="1431" w:right="1425" w:bottom="1219" w:left="1389" w:header="0" w:footer="951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101" w:line="531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position w:val="16"/>
          <w:sz w:val="31"/>
          <w:szCs w:val="31"/>
        </w:rPr>
        <w:t>护级(2星)、集成管控级(3星)、综合协同级</w:t>
      </w:r>
      <w:r>
        <w:rPr>
          <w:rFonts w:ascii="仿宋" w:hAnsi="仿宋" w:eastAsia="仿宋" w:cs="仿宋"/>
          <w:spacing w:val="33"/>
          <w:position w:val="16"/>
          <w:sz w:val="31"/>
          <w:szCs w:val="31"/>
        </w:rPr>
        <w:t>(4星)、智能优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化级(5星)。</w:t>
      </w:r>
    </w:p>
    <w:p>
      <w:pPr>
        <w:spacing w:before="284" w:line="333" w:lineRule="auto"/>
        <w:ind w:right="5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基础建设级(1星):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企业能够依据工业控制系统信息安全防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护的技术基础和条件开展基本保护工作，安全防护能力建设主要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基于特定业务场景，尚未形成规范化、流程化的工</w:t>
      </w:r>
      <w:r>
        <w:rPr>
          <w:rFonts w:ascii="仿宋" w:hAnsi="仿宋" w:eastAsia="仿宋" w:cs="仿宋"/>
          <w:spacing w:val="7"/>
          <w:sz w:val="31"/>
          <w:szCs w:val="31"/>
        </w:rPr>
        <w:t>作方式。</w:t>
      </w:r>
    </w:p>
    <w:p>
      <w:pPr>
        <w:spacing w:before="239" w:line="340" w:lineRule="auto"/>
        <w:ind w:right="56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规范防护级(2星):</w:t>
      </w:r>
      <w:r>
        <w:rPr>
          <w:rFonts w:ascii="仿宋" w:hAnsi="仿宋" w:eastAsia="仿宋" w:cs="仿宋"/>
          <w:spacing w:val="20"/>
          <w:sz w:val="31"/>
          <w:szCs w:val="31"/>
        </w:rPr>
        <w:t>企业建立并记录工业控制系统信息安全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防护能力建设工作，能够针对工控设备、工业主机、网络、</w:t>
      </w:r>
      <w:r>
        <w:rPr>
          <w:rFonts w:ascii="仿宋" w:hAnsi="仿宋" w:eastAsia="仿宋" w:cs="仿宋"/>
          <w:spacing w:val="8"/>
          <w:sz w:val="31"/>
          <w:szCs w:val="31"/>
        </w:rPr>
        <w:t>数据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等方面制定规范化的安全防护规章制度，采用数字化装备、信息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技术手段等有针对性地开展安全防护，面向各方面形成独立、可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复制的安全防护能力。</w:t>
      </w:r>
    </w:p>
    <w:p>
      <w:pPr>
        <w:spacing w:before="264" w:line="340" w:lineRule="auto"/>
        <w:ind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2"/>
          <w:sz w:val="31"/>
          <w:szCs w:val="31"/>
        </w:rPr>
        <w:t>集成管控级(3星):</w:t>
      </w:r>
      <w:r>
        <w:rPr>
          <w:rFonts w:ascii="仿宋" w:hAnsi="仿宋" w:eastAsia="仿宋" w:cs="仿宋"/>
          <w:spacing w:val="22"/>
          <w:sz w:val="31"/>
          <w:szCs w:val="31"/>
        </w:rPr>
        <w:t>企业能够针对工控设备、主机、系统、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网络、数据等，在规范防护的基础上，通过集成化工具(系统)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对相对独立的单点防护设备进行集中统一管控，同时形成体系化 </w:t>
      </w:r>
      <w:r>
        <w:rPr>
          <w:rFonts w:ascii="仿宋" w:hAnsi="仿宋" w:eastAsia="仿宋" w:cs="仿宋"/>
          <w:spacing w:val="9"/>
          <w:sz w:val="31"/>
          <w:szCs w:val="31"/>
        </w:rPr>
        <w:t>的防护规章制度，实现企业内部工控系统信息安全防护的集中管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理和统一控制。</w:t>
      </w:r>
    </w:p>
    <w:p>
      <w:pPr>
        <w:spacing w:before="245" w:line="346" w:lineRule="auto"/>
        <w:ind w:right="9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综合协同级(4星):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企业能够面向不同产线、厂区</w:t>
      </w:r>
      <w:r>
        <w:rPr>
          <w:rFonts w:ascii="仿宋" w:hAnsi="仿宋" w:eastAsia="仿宋" w:cs="仿宋"/>
          <w:spacing w:val="15"/>
          <w:sz w:val="31"/>
          <w:szCs w:val="31"/>
        </w:rPr>
        <w:t>、工厂及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产业链上下游相关单位，统筹考虑信息安全风险需求，开展安全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防护建设，建立多级协同的安全管理体系，并通过态势感知、统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一管控等技术手段实现综合决策、协同防护的安全能力。</w:t>
      </w:r>
    </w:p>
    <w:p>
      <w:pPr>
        <w:spacing w:before="223" w:line="341" w:lineRule="auto"/>
        <w:ind w:right="85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智能优化级(5星):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企业能够采用人工智能</w:t>
      </w:r>
      <w:r>
        <w:rPr>
          <w:rFonts w:ascii="仿宋" w:hAnsi="仿宋" w:eastAsia="仿宋" w:cs="仿宋"/>
          <w:spacing w:val="15"/>
          <w:sz w:val="31"/>
          <w:szCs w:val="31"/>
        </w:rPr>
        <w:t>、主动防御、内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生安全等先进技术，与已有安全防护设备、系统、制度体系深度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融合，使得可通过知识学习、智能建模分析等技术，构建可智能</w:t>
      </w:r>
    </w:p>
    <w:p>
      <w:pPr>
        <w:sectPr>
          <w:footerReference r:id="rId7" w:type="default"/>
          <w:pgSz w:w="11920" w:h="16840"/>
          <w:pgMar w:top="1431" w:right="1394" w:bottom="1297" w:left="1500" w:header="0" w:footer="989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01" w:line="601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1"/>
          <w:sz w:val="31"/>
          <w:szCs w:val="31"/>
        </w:rPr>
        <w:t>化演进的安全防护系统，形成具有自决策、自进化能力的安全防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护体系。</w:t>
      </w:r>
    </w:p>
    <w:p>
      <w:pPr>
        <w:spacing w:before="202" w:line="224" w:lineRule="auto"/>
        <w:ind w:left="64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(二)工业互联网平台安全防护星级企业</w:t>
      </w:r>
    </w:p>
    <w:p>
      <w:pPr>
        <w:spacing w:before="206" w:line="589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0"/>
          <w:sz w:val="31"/>
          <w:szCs w:val="31"/>
        </w:rPr>
        <w:t>依据《江苏省工业信息安全防护实施指南》,工业互联网</w:t>
      </w:r>
      <w:r>
        <w:rPr>
          <w:rFonts w:ascii="仿宋" w:hAnsi="仿宋" w:eastAsia="仿宋" w:cs="仿宋"/>
          <w:spacing w:val="15"/>
          <w:position w:val="20"/>
          <w:sz w:val="31"/>
          <w:szCs w:val="31"/>
        </w:rPr>
        <w:t>平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台安全防护能力分为两个级别，包括：基本级、增强级。</w:t>
      </w:r>
    </w:p>
    <w:p>
      <w:pPr>
        <w:spacing w:before="197" w:line="592" w:lineRule="exact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position w:val="21"/>
          <w:sz w:val="31"/>
          <w:szCs w:val="31"/>
        </w:rPr>
        <w:t>基本级：</w:t>
      </w:r>
      <w:r>
        <w:rPr>
          <w:rFonts w:ascii="仿宋" w:hAnsi="仿宋" w:eastAsia="仿宋" w:cs="仿宋"/>
          <w:spacing w:val="9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1"/>
          <w:sz w:val="31"/>
          <w:szCs w:val="31"/>
        </w:rPr>
        <w:t>工业互联网平台在提供服务时应具备必要的安全</w:t>
      </w:r>
      <w:r>
        <w:rPr>
          <w:rFonts w:ascii="仿宋" w:hAnsi="仿宋" w:eastAsia="仿宋" w:cs="仿宋"/>
          <w:spacing w:val="2"/>
          <w:position w:val="21"/>
          <w:sz w:val="31"/>
          <w:szCs w:val="31"/>
        </w:rPr>
        <w:t>控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制措施，保护工业互联网平台能够抵御或应对常见的攻击、威胁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217" w:line="353" w:lineRule="auto"/>
        <w:ind w:right="147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增强级：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工业互联网平台在提供服务时在基本级的基础上能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提供更高级别的安全控制措施，保护工业互联网平台能够</w:t>
      </w:r>
      <w:r>
        <w:rPr>
          <w:rFonts w:ascii="仿宋" w:hAnsi="仿宋" w:eastAsia="仿宋" w:cs="仿宋"/>
          <w:spacing w:val="9"/>
          <w:sz w:val="31"/>
          <w:szCs w:val="31"/>
        </w:rPr>
        <w:t>抵御或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应对强度更高的攻击、威胁。</w:t>
      </w:r>
    </w:p>
    <w:p>
      <w:pPr>
        <w:spacing w:before="240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组织实施</w:t>
      </w:r>
    </w:p>
    <w:p>
      <w:pPr>
        <w:spacing w:before="138" w:line="610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2"/>
          <w:sz w:val="31"/>
          <w:szCs w:val="31"/>
        </w:rPr>
        <w:t>工业信息安全防护星级企业培育工作主要分为组织动员、企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业自评估、整改提升、现场核查、工作总结等5个阶段。</w:t>
      </w:r>
    </w:p>
    <w:p>
      <w:pPr>
        <w:spacing w:before="191" w:line="220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(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一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)组织动员。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各设区市工信局做好企业宣传发动工作，</w:t>
      </w:r>
    </w:p>
    <w:p>
      <w:pPr>
        <w:spacing w:before="210" w:line="346" w:lineRule="auto"/>
        <w:ind w:right="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遴选推荐2-5家自评估咨询服务机构(至少包括1家省级工业信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息安全服务支撑机构)参加本地区自评估工作，相关工作于6月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16日前完成。</w:t>
      </w:r>
    </w:p>
    <w:p>
      <w:pPr>
        <w:spacing w:before="202" w:line="346" w:lineRule="auto"/>
        <w:ind w:right="10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(二)企业自评估。参培企业在“江苏省工业信息安全公共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服务平台”(</w:t>
      </w:r>
      <w:r>
        <w:fldChar w:fldCharType="begin"/>
      </w:r>
      <w:r>
        <w:instrText xml:space="preserve"> HYPERLINK "https://wwwjsgyaq.com" </w:instrText>
      </w:r>
      <w:r>
        <w:fldChar w:fldCharType="separate"/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8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wwwjsgyaq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com</w:t>
      </w:r>
      <w:r>
        <w:rPr>
          <w:rFonts w:ascii="仿宋" w:hAnsi="仿宋" w:eastAsia="仿宋" w:cs="仿宋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8"/>
          <w:sz w:val="31"/>
          <w:szCs w:val="31"/>
        </w:rPr>
        <w:t>)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注册并填报相关信息，于7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月30日前完成企业安全防护能力自评估和安全上云情况填报，相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关操作手册可登录平台下载。各地工信部门组织本地区自评估咨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询机构，指导企业开展自评估相关工作。</w:t>
      </w:r>
    </w:p>
    <w:p>
      <w:pPr>
        <w:sectPr>
          <w:footerReference r:id="rId8" w:type="default"/>
          <w:pgSz w:w="11920" w:h="16840"/>
          <w:pgMar w:top="1431" w:right="1394" w:bottom="1227" w:left="1420" w:header="0" w:footer="920" w:gutter="0"/>
          <w:cols w:space="720" w:num="1"/>
        </w:sect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97" w:line="357" w:lineRule="auto"/>
        <w:ind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(三)整改提升。省工信厅组织省级工业信息安全服务支撑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1"/>
          <w:sz w:val="30"/>
          <w:szCs w:val="30"/>
        </w:rPr>
        <w:t>机构对完成自评估的企业开展线上核查评估，并根据企业自评估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安全防护状况给出整改建议。各地工信部门组织企业根据整改建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议进行对标整改，企业于9月30日前完成整改，并在平</w:t>
      </w:r>
      <w:r>
        <w:rPr>
          <w:rFonts w:ascii="仿宋" w:hAnsi="仿宋" w:eastAsia="仿宋" w:cs="仿宋"/>
          <w:spacing w:val="25"/>
          <w:sz w:val="30"/>
          <w:szCs w:val="30"/>
        </w:rPr>
        <w:t>台提交有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关整改情况。</w:t>
      </w:r>
    </w:p>
    <w:p>
      <w:pPr>
        <w:spacing w:before="214" w:line="357" w:lineRule="auto"/>
        <w:ind w:right="28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(四)现场核查。结合企业自评估和机构线上核查评估情况，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省工信厅指定专业服务机构对重点企业开展现场评估，为企业提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供专业诊断服务并帮助提升，相关工作于11月20日前完成。</w:t>
      </w:r>
    </w:p>
    <w:p>
      <w:pPr>
        <w:spacing w:before="217" w:line="358" w:lineRule="auto"/>
        <w:ind w:right="19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0"/>
          <w:sz w:val="30"/>
          <w:szCs w:val="30"/>
        </w:rPr>
        <w:t>(五)工作总结。</w:t>
      </w:r>
      <w:r>
        <w:rPr>
          <w:rFonts w:ascii="仿宋" w:hAnsi="仿宋" w:eastAsia="仿宋" w:cs="仿宋"/>
          <w:spacing w:val="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省工信厅根据线上核查评估和现场抽查评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估结果，综合确定本年度安全防护星级企业名单</w:t>
      </w:r>
      <w:r>
        <w:rPr>
          <w:rFonts w:ascii="仿宋" w:hAnsi="仿宋" w:eastAsia="仿宋" w:cs="仿宋"/>
          <w:spacing w:val="20"/>
          <w:sz w:val="30"/>
          <w:szCs w:val="30"/>
        </w:rPr>
        <w:t>，编制星级防护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企业培育工作报告，并遴选推荐年度优秀案例和工业信息安全优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sz w:val="30"/>
          <w:szCs w:val="30"/>
        </w:rPr>
        <w:t>秀服务商，相关工作于11月30日前完成。</w:t>
      </w:r>
    </w:p>
    <w:p>
      <w:pPr>
        <w:spacing w:before="302" w:line="222" w:lineRule="auto"/>
        <w:ind w:left="63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五、</w:t>
      </w:r>
      <w:r>
        <w:rPr>
          <w:rFonts w:ascii="黑体" w:hAnsi="黑体" w:eastAsia="黑体" w:cs="黑体"/>
          <w:spacing w:val="-5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工作要求</w:t>
      </w:r>
    </w:p>
    <w:p>
      <w:pPr>
        <w:spacing w:before="183" w:line="357" w:lineRule="auto"/>
        <w:ind w:right="25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(一)加强工作组织动员。各地应加强对企业的宣贯指导和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组织发动，扩大区域内重点企业的自评估覆盖率，为分析研判本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地工业信息安全态势提供有效支撑。省级工业互联网安全应用先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导区应加强工作组织，持续提升区内工业信息安全防护星级达标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企业数量。上年度参加但未完成全部流程的企业，本次可继续参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加培育。</w:t>
      </w:r>
    </w:p>
    <w:p>
      <w:pPr>
        <w:spacing w:before="209" w:line="358" w:lineRule="auto"/>
        <w:ind w:right="71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7"/>
          <w:sz w:val="30"/>
          <w:szCs w:val="30"/>
        </w:rPr>
        <w:t>(二)加强工作协调配合。</w:t>
      </w:r>
      <w:r>
        <w:rPr>
          <w:rFonts w:ascii="仿宋" w:hAnsi="仿宋" w:eastAsia="仿宋" w:cs="仿宋"/>
          <w:spacing w:val="3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各设区市工信局要加强内部工作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9"/>
          <w:sz w:val="30"/>
          <w:szCs w:val="30"/>
        </w:rPr>
        <w:t>协同配合，将企业参加星级防护企业培育工作纳入智能</w:t>
      </w:r>
      <w:r>
        <w:rPr>
          <w:rFonts w:ascii="仿宋" w:hAnsi="仿宋" w:eastAsia="仿宋" w:cs="仿宋"/>
          <w:spacing w:val="18"/>
          <w:sz w:val="30"/>
          <w:szCs w:val="30"/>
        </w:rPr>
        <w:t>化改造数</w:t>
      </w:r>
    </w:p>
    <w:p>
      <w:pPr>
        <w:spacing w:before="2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字化转型工作要求；按照时序进度组织企业开展自评估和整改提</w:t>
      </w:r>
    </w:p>
    <w:p>
      <w:pPr>
        <w:sectPr>
          <w:footerReference r:id="rId9" w:type="default"/>
          <w:pgSz w:w="11920" w:h="16840"/>
          <w:pgMar w:top="1431" w:right="1439" w:bottom="1308" w:left="1479" w:header="0" w:footer="1012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1" w:line="220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升，配合做好现场核查评估等工作。</w:t>
      </w:r>
    </w:p>
    <w:p>
      <w:pPr>
        <w:spacing w:before="196" w:line="346" w:lineRule="auto"/>
        <w:ind w:left="30" w:right="99" w:firstLine="7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(三)加强第三方机构管理。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省工信厅将委托</w:t>
      </w:r>
      <w:r>
        <w:rPr>
          <w:rFonts w:ascii="仿宋" w:hAnsi="仿宋" w:eastAsia="仿宋" w:cs="仿宋"/>
          <w:spacing w:val="10"/>
          <w:sz w:val="31"/>
          <w:szCs w:val="31"/>
        </w:rPr>
        <w:t>省信息安全测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评中心做好技术支撑和配合工作。各地要组织服务支撑机构、参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培企业间签订服务承诺书，承诺在服务过程中不对企业系统运行 </w:t>
      </w:r>
      <w:r>
        <w:rPr>
          <w:rFonts w:ascii="仿宋" w:hAnsi="仿宋" w:eastAsia="仿宋" w:cs="仿宋"/>
          <w:spacing w:val="11"/>
          <w:sz w:val="31"/>
          <w:szCs w:val="31"/>
        </w:rPr>
        <w:t>造成影响，不泄露服务中获取的企业信息，所获取数据信息仅用</w:t>
      </w:r>
    </w:p>
    <w:p>
      <w:pPr>
        <w:spacing w:line="220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于支持政府主管部门相关工作。</w:t>
      </w:r>
    </w:p>
    <w:p>
      <w:pPr>
        <w:spacing w:before="250" w:line="582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position w:val="20"/>
          <w:sz w:val="31"/>
          <w:szCs w:val="31"/>
        </w:rPr>
        <w:t>请各设区市工信局于6月19日前将《各设区市自评</w:t>
      </w:r>
      <w:r>
        <w:rPr>
          <w:rFonts w:ascii="仿宋" w:hAnsi="仿宋" w:eastAsia="仿宋" w:cs="仿宋"/>
          <w:spacing w:val="28"/>
          <w:position w:val="20"/>
          <w:sz w:val="31"/>
          <w:szCs w:val="31"/>
        </w:rPr>
        <w:t>估咨询</w:t>
      </w:r>
    </w:p>
    <w:p>
      <w:pPr>
        <w:spacing w:before="1" w:line="221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服务机构汇总表》(见附件3)盖章扫描件和</w:t>
      </w:r>
      <w:r>
        <w:rPr>
          <w:rFonts w:ascii="仿宋" w:hAnsi="仿宋" w:eastAsia="仿宋" w:cs="仿宋"/>
          <w:sz w:val="31"/>
          <w:szCs w:val="31"/>
        </w:rPr>
        <w:t>word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版报省工信厅。</w:t>
      </w:r>
    </w:p>
    <w:p>
      <w:pPr>
        <w:spacing w:before="220" w:line="223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联系人及联系方式：</w:t>
      </w:r>
    </w:p>
    <w:p>
      <w:pPr>
        <w:spacing w:before="212" w:line="216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省工信厅：张树林，025-69652659,</w:t>
      </w:r>
      <w:r>
        <w:rPr>
          <w:rFonts w:ascii="仿宋" w:hAnsi="仿宋" w:eastAsia="仿宋" w:cs="仿宋"/>
          <w:sz w:val="31"/>
          <w:szCs w:val="31"/>
        </w:rPr>
        <w:t>jseic</w:t>
      </w:r>
      <w:r>
        <w:rPr>
          <w:rFonts w:ascii="仿宋" w:hAnsi="仿宋" w:eastAsia="仿宋" w:cs="仿宋"/>
          <w:spacing w:val="27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xxhb</w:t>
      </w:r>
      <w:r>
        <w:rPr>
          <w:rFonts w:ascii="仿宋" w:hAnsi="仿宋" w:eastAsia="仿宋" w:cs="仿宋"/>
          <w:spacing w:val="6"/>
          <w:sz w:val="31"/>
          <w:szCs w:val="31"/>
        </w:rPr>
        <w:t>@126.</w:t>
      </w:r>
      <w:r>
        <w:rPr>
          <w:rFonts w:ascii="仿宋" w:hAnsi="仿宋" w:eastAsia="仿宋" w:cs="仿宋"/>
          <w:sz w:val="31"/>
          <w:szCs w:val="31"/>
        </w:rPr>
        <w:t>com</w:t>
      </w:r>
      <w:r>
        <w:rPr>
          <w:rFonts w:ascii="仿宋" w:hAnsi="仿宋" w:eastAsia="仿宋" w:cs="仿宋"/>
          <w:spacing w:val="6"/>
          <w:sz w:val="31"/>
          <w:szCs w:val="31"/>
        </w:rPr>
        <w:t>;</w:t>
      </w:r>
    </w:p>
    <w:p>
      <w:pPr>
        <w:spacing w:before="217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省信息安全测评中心：程恺，18961815839;</w:t>
      </w:r>
    </w:p>
    <w:p>
      <w:pPr>
        <w:spacing w:before="197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平台技术支持：梅亦，18952482367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朱工，13813003187。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101" w:line="220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附件：1.星级企业培育组织发动工作要求</w:t>
      </w:r>
    </w:p>
    <w:p>
      <w:pPr>
        <w:spacing w:before="220" w:line="220" w:lineRule="auto"/>
        <w:ind w:left="1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服务支撑机构管理工作要求</w:t>
      </w:r>
    </w:p>
    <w:p>
      <w:pPr>
        <w:spacing w:before="221" w:line="220" w:lineRule="auto"/>
        <w:ind w:left="1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3.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各设区市自评估咨询服务机构汇总表</w:t>
      </w:r>
    </w:p>
    <w:p>
      <w:pPr>
        <w:spacing w:before="221" w:line="221" w:lineRule="auto"/>
        <w:ind w:left="1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4.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省级工业信息安全服务支撑机构名单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2" w:line="222" w:lineRule="auto"/>
        <w:ind w:left="43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江苏省工业和信息化厅</w:t>
      </w:r>
    </w:p>
    <w:p>
      <w:pPr>
        <w:spacing w:before="209" w:line="222" w:lineRule="auto"/>
        <w:ind w:left="4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6"/>
          <w:sz w:val="31"/>
          <w:szCs w:val="31"/>
        </w:rPr>
        <w:t>2023年6月13日</w:t>
      </w:r>
      <w:bookmarkStart w:id="0" w:name="_GoBack"/>
      <w:bookmarkEnd w:id="0"/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" w:line="20" w:lineRule="exact"/>
        <w:ind w:firstLine="9"/>
        <w:textAlignment w:val="center"/>
      </w:pPr>
      <w:r>
        <w:drawing>
          <wp:inline distT="0" distB="0" distL="0" distR="0">
            <wp:extent cx="5701665" cy="127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2264" cy="1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line="227" w:lineRule="auto"/>
        <w:ind w:left="2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江苏省工信厅办公室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                 </w:t>
      </w:r>
      <w:r>
        <w:rPr>
          <w:rFonts w:ascii="仿宋" w:hAnsi="仿宋" w:eastAsia="仿宋" w:cs="仿宋"/>
          <w:spacing w:val="-6"/>
          <w:sz w:val="31"/>
          <w:szCs w:val="31"/>
        </w:rPr>
        <w:t>2023年6月13日印发</w:t>
      </w:r>
    </w:p>
    <w:p>
      <w:pPr>
        <w:spacing w:before="99" w:line="20" w:lineRule="exact"/>
        <w:textAlignment w:val="center"/>
      </w:pPr>
      <w:r>
        <w:drawing>
          <wp:inline distT="0" distB="0" distL="0" distR="0">
            <wp:extent cx="5708015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8590" cy="1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0" w:type="default"/>
      <w:pgSz w:w="12150" w:h="17000"/>
      <w:pgMar w:top="1445" w:right="1414" w:bottom="1397" w:left="1600" w:header="0" w:footer="10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09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6"/>
        <w:sz w:val="33"/>
        <w:szCs w:val="33"/>
      </w:rPr>
      <w:t>—</w:t>
    </w:r>
    <w:r>
      <w:rPr>
        <w:rFonts w:ascii="宋体" w:hAnsi="宋体" w:eastAsia="宋体" w:cs="宋体"/>
        <w:spacing w:val="-128"/>
        <w:sz w:val="33"/>
        <w:szCs w:val="33"/>
      </w:rPr>
      <w:t xml:space="preserve"> </w:t>
    </w:r>
    <w:r>
      <w:rPr>
        <w:rFonts w:ascii="宋体" w:hAnsi="宋体" w:eastAsia="宋体" w:cs="宋体"/>
        <w:spacing w:val="-16"/>
        <w:sz w:val="33"/>
        <w:szCs w:val="33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5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79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35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449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2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RiNGM1NDBiZWNiYmViYWExN2QzMjQ2N2ExYzExNjcifQ=="/>
  </w:docVars>
  <w:rsids>
    <w:rsidRoot w:val="00000000"/>
    <w:rsid w:val="51071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2023-06-16T15:45:00Z</dcterms:created>
  <dc:creator>Kingsoft-PDF</dc:creator>
  <cp:lastModifiedBy>文档存本地丢失不负责</cp:lastModifiedBy>
  <dcterms:modified xsi:type="dcterms:W3CDTF">2023-06-16T07:46:17Z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2023-06-16T15:45:23Z</vt:filetime>
  </property>
  <property fmtid="{D5CDD505-2E9C-101B-9397-08002B2CF9AE}" pid="4" name="UsrData">
    <vt:lpwstr>648c130505503100207833e8</vt:lpwstr>
  </property>
  <property fmtid="{D5CDD505-2E9C-101B-9397-08002B2CF9AE}" pid="5" name="KSOProductBuildVer">
    <vt:lpwstr>2052-11.1.0.14309</vt:lpwstr>
  </property>
  <property fmtid="{D5CDD505-2E9C-101B-9397-08002B2CF9AE}" pid="6" name="ICV">
    <vt:lpwstr>CA18BD0DA9994065ACF8FA0CE3EECF57_12</vt:lpwstr>
  </property>
</Properties>
</file>