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ectionMark0"/>
    <w:p w14:paraId="72633630" w14:textId="77777777" w:rsidR="00DD3EF5" w:rsidRPr="00AA41FB" w:rsidRDefault="0077418C">
      <w:pPr>
        <w:pStyle w:val="afa"/>
        <w:sectPr w:rsidR="00DD3EF5" w:rsidRPr="00AA41FB">
          <w:headerReference w:type="even" r:id="rId10"/>
          <w:headerReference w:type="default" r:id="rId11"/>
          <w:footerReference w:type="default" r:id="rId12"/>
          <w:headerReference w:type="first" r:id="rId13"/>
          <w:pgSz w:w="11907" w:h="16839"/>
          <w:pgMar w:top="567" w:right="851" w:bottom="1361" w:left="1418" w:header="0" w:footer="0" w:gutter="0"/>
          <w:pgNumType w:fmt="upperRoman" w:start="1"/>
          <w:cols w:space="720"/>
          <w:titlePg/>
          <w:docGrid w:type="lines" w:linePitch="312"/>
        </w:sectPr>
      </w:pPr>
      <w:r w:rsidRPr="00AA41FB">
        <w:rPr>
          <w:noProof/>
        </w:rPr>
        <mc:AlternateContent>
          <mc:Choice Requires="wps">
            <w:drawing>
              <wp:anchor distT="0" distB="0" distL="114300" distR="114300" simplePos="0" relativeHeight="251668480" behindDoc="0" locked="0" layoutInCell="1" allowOverlap="1" wp14:anchorId="42031D17" wp14:editId="0C7FCD68">
                <wp:simplePos x="0" y="0"/>
                <wp:positionH relativeFrom="column">
                  <wp:posOffset>0</wp:posOffset>
                </wp:positionH>
                <wp:positionV relativeFrom="paragraph">
                  <wp:posOffset>8890000</wp:posOffset>
                </wp:positionV>
                <wp:extent cx="6121400" cy="0"/>
                <wp:effectExtent l="14605" t="10795" r="7620" b="825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0pt;margin-top:700pt;height:0pt;width:482pt;z-index:251668480;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8mMzdesBAAC4AwAADgAAAGRycy9lMm9Eb2MueG1srVPNbhMxEL4j&#10;8Q6W72Q3ESrRKpseEpVLgUgtD+B4vbsWtsfyONnkJXgBJG5w4sidt6E8BmPnB9peeugeLM/f5/m+&#10;mZ1d7qxhWxVQg6v5eFRyppyERruu5h9vr15NOcMoXCMMOFXzvUJ+OX/5Yjb4Sk2gB9OowAjEYTX4&#10;mvcx+qooUPbKChyBV46CLQQrIpmhK5ogBkK3ppiU5UUxQGh8AKkQybs8BPkRMTwFENpWS7UEubHK&#10;xQNqUEZEooS99sjnudu2VTJ+aFtUkZmaE9OYT3qE7ut0FvOZqLogfK/lsQXxlBYecLJCO3r0DLUU&#10;UbBN0I+grJYBENo4kmCLA5GsCLEYlw+0uemFV5kLSY3+LDo+H6x8v10FphvahDFnTlia+N2Xn78/&#10;f/vz6yuddz++M4qQTIPHirIXbhUSUblzN/4a5CdkDha9cJ3K7d7uPUHkiuJeSTLQ02Pr4R00lCM2&#10;EbJmuzbYBElqsF0ezf48GrWLTJLzYjwZvy5pavIUK0R1KvQB41sFlqVLzY12STVRie01RmqdUk8p&#10;ye3gShuTJ28cG6jbyZsMbT3pgK7LxQhGNykxlWDo1gsT2FbQHk1L+qZJEwK+lxZg45qD3zgKnzgf&#10;1FtDs1+FFE5+GmgGOC5f2pj/7Zz174eb/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LEvlY0gAA&#10;AAoBAAAPAAAAAAAAAAEAIAAAACIAAABkcnMvZG93bnJldi54bWxQSwECFAAUAAAACACHTuJA8mMz&#10;desBAAC4AwAADgAAAAAAAAABACAAAAAhAQAAZHJzL2Uyb0RvYy54bWxQSwUGAAAAAAYABgBZAQAA&#10;fgUAAAAA&#10;">
                <v:fill on="f" focussize="0,0"/>
                <v:stroke weight="1pt" color="#800008" joinstyle="round"/>
                <v:imagedata o:title=""/>
                <o:lock v:ext="edit" aspectratio="f"/>
              </v:line>
            </w:pict>
          </mc:Fallback>
        </mc:AlternateContent>
      </w:r>
      <w:r w:rsidRPr="00AA41FB">
        <w:rPr>
          <w:noProof/>
        </w:rPr>
        <mc:AlternateContent>
          <mc:Choice Requires="wps">
            <w:drawing>
              <wp:anchor distT="0" distB="0" distL="114300" distR="114300" simplePos="0" relativeHeight="251667456" behindDoc="0" locked="0" layoutInCell="1" allowOverlap="1" wp14:anchorId="1DF7BE4A" wp14:editId="444BD681">
                <wp:simplePos x="0" y="0"/>
                <wp:positionH relativeFrom="column">
                  <wp:posOffset>0</wp:posOffset>
                </wp:positionH>
                <wp:positionV relativeFrom="paragraph">
                  <wp:posOffset>2273300</wp:posOffset>
                </wp:positionV>
                <wp:extent cx="6121400" cy="0"/>
                <wp:effectExtent l="14605" t="13970" r="7620" b="14605"/>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0pt;margin-top:179pt;height:0pt;width:482pt;z-index:251667456;mso-width-relative:page;mso-height-relative:page;" filled="f" stroked="t" coordsize="21600,21600"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ABDxUW7AEAALgDAAAOAAAAZHJzL2Uyb0RvYy54bWytU81uEzEQ&#10;viPxDpbvZDcRKtEqmx4SlUuBSC0P4Hi9uxa2x/I42eQleAEkbnDiyJ23oTwGY+eH0l566B4s2zPz&#10;zfd9451d7qxhWxVQg6v5eFRyppyERruu5h9vr15NOcMoXCMMOFXzvUJ+OX/5Yjb4Sk2gB9OowAjE&#10;YTX4mvcx+qooUPbKChyBV46CLQQrIh1DVzRBDIRuTTEpy4tigND4AFIh0u3yEORHxPAUQGhbLdUS&#10;5MYqFw+oQRkRSRL22iOfZ7Ztq2T80LaoIjM1J6Uxr9SE9uu0FvOZqLogfK/lkYJ4CoUHmqzQjpqe&#10;oZYiCrYJ+hGU1TIAQhtHEmxxEJIdIRXj8oE3N73wKmshq9GfTcfng5Xvt6vAdEMvgSxxwtLE7778&#10;/P35259fX2m9+/GdUYRsGjxWlL1wq5CEyp278dcgPyFzsOiF61Sme7v3BDFOFcV/JemAnpqth3fQ&#10;UI7YRMie7dpgEyS5wXZ5NPvzaNQuMkmXF+PJ+HVJFOUpVojqVOgDxrcKLEubmhvtkmuiEttrjImI&#10;qE4p6drBlTYmT944NhDbyZsMbT35gK7LxQhGNykxlWDo1gsT2FbQO5qW9E2zQorcTwuwcc2hoXFH&#10;A5Lmg3traParcDKGBpqZHR9fejH3z7n63w83/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xKK+&#10;1AAAAAgBAAAPAAAAAAAAAAEAIAAAACIAAABkcnMvZG93bnJldi54bWxQSwECFAAUAAAACACHTuJA&#10;AQ8VFuwBAAC4AwAADgAAAAAAAAABACAAAAAjAQAAZHJzL2Uyb0RvYy54bWxQSwUGAAAAAAYABgBZ&#10;AQAAgQUAAAAA&#10;">
                <v:fill on="f" focussize="0,0"/>
                <v:stroke weight="1pt" color="#800008" joinstyle="round"/>
                <v:imagedata o:title=""/>
                <o:lock v:ext="edit" aspectratio="f"/>
              </v:line>
            </w:pict>
          </mc:Fallback>
        </mc:AlternateContent>
      </w:r>
      <w:r w:rsidRPr="00AA41FB">
        <w:rPr>
          <w:noProof/>
        </w:rPr>
        <mc:AlternateContent>
          <mc:Choice Requires="wps">
            <w:drawing>
              <wp:anchor distT="0" distB="0" distL="114300" distR="114300" simplePos="0" relativeHeight="251666432" behindDoc="0" locked="1" layoutInCell="1" allowOverlap="1" wp14:anchorId="2C70E07E" wp14:editId="0160FC26">
                <wp:simplePos x="0" y="0"/>
                <wp:positionH relativeFrom="margin">
                  <wp:posOffset>0</wp:posOffset>
                </wp:positionH>
                <wp:positionV relativeFrom="margin">
                  <wp:posOffset>9108440</wp:posOffset>
                </wp:positionV>
                <wp:extent cx="6120130" cy="363220"/>
                <wp:effectExtent l="0" t="635"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wps:spPr>
                      <wps:txbx>
                        <w:txbxContent>
                          <w:p w14:paraId="71B72E4F" w14:textId="77777777" w:rsidR="00DD3EF5" w:rsidRDefault="0077418C">
                            <w:pPr>
                              <w:pStyle w:val="af5"/>
                            </w:pPr>
                            <w:r>
                              <w:rPr>
                                <w:rFonts w:hint="eastAsia"/>
                                <w:spacing w:val="0"/>
                                <w:sz w:val="28"/>
                              </w:rPr>
                              <w:t>江苏省市场监督管理局</w:t>
                            </w:r>
                            <w:r>
                              <w:rPr>
                                <w:rStyle w:val="ad"/>
                                <w:rFonts w:hint="eastAsia"/>
                              </w:rPr>
                              <w:t xml:space="preserve">   发布</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70E07E" id="_x0000_t202" coordsize="21600,21600" o:spt="202" path="m,l,21600r21600,l21600,xe">
                <v:stroke joinstyle="miter"/>
                <v:path gradientshapeok="t" o:connecttype="rect"/>
              </v:shapetype>
              <v:shape id="文本框 9" o:spid="_x0000_s1026"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71B72E4F" w14:textId="77777777" w:rsidR="00DD3EF5" w:rsidRDefault="0077418C">
                      <w:pPr>
                        <w:pStyle w:val="af7"/>
                      </w:pPr>
                      <w:r>
                        <w:rPr>
                          <w:rFonts w:hint="eastAsia"/>
                          <w:spacing w:val="0"/>
                          <w:sz w:val="28"/>
                        </w:rPr>
                        <w:t>江苏省市场监督管理局</w:t>
                      </w:r>
                      <w:r>
                        <w:rPr>
                          <w:rStyle w:val="af"/>
                          <w:rFonts w:hint="eastAsia"/>
                        </w:rPr>
                        <w:t xml:space="preserve">   发布</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5408" behindDoc="0" locked="1" layoutInCell="1" allowOverlap="1" wp14:anchorId="00B5DE07" wp14:editId="5C136A11">
                <wp:simplePos x="0" y="0"/>
                <wp:positionH relativeFrom="margin">
                  <wp:posOffset>4100830</wp:posOffset>
                </wp:positionH>
                <wp:positionV relativeFrom="margin">
                  <wp:posOffset>8563610</wp:posOffset>
                </wp:positionV>
                <wp:extent cx="2019300" cy="312420"/>
                <wp:effectExtent l="635" t="0" r="0" b="317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7BD91F0B" w14:textId="77777777" w:rsidR="00DD3EF5" w:rsidRDefault="0077418C">
                            <w:pPr>
                              <w:pStyle w:val="afc"/>
                            </w:pPr>
                            <w:r>
                              <w:rPr>
                                <w:rFonts w:hint="eastAsia"/>
                              </w:rPr>
                              <w:t>2023-XX-XX</w:t>
                            </w:r>
                            <w:r>
                              <w:rPr>
                                <w:rFonts w:hint="eastAsia"/>
                              </w:rPr>
                              <w:t>实施</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B5DE07" id="文本框 8" o:spid="_x0000_s1027" type="#_x0000_t202" style="position:absolute;left:0;text-align:left;margin-left:322.9pt;margin-top:674.3pt;width:15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7BD91F0B" w14:textId="77777777" w:rsidR="00DD3EF5" w:rsidRDefault="0077418C">
                      <w:pPr>
                        <w:pStyle w:val="afe"/>
                      </w:pPr>
                      <w:r>
                        <w:rPr>
                          <w:rFonts w:hint="eastAsia"/>
                        </w:rPr>
                        <w:t>2023-XX-XX</w:t>
                      </w:r>
                      <w:r>
                        <w:rPr>
                          <w:rFonts w:hint="eastAsia"/>
                        </w:rPr>
                        <w:t>实施</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4384" behindDoc="0" locked="1" layoutInCell="1" allowOverlap="1" wp14:anchorId="6FD8E400" wp14:editId="6EAFD313">
                <wp:simplePos x="0" y="0"/>
                <wp:positionH relativeFrom="margin">
                  <wp:posOffset>0</wp:posOffset>
                </wp:positionH>
                <wp:positionV relativeFrom="margin">
                  <wp:posOffset>8563610</wp:posOffset>
                </wp:positionV>
                <wp:extent cx="2019300" cy="312420"/>
                <wp:effectExtent l="0" t="0" r="4445" b="317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43EBD7EE" w14:textId="77777777" w:rsidR="00DD3EF5" w:rsidRDefault="0077418C">
                            <w:pPr>
                              <w:pStyle w:val="af3"/>
                            </w:pPr>
                            <w:r>
                              <w:rPr>
                                <w:rFonts w:hint="eastAsia"/>
                              </w:rPr>
                              <w:t>2023-XX-XX</w:t>
                            </w:r>
                            <w:r>
                              <w:rPr>
                                <w:rFonts w:hint="eastAsia"/>
                              </w:rPr>
                              <w:t>发布</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D8E400" id="文本框 7" o:spid="_x0000_s1028" type="#_x0000_t202" style="position:absolute;left:0;text-align:left;margin-left:0;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43EBD7EE" w14:textId="77777777" w:rsidR="00DD3EF5" w:rsidRDefault="0077418C">
                      <w:pPr>
                        <w:pStyle w:val="af5"/>
                      </w:pPr>
                      <w:r>
                        <w:rPr>
                          <w:rFonts w:hint="eastAsia"/>
                        </w:rPr>
                        <w:t>2023-XX-XX</w:t>
                      </w:r>
                      <w:r>
                        <w:rPr>
                          <w:rFonts w:hint="eastAsia"/>
                        </w:rPr>
                        <w:t>发布</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3360" behindDoc="0" locked="1" layoutInCell="1" allowOverlap="1" wp14:anchorId="6A418280" wp14:editId="6E38596A">
                <wp:simplePos x="0" y="0"/>
                <wp:positionH relativeFrom="margin">
                  <wp:posOffset>0</wp:posOffset>
                </wp:positionH>
                <wp:positionV relativeFrom="margin">
                  <wp:posOffset>3635375</wp:posOffset>
                </wp:positionV>
                <wp:extent cx="5969000" cy="4681220"/>
                <wp:effectExtent l="0" t="4445" r="0" b="63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0ABE3892" w14:textId="77777777" w:rsidR="00DD3EF5" w:rsidRDefault="0077418C">
                            <w:pPr>
                              <w:pStyle w:val="afe"/>
                              <w:rPr>
                                <w:color w:val="000000"/>
                              </w:rPr>
                            </w:pPr>
                            <w:r>
                              <w:rPr>
                                <w:rFonts w:hint="eastAsia"/>
                              </w:rPr>
                              <w:t>春兰设施生产技术规程</w:t>
                            </w:r>
                          </w:p>
                          <w:p w14:paraId="3E8CEA31" w14:textId="77777777" w:rsidR="00DD3EF5" w:rsidRDefault="0077418C">
                            <w:pPr>
                              <w:pStyle w:val="af9"/>
                              <w:ind w:firstLine="210"/>
                              <w:rPr>
                                <w:rFonts w:ascii="Times New Roman" w:eastAsia="黑体"/>
                                <w:color w:val="000000"/>
                              </w:rPr>
                            </w:pPr>
                            <w:r>
                              <w:rPr>
                                <w:rFonts w:ascii="Times New Roman" w:eastAsia="黑体"/>
                                <w:color w:val="000000"/>
                              </w:rPr>
                              <w:t xml:space="preserve">Technical </w:t>
                            </w:r>
                            <w:r>
                              <w:rPr>
                                <w:rFonts w:ascii="Times New Roman" w:eastAsia="黑体" w:hint="eastAsia"/>
                                <w:color w:val="000000"/>
                                <w:szCs w:val="22"/>
                              </w:rPr>
                              <w:t>r</w:t>
                            </w:r>
                            <w:r>
                              <w:rPr>
                                <w:rFonts w:ascii="Times New Roman"/>
                                <w:color w:val="000000"/>
                                <w:szCs w:val="22"/>
                              </w:rPr>
                              <w:t>egulation</w:t>
                            </w:r>
                            <w:r>
                              <w:rPr>
                                <w:rFonts w:ascii="Times New Roman" w:hint="eastAsia"/>
                                <w:color w:val="000000"/>
                                <w:szCs w:val="22"/>
                              </w:rPr>
                              <w:t>s</w:t>
                            </w:r>
                            <w:r>
                              <w:rPr>
                                <w:rFonts w:ascii="Times New Roman" w:eastAsia="黑体"/>
                                <w:color w:val="000000"/>
                              </w:rPr>
                              <w:t xml:space="preserve"> </w:t>
                            </w:r>
                            <w:r>
                              <w:rPr>
                                <w:rFonts w:ascii="Times New Roman" w:eastAsia="黑体" w:hint="eastAsia"/>
                                <w:color w:val="000000"/>
                              </w:rPr>
                              <w:t>for</w:t>
                            </w:r>
                            <w:r>
                              <w:rPr>
                                <w:rFonts w:ascii="Times New Roman" w:eastAsia="黑体"/>
                                <w:color w:val="000000"/>
                              </w:rPr>
                              <w:t xml:space="preserve"> </w:t>
                            </w:r>
                            <w:r>
                              <w:rPr>
                                <w:rFonts w:ascii="Times New Roman" w:eastAsia="黑体" w:hint="eastAsia"/>
                                <w:color w:val="000000"/>
                              </w:rPr>
                              <w:t xml:space="preserve">facility production of </w:t>
                            </w:r>
                            <w:r>
                              <w:rPr>
                                <w:rFonts w:ascii="Times New Roman" w:eastAsia="黑体"/>
                                <w:i/>
                                <w:iCs/>
                                <w:color w:val="000000"/>
                              </w:rPr>
                              <w:t xml:space="preserve">Cymbidium </w:t>
                            </w:r>
                            <w:proofErr w:type="spellStart"/>
                            <w:r>
                              <w:rPr>
                                <w:rFonts w:ascii="Times New Roman" w:eastAsia="黑体"/>
                                <w:i/>
                                <w:iCs/>
                                <w:color w:val="000000"/>
                              </w:rPr>
                              <w:t>goeringii</w:t>
                            </w:r>
                            <w:proofErr w:type="spellEnd"/>
                            <w:r>
                              <w:rPr>
                                <w:rFonts w:ascii="Times New Roman" w:eastAsia="黑体"/>
                                <w:color w:val="000000"/>
                              </w:rPr>
                              <w:t xml:space="preserve">  </w:t>
                            </w:r>
                          </w:p>
                          <w:p w14:paraId="3F0139A2" w14:textId="77777777" w:rsidR="00DD3EF5" w:rsidRDefault="00DD3EF5">
                            <w:pPr>
                              <w:pStyle w:val="afd"/>
                            </w:pP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418280" id="文本框 6" o:spid="_x0000_s1029" type="#_x0000_t202" style="position:absolute;left:0;text-align:left;margin-left:0;margin-top:286.25pt;width:470pt;height:368.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tM7wEAAMIDAAAOAAAAZHJzL2Uyb0RvYy54bWysU1Fv0zAQfkfiP1h+p0kLVFvUdBqdipAG&#10;Qxr7AY7jJBaOz5zdJuXXc3aaDo23iTxYZ5/v833ffdncjL1hR4Vegy35cpFzpqyEWtu25E8/9u+u&#10;OPNB2FoYsKrkJ+X5zfbtm83gCrWCDkytkBGI9cXgSt6F4Ios87JTvfALcMpSsgHsRaAttlmNYiD0&#10;3mSrPF9nA2DtEKTynk7vpiTfJvymUTI8NI1XgZmSU28hrZjWKq7ZdiOKFoXrtDy3IV7RRS+0pUcv&#10;UHciCHZA/Q9UryWChyYsJPQZNI2WKnEgNsv8BZvHTjiVuJA43l1k8v8PVn47PrrvyML4CUYaYCLh&#10;3T3In55Z2HXCtuoWEYZOiZoeXkbJssH54lwapfaFjyDV8BVqGrI4BEhAY4N9VIV4MkKnAZwuoqsx&#10;MEmHH6/X13lOKUm5D+ur5WqVxpKJYi536MNnBT2LQcmRpprgxfHeh9iOKOYr8TUPRtd7bUzaYFvt&#10;DLKjIAfs05cYvLhmbLxsIZZNiPEk8YzUJpJhrEam65K/jxCRdgX1iYgjTMaiH4GCDvA3ZwOZquT+&#10;10Gg4sx8sSRedOAc4BxUcyCspNKSB86mcBcmpx4c6rYj5Gk8Fm5J4EYn6s9dnNsloyRFzqaOTvx7&#10;n249/3rbPwAAAP//AwBQSwMEFAAGAAgAAAAhAHX4MRnfAAAACQEAAA8AAABkcnMvZG93bnJldi54&#10;bWxMj81OwzAQhO9IvIO1SFwQtQn0L8SpoIUbHFqqnrexm0TE6yh2mvTtWU5w3JnR7DfZanSNONsu&#10;1J40PEwUCEuFNzWVGvZf7/cLECEiGWw8WQ0XG2CVX19lmBo/0Naed7EUXEIhRQ1VjG0qZSgq6zBM&#10;fGuJvZPvHEY+u1KaDgcud41MlJpJhzXxhwpbu65s8b3rnYbZpuuHLa3vNvu3D/xsy+TwejlofXsz&#10;vjyDiHaMf2H4xWd0yJnp6HsyQTQaeEjUMJ0nUxBsL58UK0fOParlHGSeyf8L8h8AAAD//wMAUEsB&#10;Ai0AFAAGAAgAAAAhALaDOJL+AAAA4QEAABMAAAAAAAAAAAAAAAAAAAAAAFtDb250ZW50X1R5cGVz&#10;XS54bWxQSwECLQAUAAYACAAAACEAOP0h/9YAAACUAQAACwAAAAAAAAAAAAAAAAAvAQAAX3JlbHMv&#10;LnJlbHNQSwECLQAUAAYACAAAACEAX8ErTO8BAADCAwAADgAAAAAAAAAAAAAAAAAuAgAAZHJzL2Uy&#10;b0RvYy54bWxQSwECLQAUAAYACAAAACEAdfgxGd8AAAAJAQAADwAAAAAAAAAAAAAAAABJBAAAZHJz&#10;L2Rvd25yZXYueG1sUEsFBgAAAAAEAAQA8wAAAFUFAAAAAA==&#10;" stroked="f">
                <v:textbox inset="0,0,0,0">
                  <w:txbxContent>
                    <w:p w14:paraId="0ABE3892" w14:textId="77777777" w:rsidR="00DD3EF5" w:rsidRDefault="0077418C">
                      <w:pPr>
                        <w:pStyle w:val="aff0"/>
                        <w:rPr>
                          <w:color w:val="000000"/>
                        </w:rPr>
                      </w:pPr>
                      <w:r>
                        <w:rPr>
                          <w:rFonts w:hint="eastAsia"/>
                        </w:rPr>
                        <w:t>春兰设施生产技术规程</w:t>
                      </w:r>
                    </w:p>
                    <w:p w14:paraId="3E8CEA31" w14:textId="77777777" w:rsidR="00DD3EF5" w:rsidRDefault="0077418C">
                      <w:pPr>
                        <w:pStyle w:val="afb"/>
                        <w:ind w:firstLine="210"/>
                        <w:rPr>
                          <w:rFonts w:ascii="Times New Roman" w:eastAsia="黑体"/>
                          <w:color w:val="000000"/>
                        </w:rPr>
                      </w:pPr>
                      <w:r>
                        <w:rPr>
                          <w:rFonts w:ascii="Times New Roman" w:eastAsia="黑体"/>
                          <w:color w:val="000000"/>
                        </w:rPr>
                        <w:t xml:space="preserve">Technical </w:t>
                      </w:r>
                      <w:r>
                        <w:rPr>
                          <w:rFonts w:ascii="Times New Roman" w:eastAsia="黑体" w:hint="eastAsia"/>
                          <w:color w:val="000000"/>
                          <w:szCs w:val="22"/>
                        </w:rPr>
                        <w:t>r</w:t>
                      </w:r>
                      <w:r>
                        <w:rPr>
                          <w:rFonts w:ascii="Times New Roman"/>
                          <w:color w:val="000000"/>
                          <w:szCs w:val="22"/>
                        </w:rPr>
                        <w:t>egulation</w:t>
                      </w:r>
                      <w:r>
                        <w:rPr>
                          <w:rFonts w:ascii="Times New Roman" w:hint="eastAsia"/>
                          <w:color w:val="000000"/>
                          <w:szCs w:val="22"/>
                        </w:rPr>
                        <w:t>s</w:t>
                      </w:r>
                      <w:r>
                        <w:rPr>
                          <w:rFonts w:ascii="Times New Roman" w:eastAsia="黑体"/>
                          <w:color w:val="000000"/>
                        </w:rPr>
                        <w:t xml:space="preserve"> </w:t>
                      </w:r>
                      <w:r>
                        <w:rPr>
                          <w:rFonts w:ascii="Times New Roman" w:eastAsia="黑体" w:hint="eastAsia"/>
                          <w:color w:val="000000"/>
                        </w:rPr>
                        <w:t>for</w:t>
                      </w:r>
                      <w:r>
                        <w:rPr>
                          <w:rFonts w:ascii="Times New Roman" w:eastAsia="黑体"/>
                          <w:color w:val="000000"/>
                        </w:rPr>
                        <w:t xml:space="preserve"> </w:t>
                      </w:r>
                      <w:r>
                        <w:rPr>
                          <w:rFonts w:ascii="Times New Roman" w:eastAsia="黑体" w:hint="eastAsia"/>
                          <w:color w:val="000000"/>
                        </w:rPr>
                        <w:t xml:space="preserve">facility production of </w:t>
                      </w:r>
                      <w:r>
                        <w:rPr>
                          <w:rFonts w:ascii="Times New Roman" w:eastAsia="黑体"/>
                          <w:i/>
                          <w:iCs/>
                          <w:color w:val="000000"/>
                        </w:rPr>
                        <w:t xml:space="preserve">Cymbidium </w:t>
                      </w:r>
                      <w:proofErr w:type="spellStart"/>
                      <w:r>
                        <w:rPr>
                          <w:rFonts w:ascii="Times New Roman" w:eastAsia="黑体"/>
                          <w:i/>
                          <w:iCs/>
                          <w:color w:val="000000"/>
                        </w:rPr>
                        <w:t>goeringii</w:t>
                      </w:r>
                      <w:proofErr w:type="spellEnd"/>
                      <w:r>
                        <w:rPr>
                          <w:rFonts w:ascii="Times New Roman" w:eastAsia="黑体"/>
                          <w:color w:val="000000"/>
                        </w:rPr>
                        <w:t xml:space="preserve">  </w:t>
                      </w:r>
                    </w:p>
                    <w:p w14:paraId="3F0139A2" w14:textId="77777777" w:rsidR="00DD3EF5" w:rsidRDefault="00DD3EF5">
                      <w:pPr>
                        <w:pStyle w:val="aff"/>
                      </w:pP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2336" behindDoc="0" locked="1" layoutInCell="1" allowOverlap="1" wp14:anchorId="02CB2D73" wp14:editId="479B44A8">
                <wp:simplePos x="0" y="0"/>
                <wp:positionH relativeFrom="margin">
                  <wp:posOffset>0</wp:posOffset>
                </wp:positionH>
                <wp:positionV relativeFrom="margin">
                  <wp:posOffset>1401445</wp:posOffset>
                </wp:positionV>
                <wp:extent cx="6120130" cy="86042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60425"/>
                        </a:xfrm>
                        <a:prstGeom prst="rect">
                          <a:avLst/>
                        </a:prstGeom>
                        <a:solidFill>
                          <a:srgbClr val="FFFFFF"/>
                        </a:solidFill>
                        <a:ln>
                          <a:noFill/>
                        </a:ln>
                      </wps:spPr>
                      <wps:txbx>
                        <w:txbxContent>
                          <w:p w14:paraId="624343E4" w14:textId="77777777" w:rsidR="00DD3EF5" w:rsidRDefault="0077418C">
                            <w:pPr>
                              <w:pStyle w:val="1"/>
                            </w:pPr>
                            <w:r>
                              <w:t xml:space="preserve">DB32/T </w:t>
                            </w:r>
                            <w:r>
                              <w:rPr>
                                <w:rFonts w:hint="eastAsia"/>
                              </w:rPr>
                              <w:t>XXXX</w:t>
                            </w:r>
                            <w:r>
                              <w:t>—</w:t>
                            </w:r>
                            <w:r>
                              <w:rPr>
                                <w:rFonts w:hint="eastAsia"/>
                              </w:rPr>
                              <w:t>2023</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CB2D73" id="文本框 5" o:spid="_x0000_s1030" type="#_x0000_t202" style="position:absolute;left:0;text-align:left;margin-left:0;margin-top:110.35pt;width:481.9pt;height:67.7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5D7QEAAMEDAAAOAAAAZHJzL2Uyb0RvYy54bWysU9tu2zAMfR+wfxD0vtjJuqAw4hRdigwD&#10;ugvQ7QNkWbaFyaJGKbGzrx8l2+kub8P8IFAiechzSO/uxt6ws0KvwZZ8vco5U1ZCrW1b8q9fjq9u&#10;OfNB2FoYsKrkF+X53f7li93gCrWBDkytkBGI9cXgSt6F4Ios87JTvfArcMqSswHsRaArtlmNYiD0&#10;3mSbPN9mA2DtEKTynl4fJiffJ/ymUTJ8ahqvAjMlp95COjGdVTyz/U4ULQrXaTm3If6hi15oS0Wv&#10;UA8iCHZC/RdUryWChyasJPQZNI2WKnEgNuv8DzZPnXAqcSFxvLvK5P8frPx4fnKfkYXxLYw0wETC&#10;u0eQ3zyzcOiEbdU9IgydEjUVXkfJssH5Yk6NUvvCR5Bq+AA1DVmcAiSgscE+qkI8GaHTAC5X0dUY&#10;mKTH7ZqYvyaXJN/tNr/ZvEklRLFkO/ThnYKeRaPkSENN6OL86EPsRhRLSCzmwej6qI1JF2yrg0F2&#10;FrQAx/TN6L+FGRuDLcS0CTG+JJqR2cQxjNXIdF3ymwgRWVdQX4g3wrRX9B+Q0QH+4GygnSq5/34S&#10;qDgz7y1pFxdwMXAxqsUQVlJqyQNnk3kI06KeHOq2I+RpOhbuSd9GJ+rPXczt0p4kReadjov46z1F&#10;Pf95+58AAAD//wMAUEsDBBQABgAIAAAAIQDvcZo93gAAAAgBAAAPAAAAZHJzL2Rvd25yZXYueG1s&#10;TI/LTsMwEEX3SPyDNUhsEHVwRSghTgUt7MqiD3U9jU0SEY+j2GnSv2dYwXJ0R/eeky8n14qz7UPj&#10;ScPDLAFhqfSmoUrDYf9xvwARIpLB1pPVcLEBlsX1VY6Z8SNt7XkXK8ElFDLUUMfYZVKGsrYOw8x3&#10;ljj78r3DyGdfSdPjyOWulSpJUumwIV6osbOr2pbfu8FpSNf9MG5pdbc+vG/ws6vU8e1y1Pr2Znp9&#10;ARHtFP+e4Ref0aFgppMfyATRamCRqEGp5AkEx8/pnE1OGuaPqQJZ5PK/QPEDAAD//wMAUEsBAi0A&#10;FAAGAAgAAAAhALaDOJL+AAAA4QEAABMAAAAAAAAAAAAAAAAAAAAAAFtDb250ZW50X1R5cGVzXS54&#10;bWxQSwECLQAUAAYACAAAACEAOP0h/9YAAACUAQAACwAAAAAAAAAAAAAAAAAvAQAAX3JlbHMvLnJl&#10;bHNQSwECLQAUAAYACAAAACEAcSEeQ+0BAADBAwAADgAAAAAAAAAAAAAAAAAuAgAAZHJzL2Uyb0Rv&#10;Yy54bWxQSwECLQAUAAYACAAAACEA73GaPd4AAAAIAQAADwAAAAAAAAAAAAAAAABHBAAAZHJzL2Rv&#10;d25yZXYueG1sUEsFBgAAAAAEAAQA8wAAAFIFAAAAAA==&#10;" stroked="f">
                <v:textbox inset="0,0,0,0">
                  <w:txbxContent>
                    <w:p w14:paraId="624343E4" w14:textId="77777777" w:rsidR="00DD3EF5" w:rsidRDefault="0077418C">
                      <w:pPr>
                        <w:pStyle w:val="1"/>
                      </w:pPr>
                      <w:r>
                        <w:t xml:space="preserve">DB32/T </w:t>
                      </w:r>
                      <w:r>
                        <w:rPr>
                          <w:rFonts w:hint="eastAsia"/>
                        </w:rPr>
                        <w:t>XXXX</w:t>
                      </w:r>
                      <w:r>
                        <w:t>—</w:t>
                      </w:r>
                      <w:r>
                        <w:rPr>
                          <w:rFonts w:hint="eastAsia"/>
                        </w:rPr>
                        <w:t>2023</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1312" behindDoc="0" locked="1" layoutInCell="1" allowOverlap="1" wp14:anchorId="2AA5BD7F" wp14:editId="33638129">
                <wp:simplePos x="0" y="0"/>
                <wp:positionH relativeFrom="margin">
                  <wp:posOffset>2549525</wp:posOffset>
                </wp:positionH>
                <wp:positionV relativeFrom="margin">
                  <wp:posOffset>107315</wp:posOffset>
                </wp:positionV>
                <wp:extent cx="3175000" cy="720090"/>
                <wp:effectExtent l="1905" t="635" r="4445" b="317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wps:spPr>
                      <wps:txbx>
                        <w:txbxContent>
                          <w:p w14:paraId="44D9C11C" w14:textId="77777777" w:rsidR="00DD3EF5" w:rsidRDefault="0077418C">
                            <w:pPr>
                              <w:pStyle w:val="af2"/>
                            </w:pPr>
                            <w:r>
                              <w:t>DB32</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A5BD7F" id="文本框 4" o:spid="_x0000_s1031" type="#_x0000_t202" style="position:absolute;left:0;text-align:left;margin-left:200.75pt;margin-top:8.45pt;width:250pt;height:56.7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9Q7QEAAMEDAAAOAAAAZHJzL2Uyb0RvYy54bWysU9uO0zAQfUfiHyy/06SLloWo6Wrpqghp&#10;uUgLH+DYTmLheMzYbVK+nrHTdNHyhsiDNfZ4juecOdncToNlR43BgKv5elVypp0EZVxX8+/f9q/e&#10;chaicEpYcLrmJx347fbli83oK30FPVilkRGIC9Xoa97H6KuiCLLXgwgr8NpRsgUcRKQtdoVCMRL6&#10;YIursnxTjIDKI0gdAp3ez0m+zfhtq2X80rZBR2ZrTr3FvGJem7QW242oOhS+N/LchviHLgZhHD16&#10;gboXUbADmr+gBiMRArRxJWEooG2N1JkDsVmXz9g89sLrzIXECf4iU/h/sPLz8dF/RRan9zDRADOJ&#10;4B9A/gjMwa4XrtN3iDD2Wih6eJ0kK0YfqnNpkjpUIYE04ydQNGRxiJCBphaHpArxZIROAzhdRNdT&#10;ZJIOX69vrsuSUpJyNzTTd3kqhaiWao8hftAwsBTUHGmoGV0cH0JM3YhquZIeC2CN2htr8wa7ZmeR&#10;HQUZYJ+/TODZNevSZQepbEZMJ5lmYjZzjFMzMaNqfp0gEusG1Il4I8y+ov+Agh7wF2cjearm4edB&#10;oObMfnSkXTLgEuASNEsgnKTSmkfO5nAXZ6MePJquJ+R5Og7uSN/WZOpPXZzbJZ9kRc6eTkb8c59v&#10;Pf15298AAAD//wMAUEsDBBQABgAIAAAAIQC45zpw3gAAAAoBAAAPAAAAZHJzL2Rvd25yZXYueG1s&#10;TI/BTsMwEETvSPyDtUhcKmq3hYiGOBW0cINDS9WzGy9JRLyOYqdJ/56FSznuzNPsTLYaXSNO2IXa&#10;k4bZVIFAKrytqdSw/3y7ewQRoiFrGk+o4YwBVvn1VWZS6wfa4mkXS8EhFFKjoYqxTaUMRYXOhKlv&#10;kdj78p0zkc+ulLYzA4e7Rs6VSqQzNfGHyrS4rrD43vVOQ7Lp+mFL68lm//puPtpyfng5H7S+vRmf&#10;n0BEHOMFht/6XB1y7nT0PdkgGg33avbAKBvJEgQDyz/hyMJCLUDmmfw/If8BAAD//wMAUEsBAi0A&#10;FAAGAAgAAAAhALaDOJL+AAAA4QEAABMAAAAAAAAAAAAAAAAAAAAAAFtDb250ZW50X1R5cGVzXS54&#10;bWxQSwECLQAUAAYACAAAACEAOP0h/9YAAACUAQAACwAAAAAAAAAAAAAAAAAvAQAAX3JlbHMvLnJl&#10;bHNQSwECLQAUAAYACAAAACEAvY3vUO0BAADBAwAADgAAAAAAAAAAAAAAAAAuAgAAZHJzL2Uyb0Rv&#10;Yy54bWxQSwECLQAUAAYACAAAACEAuOc6cN4AAAAKAQAADwAAAAAAAAAAAAAAAABHBAAAZHJzL2Rv&#10;d25yZXYueG1sUEsFBgAAAAAEAAQA8wAAAFIFAAAAAA==&#10;" stroked="f">
                <v:textbox inset="0,0,0,0">
                  <w:txbxContent>
                    <w:p w14:paraId="44D9C11C" w14:textId="77777777" w:rsidR="00DD3EF5" w:rsidRDefault="0077418C">
                      <w:pPr>
                        <w:pStyle w:val="af4"/>
                      </w:pPr>
                      <w:r>
                        <w:t>DB32</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60288" behindDoc="0" locked="1" layoutInCell="1" allowOverlap="1" wp14:anchorId="0B5EDB70" wp14:editId="51150D7C">
                <wp:simplePos x="0" y="0"/>
                <wp:positionH relativeFrom="margin">
                  <wp:posOffset>0</wp:posOffset>
                </wp:positionH>
                <wp:positionV relativeFrom="margin">
                  <wp:posOffset>1010920</wp:posOffset>
                </wp:positionV>
                <wp:extent cx="6120130" cy="39116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47965F9E" w14:textId="77777777" w:rsidR="00DD3EF5" w:rsidRPr="00997335" w:rsidRDefault="0077418C">
                            <w:pPr>
                              <w:pStyle w:val="af8"/>
                              <w:rPr>
                                <w:w w:val="135"/>
                                <w:sz w:val="48"/>
                                <w:szCs w:val="48"/>
                              </w:rPr>
                            </w:pPr>
                            <w:r w:rsidRPr="00997335">
                              <w:rPr>
                                <w:rFonts w:hint="eastAsia"/>
                                <w:w w:val="135"/>
                                <w:sz w:val="48"/>
                                <w:szCs w:val="48"/>
                              </w:rPr>
                              <w:t>江苏省地方标准</w:t>
                            </w: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5EDB70" id="文本框 3" o:spid="_x0000_s1032" type="#_x0000_t202" style="position:absolute;left:0;text-align:left;margin-left:0;margin-top:79.6pt;width:481.9pt;height:30.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47965F9E" w14:textId="77777777" w:rsidR="00DD3EF5" w:rsidRPr="00997335" w:rsidRDefault="0077418C">
                      <w:pPr>
                        <w:pStyle w:val="afa"/>
                        <w:rPr>
                          <w:w w:val="135"/>
                          <w:sz w:val="48"/>
                          <w:szCs w:val="48"/>
                        </w:rPr>
                      </w:pPr>
                      <w:r w:rsidRPr="00997335">
                        <w:rPr>
                          <w:rFonts w:hint="eastAsia"/>
                          <w:w w:val="135"/>
                          <w:sz w:val="48"/>
                          <w:szCs w:val="48"/>
                        </w:rPr>
                        <w:t>江苏省地方标准</w:t>
                      </w:r>
                    </w:p>
                  </w:txbxContent>
                </v:textbox>
                <w10:wrap anchorx="margin" anchory="margin"/>
                <w10:anchorlock/>
              </v:shape>
            </w:pict>
          </mc:Fallback>
        </mc:AlternateContent>
      </w:r>
      <w:r w:rsidRPr="00AA41FB">
        <w:rPr>
          <w:noProof/>
        </w:rPr>
        <mc:AlternateContent>
          <mc:Choice Requires="wps">
            <w:drawing>
              <wp:anchor distT="0" distB="0" distL="114300" distR="114300" simplePos="0" relativeHeight="251659264" behindDoc="0" locked="1" layoutInCell="1" allowOverlap="1" wp14:anchorId="2FB337EC" wp14:editId="09752577">
                <wp:simplePos x="0" y="0"/>
                <wp:positionH relativeFrom="margin">
                  <wp:posOffset>-31115</wp:posOffset>
                </wp:positionH>
                <wp:positionV relativeFrom="margin">
                  <wp:posOffset>198120</wp:posOffset>
                </wp:positionV>
                <wp:extent cx="2540000" cy="657860"/>
                <wp:effectExtent l="2540" t="0" r="635" b="317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7E6D4E42" w14:textId="77777777" w:rsidR="00DD3EF5" w:rsidRDefault="0077418C">
                            <w:pPr>
                              <w:pStyle w:val="ac"/>
                            </w:pPr>
                            <w:r>
                              <w:t>ICS 65.020.20</w:t>
                            </w:r>
                          </w:p>
                          <w:p w14:paraId="42603BAD" w14:textId="77777777" w:rsidR="00DD3EF5" w:rsidRDefault="0077418C">
                            <w:pPr>
                              <w:pStyle w:val="ac"/>
                            </w:pPr>
                            <w:r>
                              <w:rPr>
                                <w:rFonts w:hint="eastAsia"/>
                              </w:rPr>
                              <w:t>CCS B</w:t>
                            </w:r>
                            <w:r>
                              <w:t xml:space="preserve"> 22</w:t>
                            </w:r>
                          </w:p>
                          <w:p w14:paraId="00DE45E0" w14:textId="77777777" w:rsidR="00DD3EF5" w:rsidRDefault="00DD3EF5">
                            <w:pPr>
                              <w:pStyle w:val="ac"/>
                            </w:pPr>
                          </w:p>
                        </w:txbxContent>
                      </wps:txbx>
                      <wps:bodyPr rot="0" vert="horz" wrap="square" lIns="0" tIns="0" rIns="0" bIns="0" anchor="t" anchorCtr="0" upright="1">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B337EC" id="文本框 2" o:spid="_x0000_s1033" type="#_x0000_t202" style="position:absolute;left:0;text-align:left;margin-left:-2.45pt;margin-top:15.6pt;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h7QEAAMEDAAAOAAAAZHJzL2Uyb0RvYy54bWysU8tu2zAQvBfoPxC815KNxgkEy0HqwEWB&#10;tA2Q9gMoipKIUlx2SVtyv75LynKK9BaEB2L52OHO7HBzO/aGHRV6Dbbky0XOmbISam3bkv/8sf9w&#10;w5kPwtbCgFUlPynPb7fv320GV6gVdGBqhYxArC8GV/IuBFdkmZed6oVfgFOWDhvAXgRaYpvVKAZC&#10;7022yvN1NgDWDkEq72n3fjrk24TfNEqG703jVWCm5FRbSDOmuYpztt2IokXhOi3PZYhXVNELbenR&#10;C9S9CIIdUP8H1WuJ4KEJCwl9Bk2jpUociM0yf8HmqRNOJS4kjncXmfzbwcpvxyf3iCyMn2CkBiYS&#10;3j2A/OWZhV0nbKvuEGHolKjp4WWULBucL86pUWpf+AhSDV+hpiaLQ4AENDbYR1WIJyN0asDpIroa&#10;A5O0ubr6mNPgTNLZ+ur6Zp26koliznbow2cFPYtByZGamtDF8cGHWI0o5ivxMQ9G13ttTFpgW+0M&#10;sqMgA+zTSAReXDM2XrYQ0ybEuJNoRmYTxzBWI9N1ya8jRGRdQX0i3giTr+gfUNAB/uFsIE+V3P8+&#10;CFScmS+WtIsGnAOcg2oOhJWUWvLA2RTuwmTUg0PddoQ8dcfCHenb6ET9uYpzueSTpMjZ09GI/67T&#10;reeft/0LAAD//wMAUEsDBBQABgAIAAAAIQAziavr4AAAAAkBAAAPAAAAZHJzL2Rvd25yZXYueG1s&#10;TI/LTsMwEEX3SPyDNUhsUOs8StWGOBW0sINFS9W1Gw9JRDyOYqdJ/55hBcvRPbr3TL6ZbCsu2PvG&#10;kYJ4HoFAKp1pqFJw/HybrUD4oMno1hEquKKHTXF7k+vMuJH2eDmESnAJ+UwrqEPoMil9WaPVfu46&#10;JM6+XG914LOvpOn1yOW2lUkULaXVDfFCrTvc1lh+HwarYLnrh3FP24fd8fVdf3RVcnq5npS6v5ue&#10;n0AEnMIfDL/6rA4FO53dQMaLVsFssWZSQRonIDhP148xiDOD6WIFssjl/w+KHwAAAP//AwBQSwEC&#10;LQAUAAYACAAAACEAtoM4kv4AAADhAQAAEwAAAAAAAAAAAAAAAAAAAAAAW0NvbnRlbnRfVHlwZXNd&#10;LnhtbFBLAQItABQABgAIAAAAIQA4/SH/1gAAAJQBAAALAAAAAAAAAAAAAAAAAC8BAABfcmVscy8u&#10;cmVsc1BLAQItABQABgAIAAAAIQDyuK8h7QEAAMEDAAAOAAAAAAAAAAAAAAAAAC4CAABkcnMvZTJv&#10;RG9jLnhtbFBLAQItABQABgAIAAAAIQAziavr4AAAAAkBAAAPAAAAAAAAAAAAAAAAAEcEAABkcnMv&#10;ZG93bnJldi54bWxQSwUGAAAAAAQABADzAAAAVAUAAAAA&#10;" stroked="f">
                <v:textbox inset="0,0,0,0">
                  <w:txbxContent>
                    <w:p w14:paraId="7E6D4E42" w14:textId="77777777" w:rsidR="00DD3EF5" w:rsidRDefault="0077418C">
                      <w:pPr>
                        <w:pStyle w:val="ae"/>
                      </w:pPr>
                      <w:r>
                        <w:t>ICS 65.020.20</w:t>
                      </w:r>
                    </w:p>
                    <w:p w14:paraId="42603BAD" w14:textId="77777777" w:rsidR="00DD3EF5" w:rsidRDefault="0077418C">
                      <w:pPr>
                        <w:pStyle w:val="ae"/>
                      </w:pPr>
                      <w:r>
                        <w:rPr>
                          <w:rFonts w:hint="eastAsia"/>
                        </w:rPr>
                        <w:t>CCS B</w:t>
                      </w:r>
                      <w:r>
                        <w:t xml:space="preserve"> 22</w:t>
                      </w:r>
                    </w:p>
                    <w:p w14:paraId="00DE45E0" w14:textId="77777777" w:rsidR="00DD3EF5" w:rsidRDefault="00DD3EF5">
                      <w:pPr>
                        <w:pStyle w:val="ae"/>
                      </w:pPr>
                    </w:p>
                  </w:txbxContent>
                </v:textbox>
                <w10:wrap anchorx="margin" anchory="margin"/>
                <w10:anchorlock/>
              </v:shape>
            </w:pict>
          </mc:Fallback>
        </mc:AlternateContent>
      </w:r>
    </w:p>
    <w:p w14:paraId="6322C526" w14:textId="77777777" w:rsidR="00DD3EF5" w:rsidRPr="00AA41FB" w:rsidRDefault="0077418C">
      <w:pPr>
        <w:pStyle w:val="a"/>
        <w:rPr>
          <w:rFonts w:ascii="Times New Roman"/>
        </w:rPr>
      </w:pPr>
      <w:bookmarkStart w:id="1" w:name="SectionMark2"/>
      <w:bookmarkEnd w:id="0"/>
      <w:r w:rsidRPr="00AA41FB">
        <w:rPr>
          <w:rFonts w:ascii="Times New Roman"/>
        </w:rPr>
        <w:lastRenderedPageBreak/>
        <w:t>前</w:t>
      </w:r>
      <w:r w:rsidRPr="00AA41FB">
        <w:rPr>
          <w:rFonts w:ascii="Times New Roman"/>
        </w:rPr>
        <w:t xml:space="preserve">    </w:t>
      </w:r>
      <w:r w:rsidRPr="00AA41FB">
        <w:rPr>
          <w:rFonts w:ascii="Times New Roman"/>
        </w:rPr>
        <w:t>言</w:t>
      </w:r>
    </w:p>
    <w:p w14:paraId="30529FD2" w14:textId="409A37AA" w:rsidR="00DD3EF5" w:rsidRPr="00AA41FB" w:rsidRDefault="0077418C">
      <w:pPr>
        <w:pStyle w:val="ae"/>
        <w:ind w:firstLine="420"/>
        <w:rPr>
          <w:rFonts w:ascii="Times New Roman" w:eastAsia="宋体" w:hAnsi="Times New Roman" w:cs="Times New Roman"/>
          <w:szCs w:val="21"/>
        </w:rPr>
      </w:pPr>
      <w:r w:rsidRPr="00AA41FB">
        <w:rPr>
          <w:rFonts w:ascii="Times New Roman" w:eastAsia="宋体" w:hAnsi="Times New Roman" w:cs="Times New Roman"/>
          <w:szCs w:val="21"/>
        </w:rPr>
        <w:t>本文件按照</w:t>
      </w:r>
      <w:r w:rsidRPr="00AA41FB">
        <w:rPr>
          <w:rFonts w:ascii="Times New Roman" w:eastAsia="宋体" w:hAnsi="Times New Roman" w:cs="Times New Roman"/>
          <w:szCs w:val="21"/>
        </w:rPr>
        <w:t>GB/T 1.1</w:t>
      </w:r>
      <w:r w:rsidR="00A57FB7" w:rsidRPr="00AA41FB">
        <w:rPr>
          <w:rFonts w:ascii="Times New Roman" w:eastAsia="宋体" w:hAnsi="Times New Roman" w:cs="Times New Roman"/>
          <w:szCs w:val="21"/>
        </w:rPr>
        <w:t>-</w:t>
      </w:r>
      <w:r w:rsidRPr="00AA41FB">
        <w:rPr>
          <w:rFonts w:ascii="Times New Roman" w:eastAsia="宋体" w:hAnsi="Times New Roman" w:cs="Times New Roman"/>
          <w:szCs w:val="21"/>
        </w:rPr>
        <w:t>2020</w:t>
      </w:r>
      <w:r w:rsidRPr="00AA41FB">
        <w:rPr>
          <w:rFonts w:ascii="Times New Roman" w:eastAsia="宋体" w:hAnsi="Times New Roman" w:cs="Times New Roman"/>
          <w:szCs w:val="21"/>
        </w:rPr>
        <w:t>《标准化工作导则</w:t>
      </w:r>
      <w:r w:rsidRPr="00AA41FB">
        <w:rPr>
          <w:rFonts w:ascii="Times New Roman" w:eastAsia="宋体" w:hAnsi="Times New Roman" w:cs="Times New Roman"/>
          <w:szCs w:val="21"/>
        </w:rPr>
        <w:t xml:space="preserve"> </w:t>
      </w:r>
      <w:r w:rsidRPr="00AA41FB">
        <w:rPr>
          <w:rFonts w:ascii="Times New Roman" w:eastAsia="宋体" w:hAnsi="Times New Roman" w:cs="Times New Roman"/>
          <w:szCs w:val="21"/>
        </w:rPr>
        <w:t>第</w:t>
      </w:r>
      <w:r w:rsidRPr="00AA41FB">
        <w:rPr>
          <w:rFonts w:ascii="Times New Roman" w:eastAsia="宋体" w:hAnsi="Times New Roman" w:cs="Times New Roman"/>
          <w:szCs w:val="21"/>
        </w:rPr>
        <w:t>1</w:t>
      </w:r>
      <w:r w:rsidRPr="00AA41FB">
        <w:rPr>
          <w:rFonts w:ascii="Times New Roman" w:eastAsia="宋体" w:hAnsi="Times New Roman" w:cs="Times New Roman"/>
          <w:szCs w:val="21"/>
        </w:rPr>
        <w:t>部分</w:t>
      </w:r>
      <w:r w:rsidR="00A57FB7" w:rsidRPr="00AA41FB">
        <w:rPr>
          <w:rFonts w:ascii="Times New Roman" w:eastAsia="宋体" w:hAnsi="Times New Roman" w:cs="Times New Roman" w:hint="eastAsia"/>
          <w:szCs w:val="21"/>
        </w:rPr>
        <w:t>：</w:t>
      </w:r>
      <w:r w:rsidRPr="00AA41FB">
        <w:rPr>
          <w:rFonts w:ascii="Times New Roman" w:eastAsia="宋体" w:hAnsi="Times New Roman" w:cs="Times New Roman"/>
          <w:szCs w:val="21"/>
        </w:rPr>
        <w:t>标准化文件的结构和起草规则》的规定起草。</w:t>
      </w:r>
    </w:p>
    <w:p w14:paraId="1B215822" w14:textId="6E242889" w:rsidR="00DD3EF5" w:rsidRPr="00AA41FB" w:rsidRDefault="0077418C">
      <w:pPr>
        <w:pStyle w:val="ae"/>
        <w:ind w:firstLine="420"/>
        <w:rPr>
          <w:rFonts w:ascii="Times New Roman" w:eastAsia="宋体" w:hAnsi="Times New Roman" w:cs="Times New Roman"/>
          <w:snapToGrid w:val="0"/>
          <w:szCs w:val="21"/>
        </w:rPr>
      </w:pPr>
      <w:r w:rsidRPr="00AA41FB">
        <w:rPr>
          <w:rFonts w:ascii="Times New Roman" w:eastAsia="宋体" w:hAnsi="Times New Roman" w:cs="Times New Roman"/>
          <w:snapToGrid w:val="0"/>
          <w:szCs w:val="21"/>
        </w:rPr>
        <w:t>本文件由</w:t>
      </w:r>
      <w:r w:rsidRPr="00AA41FB">
        <w:rPr>
          <w:rFonts w:ascii="Times New Roman" w:eastAsia="宋体" w:hAnsi="Times New Roman" w:cs="Times New Roman"/>
          <w:szCs w:val="21"/>
        </w:rPr>
        <w:t>江苏省农业科学院归口</w:t>
      </w:r>
      <w:r w:rsidR="00BF5644">
        <w:rPr>
          <w:rFonts w:ascii="Times New Roman" w:eastAsia="宋体" w:hAnsi="Times New Roman" w:cs="Times New Roman" w:hint="eastAsia"/>
          <w:szCs w:val="21"/>
        </w:rPr>
        <w:t>并</w:t>
      </w:r>
      <w:r w:rsidR="00BF5644" w:rsidRPr="00AA41FB">
        <w:rPr>
          <w:rFonts w:ascii="Times New Roman" w:eastAsia="宋体" w:hAnsi="Times New Roman" w:cs="Times New Roman"/>
          <w:snapToGrid w:val="0"/>
          <w:szCs w:val="21"/>
        </w:rPr>
        <w:t>提出</w:t>
      </w:r>
      <w:r w:rsidRPr="00AA41FB">
        <w:rPr>
          <w:rFonts w:ascii="Times New Roman" w:eastAsia="宋体" w:hAnsi="Times New Roman" w:cs="Times New Roman"/>
          <w:snapToGrid w:val="0"/>
          <w:szCs w:val="21"/>
        </w:rPr>
        <w:t>。</w:t>
      </w:r>
    </w:p>
    <w:p w14:paraId="693EE04C" w14:textId="77777777" w:rsidR="00DD3EF5" w:rsidRPr="00AA41FB" w:rsidRDefault="0077418C">
      <w:pPr>
        <w:ind w:firstLineChars="200" w:firstLine="420"/>
        <w:rPr>
          <w:szCs w:val="21"/>
        </w:rPr>
      </w:pPr>
      <w:r w:rsidRPr="00AA41FB">
        <w:rPr>
          <w:szCs w:val="21"/>
        </w:rPr>
        <w:t>本文件起草单位：</w:t>
      </w:r>
      <w:bookmarkStart w:id="2" w:name="_GoBack"/>
      <w:r w:rsidRPr="00AA41FB">
        <w:rPr>
          <w:bCs/>
        </w:rPr>
        <w:t>江苏里下河地区农业科学研究所、江苏省农业技术推广总站、扬州大学、靖江市东华园林工程有限公司</w:t>
      </w:r>
      <w:proofErr w:type="gramStart"/>
      <w:r w:rsidRPr="00AA41FB">
        <w:rPr>
          <w:bCs/>
        </w:rPr>
        <w:t>百蔚园花圃</w:t>
      </w:r>
      <w:proofErr w:type="gramEnd"/>
      <w:r w:rsidRPr="00AA41FB">
        <w:rPr>
          <w:bCs/>
        </w:rPr>
        <w:t>、</w:t>
      </w:r>
      <w:proofErr w:type="gramStart"/>
      <w:r w:rsidRPr="00AA41FB">
        <w:rPr>
          <w:bCs/>
        </w:rPr>
        <w:t>溧阳佳益种植</w:t>
      </w:r>
      <w:proofErr w:type="gramEnd"/>
      <w:r w:rsidRPr="00AA41FB">
        <w:rPr>
          <w:bCs/>
        </w:rPr>
        <w:t>家庭农场</w:t>
      </w:r>
      <w:bookmarkEnd w:id="2"/>
      <w:r w:rsidRPr="00AA41FB">
        <w:rPr>
          <w:szCs w:val="21"/>
        </w:rPr>
        <w:t>。</w:t>
      </w:r>
    </w:p>
    <w:p w14:paraId="2C2FBC8C" w14:textId="77777777" w:rsidR="00DD3EF5" w:rsidRPr="00AA41FB" w:rsidRDefault="0077418C">
      <w:pPr>
        <w:pStyle w:val="ae"/>
        <w:ind w:firstLine="420"/>
        <w:rPr>
          <w:rFonts w:ascii="Times New Roman"/>
          <w:sz w:val="24"/>
          <w:szCs w:val="24"/>
        </w:rPr>
      </w:pPr>
      <w:r w:rsidRPr="00AA41FB">
        <w:rPr>
          <w:rFonts w:ascii="Times New Roman" w:eastAsia="宋体" w:hAnsi="Times New Roman" w:cs="Times New Roman"/>
          <w:snapToGrid w:val="0"/>
          <w:szCs w:val="21"/>
        </w:rPr>
        <w:t>本文件主要起草人：</w:t>
      </w:r>
      <w:r w:rsidRPr="00AA41FB">
        <w:rPr>
          <w:rFonts w:ascii="Times New Roman" w:eastAsia="宋体" w:hAnsi="Times New Roman" w:cs="Times New Roman"/>
          <w:bCs/>
          <w:szCs w:val="24"/>
        </w:rPr>
        <w:t>孙叶、瞿辉、刘红、周娟、马辉、魏晓羽、严伟、刘士玲</w:t>
      </w:r>
      <w:r w:rsidRPr="00AA41FB">
        <w:rPr>
          <w:rFonts w:ascii="Times New Roman"/>
          <w:bCs/>
          <w:szCs w:val="24"/>
        </w:rPr>
        <w:t>。</w:t>
      </w:r>
    </w:p>
    <w:p w14:paraId="3E6100C8" w14:textId="77777777" w:rsidR="00DD3EF5" w:rsidRPr="00AA41FB" w:rsidRDefault="00DD3EF5">
      <w:pPr>
        <w:pStyle w:val="ae"/>
        <w:ind w:firstLine="480"/>
        <w:rPr>
          <w:rFonts w:ascii="Times New Roman"/>
          <w:sz w:val="24"/>
          <w:szCs w:val="24"/>
        </w:rPr>
        <w:sectPr w:rsidR="00DD3EF5" w:rsidRPr="00AA41FB">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720"/>
          <w:docGrid w:type="lines" w:linePitch="312"/>
        </w:sectPr>
      </w:pPr>
    </w:p>
    <w:p w14:paraId="2A67BBCB" w14:textId="77777777" w:rsidR="00DD3EF5" w:rsidRPr="00AA41FB" w:rsidRDefault="0077418C">
      <w:pPr>
        <w:pStyle w:val="af4"/>
        <w:rPr>
          <w:rFonts w:ascii="Times New Roman"/>
        </w:rPr>
      </w:pPr>
      <w:bookmarkStart w:id="3" w:name="SectionMark4"/>
      <w:bookmarkEnd w:id="1"/>
      <w:r w:rsidRPr="00AA41FB">
        <w:rPr>
          <w:rFonts w:ascii="Times New Roman"/>
        </w:rPr>
        <w:lastRenderedPageBreak/>
        <w:t>春兰设施生产技术规程</w:t>
      </w:r>
    </w:p>
    <w:bookmarkEnd w:id="3"/>
    <w:p w14:paraId="689C2AFE" w14:textId="77777777" w:rsidR="00DD3EF5" w:rsidRPr="00AA41FB" w:rsidRDefault="0077418C">
      <w:pPr>
        <w:pStyle w:val="af"/>
        <w:spacing w:beforeLines="100" w:before="312" w:afterLines="100" w:after="312" w:line="20" w:lineRule="atLeast"/>
        <w:rPr>
          <w:rFonts w:ascii="Times New Roman"/>
        </w:rPr>
      </w:pPr>
      <w:r w:rsidRPr="00AA41FB">
        <w:rPr>
          <w:rFonts w:ascii="Times New Roman"/>
        </w:rPr>
        <w:t xml:space="preserve">1  </w:t>
      </w:r>
      <w:r w:rsidRPr="00AA41FB">
        <w:rPr>
          <w:rFonts w:ascii="Times New Roman"/>
        </w:rPr>
        <w:t>范围</w:t>
      </w:r>
    </w:p>
    <w:p w14:paraId="4A2A40B8" w14:textId="77777777" w:rsidR="00DD3EF5" w:rsidRPr="00AA41FB" w:rsidRDefault="0077418C">
      <w:pPr>
        <w:pStyle w:val="ae"/>
        <w:spacing w:beforeLines="50" w:before="156" w:line="20" w:lineRule="atLeast"/>
        <w:ind w:firstLine="420"/>
        <w:rPr>
          <w:rFonts w:eastAsia="宋体" w:hAnsi="宋体"/>
        </w:rPr>
      </w:pPr>
      <w:r w:rsidRPr="00AA41FB">
        <w:rPr>
          <w:rFonts w:eastAsia="宋体" w:hAnsi="宋体"/>
        </w:rPr>
        <w:t>本文件规定了</w:t>
      </w:r>
      <w:r w:rsidRPr="00AA41FB">
        <w:rPr>
          <w:rFonts w:eastAsia="宋体" w:hAnsi="宋体"/>
          <w:szCs w:val="21"/>
        </w:rPr>
        <w:t>春兰生产条件、栽培管理、病虫害防治及生产记录等。</w:t>
      </w:r>
    </w:p>
    <w:p w14:paraId="5201A2A4" w14:textId="77777777" w:rsidR="00DD3EF5" w:rsidRPr="00AA41FB" w:rsidRDefault="0077418C">
      <w:pPr>
        <w:pStyle w:val="ae"/>
        <w:spacing w:line="20" w:lineRule="atLeast"/>
        <w:ind w:firstLine="420"/>
        <w:rPr>
          <w:rFonts w:eastAsia="宋体" w:hAnsi="宋体"/>
        </w:rPr>
      </w:pPr>
      <w:r w:rsidRPr="00AA41FB">
        <w:rPr>
          <w:rFonts w:eastAsia="宋体" w:hAnsi="宋体"/>
        </w:rPr>
        <w:t>本文件适用于春兰培育</w:t>
      </w:r>
      <w:proofErr w:type="gramStart"/>
      <w:r w:rsidRPr="00AA41FB">
        <w:rPr>
          <w:rFonts w:eastAsia="宋体" w:hAnsi="宋体"/>
        </w:rPr>
        <w:t>场设施</w:t>
      </w:r>
      <w:proofErr w:type="gramEnd"/>
      <w:r w:rsidRPr="00AA41FB">
        <w:rPr>
          <w:rFonts w:eastAsia="宋体" w:hAnsi="宋体"/>
        </w:rPr>
        <w:t>栽培生产。</w:t>
      </w:r>
    </w:p>
    <w:p w14:paraId="23C95894" w14:textId="77777777" w:rsidR="00DD3EF5" w:rsidRPr="00AA41FB" w:rsidRDefault="0077418C">
      <w:pPr>
        <w:pStyle w:val="af"/>
        <w:spacing w:beforeLines="100" w:before="312" w:afterLines="100" w:after="312" w:line="20" w:lineRule="atLeast"/>
        <w:rPr>
          <w:rFonts w:ascii="Times New Roman"/>
        </w:rPr>
      </w:pPr>
      <w:r w:rsidRPr="00AA41FB">
        <w:rPr>
          <w:rFonts w:ascii="Times New Roman"/>
        </w:rPr>
        <w:t xml:space="preserve">2  </w:t>
      </w:r>
      <w:r w:rsidRPr="00AA41FB">
        <w:rPr>
          <w:rFonts w:ascii="Times New Roman"/>
        </w:rPr>
        <w:t>规范性引用文件</w:t>
      </w:r>
    </w:p>
    <w:p w14:paraId="7E57E7ED" w14:textId="77777777" w:rsidR="00DD3EF5" w:rsidRPr="00AA41FB" w:rsidRDefault="0077418C">
      <w:pPr>
        <w:pStyle w:val="ae"/>
        <w:spacing w:line="20" w:lineRule="atLeast"/>
        <w:ind w:firstLine="420"/>
        <w:rPr>
          <w:rFonts w:ascii="Times New Roman" w:eastAsia="宋体" w:hAnsi="Times New Roman" w:cs="Times New Roman"/>
        </w:rPr>
      </w:pPr>
      <w:r w:rsidRPr="00AA41FB">
        <w:rPr>
          <w:rFonts w:ascii="Times New Roman" w:eastAsia="宋体" w:hAnsi="Times New Roman" w:cs="Times New Roman"/>
        </w:rPr>
        <w:t>下列文件的内容通过文中的规范性引用而构成本文件必不可少的条款。其中，注日期的引用文件，仅该日期对应的版本适用于本文件；不注日期的引用文件，其最新版本（包括所有的修改单）适用于本文件。</w:t>
      </w:r>
    </w:p>
    <w:p w14:paraId="0D6957DA" w14:textId="0DA8DCAC" w:rsidR="00DD3EF5" w:rsidRPr="00AA41FB" w:rsidRDefault="0077418C">
      <w:pPr>
        <w:pStyle w:val="ae"/>
        <w:tabs>
          <w:tab w:val="center" w:pos="4201"/>
          <w:tab w:val="right" w:leader="dot" w:pos="9298"/>
        </w:tabs>
        <w:spacing w:line="400" w:lineRule="exact"/>
        <w:ind w:firstLine="420"/>
        <w:rPr>
          <w:rFonts w:ascii="Times New Roman" w:eastAsia="宋体" w:hAnsi="Times New Roman" w:cs="Times New Roman"/>
          <w:szCs w:val="21"/>
        </w:rPr>
      </w:pPr>
      <w:r w:rsidRPr="00AA41FB">
        <w:rPr>
          <w:rFonts w:ascii="Times New Roman" w:eastAsia="宋体" w:hAnsi="Times New Roman" w:cs="Times New Roman"/>
          <w:szCs w:val="21"/>
        </w:rPr>
        <w:t xml:space="preserve">GB/T 8321 </w:t>
      </w:r>
      <w:r w:rsidR="00A57FB7" w:rsidRPr="00AA41FB">
        <w:rPr>
          <w:rFonts w:eastAsia="宋体" w:hAnsi="宋体"/>
        </w:rPr>
        <w:t>（所有部分）</w:t>
      </w:r>
      <w:r w:rsidR="0011493B" w:rsidRPr="00AA41FB">
        <w:rPr>
          <w:rFonts w:eastAsia="宋体" w:hAnsi="宋体" w:hint="eastAsia"/>
        </w:rPr>
        <w:t xml:space="preserve"> </w:t>
      </w:r>
      <w:r w:rsidRPr="00AA41FB">
        <w:rPr>
          <w:rFonts w:ascii="Times New Roman" w:eastAsia="宋体" w:hAnsi="Times New Roman" w:cs="Times New Roman"/>
          <w:szCs w:val="21"/>
        </w:rPr>
        <w:t>农药合理使用准则</w:t>
      </w:r>
    </w:p>
    <w:p w14:paraId="1D5BF747" w14:textId="438D30F3" w:rsidR="00DD3EF5" w:rsidRPr="00AA41FB" w:rsidRDefault="0077418C">
      <w:pPr>
        <w:pStyle w:val="ae"/>
        <w:tabs>
          <w:tab w:val="center" w:pos="4201"/>
          <w:tab w:val="right" w:leader="dot" w:pos="9298"/>
        </w:tabs>
        <w:spacing w:line="400" w:lineRule="exact"/>
        <w:ind w:firstLine="420"/>
        <w:rPr>
          <w:rFonts w:ascii="Times New Roman" w:eastAsia="宋体" w:hAnsi="Times New Roman" w:cs="Times New Roman"/>
          <w:szCs w:val="21"/>
        </w:rPr>
      </w:pPr>
      <w:r w:rsidRPr="00AA41FB">
        <w:rPr>
          <w:rFonts w:ascii="Times New Roman" w:eastAsia="宋体" w:hAnsi="Times New Roman" w:cs="Times New Roman"/>
          <w:szCs w:val="21"/>
        </w:rPr>
        <w:t>DB32/T 3112</w:t>
      </w:r>
      <w:r w:rsidR="00A57FB7" w:rsidRPr="00AA41FB">
        <w:rPr>
          <w:rFonts w:ascii="Times New Roman" w:eastAsia="宋体" w:hAnsi="Times New Roman" w:cs="Times New Roman"/>
          <w:szCs w:val="21"/>
        </w:rPr>
        <w:t>-2016</w:t>
      </w:r>
      <w:r w:rsidRPr="00AA41FB">
        <w:rPr>
          <w:rFonts w:ascii="Times New Roman" w:eastAsia="宋体" w:hAnsi="Times New Roman" w:cs="Times New Roman"/>
          <w:szCs w:val="21"/>
        </w:rPr>
        <w:t xml:space="preserve"> </w:t>
      </w:r>
      <w:r w:rsidRPr="00AA41FB">
        <w:rPr>
          <w:rFonts w:ascii="Times New Roman" w:eastAsia="宋体" w:hAnsi="Times New Roman" w:cs="Times New Roman"/>
          <w:szCs w:val="21"/>
        </w:rPr>
        <w:t>设施花卉生产通用技术要求</w:t>
      </w:r>
    </w:p>
    <w:p w14:paraId="6C2A114B" w14:textId="249E888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3  </w:t>
      </w:r>
      <w:r w:rsidRPr="00AA41FB">
        <w:rPr>
          <w:rFonts w:eastAsia="黑体"/>
          <w:kern w:val="0"/>
          <w:szCs w:val="20"/>
        </w:rPr>
        <w:t>术语和定义</w:t>
      </w:r>
    </w:p>
    <w:p w14:paraId="274F97C5" w14:textId="77777777" w:rsidR="005D1B54" w:rsidRPr="00AA41FB" w:rsidRDefault="00BB25B3" w:rsidP="005D1B54">
      <w:pPr>
        <w:pStyle w:val="af1"/>
        <w:spacing w:before="156" w:after="156"/>
        <w:ind w:firstLine="420"/>
      </w:pPr>
      <w:sdt>
        <w:sdtPr>
          <w:id w:val="-1909835108"/>
          <w:placeholder>
            <w:docPart w:val="3022488AE07E450CA459FDCA9D700B2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5D1B54" w:rsidRPr="00AA41FB">
            <w:t>下列术语和定义适用于本文件。</w:t>
          </w:r>
        </w:sdtContent>
      </w:sdt>
    </w:p>
    <w:p w14:paraId="24E6546C"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3.1  </w:t>
      </w:r>
      <w:r w:rsidRPr="00AA41FB">
        <w:rPr>
          <w:rFonts w:eastAsia="黑体"/>
          <w:kern w:val="0"/>
          <w:szCs w:val="20"/>
        </w:rPr>
        <w:t>假鳞茎</w:t>
      </w:r>
      <w:r w:rsidRPr="00AA41FB">
        <w:rPr>
          <w:rFonts w:eastAsia="黑体"/>
          <w:kern w:val="0"/>
          <w:szCs w:val="20"/>
        </w:rPr>
        <w:t xml:space="preserve"> pseudobulb</w:t>
      </w:r>
    </w:p>
    <w:p w14:paraId="3341758C" w14:textId="2FD4006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兰科植物的变态茎，通常</w:t>
      </w:r>
      <w:proofErr w:type="gramStart"/>
      <w:r w:rsidRPr="00AA41FB">
        <w:rPr>
          <w:rFonts w:ascii="Times New Roman" w:eastAsia="宋体" w:hAnsi="Times New Roman" w:cs="Times New Roman"/>
        </w:rPr>
        <w:t>卵球形至椭圆形</w:t>
      </w:r>
      <w:proofErr w:type="gramEnd"/>
      <w:r w:rsidRPr="00AA41FB">
        <w:rPr>
          <w:rFonts w:ascii="Times New Roman" w:eastAsia="宋体" w:hAnsi="Times New Roman" w:cs="Times New Roman"/>
        </w:rPr>
        <w:t>，肉质，绿色、紫色或其他色泽，是贮藏养分和水分的器官。</w:t>
      </w:r>
      <w:r w:rsidR="00ED7A65" w:rsidRPr="00AA41FB">
        <w:rPr>
          <w:rFonts w:ascii="Times New Roman" w:eastAsia="宋体" w:hAnsi="Times New Roman" w:cs="Times New Roman"/>
        </w:rPr>
        <w:t>[</w:t>
      </w:r>
      <w:r w:rsidRPr="00AA41FB">
        <w:rPr>
          <w:rFonts w:ascii="Times New Roman" w:eastAsia="宋体" w:hAnsi="Times New Roman" w:cs="Times New Roman"/>
        </w:rPr>
        <w:t>来源</w:t>
      </w:r>
      <w:r w:rsidRPr="00AA41FB">
        <w:rPr>
          <w:rFonts w:ascii="Times New Roman" w:eastAsia="宋体" w:hAnsi="Times New Roman" w:cs="Times New Roman"/>
        </w:rPr>
        <w:t xml:space="preserve"> </w:t>
      </w:r>
      <w:r w:rsidRPr="00AA41FB">
        <w:rPr>
          <w:rFonts w:ascii="Times New Roman" w:eastAsia="宋体" w:hAnsi="Times New Roman" w:cs="Times New Roman"/>
          <w:szCs w:val="21"/>
        </w:rPr>
        <w:t xml:space="preserve">NY/T 878 </w:t>
      </w:r>
      <w:r w:rsidRPr="00AA41FB">
        <w:rPr>
          <w:rFonts w:ascii="Times New Roman" w:eastAsia="宋体" w:hAnsi="Times New Roman" w:cs="Times New Roman"/>
          <w:szCs w:val="21"/>
        </w:rPr>
        <w:t>兰花（春剑兰）生产技术规程</w:t>
      </w:r>
      <w:r w:rsidR="00A57FB7" w:rsidRPr="00AA41FB">
        <w:rPr>
          <w:rFonts w:ascii="Times New Roman" w:eastAsia="宋体" w:hAnsi="Times New Roman" w:cs="Times New Roman" w:hint="eastAsia"/>
          <w:szCs w:val="21"/>
        </w:rPr>
        <w:t>]</w:t>
      </w:r>
      <w:r w:rsidRPr="00AA41FB">
        <w:rPr>
          <w:rFonts w:ascii="Times New Roman" w:eastAsia="宋体" w:hAnsi="Times New Roman" w:cs="Times New Roman" w:hint="eastAsia"/>
          <w:szCs w:val="21"/>
        </w:rPr>
        <w:t xml:space="preserve"> </w:t>
      </w:r>
    </w:p>
    <w:p w14:paraId="71474C2E" w14:textId="77777777" w:rsidR="00DD3EF5" w:rsidRPr="00AA41FB" w:rsidRDefault="0077418C">
      <w:pPr>
        <w:pStyle w:val="a0"/>
        <w:numPr>
          <w:ilvl w:val="0"/>
          <w:numId w:val="0"/>
        </w:numPr>
        <w:spacing w:beforeLines="100" w:before="312" w:afterLines="100" w:after="312" w:line="20" w:lineRule="atLeast"/>
        <w:jc w:val="left"/>
        <w:rPr>
          <w:rFonts w:ascii="Times New Roman"/>
        </w:rPr>
      </w:pPr>
      <w:r w:rsidRPr="00AA41FB">
        <w:rPr>
          <w:rFonts w:ascii="Times New Roman"/>
        </w:rPr>
        <w:t xml:space="preserve">4 </w:t>
      </w:r>
      <w:r w:rsidRPr="00AA41FB">
        <w:rPr>
          <w:rFonts w:ascii="Times New Roman"/>
        </w:rPr>
        <w:t>生产条件</w:t>
      </w:r>
    </w:p>
    <w:p w14:paraId="5742761F" w14:textId="77777777" w:rsidR="00DD3EF5" w:rsidRPr="00AA41FB" w:rsidRDefault="0077418C">
      <w:pPr>
        <w:spacing w:beforeLines="100" w:before="312" w:afterLines="100" w:after="312"/>
        <w:rPr>
          <w:rFonts w:eastAsia="黑体"/>
          <w:kern w:val="0"/>
          <w:szCs w:val="20"/>
        </w:rPr>
      </w:pPr>
      <w:r w:rsidRPr="00AA41FB">
        <w:rPr>
          <w:rFonts w:eastAsia="黑体"/>
          <w:szCs w:val="21"/>
        </w:rPr>
        <w:t xml:space="preserve">4.1  </w:t>
      </w:r>
      <w:r w:rsidRPr="00AA41FB">
        <w:rPr>
          <w:rFonts w:eastAsia="黑体"/>
          <w:szCs w:val="21"/>
        </w:rPr>
        <w:t>生产场地</w:t>
      </w:r>
    </w:p>
    <w:p w14:paraId="2BBA7561" w14:textId="02FBF822"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采用温室大棚，生产环境应符合</w:t>
      </w:r>
      <w:r w:rsidRPr="00AA41FB">
        <w:rPr>
          <w:rFonts w:ascii="Times New Roman" w:eastAsia="宋体" w:hAnsi="Times New Roman" w:cs="Times New Roman"/>
        </w:rPr>
        <w:t xml:space="preserve"> DB32/T 3112</w:t>
      </w:r>
      <w:r w:rsidR="0011493B" w:rsidRPr="00AA41FB">
        <w:rPr>
          <w:rFonts w:ascii="Times New Roman" w:eastAsia="宋体" w:hAnsi="Times New Roman" w:cs="Times New Roman"/>
        </w:rPr>
        <w:t>-2016</w:t>
      </w:r>
      <w:r w:rsidRPr="00AA41FB">
        <w:rPr>
          <w:rFonts w:ascii="Times New Roman" w:eastAsia="宋体" w:hAnsi="Times New Roman" w:cs="Times New Roman"/>
        </w:rPr>
        <w:t xml:space="preserve"> </w:t>
      </w:r>
      <w:r w:rsidRPr="00AA41FB">
        <w:rPr>
          <w:rFonts w:ascii="Times New Roman" w:eastAsia="宋体" w:hAnsi="Times New Roman" w:cs="Times New Roman"/>
        </w:rPr>
        <w:t>第</w:t>
      </w:r>
      <w:r w:rsidRPr="00AA41FB">
        <w:rPr>
          <w:rFonts w:ascii="Times New Roman" w:eastAsia="宋体" w:hAnsi="Times New Roman" w:cs="Times New Roman"/>
        </w:rPr>
        <w:t xml:space="preserve"> 3 </w:t>
      </w:r>
      <w:r w:rsidR="00ED7A65" w:rsidRPr="00AA41FB">
        <w:rPr>
          <w:rFonts w:ascii="Times New Roman" w:eastAsia="宋体" w:hAnsi="Times New Roman" w:cs="Times New Roman" w:hint="eastAsia"/>
        </w:rPr>
        <w:t>章</w:t>
      </w:r>
      <w:r w:rsidRPr="00AA41FB">
        <w:rPr>
          <w:rFonts w:ascii="Times New Roman" w:eastAsia="宋体" w:hAnsi="Times New Roman" w:cs="Times New Roman"/>
        </w:rPr>
        <w:t>规定。</w:t>
      </w:r>
    </w:p>
    <w:p w14:paraId="2B35D638"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4.2  </w:t>
      </w:r>
      <w:r w:rsidRPr="00AA41FB">
        <w:rPr>
          <w:rFonts w:eastAsia="黑体"/>
          <w:kern w:val="0"/>
          <w:szCs w:val="20"/>
        </w:rPr>
        <w:t>设施设备</w:t>
      </w:r>
    </w:p>
    <w:p w14:paraId="4B67DCDD"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温室大棚应配备</w:t>
      </w:r>
      <w:r w:rsidRPr="00AA41FB">
        <w:rPr>
          <w:rFonts w:ascii="Times New Roman" w:eastAsia="宋体" w:hAnsi="Times New Roman" w:cs="Times New Roman"/>
        </w:rPr>
        <w:t xml:space="preserve"> 75% </w:t>
      </w:r>
      <w:r w:rsidRPr="00AA41FB">
        <w:rPr>
          <w:rFonts w:ascii="Times New Roman" w:eastAsia="宋体" w:hAnsi="Times New Roman" w:cs="Times New Roman"/>
        </w:rPr>
        <w:t>外遮阳网和</w:t>
      </w:r>
      <w:r w:rsidRPr="00AA41FB">
        <w:rPr>
          <w:rFonts w:ascii="Times New Roman" w:eastAsia="宋体" w:hAnsi="Times New Roman" w:cs="Times New Roman"/>
        </w:rPr>
        <w:t xml:space="preserve"> 50% </w:t>
      </w:r>
      <w:r w:rsidRPr="00AA41FB">
        <w:rPr>
          <w:rFonts w:ascii="Times New Roman" w:eastAsia="宋体" w:hAnsi="Times New Roman" w:cs="Times New Roman"/>
        </w:rPr>
        <w:t>内遮阳网、</w:t>
      </w:r>
      <w:proofErr w:type="gramStart"/>
      <w:r w:rsidRPr="00AA41FB">
        <w:rPr>
          <w:rFonts w:ascii="Times New Roman" w:eastAsia="宋体" w:hAnsi="Times New Roman" w:cs="Times New Roman"/>
        </w:rPr>
        <w:t>湿帘通风</w:t>
      </w:r>
      <w:proofErr w:type="gramEnd"/>
      <w:r w:rsidRPr="00AA41FB">
        <w:rPr>
          <w:rFonts w:ascii="Times New Roman" w:eastAsia="宋体" w:hAnsi="Times New Roman" w:cs="Times New Roman"/>
        </w:rPr>
        <w:t>、喷淋、控温、控湿、</w:t>
      </w:r>
      <w:r w:rsidRPr="00AA41FB">
        <w:rPr>
          <w:rFonts w:ascii="Times New Roman" w:eastAsia="宋体" w:hAnsi="Times New Roman" w:cs="Times New Roman"/>
        </w:rPr>
        <w:t>40</w:t>
      </w:r>
      <w:r w:rsidRPr="00AA41FB">
        <w:rPr>
          <w:rFonts w:ascii="Times New Roman" w:eastAsia="宋体" w:hAnsi="Times New Roman" w:cs="Times New Roman"/>
        </w:rPr>
        <w:t>目防虫网等设施设备。</w:t>
      </w:r>
    </w:p>
    <w:p w14:paraId="6A90DEC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4.3  </w:t>
      </w:r>
      <w:r w:rsidRPr="00AA41FB">
        <w:rPr>
          <w:rFonts w:eastAsia="黑体"/>
          <w:kern w:val="0"/>
          <w:szCs w:val="20"/>
        </w:rPr>
        <w:t>兰架</w:t>
      </w:r>
    </w:p>
    <w:p w14:paraId="52C05A7A" w14:textId="77777777" w:rsidR="00DD3EF5" w:rsidRPr="00AA41FB" w:rsidRDefault="0077418C">
      <w:pPr>
        <w:spacing w:beforeLines="50" w:before="156" w:afterLines="50" w:after="156" w:line="20" w:lineRule="atLeast"/>
        <w:ind w:firstLineChars="200" w:firstLine="420"/>
        <w:rPr>
          <w:kern w:val="0"/>
          <w:szCs w:val="20"/>
        </w:rPr>
      </w:pPr>
      <w:r w:rsidRPr="00AA41FB">
        <w:rPr>
          <w:kern w:val="0"/>
          <w:szCs w:val="20"/>
        </w:rPr>
        <w:t>采用</w:t>
      </w:r>
      <w:proofErr w:type="gramStart"/>
      <w:r w:rsidRPr="00AA41FB">
        <w:rPr>
          <w:kern w:val="0"/>
          <w:szCs w:val="20"/>
        </w:rPr>
        <w:t>悬挂式兰架或</w:t>
      </w:r>
      <w:proofErr w:type="gramEnd"/>
      <w:r w:rsidRPr="00AA41FB">
        <w:rPr>
          <w:kern w:val="0"/>
          <w:szCs w:val="20"/>
        </w:rPr>
        <w:t>苗床</w:t>
      </w:r>
      <w:proofErr w:type="gramStart"/>
      <w:r w:rsidRPr="00AA41FB">
        <w:rPr>
          <w:kern w:val="0"/>
          <w:szCs w:val="20"/>
        </w:rPr>
        <w:t>式兰架，兰架</w:t>
      </w:r>
      <w:proofErr w:type="gramEnd"/>
      <w:r w:rsidRPr="00AA41FB">
        <w:rPr>
          <w:kern w:val="0"/>
          <w:szCs w:val="20"/>
        </w:rPr>
        <w:t>高</w:t>
      </w:r>
      <w:r w:rsidRPr="00AA41FB">
        <w:rPr>
          <w:kern w:val="0"/>
          <w:szCs w:val="20"/>
        </w:rPr>
        <w:t>0.7 m</w:t>
      </w:r>
      <w:r w:rsidRPr="00AA41FB">
        <w:t>～</w:t>
      </w:r>
      <w:r w:rsidRPr="00AA41FB">
        <w:rPr>
          <w:kern w:val="0"/>
          <w:szCs w:val="20"/>
        </w:rPr>
        <w:t>0.8 m</w:t>
      </w:r>
      <w:r w:rsidRPr="00AA41FB">
        <w:rPr>
          <w:kern w:val="0"/>
          <w:szCs w:val="20"/>
        </w:rPr>
        <w:t>，宽</w:t>
      </w:r>
      <w:r w:rsidRPr="00AA41FB">
        <w:rPr>
          <w:kern w:val="0"/>
          <w:szCs w:val="20"/>
        </w:rPr>
        <w:t>1.7 m</w:t>
      </w:r>
      <w:r w:rsidRPr="00AA41FB">
        <w:t>～</w:t>
      </w:r>
      <w:r w:rsidRPr="00AA41FB">
        <w:rPr>
          <w:kern w:val="0"/>
          <w:szCs w:val="20"/>
        </w:rPr>
        <w:t>1.8 m</w:t>
      </w:r>
      <w:r w:rsidRPr="00AA41FB">
        <w:rPr>
          <w:kern w:val="0"/>
          <w:szCs w:val="20"/>
        </w:rPr>
        <w:t>，长度视场地条件而定，要便于日常操作。</w:t>
      </w:r>
    </w:p>
    <w:p w14:paraId="385BEBC3"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4.4  </w:t>
      </w:r>
      <w:r w:rsidRPr="00AA41FB">
        <w:rPr>
          <w:rFonts w:eastAsia="黑体"/>
          <w:kern w:val="0"/>
          <w:szCs w:val="20"/>
        </w:rPr>
        <w:t>水源</w:t>
      </w:r>
    </w:p>
    <w:p w14:paraId="397071D4" w14:textId="77777777" w:rsidR="00DD3EF5" w:rsidRPr="00AA41FB" w:rsidRDefault="0077418C">
      <w:pPr>
        <w:spacing w:beforeLines="50" w:before="156" w:afterLines="50" w:after="156" w:line="20" w:lineRule="atLeast"/>
        <w:ind w:firstLineChars="200" w:firstLine="420"/>
        <w:rPr>
          <w:kern w:val="0"/>
          <w:szCs w:val="20"/>
        </w:rPr>
      </w:pPr>
      <w:r w:rsidRPr="00AA41FB">
        <w:rPr>
          <w:kern w:val="0"/>
          <w:szCs w:val="20"/>
        </w:rPr>
        <w:lastRenderedPageBreak/>
        <w:t>水源要求清洁无污染，</w:t>
      </w:r>
      <w:r w:rsidRPr="00AA41FB">
        <w:rPr>
          <w:kern w:val="0"/>
          <w:szCs w:val="20"/>
        </w:rPr>
        <w:t xml:space="preserve"> EC</w:t>
      </w:r>
      <w:r w:rsidRPr="00AA41FB">
        <w:rPr>
          <w:kern w:val="0"/>
          <w:szCs w:val="20"/>
        </w:rPr>
        <w:t>值小于</w:t>
      </w:r>
      <w:r w:rsidRPr="00AA41FB">
        <w:rPr>
          <w:kern w:val="0"/>
          <w:szCs w:val="20"/>
        </w:rPr>
        <w:t>0.5</w:t>
      </w:r>
      <w:r w:rsidRPr="00AA41FB">
        <w:rPr>
          <w:kern w:val="0"/>
          <w:szCs w:val="20"/>
        </w:rPr>
        <w:t>。</w:t>
      </w:r>
    </w:p>
    <w:p w14:paraId="29CBB1A0" w14:textId="77777777" w:rsidR="00DD3EF5" w:rsidRPr="00AA41FB" w:rsidRDefault="0077418C">
      <w:pPr>
        <w:pStyle w:val="a0"/>
        <w:numPr>
          <w:ilvl w:val="0"/>
          <w:numId w:val="0"/>
        </w:numPr>
        <w:spacing w:beforeLines="100" w:before="312" w:afterLines="100" w:after="312" w:line="20" w:lineRule="atLeast"/>
        <w:jc w:val="left"/>
        <w:rPr>
          <w:rFonts w:ascii="Times New Roman"/>
        </w:rPr>
      </w:pPr>
      <w:r w:rsidRPr="00AA41FB">
        <w:rPr>
          <w:rFonts w:ascii="Times New Roman"/>
        </w:rPr>
        <w:t xml:space="preserve">5  </w:t>
      </w:r>
      <w:r w:rsidRPr="00AA41FB">
        <w:rPr>
          <w:rFonts w:ascii="Times New Roman"/>
        </w:rPr>
        <w:t>栽培管理</w:t>
      </w:r>
    </w:p>
    <w:p w14:paraId="066A184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 </w:t>
      </w:r>
      <w:r w:rsidRPr="00AA41FB">
        <w:rPr>
          <w:rFonts w:eastAsia="黑体"/>
          <w:kern w:val="0"/>
          <w:szCs w:val="20"/>
        </w:rPr>
        <w:t>小苗栽培</w:t>
      </w:r>
    </w:p>
    <w:p w14:paraId="2F320468"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5.1.1</w:t>
      </w:r>
      <w:r w:rsidRPr="00AA41FB">
        <w:rPr>
          <w:rFonts w:eastAsia="黑体"/>
          <w:kern w:val="0"/>
          <w:szCs w:val="20"/>
        </w:rPr>
        <w:t>小苗规格</w:t>
      </w:r>
    </w:p>
    <w:p w14:paraId="2CDFCE7E"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选择品种优良、生长健壮的瓶苗，苗高</w:t>
      </w:r>
      <w:r w:rsidRPr="00AA41FB">
        <w:rPr>
          <w:rFonts w:ascii="Times New Roman" w:eastAsia="宋体" w:hAnsi="Times New Roman" w:cs="Times New Roman"/>
        </w:rPr>
        <w:t xml:space="preserve"> 8 cm</w:t>
      </w:r>
      <w:r w:rsidRPr="00AA41FB">
        <w:rPr>
          <w:rFonts w:ascii="Times New Roman" w:eastAsia="宋体" w:hAnsi="Times New Roman" w:cs="Times New Roman"/>
        </w:rPr>
        <w:t>～</w:t>
      </w:r>
      <w:r w:rsidRPr="00AA41FB">
        <w:rPr>
          <w:rFonts w:ascii="Times New Roman" w:eastAsia="宋体" w:hAnsi="Times New Roman" w:cs="Times New Roman"/>
        </w:rPr>
        <w:t>10 cm</w:t>
      </w:r>
      <w:r w:rsidRPr="00AA41FB">
        <w:rPr>
          <w:rFonts w:ascii="Times New Roman" w:eastAsia="宋体" w:hAnsi="Times New Roman" w:cs="Times New Roman"/>
        </w:rPr>
        <w:t>，</w:t>
      </w:r>
      <w:proofErr w:type="gramStart"/>
      <w:r w:rsidRPr="00AA41FB">
        <w:rPr>
          <w:rFonts w:ascii="Times New Roman" w:eastAsia="宋体" w:hAnsi="Times New Roman" w:cs="Times New Roman"/>
        </w:rPr>
        <w:t>叶数</w:t>
      </w:r>
      <w:proofErr w:type="gramEnd"/>
      <w:r w:rsidRPr="00AA41FB">
        <w:rPr>
          <w:rFonts w:ascii="Times New Roman" w:eastAsia="宋体" w:hAnsi="Times New Roman" w:cs="Times New Roman"/>
        </w:rPr>
        <w:t xml:space="preserve"> 3 </w:t>
      </w:r>
      <w:r w:rsidRPr="00AA41FB">
        <w:rPr>
          <w:rFonts w:ascii="Times New Roman" w:eastAsia="宋体" w:hAnsi="Times New Roman" w:cs="Times New Roman"/>
        </w:rPr>
        <w:t>片～</w:t>
      </w:r>
      <w:r w:rsidRPr="00AA41FB">
        <w:rPr>
          <w:rFonts w:ascii="Times New Roman" w:eastAsia="宋体" w:hAnsi="Times New Roman" w:cs="Times New Roman"/>
        </w:rPr>
        <w:t xml:space="preserve">4 </w:t>
      </w:r>
      <w:r w:rsidRPr="00AA41FB">
        <w:rPr>
          <w:rFonts w:ascii="Times New Roman" w:eastAsia="宋体" w:hAnsi="Times New Roman" w:cs="Times New Roman"/>
        </w:rPr>
        <w:t>片，根数</w:t>
      </w:r>
      <w:r w:rsidRPr="00AA41FB">
        <w:rPr>
          <w:rFonts w:ascii="Times New Roman" w:eastAsia="宋体" w:hAnsi="Times New Roman" w:cs="Times New Roman"/>
        </w:rPr>
        <w:t xml:space="preserve"> 3 </w:t>
      </w:r>
      <w:r w:rsidRPr="00AA41FB">
        <w:rPr>
          <w:rFonts w:ascii="Times New Roman" w:eastAsia="宋体" w:hAnsi="Times New Roman" w:cs="Times New Roman"/>
        </w:rPr>
        <w:t>条～</w:t>
      </w:r>
      <w:r w:rsidRPr="00AA41FB">
        <w:rPr>
          <w:rFonts w:ascii="Times New Roman" w:eastAsia="宋体" w:hAnsi="Times New Roman" w:cs="Times New Roman"/>
        </w:rPr>
        <w:t xml:space="preserve">5 </w:t>
      </w:r>
      <w:r w:rsidRPr="00AA41FB">
        <w:rPr>
          <w:rFonts w:ascii="Times New Roman" w:eastAsia="宋体" w:hAnsi="Times New Roman" w:cs="Times New Roman"/>
        </w:rPr>
        <w:t>条，根长</w:t>
      </w:r>
      <w:r w:rsidRPr="00AA41FB">
        <w:rPr>
          <w:rFonts w:ascii="Times New Roman" w:eastAsia="宋体" w:hAnsi="Times New Roman" w:cs="Times New Roman"/>
        </w:rPr>
        <w:t xml:space="preserve">  5 cm</w:t>
      </w:r>
      <w:r w:rsidRPr="00AA41FB">
        <w:rPr>
          <w:rFonts w:ascii="Times New Roman" w:eastAsia="宋体" w:hAnsi="Times New Roman" w:cs="Times New Roman"/>
        </w:rPr>
        <w:t>～</w:t>
      </w:r>
      <w:r w:rsidRPr="00AA41FB">
        <w:rPr>
          <w:rFonts w:ascii="Times New Roman" w:eastAsia="宋体" w:hAnsi="Times New Roman" w:cs="Times New Roman"/>
        </w:rPr>
        <w:t>8 cm</w:t>
      </w:r>
      <w:r w:rsidRPr="00AA41FB">
        <w:rPr>
          <w:rFonts w:ascii="Times New Roman" w:eastAsia="宋体" w:hAnsi="Times New Roman" w:cs="Times New Roman"/>
        </w:rPr>
        <w:t>。</w:t>
      </w:r>
    </w:p>
    <w:p w14:paraId="210180E8"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5.1.2 </w:t>
      </w:r>
      <w:r w:rsidRPr="00AA41FB">
        <w:rPr>
          <w:rFonts w:eastAsia="黑体"/>
          <w:kern w:val="0"/>
          <w:szCs w:val="20"/>
        </w:rPr>
        <w:t>小苗基质</w:t>
      </w:r>
    </w:p>
    <w:p w14:paraId="51BB028C" w14:textId="77777777" w:rsidR="00DD3EF5" w:rsidRPr="00AA41FB" w:rsidRDefault="0077418C">
      <w:pPr>
        <w:pStyle w:val="af1"/>
        <w:ind w:firstLine="420"/>
        <w:rPr>
          <w:rFonts w:ascii="Times New Roman"/>
        </w:rPr>
      </w:pPr>
      <w:r w:rsidRPr="00AA41FB">
        <w:rPr>
          <w:rFonts w:ascii="Times New Roman"/>
        </w:rPr>
        <w:t>选用纤维长</w:t>
      </w:r>
      <w:r w:rsidRPr="00AA41FB">
        <w:rPr>
          <w:rFonts w:ascii="Times New Roman"/>
        </w:rPr>
        <w:t xml:space="preserve"> 1</w:t>
      </w:r>
      <w:r w:rsidRPr="00AA41FB">
        <w:rPr>
          <w:rFonts w:ascii="Times New Roman" w:eastAsia="MS Mincho"/>
        </w:rPr>
        <w:t> </w:t>
      </w:r>
      <w:r w:rsidRPr="00AA41FB">
        <w:rPr>
          <w:rFonts w:ascii="Times New Roman"/>
        </w:rPr>
        <w:t>mm</w:t>
      </w:r>
      <w:r w:rsidRPr="00AA41FB">
        <w:rPr>
          <w:rFonts w:ascii="Times New Roman"/>
        </w:rPr>
        <w:t>～</w:t>
      </w:r>
      <w:r w:rsidRPr="00AA41FB">
        <w:rPr>
          <w:rFonts w:ascii="Times New Roman"/>
        </w:rPr>
        <w:t>6</w:t>
      </w:r>
      <w:r w:rsidRPr="00AA41FB">
        <w:rPr>
          <w:rFonts w:ascii="Times New Roman" w:eastAsia="MS Mincho"/>
        </w:rPr>
        <w:t> </w:t>
      </w:r>
      <w:r w:rsidRPr="00AA41FB">
        <w:rPr>
          <w:rFonts w:ascii="Times New Roman"/>
        </w:rPr>
        <w:t>mm</w:t>
      </w:r>
      <w:r w:rsidRPr="00AA41FB">
        <w:rPr>
          <w:rFonts w:ascii="Times New Roman"/>
        </w:rPr>
        <w:t>泥炭土和珍珠岩，按质量比</w:t>
      </w:r>
      <w:r w:rsidRPr="00AA41FB">
        <w:rPr>
          <w:rFonts w:ascii="Times New Roman"/>
        </w:rPr>
        <w:t xml:space="preserve"> 8 : 2 </w:t>
      </w:r>
      <w:r w:rsidRPr="00AA41FB">
        <w:rPr>
          <w:rFonts w:ascii="Times New Roman"/>
        </w:rPr>
        <w:t>混合拌匀，重复使用基质不宜用于小苗。</w:t>
      </w:r>
    </w:p>
    <w:p w14:paraId="0E5D8C8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5.1.3 </w:t>
      </w:r>
      <w:r w:rsidRPr="00AA41FB">
        <w:rPr>
          <w:rFonts w:eastAsia="黑体"/>
          <w:kern w:val="0"/>
          <w:szCs w:val="20"/>
        </w:rPr>
        <w:t>小苗盆具</w:t>
      </w:r>
    </w:p>
    <w:p w14:paraId="35E4DE73" w14:textId="77777777" w:rsidR="00DD3EF5" w:rsidRPr="00AA41FB" w:rsidRDefault="0077418C">
      <w:pPr>
        <w:pStyle w:val="af1"/>
        <w:ind w:firstLineChars="0" w:firstLine="0"/>
        <w:rPr>
          <w:rFonts w:ascii="Times New Roman"/>
          <w:szCs w:val="21"/>
        </w:rPr>
      </w:pPr>
      <w:r w:rsidRPr="00AA41FB">
        <w:rPr>
          <w:rFonts w:ascii="Times New Roman"/>
          <w:szCs w:val="21"/>
        </w:rPr>
        <w:t xml:space="preserve">    </w:t>
      </w:r>
      <w:r w:rsidRPr="00AA41FB">
        <w:rPr>
          <w:rFonts w:ascii="Times New Roman"/>
        </w:rPr>
        <w:t>选用口径</w:t>
      </w:r>
      <w:r w:rsidRPr="00AA41FB">
        <w:rPr>
          <w:rFonts w:ascii="Times New Roman"/>
        </w:rPr>
        <w:t xml:space="preserve"> 10 cm</w:t>
      </w:r>
      <w:r w:rsidRPr="00AA41FB">
        <w:rPr>
          <w:rFonts w:ascii="Times New Roman"/>
        </w:rPr>
        <w:t>、高</w:t>
      </w:r>
      <w:r w:rsidRPr="00AA41FB">
        <w:rPr>
          <w:rFonts w:ascii="Times New Roman"/>
        </w:rPr>
        <w:t xml:space="preserve"> 10 cm</w:t>
      </w:r>
      <w:r w:rsidRPr="00AA41FB">
        <w:rPr>
          <w:rFonts w:ascii="Times New Roman"/>
        </w:rPr>
        <w:t>～</w:t>
      </w:r>
      <w:r w:rsidRPr="00AA41FB">
        <w:rPr>
          <w:rFonts w:ascii="Times New Roman"/>
        </w:rPr>
        <w:t>15 cm</w:t>
      </w:r>
      <w:r w:rsidRPr="00AA41FB">
        <w:rPr>
          <w:rFonts w:ascii="Times New Roman"/>
        </w:rPr>
        <w:t>的塑料盆或口径</w:t>
      </w:r>
      <w:r w:rsidRPr="00AA41FB">
        <w:rPr>
          <w:rFonts w:ascii="Times New Roman"/>
        </w:rPr>
        <w:t xml:space="preserve"> 15 cm</w:t>
      </w:r>
      <w:r w:rsidRPr="00AA41FB">
        <w:rPr>
          <w:rFonts w:ascii="Times New Roman"/>
        </w:rPr>
        <w:t>～</w:t>
      </w:r>
      <w:r w:rsidRPr="00AA41FB">
        <w:rPr>
          <w:rFonts w:ascii="Times New Roman"/>
        </w:rPr>
        <w:t>20 cm</w:t>
      </w:r>
      <w:r w:rsidRPr="00AA41FB">
        <w:rPr>
          <w:rFonts w:ascii="Times New Roman"/>
        </w:rPr>
        <w:t>、高</w:t>
      </w:r>
      <w:r w:rsidRPr="00AA41FB">
        <w:rPr>
          <w:rFonts w:ascii="Times New Roman"/>
        </w:rPr>
        <w:t xml:space="preserve"> 10 cm</w:t>
      </w:r>
      <w:r w:rsidRPr="00AA41FB">
        <w:rPr>
          <w:rFonts w:ascii="Times New Roman"/>
        </w:rPr>
        <w:t>～</w:t>
      </w:r>
      <w:r w:rsidRPr="00AA41FB">
        <w:rPr>
          <w:rFonts w:ascii="Times New Roman"/>
        </w:rPr>
        <w:t>15 cm</w:t>
      </w:r>
      <w:r w:rsidRPr="00AA41FB">
        <w:rPr>
          <w:rFonts w:ascii="Times New Roman"/>
        </w:rPr>
        <w:t>的瓦盆。</w:t>
      </w:r>
    </w:p>
    <w:p w14:paraId="2836BF9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5.1.4  </w:t>
      </w:r>
      <w:r w:rsidRPr="00AA41FB">
        <w:rPr>
          <w:rFonts w:eastAsia="黑体"/>
          <w:kern w:val="0"/>
          <w:szCs w:val="20"/>
        </w:rPr>
        <w:t>移栽定植</w:t>
      </w:r>
    </w:p>
    <w:p w14:paraId="5760C737"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从培养瓶中取出瓶苗，用清水将小苗根部漂洗干净后晾干，待小苗根系软化后，捏住小苗根茎基部，将根系自然分散开，放入栽培盆器，根四周填入基质，塑料盆适宜栽</w:t>
      </w:r>
      <w:r w:rsidRPr="00AA41FB">
        <w:rPr>
          <w:rFonts w:ascii="Times New Roman" w:eastAsia="宋体" w:hAnsi="Times New Roman" w:cs="Times New Roman"/>
        </w:rPr>
        <w:t xml:space="preserve"> 3 </w:t>
      </w:r>
      <w:r w:rsidRPr="00AA41FB">
        <w:rPr>
          <w:rFonts w:ascii="Times New Roman" w:eastAsia="宋体" w:hAnsi="Times New Roman" w:cs="Times New Roman"/>
        </w:rPr>
        <w:t>苗～</w:t>
      </w:r>
      <w:r w:rsidRPr="00AA41FB">
        <w:rPr>
          <w:rFonts w:ascii="Times New Roman" w:eastAsia="宋体" w:hAnsi="Times New Roman" w:cs="Times New Roman"/>
        </w:rPr>
        <w:t xml:space="preserve">4 </w:t>
      </w:r>
      <w:r w:rsidRPr="00AA41FB">
        <w:rPr>
          <w:rFonts w:ascii="Times New Roman" w:eastAsia="宋体" w:hAnsi="Times New Roman" w:cs="Times New Roman"/>
        </w:rPr>
        <w:t>苗，瓦盆适宜栽</w:t>
      </w:r>
      <w:r w:rsidRPr="00AA41FB">
        <w:rPr>
          <w:rFonts w:ascii="Times New Roman" w:eastAsia="宋体" w:hAnsi="Times New Roman" w:cs="Times New Roman"/>
        </w:rPr>
        <w:t xml:space="preserve"> 8 </w:t>
      </w:r>
      <w:r w:rsidRPr="00AA41FB">
        <w:rPr>
          <w:rFonts w:ascii="Times New Roman" w:eastAsia="宋体" w:hAnsi="Times New Roman" w:cs="Times New Roman"/>
        </w:rPr>
        <w:t>苗～</w:t>
      </w:r>
      <w:r w:rsidRPr="00AA41FB">
        <w:rPr>
          <w:rFonts w:ascii="Times New Roman" w:eastAsia="宋体" w:hAnsi="Times New Roman" w:cs="Times New Roman"/>
        </w:rPr>
        <w:t xml:space="preserve">10 </w:t>
      </w:r>
      <w:r w:rsidRPr="00AA41FB">
        <w:rPr>
          <w:rFonts w:ascii="Times New Roman" w:eastAsia="宋体" w:hAnsi="Times New Roman" w:cs="Times New Roman"/>
        </w:rPr>
        <w:t>苗，以兰根生长舒展、匀称为宜。</w:t>
      </w:r>
    </w:p>
    <w:p w14:paraId="36C76E22"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  </w:t>
      </w:r>
      <w:r w:rsidRPr="00AA41FB">
        <w:rPr>
          <w:rFonts w:eastAsia="黑体"/>
          <w:kern w:val="0"/>
          <w:szCs w:val="20"/>
        </w:rPr>
        <w:t>小苗管理</w:t>
      </w:r>
    </w:p>
    <w:p w14:paraId="1BD8F06F"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5.1.5.1  </w:t>
      </w:r>
      <w:r w:rsidRPr="00AA41FB">
        <w:rPr>
          <w:rFonts w:eastAsia="黑体"/>
          <w:kern w:val="0"/>
          <w:szCs w:val="20"/>
        </w:rPr>
        <w:t>温度</w:t>
      </w:r>
    </w:p>
    <w:p w14:paraId="6C8CA33F"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适宜温度</w:t>
      </w:r>
      <w:r w:rsidRPr="00AA41FB">
        <w:rPr>
          <w:rFonts w:ascii="Times New Roman" w:eastAsia="宋体" w:hAnsi="Times New Roman" w:cs="Times New Roman"/>
        </w:rPr>
        <w:t xml:space="preserve"> 18</w:t>
      </w:r>
      <w:r w:rsidRPr="00AA41FB">
        <w:rPr>
          <w:rFonts w:eastAsia="宋体" w:hAnsi="宋体" w:cs="宋体" w:hint="eastAsia"/>
        </w:rPr>
        <w:t>℃</w:t>
      </w:r>
      <w:r w:rsidRPr="00AA41FB">
        <w:rPr>
          <w:rFonts w:ascii="Times New Roman" w:eastAsia="宋体" w:hAnsi="Times New Roman" w:cs="Times New Roman"/>
        </w:rPr>
        <w:t>～</w:t>
      </w:r>
      <w:r w:rsidRPr="00AA41FB">
        <w:rPr>
          <w:rFonts w:ascii="Times New Roman" w:eastAsia="宋体" w:hAnsi="Times New Roman" w:cs="Times New Roman"/>
        </w:rPr>
        <w:t>28</w:t>
      </w:r>
      <w:r w:rsidRPr="00AA41FB">
        <w:rPr>
          <w:rFonts w:eastAsia="宋体" w:hAnsi="宋体" w:cs="宋体" w:hint="eastAsia"/>
        </w:rPr>
        <w:t>℃</w:t>
      </w:r>
      <w:r w:rsidRPr="00AA41FB">
        <w:rPr>
          <w:rFonts w:ascii="Times New Roman" w:eastAsia="宋体" w:hAnsi="Times New Roman" w:cs="Times New Roman"/>
        </w:rPr>
        <w:t>，最高温度不超过</w:t>
      </w:r>
      <w:r w:rsidRPr="00AA41FB">
        <w:rPr>
          <w:rFonts w:ascii="Times New Roman" w:eastAsia="宋体" w:hAnsi="Times New Roman" w:cs="Times New Roman"/>
        </w:rPr>
        <w:t xml:space="preserve"> 30 </w:t>
      </w:r>
      <w:r w:rsidRPr="00AA41FB">
        <w:rPr>
          <w:rFonts w:eastAsia="宋体" w:hAnsi="宋体" w:cs="宋体" w:hint="eastAsia"/>
        </w:rPr>
        <w:t>℃</w:t>
      </w:r>
      <w:r w:rsidRPr="00AA41FB">
        <w:rPr>
          <w:rFonts w:ascii="Times New Roman" w:eastAsia="宋体" w:hAnsi="Times New Roman" w:cs="Times New Roman"/>
        </w:rPr>
        <w:t>，最低温度不低于</w:t>
      </w:r>
      <w:r w:rsidRPr="00AA41FB">
        <w:rPr>
          <w:rFonts w:ascii="Times New Roman" w:eastAsia="宋体" w:hAnsi="Times New Roman" w:cs="Times New Roman"/>
        </w:rPr>
        <w:t xml:space="preserve"> 5 </w:t>
      </w:r>
      <w:r w:rsidRPr="00AA41FB">
        <w:rPr>
          <w:rFonts w:eastAsia="宋体" w:hAnsi="宋体" w:cs="宋体" w:hint="eastAsia"/>
        </w:rPr>
        <w:t>℃</w:t>
      </w:r>
      <w:r w:rsidRPr="00AA41FB">
        <w:rPr>
          <w:rFonts w:ascii="Times New Roman" w:eastAsia="宋体" w:hAnsi="Times New Roman" w:cs="Times New Roman"/>
        </w:rPr>
        <w:t>。</w:t>
      </w:r>
    </w:p>
    <w:p w14:paraId="6A5F8851"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5.1.5.2  </w:t>
      </w:r>
      <w:r w:rsidRPr="00AA41FB">
        <w:rPr>
          <w:rFonts w:eastAsia="黑体"/>
          <w:kern w:val="0"/>
          <w:szCs w:val="20"/>
        </w:rPr>
        <w:t>湿度</w:t>
      </w:r>
    </w:p>
    <w:p w14:paraId="6DFD82EF"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适宜湿度</w:t>
      </w:r>
      <w:r w:rsidRPr="00AA41FB">
        <w:rPr>
          <w:rFonts w:ascii="Times New Roman" w:eastAsia="宋体" w:hAnsi="Times New Roman" w:cs="Times New Roman"/>
        </w:rPr>
        <w:t xml:space="preserve"> 60%</w:t>
      </w:r>
      <w:r w:rsidRPr="00AA41FB">
        <w:rPr>
          <w:rFonts w:ascii="Times New Roman" w:eastAsia="宋体" w:hAnsi="Times New Roman" w:cs="Times New Roman"/>
        </w:rPr>
        <w:t>～</w:t>
      </w:r>
      <w:r w:rsidRPr="00AA41FB">
        <w:rPr>
          <w:rFonts w:ascii="Times New Roman" w:eastAsia="宋体" w:hAnsi="Times New Roman" w:cs="Times New Roman"/>
        </w:rPr>
        <w:t>70%</w:t>
      </w:r>
      <w:r w:rsidRPr="00AA41FB">
        <w:rPr>
          <w:rFonts w:ascii="Times New Roman" w:eastAsia="宋体" w:hAnsi="Times New Roman" w:cs="Times New Roman"/>
        </w:rPr>
        <w:t>。</w:t>
      </w:r>
    </w:p>
    <w:p w14:paraId="3195002A"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5.1.5.3  </w:t>
      </w:r>
      <w:r w:rsidRPr="00AA41FB">
        <w:rPr>
          <w:rFonts w:eastAsia="黑体"/>
          <w:kern w:val="0"/>
          <w:szCs w:val="20"/>
        </w:rPr>
        <w:t>光照</w:t>
      </w:r>
    </w:p>
    <w:p w14:paraId="3C34101E" w14:textId="77777777" w:rsidR="00DD3EF5" w:rsidRPr="00AA41FB" w:rsidRDefault="0077418C">
      <w:pPr>
        <w:pStyle w:val="ae"/>
        <w:ind w:firstLine="420"/>
        <w:rPr>
          <w:rFonts w:ascii="Times New Roman" w:eastAsia="宋体" w:hAnsi="Times New Roman" w:cs="Times New Roman"/>
        </w:rPr>
      </w:pPr>
      <w:r w:rsidRPr="00AA41FB">
        <w:rPr>
          <w:rFonts w:ascii="Times New Roman" w:eastAsia="宋体" w:hAnsi="Times New Roman" w:cs="Times New Roman"/>
        </w:rPr>
        <w:t>适宜光照强度</w:t>
      </w:r>
      <w:r w:rsidRPr="00AA41FB">
        <w:rPr>
          <w:rFonts w:ascii="Times New Roman" w:eastAsia="宋体" w:hAnsi="Times New Roman" w:cs="Times New Roman"/>
        </w:rPr>
        <w:t xml:space="preserve"> 3000 lux</w:t>
      </w:r>
      <w:r w:rsidRPr="00AA41FB">
        <w:rPr>
          <w:rFonts w:ascii="Times New Roman" w:eastAsia="宋体" w:hAnsi="Times New Roman" w:cs="Times New Roman"/>
        </w:rPr>
        <w:t>～</w:t>
      </w:r>
      <w:r w:rsidRPr="00AA41FB">
        <w:rPr>
          <w:rFonts w:ascii="Times New Roman" w:eastAsia="宋体" w:hAnsi="Times New Roman" w:cs="Times New Roman"/>
        </w:rPr>
        <w:t>4000 lux</w:t>
      </w:r>
      <w:r w:rsidRPr="00AA41FB">
        <w:rPr>
          <w:rFonts w:ascii="Times New Roman" w:eastAsia="宋体" w:hAnsi="Times New Roman" w:cs="Times New Roman"/>
        </w:rPr>
        <w:t>，每天光照时间</w:t>
      </w:r>
      <w:r w:rsidRPr="00AA41FB">
        <w:rPr>
          <w:rFonts w:ascii="Times New Roman" w:eastAsia="宋体" w:hAnsi="Times New Roman" w:cs="Times New Roman"/>
        </w:rPr>
        <w:t xml:space="preserve"> 8h</w:t>
      </w:r>
      <w:r w:rsidRPr="00AA41FB">
        <w:rPr>
          <w:rFonts w:ascii="Times New Roman" w:eastAsia="宋体" w:hAnsi="Times New Roman" w:cs="Times New Roman"/>
        </w:rPr>
        <w:t>～</w:t>
      </w:r>
      <w:r w:rsidRPr="00AA41FB">
        <w:rPr>
          <w:rFonts w:ascii="Times New Roman" w:eastAsia="宋体" w:hAnsi="Times New Roman" w:cs="Times New Roman"/>
        </w:rPr>
        <w:t>10</w:t>
      </w:r>
      <w:r w:rsidRPr="00AA41FB">
        <w:rPr>
          <w:rFonts w:ascii="Times New Roman" w:eastAsia="MS Mincho" w:hAnsi="Times New Roman" w:cs="Times New Roman"/>
        </w:rPr>
        <w:t> </w:t>
      </w:r>
      <w:r w:rsidRPr="00AA41FB">
        <w:rPr>
          <w:rFonts w:ascii="Times New Roman" w:eastAsia="宋体" w:hAnsi="Times New Roman" w:cs="Times New Roman"/>
        </w:rPr>
        <w:t>h</w:t>
      </w:r>
      <w:r w:rsidRPr="00AA41FB">
        <w:rPr>
          <w:rFonts w:ascii="Times New Roman" w:eastAsia="宋体" w:hAnsi="Times New Roman" w:cs="Times New Roman"/>
        </w:rPr>
        <w:t>。</w:t>
      </w:r>
    </w:p>
    <w:p w14:paraId="345B25F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5.1.5.4  </w:t>
      </w:r>
      <w:r w:rsidRPr="00AA41FB">
        <w:rPr>
          <w:rFonts w:eastAsia="黑体"/>
          <w:kern w:val="0"/>
          <w:szCs w:val="20"/>
        </w:rPr>
        <w:t>水分</w:t>
      </w:r>
    </w:p>
    <w:p w14:paraId="27CC511E" w14:textId="77777777" w:rsidR="00DD3EF5" w:rsidRPr="00AA41FB" w:rsidRDefault="0077418C">
      <w:pPr>
        <w:pStyle w:val="af1"/>
        <w:ind w:firstLine="420"/>
        <w:rPr>
          <w:rFonts w:ascii="Times New Roman"/>
        </w:rPr>
      </w:pPr>
      <w:r w:rsidRPr="00AA41FB">
        <w:rPr>
          <w:rFonts w:ascii="Times New Roman"/>
        </w:rPr>
        <w:t>浇水时间宜在</w:t>
      </w:r>
      <w:r w:rsidRPr="00AA41FB">
        <w:rPr>
          <w:rFonts w:ascii="Times New Roman"/>
        </w:rPr>
        <w:t xml:space="preserve"> 8 : 00</w:t>
      </w:r>
      <w:r w:rsidRPr="00AA41FB">
        <w:rPr>
          <w:rFonts w:ascii="Times New Roman"/>
        </w:rPr>
        <w:t>～</w:t>
      </w:r>
      <w:r w:rsidRPr="00AA41FB">
        <w:rPr>
          <w:rFonts w:ascii="Times New Roman"/>
        </w:rPr>
        <w:t>10 : 00</w:t>
      </w:r>
      <w:r w:rsidRPr="00AA41FB">
        <w:rPr>
          <w:rFonts w:ascii="Times New Roman"/>
        </w:rPr>
        <w:t>进行，基质开始泛白浇水，浇则浇透；浇水频率视天气情况而定，一般春、秋季</w:t>
      </w:r>
      <w:r w:rsidRPr="00AA41FB">
        <w:rPr>
          <w:rFonts w:ascii="Times New Roman"/>
        </w:rPr>
        <w:t xml:space="preserve"> 7 d</w:t>
      </w:r>
      <w:r w:rsidRPr="00AA41FB">
        <w:rPr>
          <w:rFonts w:ascii="Times New Roman"/>
        </w:rPr>
        <w:t>～</w:t>
      </w:r>
      <w:r w:rsidRPr="00AA41FB">
        <w:rPr>
          <w:rFonts w:ascii="Times New Roman"/>
        </w:rPr>
        <w:t>10</w:t>
      </w:r>
      <w:r w:rsidRPr="00AA41FB">
        <w:rPr>
          <w:rFonts w:ascii="Times New Roman" w:eastAsia="MS Mincho"/>
        </w:rPr>
        <w:t> </w:t>
      </w:r>
      <w:r w:rsidRPr="00AA41FB">
        <w:rPr>
          <w:rFonts w:ascii="Times New Roman"/>
        </w:rPr>
        <w:t>d</w:t>
      </w:r>
      <w:r w:rsidRPr="00AA41FB">
        <w:rPr>
          <w:rFonts w:ascii="Times New Roman"/>
        </w:rPr>
        <w:t>一次，夏季</w:t>
      </w:r>
      <w:r w:rsidRPr="00AA41FB">
        <w:rPr>
          <w:rFonts w:ascii="Times New Roman"/>
        </w:rPr>
        <w:t xml:space="preserve"> 5 d</w:t>
      </w:r>
      <w:r w:rsidRPr="00AA41FB">
        <w:rPr>
          <w:rFonts w:ascii="Times New Roman"/>
        </w:rPr>
        <w:t>～</w:t>
      </w:r>
      <w:r w:rsidRPr="00AA41FB">
        <w:rPr>
          <w:rFonts w:ascii="Times New Roman"/>
        </w:rPr>
        <w:t>7</w:t>
      </w:r>
      <w:r w:rsidRPr="00AA41FB">
        <w:rPr>
          <w:rFonts w:ascii="Times New Roman" w:eastAsia="MS Mincho"/>
        </w:rPr>
        <w:t> </w:t>
      </w:r>
      <w:r w:rsidRPr="00AA41FB">
        <w:rPr>
          <w:rFonts w:ascii="Times New Roman"/>
        </w:rPr>
        <w:t>d</w:t>
      </w:r>
      <w:r w:rsidRPr="00AA41FB">
        <w:rPr>
          <w:rFonts w:ascii="Times New Roman"/>
        </w:rPr>
        <w:t>一次，冬季</w:t>
      </w:r>
      <w:r w:rsidRPr="00AA41FB">
        <w:rPr>
          <w:rFonts w:ascii="Times New Roman"/>
        </w:rPr>
        <w:t xml:space="preserve"> 10 d</w:t>
      </w:r>
      <w:r w:rsidRPr="00AA41FB">
        <w:rPr>
          <w:rFonts w:ascii="Times New Roman"/>
        </w:rPr>
        <w:t>～</w:t>
      </w:r>
      <w:r w:rsidRPr="00AA41FB">
        <w:rPr>
          <w:rFonts w:ascii="Times New Roman"/>
        </w:rPr>
        <w:t>15 d</w:t>
      </w:r>
      <w:r w:rsidRPr="00AA41FB">
        <w:rPr>
          <w:rFonts w:ascii="Times New Roman"/>
        </w:rPr>
        <w:t>一次。</w:t>
      </w:r>
    </w:p>
    <w:p w14:paraId="6450C450"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5.1.5.5  </w:t>
      </w:r>
      <w:r w:rsidRPr="00AA41FB">
        <w:rPr>
          <w:rFonts w:eastAsia="黑体"/>
          <w:kern w:val="0"/>
          <w:szCs w:val="20"/>
        </w:rPr>
        <w:t>肥料</w:t>
      </w:r>
    </w:p>
    <w:p w14:paraId="098817CB" w14:textId="77777777" w:rsidR="00DD3EF5" w:rsidRPr="00AA41FB" w:rsidRDefault="0077418C">
      <w:pPr>
        <w:pStyle w:val="af1"/>
        <w:ind w:firstLine="420"/>
        <w:rPr>
          <w:rFonts w:ascii="Times New Roman"/>
        </w:rPr>
      </w:pPr>
      <w:r w:rsidRPr="00AA41FB">
        <w:rPr>
          <w:rFonts w:ascii="Times New Roman"/>
        </w:rPr>
        <w:lastRenderedPageBreak/>
        <w:t>移栽</w:t>
      </w:r>
      <w:r w:rsidRPr="00AA41FB">
        <w:rPr>
          <w:rFonts w:ascii="Times New Roman"/>
        </w:rPr>
        <w:t xml:space="preserve"> 6 </w:t>
      </w:r>
      <w:proofErr w:type="gramStart"/>
      <w:r w:rsidRPr="00AA41FB">
        <w:rPr>
          <w:rFonts w:ascii="Times New Roman"/>
        </w:rPr>
        <w:t>个</w:t>
      </w:r>
      <w:proofErr w:type="gramEnd"/>
      <w:r w:rsidRPr="00AA41FB">
        <w:rPr>
          <w:rFonts w:ascii="Times New Roman"/>
        </w:rPr>
        <w:t>月后，水溶性复合肥（</w:t>
      </w:r>
      <w:r w:rsidRPr="00AA41FB">
        <w:rPr>
          <w:rFonts w:ascii="Times New Roman"/>
        </w:rPr>
        <w:t>N : P : K=30 : 10 : 10</w:t>
      </w:r>
      <w:r w:rsidRPr="00AA41FB">
        <w:rPr>
          <w:rFonts w:ascii="Times New Roman"/>
        </w:rPr>
        <w:t>）</w:t>
      </w:r>
      <w:r w:rsidRPr="00AA41FB">
        <w:rPr>
          <w:rFonts w:ascii="Times New Roman"/>
        </w:rPr>
        <w:t>2000</w:t>
      </w:r>
      <w:r w:rsidRPr="00AA41FB">
        <w:rPr>
          <w:rFonts w:ascii="Times New Roman"/>
        </w:rPr>
        <w:t>倍液，每</w:t>
      </w:r>
      <w:r w:rsidRPr="00AA41FB">
        <w:rPr>
          <w:rFonts w:ascii="Times New Roman"/>
        </w:rPr>
        <w:t xml:space="preserve"> 14 d</w:t>
      </w:r>
      <w:r w:rsidRPr="00AA41FB">
        <w:rPr>
          <w:rFonts w:ascii="Times New Roman"/>
        </w:rPr>
        <w:t>喷施一次叶面肥，</w:t>
      </w:r>
      <w:r w:rsidRPr="00AA41FB">
        <w:rPr>
          <w:rFonts w:ascii="Times New Roman"/>
        </w:rPr>
        <w:t>12</w:t>
      </w:r>
      <w:r w:rsidRPr="00AA41FB">
        <w:rPr>
          <w:rFonts w:ascii="Times New Roman"/>
        </w:rPr>
        <w:t>个月后检查根系，新根生成后，每</w:t>
      </w:r>
      <w:r w:rsidRPr="00AA41FB">
        <w:rPr>
          <w:rFonts w:ascii="Times New Roman"/>
        </w:rPr>
        <w:t xml:space="preserve"> 14 d</w:t>
      </w:r>
      <w:proofErr w:type="gramStart"/>
      <w:r w:rsidRPr="00AA41FB">
        <w:rPr>
          <w:rFonts w:ascii="Times New Roman"/>
        </w:rPr>
        <w:t>喷淋根肥一次</w:t>
      </w:r>
      <w:proofErr w:type="gramEnd"/>
      <w:r w:rsidRPr="00AA41FB">
        <w:rPr>
          <w:rFonts w:ascii="Times New Roman"/>
        </w:rPr>
        <w:t>（</w:t>
      </w:r>
      <w:r w:rsidRPr="00AA41FB">
        <w:rPr>
          <w:rFonts w:ascii="Times New Roman"/>
        </w:rPr>
        <w:t>N : P : K=30 : 10 : 10</w:t>
      </w:r>
      <w:r w:rsidRPr="00AA41FB">
        <w:rPr>
          <w:rFonts w:ascii="Times New Roman"/>
        </w:rPr>
        <w:t>）</w:t>
      </w:r>
      <w:r w:rsidRPr="00AA41FB">
        <w:rPr>
          <w:rFonts w:ascii="Times New Roman"/>
        </w:rPr>
        <w:t xml:space="preserve">3000 ~ 4000 </w:t>
      </w:r>
      <w:proofErr w:type="gramStart"/>
      <w:r w:rsidRPr="00AA41FB">
        <w:rPr>
          <w:rFonts w:ascii="Times New Roman"/>
        </w:rPr>
        <w:t>倍</w:t>
      </w:r>
      <w:proofErr w:type="gramEnd"/>
      <w:r w:rsidRPr="00AA41FB">
        <w:rPr>
          <w:rFonts w:ascii="Times New Roman"/>
        </w:rPr>
        <w:t>液，施肥第二日，用清水淋洗兰叶。</w:t>
      </w:r>
    </w:p>
    <w:p w14:paraId="45057B59" w14:textId="77777777" w:rsidR="00DD3EF5" w:rsidRPr="00AA41FB" w:rsidRDefault="0077418C">
      <w:pPr>
        <w:pStyle w:val="af"/>
        <w:spacing w:beforeLines="100" w:before="312" w:afterLines="100" w:after="312" w:line="20" w:lineRule="atLeast"/>
        <w:rPr>
          <w:rFonts w:ascii="Times New Roman"/>
        </w:rPr>
      </w:pPr>
      <w:r w:rsidRPr="00AA41FB">
        <w:rPr>
          <w:rFonts w:ascii="Times New Roman"/>
        </w:rPr>
        <w:t xml:space="preserve">5.2  </w:t>
      </w:r>
      <w:r w:rsidRPr="00AA41FB">
        <w:rPr>
          <w:rFonts w:ascii="Times New Roman"/>
        </w:rPr>
        <w:t>成苗栽培</w:t>
      </w:r>
    </w:p>
    <w:p w14:paraId="7E59CC6F"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5.2.1  </w:t>
      </w:r>
      <w:r w:rsidRPr="00AA41FB">
        <w:rPr>
          <w:rFonts w:eastAsia="黑体"/>
          <w:kern w:val="0"/>
          <w:szCs w:val="20"/>
        </w:rPr>
        <w:t>成苗规格</w:t>
      </w:r>
    </w:p>
    <w:p w14:paraId="5604CCFD" w14:textId="77777777" w:rsidR="00DD3EF5" w:rsidRPr="00AA41FB" w:rsidRDefault="0077418C">
      <w:pPr>
        <w:pStyle w:val="ae"/>
        <w:spacing w:line="20" w:lineRule="atLeast"/>
        <w:ind w:firstLine="420"/>
        <w:rPr>
          <w:rFonts w:ascii="Times New Roman" w:eastAsia="宋体" w:hAnsi="Times New Roman" w:cs="Times New Roman"/>
        </w:rPr>
      </w:pPr>
      <w:r w:rsidRPr="00AA41FB">
        <w:rPr>
          <w:rFonts w:ascii="Times New Roman" w:eastAsia="宋体" w:hAnsi="Times New Roman" w:cs="Times New Roman"/>
        </w:rPr>
        <w:t>小苗生长</w:t>
      </w:r>
      <w:r w:rsidRPr="00AA41FB">
        <w:rPr>
          <w:rFonts w:ascii="Times New Roman" w:eastAsia="宋体" w:hAnsi="Times New Roman" w:cs="Times New Roman"/>
        </w:rPr>
        <w:t xml:space="preserve"> 3 </w:t>
      </w:r>
      <w:r w:rsidRPr="00AA41FB">
        <w:rPr>
          <w:rFonts w:ascii="Times New Roman" w:eastAsia="宋体" w:hAnsi="Times New Roman" w:cs="Times New Roman"/>
        </w:rPr>
        <w:t>年以后，</w:t>
      </w:r>
      <w:proofErr w:type="gramStart"/>
      <w:r w:rsidRPr="00AA41FB">
        <w:rPr>
          <w:rFonts w:ascii="Times New Roman" w:eastAsia="宋体" w:hAnsi="Times New Roman" w:cs="Times New Roman"/>
        </w:rPr>
        <w:t>兰株分蘖</w:t>
      </w:r>
      <w:proofErr w:type="gramEnd"/>
      <w:r w:rsidRPr="00AA41FB">
        <w:rPr>
          <w:rFonts w:ascii="Times New Roman" w:eastAsia="宋体" w:hAnsi="Times New Roman" w:cs="Times New Roman"/>
        </w:rPr>
        <w:t>出</w:t>
      </w:r>
      <w:r w:rsidRPr="00AA41FB">
        <w:rPr>
          <w:rFonts w:ascii="Times New Roman" w:eastAsia="宋体" w:hAnsi="Times New Roman" w:cs="Times New Roman"/>
        </w:rPr>
        <w:t xml:space="preserve"> 3 </w:t>
      </w:r>
      <w:r w:rsidRPr="00AA41FB">
        <w:rPr>
          <w:rFonts w:ascii="Times New Roman" w:eastAsia="宋体" w:hAnsi="Times New Roman" w:cs="Times New Roman"/>
        </w:rPr>
        <w:t>苗～</w:t>
      </w:r>
      <w:r w:rsidRPr="00AA41FB">
        <w:rPr>
          <w:rFonts w:ascii="Times New Roman" w:eastAsia="宋体" w:hAnsi="Times New Roman" w:cs="Times New Roman"/>
        </w:rPr>
        <w:t xml:space="preserve">4 </w:t>
      </w:r>
      <w:r w:rsidRPr="00AA41FB">
        <w:rPr>
          <w:rFonts w:ascii="Times New Roman" w:eastAsia="宋体" w:hAnsi="Times New Roman" w:cs="Times New Roman"/>
        </w:rPr>
        <w:t>苗新苗，</w:t>
      </w:r>
      <w:proofErr w:type="gramStart"/>
      <w:r w:rsidRPr="00AA41FB">
        <w:rPr>
          <w:rFonts w:ascii="Times New Roman" w:eastAsia="宋体" w:hAnsi="Times New Roman" w:cs="Times New Roman"/>
        </w:rPr>
        <w:t>每苗叶数</w:t>
      </w:r>
      <w:proofErr w:type="gramEnd"/>
      <w:r w:rsidRPr="00AA41FB">
        <w:rPr>
          <w:rFonts w:ascii="Times New Roman" w:eastAsia="宋体" w:hAnsi="Times New Roman" w:cs="Times New Roman"/>
        </w:rPr>
        <w:t xml:space="preserve"> 4 </w:t>
      </w:r>
      <w:r w:rsidRPr="00AA41FB">
        <w:rPr>
          <w:rFonts w:ascii="Times New Roman" w:eastAsia="宋体" w:hAnsi="Times New Roman" w:cs="Times New Roman"/>
        </w:rPr>
        <w:t>片～</w:t>
      </w:r>
      <w:r w:rsidRPr="00AA41FB">
        <w:rPr>
          <w:rFonts w:ascii="Times New Roman" w:eastAsia="宋体" w:hAnsi="Times New Roman" w:cs="Times New Roman"/>
        </w:rPr>
        <w:t xml:space="preserve">6 </w:t>
      </w:r>
      <w:r w:rsidRPr="00AA41FB">
        <w:rPr>
          <w:rFonts w:ascii="Times New Roman" w:eastAsia="宋体" w:hAnsi="Times New Roman" w:cs="Times New Roman"/>
        </w:rPr>
        <w:t>片，根数</w:t>
      </w:r>
      <w:r w:rsidRPr="00AA41FB">
        <w:rPr>
          <w:rFonts w:ascii="Times New Roman" w:eastAsia="宋体" w:hAnsi="Times New Roman" w:cs="Times New Roman"/>
        </w:rPr>
        <w:t xml:space="preserve"> 4 </w:t>
      </w:r>
      <w:r w:rsidRPr="00AA41FB">
        <w:rPr>
          <w:rFonts w:ascii="Times New Roman" w:eastAsia="宋体" w:hAnsi="Times New Roman" w:cs="Times New Roman"/>
        </w:rPr>
        <w:t>条</w:t>
      </w:r>
      <w:r w:rsidRPr="00AA41FB">
        <w:rPr>
          <w:rFonts w:ascii="Times New Roman" w:eastAsia="宋体" w:hAnsi="Times New Roman" w:cs="Times New Roman"/>
        </w:rPr>
        <w:t xml:space="preserve">~6 </w:t>
      </w:r>
      <w:r w:rsidRPr="00AA41FB">
        <w:rPr>
          <w:rFonts w:ascii="Times New Roman" w:eastAsia="宋体" w:hAnsi="Times New Roman" w:cs="Times New Roman"/>
        </w:rPr>
        <w:t>条，最长根长</w:t>
      </w:r>
      <w:r w:rsidRPr="00AA41FB">
        <w:rPr>
          <w:rFonts w:ascii="Times New Roman" w:eastAsia="宋体" w:hAnsi="Times New Roman" w:cs="Times New Roman"/>
        </w:rPr>
        <w:t xml:space="preserve"> 10 cm</w:t>
      </w:r>
      <w:r w:rsidRPr="00AA41FB">
        <w:rPr>
          <w:rFonts w:ascii="Times New Roman" w:eastAsia="宋体" w:hAnsi="Times New Roman" w:cs="Times New Roman"/>
        </w:rPr>
        <w:t>以上，植株健壮，根系饱满，无病虫害。</w:t>
      </w:r>
    </w:p>
    <w:p w14:paraId="1138D9C2"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5.2.2  </w:t>
      </w:r>
      <w:r w:rsidRPr="00AA41FB">
        <w:rPr>
          <w:rFonts w:eastAsia="黑体"/>
          <w:kern w:val="0"/>
          <w:szCs w:val="20"/>
        </w:rPr>
        <w:t>成苗基质</w:t>
      </w:r>
    </w:p>
    <w:p w14:paraId="4D06A4C4"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选用直径</w:t>
      </w:r>
      <w:r w:rsidRPr="00AA41FB">
        <w:rPr>
          <w:rFonts w:ascii="Times New Roman" w:eastAsia="宋体" w:hAnsi="Times New Roman" w:cs="Times New Roman"/>
        </w:rPr>
        <w:t xml:space="preserve"> 6 mm</w:t>
      </w:r>
      <w:r w:rsidRPr="00AA41FB">
        <w:rPr>
          <w:rFonts w:ascii="Times New Roman" w:eastAsia="宋体" w:hAnsi="Times New Roman" w:cs="Times New Roman"/>
        </w:rPr>
        <w:t>～</w:t>
      </w:r>
      <w:r w:rsidRPr="00AA41FB">
        <w:rPr>
          <w:rFonts w:ascii="Times New Roman" w:eastAsia="宋体" w:hAnsi="Times New Roman" w:cs="Times New Roman"/>
        </w:rPr>
        <w:t>9 mm</w:t>
      </w:r>
      <w:r w:rsidRPr="00AA41FB">
        <w:rPr>
          <w:rFonts w:ascii="Times New Roman" w:eastAsia="宋体" w:hAnsi="Times New Roman" w:cs="Times New Roman"/>
        </w:rPr>
        <w:t>的发酵松鳞和纤维长</w:t>
      </w:r>
      <w:r w:rsidRPr="00AA41FB">
        <w:rPr>
          <w:rFonts w:ascii="Times New Roman" w:eastAsia="宋体" w:hAnsi="Times New Roman" w:cs="Times New Roman"/>
        </w:rPr>
        <w:t xml:space="preserve"> 10 mm</w:t>
      </w:r>
      <w:r w:rsidRPr="00AA41FB">
        <w:rPr>
          <w:rFonts w:ascii="Times New Roman" w:eastAsia="宋体" w:hAnsi="Times New Roman" w:cs="Times New Roman"/>
        </w:rPr>
        <w:t>～</w:t>
      </w:r>
      <w:r w:rsidRPr="00AA41FB">
        <w:rPr>
          <w:rFonts w:ascii="Times New Roman" w:eastAsia="宋体" w:hAnsi="Times New Roman" w:cs="Times New Roman"/>
        </w:rPr>
        <w:t>30 mm</w:t>
      </w:r>
      <w:r w:rsidRPr="00AA41FB">
        <w:rPr>
          <w:rFonts w:ascii="Times New Roman" w:eastAsia="宋体" w:hAnsi="Times New Roman" w:cs="Times New Roman"/>
        </w:rPr>
        <w:t>的泥炭土，按质量比</w:t>
      </w:r>
      <w:r w:rsidRPr="00AA41FB">
        <w:rPr>
          <w:rFonts w:ascii="Times New Roman" w:eastAsia="宋体" w:hAnsi="Times New Roman" w:cs="Times New Roman"/>
        </w:rPr>
        <w:t xml:space="preserve"> 2 : 1 </w:t>
      </w:r>
      <w:r w:rsidRPr="00AA41FB">
        <w:rPr>
          <w:rFonts w:ascii="Times New Roman" w:eastAsia="宋体" w:hAnsi="Times New Roman" w:cs="Times New Roman"/>
        </w:rPr>
        <w:t>混合拌匀，反复喷水湿透，沥水后基质湿润不粘手，轻握有水分渗出为宜。</w:t>
      </w:r>
    </w:p>
    <w:p w14:paraId="12EBE360"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5.2.3  </w:t>
      </w:r>
      <w:r w:rsidRPr="00AA41FB">
        <w:rPr>
          <w:rFonts w:eastAsia="黑体"/>
          <w:kern w:val="0"/>
          <w:szCs w:val="20"/>
        </w:rPr>
        <w:t>成苗盆具</w:t>
      </w:r>
    </w:p>
    <w:p w14:paraId="7E7E8A20"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选用塑料盆，盆器规格为盆高</w:t>
      </w:r>
      <w:r w:rsidRPr="00AA41FB">
        <w:rPr>
          <w:rFonts w:ascii="Times New Roman" w:eastAsia="宋体" w:hAnsi="Times New Roman" w:cs="Times New Roman"/>
        </w:rPr>
        <w:t xml:space="preserve"> 20 cm</w:t>
      </w:r>
      <w:r w:rsidRPr="00AA41FB">
        <w:rPr>
          <w:rFonts w:ascii="Times New Roman" w:eastAsia="宋体" w:hAnsi="Times New Roman" w:cs="Times New Roman"/>
        </w:rPr>
        <w:t>～</w:t>
      </w:r>
      <w:r w:rsidRPr="00AA41FB">
        <w:rPr>
          <w:rFonts w:ascii="Times New Roman" w:eastAsia="宋体" w:hAnsi="Times New Roman" w:cs="Times New Roman"/>
        </w:rPr>
        <w:t>25 cm</w:t>
      </w:r>
      <w:r w:rsidRPr="00AA41FB">
        <w:rPr>
          <w:rFonts w:ascii="Times New Roman" w:eastAsia="宋体" w:hAnsi="Times New Roman" w:cs="Times New Roman"/>
        </w:rPr>
        <w:t>，口径</w:t>
      </w:r>
      <w:r w:rsidRPr="00AA41FB">
        <w:rPr>
          <w:rFonts w:ascii="Times New Roman" w:eastAsia="宋体" w:hAnsi="Times New Roman" w:cs="Times New Roman"/>
        </w:rPr>
        <w:t xml:space="preserve"> 13 cm</w:t>
      </w:r>
      <w:r w:rsidRPr="00AA41FB">
        <w:rPr>
          <w:rFonts w:ascii="Times New Roman" w:eastAsia="宋体" w:hAnsi="Times New Roman" w:cs="Times New Roman"/>
        </w:rPr>
        <w:t>～</w:t>
      </w:r>
      <w:r w:rsidRPr="00AA41FB">
        <w:rPr>
          <w:rFonts w:ascii="Times New Roman" w:eastAsia="宋体" w:hAnsi="Times New Roman" w:cs="Times New Roman"/>
        </w:rPr>
        <w:t>15 cm</w:t>
      </w:r>
      <w:r w:rsidRPr="00AA41FB">
        <w:rPr>
          <w:rFonts w:ascii="Times New Roman" w:eastAsia="宋体" w:hAnsi="Times New Roman" w:cs="Times New Roman"/>
        </w:rPr>
        <w:t>，以兰根生长舒展、匀称为宜。</w:t>
      </w:r>
    </w:p>
    <w:p w14:paraId="5785ECE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5.2.4  </w:t>
      </w:r>
      <w:r w:rsidRPr="00AA41FB">
        <w:rPr>
          <w:rFonts w:eastAsia="黑体"/>
          <w:kern w:val="0"/>
          <w:szCs w:val="20"/>
        </w:rPr>
        <w:t>换盆</w:t>
      </w:r>
    </w:p>
    <w:p w14:paraId="47DF3150"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轻拍兰盆，倒出植料，</w:t>
      </w:r>
      <w:proofErr w:type="gramStart"/>
      <w:r w:rsidRPr="00AA41FB">
        <w:rPr>
          <w:rFonts w:ascii="Times New Roman" w:eastAsia="宋体" w:hAnsi="Times New Roman" w:cs="Times New Roman"/>
        </w:rPr>
        <w:t>将兰株提出</w:t>
      </w:r>
      <w:proofErr w:type="gramEnd"/>
      <w:r w:rsidRPr="00AA41FB">
        <w:rPr>
          <w:rFonts w:ascii="Times New Roman" w:eastAsia="宋体" w:hAnsi="Times New Roman" w:cs="Times New Roman"/>
        </w:rPr>
        <w:t>，理顺兰根。兰苗放入兰盆，根系自然分散开，将基质填入根四周，边填边摇，直至露出假鳞茎</w:t>
      </w:r>
      <w:r w:rsidRPr="00AA41FB">
        <w:rPr>
          <w:rFonts w:ascii="Times New Roman" w:eastAsia="宋体" w:hAnsi="Times New Roman" w:cs="Times New Roman"/>
        </w:rPr>
        <w:t xml:space="preserve"> 1/3</w:t>
      </w:r>
      <w:r w:rsidRPr="00AA41FB">
        <w:rPr>
          <w:rFonts w:ascii="Times New Roman" w:eastAsia="宋体" w:hAnsi="Times New Roman" w:cs="Times New Roman"/>
        </w:rPr>
        <w:t>～</w:t>
      </w:r>
      <w:r w:rsidRPr="00AA41FB">
        <w:rPr>
          <w:rFonts w:ascii="Times New Roman" w:eastAsia="宋体" w:hAnsi="Times New Roman" w:cs="Times New Roman"/>
        </w:rPr>
        <w:t>2/3</w:t>
      </w:r>
      <w:r w:rsidRPr="00AA41FB">
        <w:rPr>
          <w:rFonts w:ascii="Times New Roman" w:eastAsia="宋体" w:hAnsi="Times New Roman" w:cs="Times New Roman"/>
        </w:rPr>
        <w:t>，且低于盆沿</w:t>
      </w:r>
      <w:r w:rsidRPr="00AA41FB">
        <w:rPr>
          <w:rFonts w:ascii="Times New Roman" w:eastAsia="宋体" w:hAnsi="Times New Roman" w:cs="Times New Roman"/>
        </w:rPr>
        <w:t xml:space="preserve"> 1 cm</w:t>
      </w:r>
      <w:r w:rsidRPr="00AA41FB">
        <w:rPr>
          <w:rFonts w:ascii="Times New Roman" w:eastAsia="宋体" w:hAnsi="Times New Roman" w:cs="Times New Roman"/>
        </w:rPr>
        <w:t>～</w:t>
      </w:r>
      <w:r w:rsidRPr="00AA41FB">
        <w:rPr>
          <w:rFonts w:ascii="Times New Roman" w:eastAsia="宋体" w:hAnsi="Times New Roman" w:cs="Times New Roman"/>
        </w:rPr>
        <w:t>2 cm</w:t>
      </w:r>
      <w:r w:rsidRPr="00AA41FB">
        <w:rPr>
          <w:rFonts w:ascii="Times New Roman" w:eastAsia="宋体" w:hAnsi="Times New Roman" w:cs="Times New Roman"/>
        </w:rPr>
        <w:t>；栽植后用</w:t>
      </w:r>
      <w:r w:rsidRPr="00AA41FB">
        <w:rPr>
          <w:rFonts w:ascii="Times New Roman" w:eastAsia="宋体" w:hAnsi="Times New Roman" w:cs="Times New Roman"/>
        </w:rPr>
        <w:t xml:space="preserve"> 30% </w:t>
      </w:r>
      <w:proofErr w:type="gramStart"/>
      <w:r w:rsidRPr="00AA41FB">
        <w:rPr>
          <w:rFonts w:ascii="Times New Roman" w:eastAsia="宋体" w:hAnsi="Times New Roman" w:cs="Times New Roman"/>
        </w:rPr>
        <w:t>噁霉灵水剂</w:t>
      </w:r>
      <w:proofErr w:type="gramEnd"/>
      <w:r w:rsidRPr="00AA41FB">
        <w:rPr>
          <w:rFonts w:ascii="Times New Roman" w:eastAsia="宋体" w:hAnsi="Times New Roman" w:cs="Times New Roman"/>
        </w:rPr>
        <w:t xml:space="preserve"> 1000 </w:t>
      </w:r>
      <w:proofErr w:type="gramStart"/>
      <w:r w:rsidRPr="00AA41FB">
        <w:rPr>
          <w:rFonts w:ascii="Times New Roman" w:eastAsia="宋体" w:hAnsi="Times New Roman" w:cs="Times New Roman"/>
        </w:rPr>
        <w:t>倍液浸</w:t>
      </w:r>
      <w:proofErr w:type="gramEnd"/>
      <w:r w:rsidRPr="00AA41FB">
        <w:rPr>
          <w:rFonts w:ascii="Times New Roman" w:eastAsia="宋体" w:hAnsi="Times New Roman" w:cs="Times New Roman"/>
        </w:rPr>
        <w:t>盆后置于半阴处养护一周。</w:t>
      </w:r>
    </w:p>
    <w:p w14:paraId="5873B582"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5.2.5  </w:t>
      </w:r>
      <w:r w:rsidRPr="00AA41FB">
        <w:rPr>
          <w:rFonts w:eastAsia="黑体"/>
          <w:kern w:val="0"/>
          <w:szCs w:val="20"/>
        </w:rPr>
        <w:t>栽培管理</w:t>
      </w:r>
    </w:p>
    <w:p w14:paraId="6A072832"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5.2.5.1  </w:t>
      </w:r>
      <w:r w:rsidRPr="00AA41FB">
        <w:rPr>
          <w:rFonts w:eastAsia="黑体"/>
          <w:kern w:val="0"/>
          <w:szCs w:val="20"/>
        </w:rPr>
        <w:t>温度</w:t>
      </w:r>
    </w:p>
    <w:p w14:paraId="2F9DFC8D"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适宜温度</w:t>
      </w:r>
      <w:r w:rsidRPr="00AA41FB">
        <w:rPr>
          <w:rFonts w:ascii="Times New Roman" w:eastAsia="宋体" w:hAnsi="Times New Roman" w:cs="Times New Roman"/>
        </w:rPr>
        <w:t xml:space="preserve"> 18 </w:t>
      </w:r>
      <w:r w:rsidRPr="00AA41FB">
        <w:rPr>
          <w:rFonts w:eastAsia="宋体" w:hAnsi="宋体" w:cs="宋体" w:hint="eastAsia"/>
        </w:rPr>
        <w:t>℃</w:t>
      </w:r>
      <w:r w:rsidRPr="00AA41FB">
        <w:rPr>
          <w:rFonts w:ascii="Times New Roman" w:eastAsia="宋体" w:hAnsi="Times New Roman" w:cs="Times New Roman"/>
        </w:rPr>
        <w:t>～</w:t>
      </w:r>
      <w:r w:rsidRPr="00AA41FB">
        <w:rPr>
          <w:rFonts w:ascii="Times New Roman" w:eastAsia="宋体" w:hAnsi="Times New Roman" w:cs="Times New Roman"/>
        </w:rPr>
        <w:t xml:space="preserve">32 </w:t>
      </w:r>
      <w:r w:rsidRPr="00AA41FB">
        <w:rPr>
          <w:rFonts w:eastAsia="宋体" w:hAnsi="宋体" w:cs="宋体" w:hint="eastAsia"/>
        </w:rPr>
        <w:t>℃</w:t>
      </w:r>
      <w:r w:rsidRPr="00AA41FB">
        <w:rPr>
          <w:rFonts w:ascii="Times New Roman" w:eastAsia="宋体" w:hAnsi="Times New Roman" w:cs="Times New Roman"/>
        </w:rPr>
        <w:t>，最高温度不超过</w:t>
      </w:r>
      <w:r w:rsidRPr="00AA41FB">
        <w:rPr>
          <w:rFonts w:ascii="Times New Roman" w:eastAsia="宋体" w:hAnsi="Times New Roman" w:cs="Times New Roman"/>
        </w:rPr>
        <w:t xml:space="preserve"> 35 </w:t>
      </w:r>
      <w:r w:rsidRPr="00AA41FB">
        <w:rPr>
          <w:rFonts w:eastAsia="宋体" w:hAnsi="宋体" w:cs="宋体" w:hint="eastAsia"/>
        </w:rPr>
        <w:t>℃</w:t>
      </w:r>
      <w:r w:rsidRPr="00AA41FB">
        <w:rPr>
          <w:rFonts w:ascii="Times New Roman" w:eastAsia="宋体" w:hAnsi="Times New Roman" w:cs="Times New Roman"/>
        </w:rPr>
        <w:t>，最低温度不低于</w:t>
      </w:r>
      <w:r w:rsidRPr="00AA41FB">
        <w:rPr>
          <w:rFonts w:ascii="Times New Roman" w:eastAsia="宋体" w:hAnsi="Times New Roman" w:cs="Times New Roman"/>
        </w:rPr>
        <w:t xml:space="preserve"> 0 </w:t>
      </w:r>
      <w:r w:rsidRPr="00AA41FB">
        <w:rPr>
          <w:rFonts w:eastAsia="宋体" w:hAnsi="宋体" w:cs="宋体" w:hint="eastAsia"/>
        </w:rPr>
        <w:t>℃</w:t>
      </w:r>
      <w:r w:rsidRPr="00AA41FB">
        <w:rPr>
          <w:rFonts w:ascii="Times New Roman" w:eastAsia="宋体" w:hAnsi="Times New Roman" w:cs="Times New Roman"/>
        </w:rPr>
        <w:t>。</w:t>
      </w:r>
    </w:p>
    <w:p w14:paraId="5AEE86C3"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5.2.5.2  </w:t>
      </w:r>
      <w:r w:rsidRPr="00AA41FB">
        <w:rPr>
          <w:rFonts w:eastAsia="黑体"/>
          <w:kern w:val="0"/>
          <w:szCs w:val="20"/>
        </w:rPr>
        <w:t>湿度</w:t>
      </w:r>
    </w:p>
    <w:p w14:paraId="0BB4C301"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适宜湿度</w:t>
      </w:r>
      <w:r w:rsidRPr="00AA41FB">
        <w:rPr>
          <w:rFonts w:ascii="Times New Roman" w:eastAsia="宋体" w:hAnsi="Times New Roman" w:cs="Times New Roman"/>
        </w:rPr>
        <w:t xml:space="preserve"> 60%</w:t>
      </w:r>
      <w:r w:rsidRPr="00AA41FB">
        <w:rPr>
          <w:rFonts w:ascii="Times New Roman" w:eastAsia="宋体" w:hAnsi="Times New Roman" w:cs="Times New Roman"/>
        </w:rPr>
        <w:t>～</w:t>
      </w:r>
      <w:r w:rsidRPr="00AA41FB">
        <w:rPr>
          <w:rFonts w:ascii="Times New Roman" w:eastAsia="宋体" w:hAnsi="Times New Roman" w:cs="Times New Roman"/>
        </w:rPr>
        <w:t>70%</w:t>
      </w:r>
      <w:r w:rsidRPr="00AA41FB">
        <w:rPr>
          <w:rFonts w:ascii="Times New Roman" w:eastAsia="宋体" w:hAnsi="Times New Roman" w:cs="Times New Roman"/>
        </w:rPr>
        <w:t>。</w:t>
      </w:r>
    </w:p>
    <w:p w14:paraId="30A9C0E0"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5.2.5.3  </w:t>
      </w:r>
      <w:r w:rsidRPr="00AA41FB">
        <w:rPr>
          <w:rFonts w:eastAsia="黑体"/>
          <w:kern w:val="0"/>
          <w:szCs w:val="20"/>
        </w:rPr>
        <w:t>光照</w:t>
      </w:r>
    </w:p>
    <w:p w14:paraId="7B591E19"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适宜光照强度</w:t>
      </w:r>
      <w:r w:rsidRPr="00AA41FB">
        <w:rPr>
          <w:rFonts w:ascii="Times New Roman" w:eastAsia="宋体" w:hAnsi="Times New Roman" w:cs="Times New Roman"/>
        </w:rPr>
        <w:t xml:space="preserve"> 5000 lux</w:t>
      </w:r>
      <w:r w:rsidRPr="00AA41FB">
        <w:rPr>
          <w:rFonts w:ascii="Times New Roman" w:eastAsia="宋体" w:hAnsi="Times New Roman" w:cs="Times New Roman"/>
        </w:rPr>
        <w:t>～</w:t>
      </w:r>
      <w:r w:rsidRPr="00AA41FB">
        <w:rPr>
          <w:rFonts w:ascii="Times New Roman" w:eastAsia="宋体" w:hAnsi="Times New Roman" w:cs="Times New Roman"/>
        </w:rPr>
        <w:t>6000 lux</w:t>
      </w:r>
      <w:r w:rsidRPr="00AA41FB">
        <w:rPr>
          <w:rFonts w:ascii="Times New Roman" w:eastAsia="宋体" w:hAnsi="Times New Roman" w:cs="Times New Roman"/>
        </w:rPr>
        <w:t>，每天光照时间</w:t>
      </w:r>
      <w:r w:rsidRPr="00AA41FB">
        <w:rPr>
          <w:rFonts w:ascii="Times New Roman" w:eastAsia="宋体" w:hAnsi="Times New Roman" w:cs="Times New Roman"/>
        </w:rPr>
        <w:t xml:space="preserve"> 8</w:t>
      </w:r>
      <w:r w:rsidRPr="00AA41FB">
        <w:rPr>
          <w:rFonts w:ascii="Times New Roman" w:eastAsia="MS Mincho" w:hAnsi="Times New Roman" w:cs="Times New Roman"/>
        </w:rPr>
        <w:t> </w:t>
      </w:r>
      <w:r w:rsidRPr="00AA41FB">
        <w:rPr>
          <w:rFonts w:ascii="Times New Roman" w:eastAsia="宋体" w:hAnsi="Times New Roman" w:cs="Times New Roman"/>
        </w:rPr>
        <w:t>h</w:t>
      </w:r>
      <w:r w:rsidRPr="00AA41FB">
        <w:rPr>
          <w:rFonts w:ascii="Times New Roman" w:eastAsia="宋体" w:hAnsi="Times New Roman" w:cs="Times New Roman"/>
        </w:rPr>
        <w:t>～</w:t>
      </w:r>
      <w:r w:rsidRPr="00AA41FB">
        <w:rPr>
          <w:rFonts w:ascii="Times New Roman" w:eastAsia="宋体" w:hAnsi="Times New Roman" w:cs="Times New Roman"/>
        </w:rPr>
        <w:t>12</w:t>
      </w:r>
      <w:r w:rsidRPr="00AA41FB">
        <w:rPr>
          <w:rFonts w:ascii="Times New Roman" w:eastAsia="MS Mincho" w:hAnsi="Times New Roman" w:cs="Times New Roman"/>
        </w:rPr>
        <w:t> </w:t>
      </w:r>
      <w:r w:rsidRPr="00AA41FB">
        <w:rPr>
          <w:rFonts w:ascii="Times New Roman" w:eastAsia="宋体" w:hAnsi="Times New Roman" w:cs="Times New Roman"/>
        </w:rPr>
        <w:t>h</w:t>
      </w:r>
      <w:r w:rsidRPr="00AA41FB">
        <w:rPr>
          <w:rFonts w:ascii="Times New Roman" w:eastAsia="宋体" w:hAnsi="Times New Roman" w:cs="Times New Roman"/>
        </w:rPr>
        <w:t>。</w:t>
      </w:r>
    </w:p>
    <w:p w14:paraId="24E4A549"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5.2.5.4  </w:t>
      </w:r>
      <w:r w:rsidRPr="00AA41FB">
        <w:rPr>
          <w:rFonts w:eastAsia="黑体"/>
          <w:kern w:val="0"/>
          <w:szCs w:val="20"/>
        </w:rPr>
        <w:t>水分</w:t>
      </w:r>
    </w:p>
    <w:p w14:paraId="72A5B343"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夏季浇水时间宜在</w:t>
      </w:r>
      <w:r w:rsidRPr="00AA41FB">
        <w:rPr>
          <w:rFonts w:ascii="Times New Roman" w:eastAsia="宋体" w:hAnsi="Times New Roman" w:cs="Times New Roman"/>
        </w:rPr>
        <w:t xml:space="preserve"> 6 : 00</w:t>
      </w:r>
      <w:r w:rsidRPr="00AA41FB">
        <w:rPr>
          <w:rFonts w:ascii="Times New Roman" w:eastAsia="宋体" w:hAnsi="Times New Roman" w:cs="Times New Roman"/>
        </w:rPr>
        <w:t>～</w:t>
      </w:r>
      <w:r w:rsidRPr="00AA41FB">
        <w:rPr>
          <w:rFonts w:ascii="Times New Roman" w:eastAsia="宋体" w:hAnsi="Times New Roman" w:cs="Times New Roman"/>
        </w:rPr>
        <w:t>9 : 00</w:t>
      </w:r>
      <w:r w:rsidRPr="00AA41FB">
        <w:rPr>
          <w:rFonts w:ascii="Times New Roman" w:eastAsia="宋体" w:hAnsi="Times New Roman" w:cs="Times New Roman"/>
        </w:rPr>
        <w:t>，冬季宜在</w:t>
      </w:r>
      <w:r w:rsidRPr="00AA41FB">
        <w:rPr>
          <w:rFonts w:ascii="Times New Roman" w:eastAsia="宋体" w:hAnsi="Times New Roman" w:cs="Times New Roman"/>
        </w:rPr>
        <w:t>9 : 00</w:t>
      </w:r>
      <w:r w:rsidRPr="00AA41FB">
        <w:rPr>
          <w:rFonts w:ascii="Times New Roman" w:eastAsia="宋体" w:hAnsi="Times New Roman" w:cs="Times New Roman"/>
        </w:rPr>
        <w:t>～</w:t>
      </w:r>
      <w:r w:rsidRPr="00AA41FB">
        <w:rPr>
          <w:rFonts w:ascii="Times New Roman" w:eastAsia="宋体" w:hAnsi="Times New Roman" w:cs="Times New Roman"/>
        </w:rPr>
        <w:t>11 : 00</w:t>
      </w:r>
      <w:r w:rsidRPr="00AA41FB">
        <w:rPr>
          <w:rFonts w:ascii="Times New Roman" w:eastAsia="宋体" w:hAnsi="Times New Roman" w:cs="Times New Roman"/>
        </w:rPr>
        <w:t>，春、秋季宜在</w:t>
      </w:r>
      <w:r w:rsidRPr="00AA41FB">
        <w:rPr>
          <w:rFonts w:ascii="Times New Roman" w:eastAsia="宋体" w:hAnsi="Times New Roman" w:cs="Times New Roman"/>
        </w:rPr>
        <w:t>8 : 00</w:t>
      </w:r>
      <w:r w:rsidRPr="00AA41FB">
        <w:rPr>
          <w:rFonts w:ascii="Times New Roman" w:eastAsia="宋体" w:hAnsi="Times New Roman" w:cs="Times New Roman"/>
        </w:rPr>
        <w:t>～</w:t>
      </w:r>
      <w:r w:rsidRPr="00AA41FB">
        <w:rPr>
          <w:rFonts w:ascii="Times New Roman" w:eastAsia="宋体" w:hAnsi="Times New Roman" w:cs="Times New Roman"/>
        </w:rPr>
        <w:t>10 : 00</w:t>
      </w:r>
      <w:r w:rsidRPr="00AA41FB">
        <w:rPr>
          <w:rFonts w:ascii="Times New Roman" w:eastAsia="宋体" w:hAnsi="Times New Roman" w:cs="Times New Roman"/>
        </w:rPr>
        <w:t>，浇水则浇透；浇水频率一般春、秋季</w:t>
      </w:r>
      <w:r w:rsidRPr="00AA41FB">
        <w:rPr>
          <w:rFonts w:ascii="Times New Roman" w:eastAsia="宋体" w:hAnsi="Times New Roman" w:cs="Times New Roman"/>
        </w:rPr>
        <w:t xml:space="preserve"> 5 d</w:t>
      </w:r>
      <w:r w:rsidRPr="00AA41FB">
        <w:rPr>
          <w:rFonts w:ascii="Times New Roman" w:eastAsia="宋体" w:hAnsi="Times New Roman" w:cs="Times New Roman"/>
        </w:rPr>
        <w:t>～</w:t>
      </w:r>
      <w:r w:rsidRPr="00AA41FB">
        <w:rPr>
          <w:rFonts w:ascii="Times New Roman" w:eastAsia="宋体" w:hAnsi="Times New Roman" w:cs="Times New Roman"/>
        </w:rPr>
        <w:t>7</w:t>
      </w:r>
      <w:r w:rsidRPr="00AA41FB">
        <w:rPr>
          <w:rFonts w:ascii="Times New Roman" w:eastAsia="MS Mincho" w:hAnsi="Times New Roman" w:cs="Times New Roman"/>
        </w:rPr>
        <w:t> </w:t>
      </w:r>
      <w:r w:rsidRPr="00AA41FB">
        <w:rPr>
          <w:rFonts w:ascii="Times New Roman" w:eastAsia="宋体" w:hAnsi="Times New Roman" w:cs="Times New Roman"/>
        </w:rPr>
        <w:t>d</w:t>
      </w:r>
      <w:r w:rsidRPr="00AA41FB">
        <w:rPr>
          <w:rFonts w:ascii="Times New Roman" w:eastAsia="宋体" w:hAnsi="Times New Roman" w:cs="Times New Roman"/>
        </w:rPr>
        <w:t>一次，夏季</w:t>
      </w:r>
      <w:r w:rsidRPr="00AA41FB">
        <w:rPr>
          <w:rFonts w:ascii="Times New Roman" w:eastAsia="宋体" w:hAnsi="Times New Roman" w:cs="Times New Roman"/>
        </w:rPr>
        <w:t xml:space="preserve"> 3 d</w:t>
      </w:r>
      <w:r w:rsidRPr="00AA41FB">
        <w:rPr>
          <w:rFonts w:ascii="Times New Roman" w:eastAsia="宋体" w:hAnsi="Times New Roman" w:cs="Times New Roman"/>
        </w:rPr>
        <w:t>～</w:t>
      </w:r>
      <w:r w:rsidRPr="00AA41FB">
        <w:rPr>
          <w:rFonts w:ascii="Times New Roman" w:eastAsia="宋体" w:hAnsi="Times New Roman" w:cs="Times New Roman"/>
        </w:rPr>
        <w:t>5</w:t>
      </w:r>
      <w:r w:rsidRPr="00AA41FB">
        <w:rPr>
          <w:rFonts w:ascii="Times New Roman" w:eastAsia="MS Mincho" w:hAnsi="Times New Roman" w:cs="Times New Roman"/>
        </w:rPr>
        <w:t> </w:t>
      </w:r>
      <w:r w:rsidRPr="00AA41FB">
        <w:rPr>
          <w:rFonts w:ascii="Times New Roman" w:eastAsia="宋体" w:hAnsi="Times New Roman" w:cs="Times New Roman"/>
        </w:rPr>
        <w:t>d</w:t>
      </w:r>
      <w:r w:rsidRPr="00AA41FB">
        <w:rPr>
          <w:rFonts w:ascii="Times New Roman" w:eastAsia="宋体" w:hAnsi="Times New Roman" w:cs="Times New Roman"/>
        </w:rPr>
        <w:t>一次，冬季</w:t>
      </w:r>
      <w:r w:rsidRPr="00AA41FB">
        <w:rPr>
          <w:rFonts w:ascii="Times New Roman" w:eastAsia="宋体" w:hAnsi="Times New Roman" w:cs="Times New Roman"/>
        </w:rPr>
        <w:t xml:space="preserve"> 10 d</w:t>
      </w:r>
      <w:r w:rsidRPr="00AA41FB">
        <w:rPr>
          <w:rFonts w:ascii="Times New Roman" w:eastAsia="宋体" w:hAnsi="Times New Roman" w:cs="Times New Roman"/>
        </w:rPr>
        <w:t>～</w:t>
      </w:r>
      <w:r w:rsidRPr="00AA41FB">
        <w:rPr>
          <w:rFonts w:ascii="Times New Roman" w:eastAsia="宋体" w:hAnsi="Times New Roman" w:cs="Times New Roman"/>
        </w:rPr>
        <w:t>14</w:t>
      </w:r>
      <w:r w:rsidRPr="00AA41FB">
        <w:rPr>
          <w:rFonts w:ascii="Times New Roman" w:eastAsia="MS Mincho" w:hAnsi="Times New Roman" w:cs="Times New Roman"/>
        </w:rPr>
        <w:t> </w:t>
      </w:r>
      <w:r w:rsidRPr="00AA41FB">
        <w:rPr>
          <w:rFonts w:ascii="Times New Roman" w:eastAsia="宋体" w:hAnsi="Times New Roman" w:cs="Times New Roman"/>
        </w:rPr>
        <w:t>d</w:t>
      </w:r>
      <w:r w:rsidRPr="00AA41FB">
        <w:rPr>
          <w:rFonts w:ascii="Times New Roman" w:eastAsia="宋体" w:hAnsi="Times New Roman" w:cs="Times New Roman"/>
        </w:rPr>
        <w:t>一次。</w:t>
      </w:r>
    </w:p>
    <w:p w14:paraId="59DB180F"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lastRenderedPageBreak/>
        <w:t xml:space="preserve">5.2.5.5  </w:t>
      </w:r>
      <w:r w:rsidRPr="00AA41FB">
        <w:rPr>
          <w:rFonts w:eastAsia="黑体"/>
          <w:kern w:val="0"/>
          <w:szCs w:val="20"/>
        </w:rPr>
        <w:t>肥料</w:t>
      </w:r>
    </w:p>
    <w:p w14:paraId="4536E811"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日常施水溶性复合肥（</w:t>
      </w:r>
      <w:r w:rsidRPr="00AA41FB">
        <w:rPr>
          <w:rFonts w:ascii="Times New Roman" w:eastAsia="宋体" w:hAnsi="Times New Roman" w:cs="Times New Roman"/>
        </w:rPr>
        <w:t>N : P : K=20 : 20 : 20</w:t>
      </w:r>
      <w:r w:rsidRPr="00AA41FB">
        <w:rPr>
          <w:rFonts w:ascii="Times New Roman" w:eastAsia="宋体" w:hAnsi="Times New Roman" w:cs="Times New Roman"/>
        </w:rPr>
        <w:t>）</w:t>
      </w:r>
      <w:r w:rsidRPr="00AA41FB">
        <w:rPr>
          <w:rFonts w:ascii="Times New Roman" w:eastAsia="宋体" w:hAnsi="Times New Roman" w:cs="Times New Roman"/>
        </w:rPr>
        <w:t xml:space="preserve">1000 </w:t>
      </w:r>
      <w:proofErr w:type="gramStart"/>
      <w:r w:rsidRPr="00AA41FB">
        <w:rPr>
          <w:rFonts w:ascii="Times New Roman" w:eastAsia="宋体" w:hAnsi="Times New Roman" w:cs="Times New Roman"/>
        </w:rPr>
        <w:t>倍</w:t>
      </w:r>
      <w:proofErr w:type="gramEnd"/>
      <w:r w:rsidRPr="00AA41FB">
        <w:rPr>
          <w:rFonts w:ascii="Times New Roman" w:eastAsia="宋体" w:hAnsi="Times New Roman" w:cs="Times New Roman"/>
        </w:rPr>
        <w:t>液为主，春、夏、秋季</w:t>
      </w:r>
      <w:proofErr w:type="gramStart"/>
      <w:r w:rsidRPr="00AA41FB">
        <w:rPr>
          <w:rFonts w:ascii="Times New Roman" w:eastAsia="宋体" w:hAnsi="Times New Roman" w:cs="Times New Roman"/>
        </w:rPr>
        <w:t>每月灌根</w:t>
      </w:r>
      <w:proofErr w:type="gramEnd"/>
      <w:r w:rsidRPr="00AA41FB">
        <w:rPr>
          <w:rFonts w:ascii="Times New Roman" w:eastAsia="宋体" w:hAnsi="Times New Roman" w:cs="Times New Roman"/>
        </w:rPr>
        <w:t xml:space="preserve"> 2 </w:t>
      </w:r>
      <w:r w:rsidRPr="00AA41FB">
        <w:rPr>
          <w:rFonts w:ascii="Times New Roman" w:eastAsia="宋体" w:hAnsi="Times New Roman" w:cs="Times New Roman"/>
        </w:rPr>
        <w:t>次；</w:t>
      </w:r>
      <w:r w:rsidRPr="00AA41FB">
        <w:rPr>
          <w:rFonts w:ascii="Times New Roman" w:eastAsia="宋体" w:hAnsi="Times New Roman" w:cs="Times New Roman"/>
          <w:szCs w:val="21"/>
        </w:rPr>
        <w:t>1</w:t>
      </w:r>
      <w:r w:rsidRPr="00AA41FB">
        <w:rPr>
          <w:rFonts w:ascii="Times New Roman" w:eastAsia="宋体" w:hAnsi="Times New Roman" w:cs="Times New Roman"/>
          <w:szCs w:val="21"/>
        </w:rPr>
        <w:t>月～</w:t>
      </w:r>
      <w:r w:rsidRPr="00AA41FB">
        <w:rPr>
          <w:rFonts w:ascii="Times New Roman" w:eastAsia="宋体" w:hAnsi="Times New Roman" w:cs="Times New Roman"/>
          <w:szCs w:val="21"/>
        </w:rPr>
        <w:t>3</w:t>
      </w:r>
      <w:r w:rsidRPr="00AA41FB">
        <w:rPr>
          <w:rFonts w:ascii="Times New Roman" w:eastAsia="宋体" w:hAnsi="Times New Roman" w:cs="Times New Roman"/>
          <w:szCs w:val="21"/>
        </w:rPr>
        <w:t>月，</w:t>
      </w:r>
      <w:r w:rsidRPr="00AA41FB">
        <w:rPr>
          <w:rFonts w:ascii="Times New Roman" w:eastAsia="宋体" w:hAnsi="Times New Roman" w:cs="Times New Roman"/>
        </w:rPr>
        <w:t>水溶性复合肥（</w:t>
      </w:r>
      <w:r w:rsidRPr="00AA41FB">
        <w:rPr>
          <w:rFonts w:ascii="Times New Roman" w:eastAsia="宋体" w:hAnsi="Times New Roman" w:cs="Times New Roman"/>
        </w:rPr>
        <w:t>N : P : K=10 : 30 : 20</w:t>
      </w:r>
      <w:r w:rsidRPr="00AA41FB">
        <w:rPr>
          <w:rFonts w:ascii="Times New Roman" w:eastAsia="宋体" w:hAnsi="Times New Roman" w:cs="Times New Roman"/>
        </w:rPr>
        <w:t>）</w:t>
      </w:r>
      <w:r w:rsidRPr="00AA41FB">
        <w:rPr>
          <w:rFonts w:ascii="Times New Roman" w:eastAsia="宋体" w:hAnsi="Times New Roman" w:cs="Times New Roman"/>
        </w:rPr>
        <w:t xml:space="preserve">1000 </w:t>
      </w:r>
      <w:proofErr w:type="gramStart"/>
      <w:r w:rsidRPr="00AA41FB">
        <w:rPr>
          <w:rFonts w:ascii="Times New Roman" w:eastAsia="宋体" w:hAnsi="Times New Roman" w:cs="Times New Roman"/>
        </w:rPr>
        <w:t>倍</w:t>
      </w:r>
      <w:proofErr w:type="gramEnd"/>
      <w:r w:rsidRPr="00AA41FB">
        <w:rPr>
          <w:rFonts w:ascii="Times New Roman" w:eastAsia="宋体" w:hAnsi="Times New Roman" w:cs="Times New Roman"/>
        </w:rPr>
        <w:t>液，喷施叶面肥，每月</w:t>
      </w:r>
      <w:r w:rsidRPr="00AA41FB">
        <w:rPr>
          <w:rFonts w:ascii="Times New Roman" w:eastAsia="宋体" w:hAnsi="Times New Roman" w:cs="Times New Roman"/>
        </w:rPr>
        <w:t xml:space="preserve"> 2 </w:t>
      </w:r>
      <w:r w:rsidRPr="00AA41FB">
        <w:rPr>
          <w:rFonts w:ascii="Times New Roman" w:eastAsia="宋体" w:hAnsi="Times New Roman" w:cs="Times New Roman"/>
          <w:szCs w:val="21"/>
        </w:rPr>
        <w:t>次</w:t>
      </w:r>
      <w:r w:rsidRPr="00AA41FB">
        <w:rPr>
          <w:rFonts w:ascii="Times New Roman" w:eastAsia="宋体" w:hAnsi="Times New Roman" w:cs="Times New Roman"/>
        </w:rPr>
        <w:t>。</w:t>
      </w:r>
    </w:p>
    <w:p w14:paraId="6671AE3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5.2.6  </w:t>
      </w:r>
      <w:r w:rsidRPr="00AA41FB">
        <w:rPr>
          <w:rFonts w:eastAsia="黑体"/>
          <w:kern w:val="0"/>
          <w:szCs w:val="20"/>
        </w:rPr>
        <w:t>分株繁殖</w:t>
      </w:r>
    </w:p>
    <w:p w14:paraId="323640BD" w14:textId="77777777" w:rsidR="00DD3EF5" w:rsidRPr="00AA41FB" w:rsidRDefault="0077418C">
      <w:pPr>
        <w:spacing w:beforeLines="100" w:before="312" w:afterLines="100" w:after="312"/>
        <w:rPr>
          <w:rFonts w:eastAsia="黑体"/>
          <w:kern w:val="0"/>
          <w:szCs w:val="20"/>
        </w:rPr>
      </w:pPr>
      <w:bookmarkStart w:id="4" w:name="_Hlk128237767"/>
      <w:r w:rsidRPr="00AA41FB">
        <w:rPr>
          <w:rFonts w:eastAsia="黑体"/>
          <w:kern w:val="0"/>
          <w:szCs w:val="20"/>
        </w:rPr>
        <w:t>5.2.6.</w:t>
      </w:r>
      <w:bookmarkEnd w:id="4"/>
      <w:r w:rsidRPr="00AA41FB">
        <w:rPr>
          <w:rFonts w:eastAsia="黑体"/>
          <w:kern w:val="0"/>
          <w:szCs w:val="20"/>
        </w:rPr>
        <w:t xml:space="preserve">1  </w:t>
      </w:r>
      <w:r w:rsidRPr="00AA41FB">
        <w:rPr>
          <w:rFonts w:eastAsia="黑体"/>
          <w:kern w:val="0"/>
          <w:szCs w:val="20"/>
        </w:rPr>
        <w:t>母株选择</w:t>
      </w:r>
    </w:p>
    <w:p w14:paraId="665E5FAF"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选择</w:t>
      </w:r>
      <w:r w:rsidRPr="00AA41FB">
        <w:rPr>
          <w:rFonts w:ascii="Times New Roman" w:eastAsia="宋体" w:hAnsi="Times New Roman" w:cs="Times New Roman"/>
        </w:rPr>
        <w:t xml:space="preserve"> 6 </w:t>
      </w:r>
      <w:proofErr w:type="gramStart"/>
      <w:r w:rsidRPr="00AA41FB">
        <w:rPr>
          <w:rFonts w:ascii="Times New Roman" w:eastAsia="宋体" w:hAnsi="Times New Roman" w:cs="Times New Roman"/>
        </w:rPr>
        <w:t>苗以上</w:t>
      </w:r>
      <w:proofErr w:type="gramEnd"/>
      <w:r w:rsidRPr="00AA41FB">
        <w:rPr>
          <w:rFonts w:ascii="Times New Roman" w:eastAsia="宋体" w:hAnsi="Times New Roman" w:cs="Times New Roman"/>
        </w:rPr>
        <w:t>长势良好、根系完整、假鳞茎粗壮、叶片完整、无病虫害的健壮植株。</w:t>
      </w:r>
    </w:p>
    <w:p w14:paraId="4D89B249"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5.2.6.2  </w:t>
      </w:r>
      <w:r w:rsidRPr="00AA41FB">
        <w:rPr>
          <w:rFonts w:eastAsia="黑体"/>
          <w:kern w:val="0"/>
          <w:szCs w:val="20"/>
        </w:rPr>
        <w:t>分株时间</w:t>
      </w:r>
    </w:p>
    <w:p w14:paraId="36898212"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宜在</w:t>
      </w:r>
      <w:r w:rsidRPr="00AA41FB">
        <w:rPr>
          <w:rFonts w:ascii="Times New Roman" w:eastAsia="宋体" w:hAnsi="Times New Roman" w:cs="Times New Roman"/>
        </w:rPr>
        <w:t xml:space="preserve"> 3</w:t>
      </w:r>
      <w:r w:rsidRPr="00AA41FB">
        <w:rPr>
          <w:rFonts w:ascii="Times New Roman" w:eastAsia="宋体" w:hAnsi="Times New Roman" w:cs="Times New Roman"/>
        </w:rPr>
        <w:t>月～</w:t>
      </w:r>
      <w:r w:rsidRPr="00AA41FB">
        <w:rPr>
          <w:rFonts w:ascii="Times New Roman" w:eastAsia="宋体" w:hAnsi="Times New Roman" w:cs="Times New Roman"/>
        </w:rPr>
        <w:t xml:space="preserve">4 </w:t>
      </w:r>
      <w:r w:rsidRPr="00AA41FB">
        <w:rPr>
          <w:rFonts w:ascii="Times New Roman" w:eastAsia="宋体" w:hAnsi="Times New Roman" w:cs="Times New Roman"/>
        </w:rPr>
        <w:t>月或</w:t>
      </w:r>
      <w:r w:rsidRPr="00AA41FB">
        <w:rPr>
          <w:rFonts w:ascii="Times New Roman" w:eastAsia="宋体" w:hAnsi="Times New Roman" w:cs="Times New Roman"/>
        </w:rPr>
        <w:t xml:space="preserve"> 10 </w:t>
      </w:r>
      <w:r w:rsidRPr="00AA41FB">
        <w:rPr>
          <w:rFonts w:ascii="Times New Roman" w:eastAsia="宋体" w:hAnsi="Times New Roman" w:cs="Times New Roman"/>
        </w:rPr>
        <w:t>月～</w:t>
      </w:r>
      <w:r w:rsidRPr="00AA41FB">
        <w:rPr>
          <w:rFonts w:ascii="Times New Roman" w:eastAsia="宋体" w:hAnsi="Times New Roman" w:cs="Times New Roman"/>
        </w:rPr>
        <w:t xml:space="preserve">11 </w:t>
      </w:r>
      <w:r w:rsidRPr="00AA41FB">
        <w:rPr>
          <w:rFonts w:ascii="Times New Roman" w:eastAsia="宋体" w:hAnsi="Times New Roman" w:cs="Times New Roman"/>
        </w:rPr>
        <w:t>月。</w:t>
      </w:r>
    </w:p>
    <w:p w14:paraId="544FC76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5.2.6.3  </w:t>
      </w:r>
      <w:r w:rsidRPr="00AA41FB">
        <w:rPr>
          <w:rFonts w:eastAsia="黑体"/>
          <w:kern w:val="0"/>
          <w:szCs w:val="20"/>
        </w:rPr>
        <w:t>分株前处理</w:t>
      </w:r>
    </w:p>
    <w:p w14:paraId="13A2871A" w14:textId="77777777" w:rsidR="00DD3EF5" w:rsidRPr="00AA41FB" w:rsidRDefault="0077418C">
      <w:pPr>
        <w:pStyle w:val="a1"/>
        <w:numPr>
          <w:ilvl w:val="0"/>
          <w:numId w:val="0"/>
        </w:numPr>
        <w:spacing w:beforeLines="50" w:before="156"/>
        <w:ind w:firstLineChars="200" w:firstLine="420"/>
        <w:rPr>
          <w:rFonts w:ascii="Times New Roman"/>
        </w:rPr>
      </w:pPr>
      <w:r w:rsidRPr="00AA41FB">
        <w:rPr>
          <w:rFonts w:ascii="Times New Roman"/>
        </w:rPr>
        <w:t>分株前</w:t>
      </w:r>
      <w:r w:rsidRPr="00AA41FB">
        <w:rPr>
          <w:rFonts w:ascii="Times New Roman"/>
        </w:rPr>
        <w:t xml:space="preserve">1 </w:t>
      </w:r>
      <w:proofErr w:type="gramStart"/>
      <w:r w:rsidRPr="00AA41FB">
        <w:rPr>
          <w:rFonts w:ascii="Times New Roman"/>
        </w:rPr>
        <w:t>周停止</w:t>
      </w:r>
      <w:proofErr w:type="gramEnd"/>
      <w:r w:rsidRPr="00AA41FB">
        <w:rPr>
          <w:rFonts w:ascii="Times New Roman"/>
        </w:rPr>
        <w:t>浇水施肥。</w:t>
      </w:r>
    </w:p>
    <w:p w14:paraId="5D25B680"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5.2.6.4  </w:t>
      </w:r>
      <w:r w:rsidRPr="00AA41FB">
        <w:rPr>
          <w:rFonts w:eastAsia="黑体"/>
          <w:kern w:val="0"/>
          <w:szCs w:val="20"/>
        </w:rPr>
        <w:t>分株方法</w:t>
      </w:r>
    </w:p>
    <w:p w14:paraId="0AD74656"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倒出植料，</w:t>
      </w:r>
      <w:proofErr w:type="gramStart"/>
      <w:r w:rsidRPr="00AA41FB">
        <w:rPr>
          <w:rFonts w:ascii="Times New Roman" w:eastAsia="宋体" w:hAnsi="Times New Roman" w:cs="Times New Roman"/>
        </w:rPr>
        <w:t>轻提出兰</w:t>
      </w:r>
      <w:proofErr w:type="gramEnd"/>
      <w:r w:rsidRPr="00AA41FB">
        <w:rPr>
          <w:rFonts w:ascii="Times New Roman" w:eastAsia="宋体" w:hAnsi="Times New Roman" w:cs="Times New Roman"/>
        </w:rPr>
        <w:t>株，理顺兰根，在两个假鳞茎相距较宽的连生缝隙处，轻轻扭动、用已消毒的小刀割开，保证每株</w:t>
      </w:r>
      <w:r w:rsidRPr="00AA41FB">
        <w:rPr>
          <w:rFonts w:ascii="Times New Roman" w:eastAsia="宋体" w:hAnsi="Times New Roman" w:cs="Times New Roman"/>
        </w:rPr>
        <w:t xml:space="preserve"> 3 </w:t>
      </w:r>
      <w:r w:rsidRPr="00AA41FB">
        <w:rPr>
          <w:rFonts w:ascii="Times New Roman" w:eastAsia="宋体" w:hAnsi="Times New Roman" w:cs="Times New Roman"/>
        </w:rPr>
        <w:t>苗～</w:t>
      </w:r>
      <w:r w:rsidRPr="00AA41FB">
        <w:rPr>
          <w:rFonts w:ascii="Times New Roman" w:eastAsia="宋体" w:hAnsi="Times New Roman" w:cs="Times New Roman"/>
        </w:rPr>
        <w:t xml:space="preserve">4 </w:t>
      </w:r>
      <w:r w:rsidRPr="00AA41FB">
        <w:rPr>
          <w:rFonts w:ascii="Times New Roman" w:eastAsia="宋体" w:hAnsi="Times New Roman" w:cs="Times New Roman"/>
        </w:rPr>
        <w:t>苗，伤口涂抹消毒干粉，同时修剪枯病叶和老烂根。</w:t>
      </w:r>
    </w:p>
    <w:p w14:paraId="7FB2120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5.2.6.5  </w:t>
      </w:r>
      <w:r w:rsidRPr="00AA41FB">
        <w:rPr>
          <w:rFonts w:eastAsia="黑体"/>
          <w:kern w:val="0"/>
          <w:szCs w:val="20"/>
        </w:rPr>
        <w:t>上盆栽植</w:t>
      </w:r>
    </w:p>
    <w:p w14:paraId="6D6B817E" w14:textId="39AA445E" w:rsidR="00DD3EF5" w:rsidRPr="00AA41FB" w:rsidRDefault="0077418C">
      <w:pPr>
        <w:pStyle w:val="ae"/>
        <w:spacing w:beforeLines="50" w:before="156" w:afterLines="50" w:after="156" w:line="20" w:lineRule="atLeast"/>
        <w:ind w:firstLineChars="0" w:firstLine="420"/>
        <w:rPr>
          <w:rFonts w:ascii="Times New Roman" w:eastAsia="宋体" w:hAnsi="Times New Roman" w:cs="Times New Roman"/>
        </w:rPr>
      </w:pPr>
      <w:r w:rsidRPr="00AA41FB">
        <w:rPr>
          <w:rFonts w:ascii="Times New Roman" w:eastAsia="宋体" w:hAnsi="Times New Roman" w:cs="Times New Roman"/>
        </w:rPr>
        <w:t>按照</w:t>
      </w:r>
      <w:r w:rsidRPr="00AA41FB">
        <w:rPr>
          <w:rFonts w:ascii="Times New Roman" w:eastAsia="宋体" w:hAnsi="Times New Roman" w:cs="Times New Roman"/>
        </w:rPr>
        <w:t xml:space="preserve"> 5.2.</w:t>
      </w:r>
      <w:r w:rsidR="0011493B" w:rsidRPr="00AA41FB">
        <w:rPr>
          <w:rFonts w:ascii="Times New Roman" w:eastAsia="宋体" w:hAnsi="Times New Roman" w:cs="Times New Roman"/>
        </w:rPr>
        <w:t>4</w:t>
      </w:r>
      <w:r w:rsidRPr="00AA41FB">
        <w:rPr>
          <w:rFonts w:ascii="Times New Roman" w:eastAsia="宋体" w:hAnsi="Times New Roman" w:cs="Times New Roman"/>
        </w:rPr>
        <w:t xml:space="preserve"> </w:t>
      </w:r>
      <w:r w:rsidRPr="00AA41FB">
        <w:rPr>
          <w:rFonts w:ascii="Times New Roman" w:eastAsia="宋体" w:hAnsi="Times New Roman" w:cs="Times New Roman"/>
        </w:rPr>
        <w:t>成苗换盆栽培的规定进行。</w:t>
      </w:r>
    </w:p>
    <w:p w14:paraId="5053B9E1"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  </w:t>
      </w:r>
      <w:r w:rsidRPr="00AA41FB">
        <w:rPr>
          <w:rFonts w:eastAsia="黑体"/>
          <w:kern w:val="0"/>
          <w:szCs w:val="20"/>
        </w:rPr>
        <w:t>商品苗栽培</w:t>
      </w:r>
    </w:p>
    <w:p w14:paraId="370ED75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5.3.1  </w:t>
      </w:r>
      <w:r w:rsidRPr="00AA41FB">
        <w:rPr>
          <w:rFonts w:eastAsia="黑体"/>
          <w:kern w:val="0"/>
          <w:szCs w:val="20"/>
        </w:rPr>
        <w:t>商品苗规格</w:t>
      </w:r>
    </w:p>
    <w:p w14:paraId="4F68D078" w14:textId="77777777" w:rsidR="00DD3EF5" w:rsidRPr="00AA41FB" w:rsidRDefault="0077418C">
      <w:pPr>
        <w:pStyle w:val="ae"/>
        <w:spacing w:line="20" w:lineRule="atLeast"/>
        <w:ind w:firstLine="420"/>
        <w:rPr>
          <w:rFonts w:ascii="Times New Roman" w:eastAsia="宋体" w:hAnsi="Times New Roman" w:cs="Times New Roman"/>
        </w:rPr>
      </w:pPr>
      <w:r w:rsidRPr="00AA41FB">
        <w:rPr>
          <w:rFonts w:ascii="Times New Roman" w:eastAsia="宋体" w:hAnsi="Times New Roman" w:cs="Times New Roman"/>
        </w:rPr>
        <w:t>选择花期植株，每盆</w:t>
      </w:r>
      <w:r w:rsidRPr="00AA41FB">
        <w:rPr>
          <w:rFonts w:ascii="Times New Roman" w:eastAsia="宋体" w:hAnsi="Times New Roman" w:cs="Times New Roman"/>
        </w:rPr>
        <w:t xml:space="preserve"> 3 </w:t>
      </w:r>
      <w:r w:rsidRPr="00AA41FB">
        <w:rPr>
          <w:rFonts w:ascii="Times New Roman" w:eastAsia="宋体" w:hAnsi="Times New Roman" w:cs="Times New Roman"/>
        </w:rPr>
        <w:t>苗～</w:t>
      </w:r>
      <w:r w:rsidRPr="00AA41FB">
        <w:rPr>
          <w:rFonts w:ascii="Times New Roman" w:eastAsia="宋体" w:hAnsi="Times New Roman" w:cs="Times New Roman"/>
        </w:rPr>
        <w:t xml:space="preserve">5 </w:t>
      </w:r>
      <w:r w:rsidRPr="00AA41FB">
        <w:rPr>
          <w:rFonts w:ascii="Times New Roman" w:eastAsia="宋体" w:hAnsi="Times New Roman" w:cs="Times New Roman"/>
        </w:rPr>
        <w:t>苗，成苗植株健壮，根系饱满，无病虫害。</w:t>
      </w:r>
    </w:p>
    <w:p w14:paraId="0312629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5.3.2  </w:t>
      </w:r>
      <w:r w:rsidRPr="00AA41FB">
        <w:rPr>
          <w:rFonts w:eastAsia="黑体"/>
          <w:kern w:val="0"/>
          <w:szCs w:val="20"/>
        </w:rPr>
        <w:t>商品苗基质</w:t>
      </w:r>
    </w:p>
    <w:p w14:paraId="735CE9E8"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选用直径</w:t>
      </w:r>
      <w:r w:rsidRPr="00AA41FB">
        <w:rPr>
          <w:rFonts w:ascii="Times New Roman" w:eastAsia="宋体" w:hAnsi="Times New Roman" w:cs="Times New Roman"/>
        </w:rPr>
        <w:t xml:space="preserve"> 6 mm</w:t>
      </w:r>
      <w:r w:rsidRPr="00AA41FB">
        <w:rPr>
          <w:rFonts w:ascii="Times New Roman" w:eastAsia="宋体" w:hAnsi="Times New Roman" w:cs="Times New Roman"/>
        </w:rPr>
        <w:t>～</w:t>
      </w:r>
      <w:r w:rsidRPr="00AA41FB">
        <w:rPr>
          <w:rFonts w:ascii="Times New Roman" w:eastAsia="宋体" w:hAnsi="Times New Roman" w:cs="Times New Roman"/>
        </w:rPr>
        <w:t>9 mm</w:t>
      </w:r>
      <w:r w:rsidRPr="00AA41FB">
        <w:rPr>
          <w:rFonts w:ascii="Times New Roman" w:eastAsia="宋体" w:hAnsi="Times New Roman" w:cs="Times New Roman"/>
        </w:rPr>
        <w:t>的植金石、</w:t>
      </w:r>
      <w:r w:rsidRPr="00AA41FB">
        <w:rPr>
          <w:rFonts w:ascii="Times New Roman" w:eastAsia="宋体" w:hAnsi="Times New Roman" w:cs="Times New Roman"/>
        </w:rPr>
        <w:t>6 mm</w:t>
      </w:r>
      <w:r w:rsidRPr="00AA41FB">
        <w:rPr>
          <w:rFonts w:ascii="Times New Roman" w:eastAsia="宋体" w:hAnsi="Times New Roman" w:cs="Times New Roman"/>
        </w:rPr>
        <w:t>～</w:t>
      </w:r>
      <w:r w:rsidRPr="00AA41FB">
        <w:rPr>
          <w:rFonts w:ascii="Times New Roman" w:eastAsia="宋体" w:hAnsi="Times New Roman" w:cs="Times New Roman"/>
        </w:rPr>
        <w:t>9 mm</w:t>
      </w:r>
      <w:r w:rsidRPr="00AA41FB">
        <w:rPr>
          <w:rFonts w:ascii="Times New Roman" w:eastAsia="宋体" w:hAnsi="Times New Roman" w:cs="Times New Roman"/>
        </w:rPr>
        <w:t>的发酵松鳞和</w:t>
      </w:r>
      <w:r w:rsidRPr="00AA41FB">
        <w:rPr>
          <w:rFonts w:ascii="Times New Roman" w:eastAsia="宋体" w:hAnsi="Times New Roman" w:cs="Times New Roman"/>
        </w:rPr>
        <w:t xml:space="preserve"> 10 mm</w:t>
      </w:r>
      <w:r w:rsidRPr="00AA41FB">
        <w:rPr>
          <w:rFonts w:ascii="Times New Roman" w:eastAsia="宋体" w:hAnsi="Times New Roman" w:cs="Times New Roman"/>
        </w:rPr>
        <w:t>～</w:t>
      </w:r>
      <w:r w:rsidRPr="00AA41FB">
        <w:rPr>
          <w:rFonts w:ascii="Times New Roman" w:eastAsia="宋体" w:hAnsi="Times New Roman" w:cs="Times New Roman"/>
        </w:rPr>
        <w:t>30 mm</w:t>
      </w:r>
      <w:r w:rsidRPr="00AA41FB">
        <w:rPr>
          <w:rFonts w:ascii="Times New Roman" w:eastAsia="宋体" w:hAnsi="Times New Roman" w:cs="Times New Roman"/>
        </w:rPr>
        <w:t>的泥炭土，按质量比</w:t>
      </w:r>
      <w:r w:rsidRPr="00AA41FB">
        <w:rPr>
          <w:rFonts w:ascii="Times New Roman" w:eastAsia="宋体" w:hAnsi="Times New Roman" w:cs="Times New Roman"/>
        </w:rPr>
        <w:t>1 : 2 : 1</w:t>
      </w:r>
      <w:r w:rsidRPr="00AA41FB">
        <w:rPr>
          <w:rFonts w:ascii="Times New Roman" w:eastAsia="宋体" w:hAnsi="Times New Roman" w:cs="Times New Roman"/>
        </w:rPr>
        <w:t>混合拌匀，反复喷水湿透，沥水后基质湿润不粘手。</w:t>
      </w:r>
    </w:p>
    <w:p w14:paraId="4E866C2F"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5.3.3  </w:t>
      </w:r>
      <w:proofErr w:type="gramStart"/>
      <w:r w:rsidRPr="00AA41FB">
        <w:rPr>
          <w:rFonts w:eastAsia="黑体"/>
          <w:kern w:val="0"/>
          <w:szCs w:val="20"/>
        </w:rPr>
        <w:t>商品苗盆具</w:t>
      </w:r>
      <w:proofErr w:type="gramEnd"/>
    </w:p>
    <w:p w14:paraId="15F11E12"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选用塑料盆、陶盆、瓷盆、紫砂盆等，以兰根生长舒展、匀称为宜，新购陶盆、紫砂盆须用水浸泡退火后使用。</w:t>
      </w:r>
    </w:p>
    <w:p w14:paraId="5E1B4798"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5.3.4  </w:t>
      </w:r>
      <w:r w:rsidRPr="00AA41FB">
        <w:rPr>
          <w:rFonts w:eastAsia="黑体"/>
          <w:kern w:val="0"/>
          <w:szCs w:val="20"/>
        </w:rPr>
        <w:t>栽培管理</w:t>
      </w:r>
    </w:p>
    <w:p w14:paraId="57966EC1"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lastRenderedPageBreak/>
        <w:t>按照</w:t>
      </w:r>
      <w:r w:rsidRPr="00AA41FB">
        <w:rPr>
          <w:rFonts w:ascii="Times New Roman" w:eastAsia="宋体" w:hAnsi="Times New Roman" w:cs="Times New Roman"/>
        </w:rPr>
        <w:t>5.2.3</w:t>
      </w:r>
      <w:r w:rsidRPr="00AA41FB">
        <w:rPr>
          <w:rFonts w:ascii="Times New Roman" w:eastAsia="宋体" w:hAnsi="Times New Roman" w:cs="Times New Roman"/>
        </w:rPr>
        <w:t>成苗栽培管理的规定进行。</w:t>
      </w:r>
    </w:p>
    <w:p w14:paraId="4123C877"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5.3.5  </w:t>
      </w:r>
      <w:proofErr w:type="gramStart"/>
      <w:r w:rsidRPr="00AA41FB">
        <w:rPr>
          <w:rFonts w:eastAsia="黑体"/>
          <w:kern w:val="0"/>
          <w:szCs w:val="20"/>
        </w:rPr>
        <w:t>促花措施</w:t>
      </w:r>
      <w:proofErr w:type="gramEnd"/>
    </w:p>
    <w:p w14:paraId="14CE5BB8"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5.3.5.1  </w:t>
      </w:r>
      <w:r w:rsidRPr="00AA41FB">
        <w:rPr>
          <w:rFonts w:eastAsia="黑体"/>
          <w:kern w:val="0"/>
          <w:szCs w:val="20"/>
        </w:rPr>
        <w:t>水分调控</w:t>
      </w:r>
    </w:p>
    <w:p w14:paraId="4BA15731"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 xml:space="preserve">6 </w:t>
      </w:r>
      <w:r w:rsidRPr="00AA41FB">
        <w:rPr>
          <w:rFonts w:ascii="Times New Roman" w:eastAsia="宋体" w:hAnsi="Times New Roman" w:cs="Times New Roman"/>
        </w:rPr>
        <w:t>月～</w:t>
      </w:r>
      <w:r w:rsidRPr="00AA41FB">
        <w:rPr>
          <w:rFonts w:ascii="Times New Roman" w:eastAsia="宋体" w:hAnsi="Times New Roman" w:cs="Times New Roman"/>
        </w:rPr>
        <w:t xml:space="preserve">8 </w:t>
      </w:r>
      <w:r w:rsidRPr="00AA41FB">
        <w:rPr>
          <w:rFonts w:ascii="Times New Roman" w:eastAsia="宋体" w:hAnsi="Times New Roman" w:cs="Times New Roman"/>
        </w:rPr>
        <w:t>月，浇水频率</w:t>
      </w:r>
      <w:r w:rsidRPr="00AA41FB">
        <w:rPr>
          <w:rFonts w:ascii="Times New Roman" w:eastAsia="宋体" w:hAnsi="Times New Roman" w:cs="Times New Roman"/>
        </w:rPr>
        <w:t xml:space="preserve"> 8 d</w:t>
      </w:r>
      <w:r w:rsidRPr="00AA41FB">
        <w:rPr>
          <w:rFonts w:ascii="Times New Roman" w:eastAsia="宋体" w:hAnsi="Times New Roman" w:cs="Times New Roman"/>
        </w:rPr>
        <w:t>～</w:t>
      </w:r>
      <w:r w:rsidRPr="00AA41FB">
        <w:rPr>
          <w:rFonts w:ascii="Times New Roman" w:eastAsia="宋体" w:hAnsi="Times New Roman" w:cs="Times New Roman"/>
        </w:rPr>
        <w:t>9 d</w:t>
      </w:r>
      <w:r w:rsidRPr="00AA41FB">
        <w:rPr>
          <w:rFonts w:ascii="Times New Roman" w:eastAsia="宋体" w:hAnsi="Times New Roman" w:cs="Times New Roman"/>
        </w:rPr>
        <w:t>一次，浇透水。</w:t>
      </w:r>
    </w:p>
    <w:p w14:paraId="079AD93B"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5.3.5.2  </w:t>
      </w:r>
      <w:r w:rsidRPr="00AA41FB">
        <w:rPr>
          <w:rFonts w:eastAsia="黑体"/>
          <w:kern w:val="0"/>
          <w:szCs w:val="20"/>
        </w:rPr>
        <w:t>肥料调控</w:t>
      </w:r>
    </w:p>
    <w:p w14:paraId="5A8C6B86" w14:textId="792F872D"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 xml:space="preserve">6 </w:t>
      </w:r>
      <w:r w:rsidRPr="00AA41FB">
        <w:rPr>
          <w:rFonts w:ascii="Times New Roman" w:eastAsia="宋体" w:hAnsi="Times New Roman" w:cs="Times New Roman"/>
        </w:rPr>
        <w:t>月～</w:t>
      </w:r>
      <w:r w:rsidRPr="00AA41FB">
        <w:rPr>
          <w:rFonts w:ascii="Times New Roman" w:eastAsia="宋体" w:hAnsi="Times New Roman" w:cs="Times New Roman"/>
        </w:rPr>
        <w:t xml:space="preserve">7 </w:t>
      </w:r>
      <w:r w:rsidRPr="00AA41FB">
        <w:rPr>
          <w:rFonts w:ascii="Times New Roman" w:eastAsia="宋体" w:hAnsi="Times New Roman" w:cs="Times New Roman"/>
        </w:rPr>
        <w:t>月，改施磷酸二氢钾</w:t>
      </w:r>
      <w:r w:rsidRPr="00AA41FB">
        <w:rPr>
          <w:rFonts w:ascii="Times New Roman" w:eastAsia="宋体" w:hAnsi="Times New Roman" w:cs="Times New Roman"/>
        </w:rPr>
        <w:t xml:space="preserve">500 </w:t>
      </w:r>
      <w:proofErr w:type="gramStart"/>
      <w:r w:rsidRPr="00AA41FB">
        <w:rPr>
          <w:rFonts w:ascii="Times New Roman" w:eastAsia="宋体" w:hAnsi="Times New Roman" w:cs="Times New Roman"/>
        </w:rPr>
        <w:t>倍</w:t>
      </w:r>
      <w:proofErr w:type="gramEnd"/>
      <w:r w:rsidRPr="00AA41FB">
        <w:rPr>
          <w:rFonts w:ascii="Times New Roman" w:eastAsia="宋体" w:hAnsi="Times New Roman" w:cs="Times New Roman"/>
        </w:rPr>
        <w:t>液，每月浇施</w:t>
      </w:r>
      <w:r w:rsidRPr="00AA41FB">
        <w:rPr>
          <w:rFonts w:ascii="Times New Roman" w:eastAsia="宋体" w:hAnsi="Times New Roman" w:cs="Times New Roman"/>
        </w:rPr>
        <w:t xml:space="preserve"> 2 </w:t>
      </w:r>
      <w:r w:rsidRPr="00AA41FB">
        <w:rPr>
          <w:rFonts w:ascii="Times New Roman" w:eastAsia="宋体" w:hAnsi="Times New Roman" w:cs="Times New Roman"/>
        </w:rPr>
        <w:t>次，连施</w:t>
      </w:r>
      <w:r w:rsidRPr="00AA41FB">
        <w:rPr>
          <w:rFonts w:ascii="Times New Roman" w:eastAsia="宋体" w:hAnsi="Times New Roman" w:cs="Times New Roman"/>
        </w:rPr>
        <w:t xml:space="preserve"> 3 </w:t>
      </w:r>
      <w:r w:rsidRPr="00AA41FB">
        <w:rPr>
          <w:rFonts w:ascii="Times New Roman" w:eastAsia="宋体" w:hAnsi="Times New Roman" w:cs="Times New Roman"/>
        </w:rPr>
        <w:t>次</w:t>
      </w:r>
      <w:r w:rsidR="005E34A8" w:rsidRPr="00AA41FB">
        <w:rPr>
          <w:rFonts w:ascii="Times New Roman" w:eastAsia="宋体" w:hAnsi="Times New Roman" w:cs="Times New Roman" w:hint="eastAsia"/>
        </w:rPr>
        <w:t>。</w:t>
      </w:r>
    </w:p>
    <w:p w14:paraId="5805CB45"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5.3.6  </w:t>
      </w:r>
      <w:r w:rsidRPr="00AA41FB">
        <w:rPr>
          <w:rFonts w:eastAsia="黑体"/>
          <w:kern w:val="0"/>
          <w:szCs w:val="20"/>
        </w:rPr>
        <w:t>催花措施</w:t>
      </w:r>
    </w:p>
    <w:p w14:paraId="7153FCDE"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5.3.6.1  </w:t>
      </w:r>
      <w:r w:rsidRPr="00AA41FB">
        <w:rPr>
          <w:rFonts w:eastAsia="黑体"/>
          <w:kern w:val="0"/>
          <w:szCs w:val="20"/>
        </w:rPr>
        <w:t>春化</w:t>
      </w:r>
    </w:p>
    <w:p w14:paraId="3E18B295" w14:textId="77777777" w:rsidR="00DD3EF5" w:rsidRPr="00AA41FB" w:rsidRDefault="0077418C">
      <w:pPr>
        <w:pStyle w:val="ae"/>
        <w:spacing w:beforeLines="50" w:before="156" w:afterLines="50" w:after="156" w:line="20" w:lineRule="atLeast"/>
        <w:ind w:firstLine="420"/>
        <w:rPr>
          <w:rFonts w:ascii="Times New Roman" w:eastAsia="宋体" w:hAnsi="Times New Roman" w:cs="Times New Roman"/>
          <w:szCs w:val="21"/>
        </w:rPr>
      </w:pPr>
      <w:r w:rsidRPr="00AA41FB">
        <w:rPr>
          <w:rFonts w:ascii="Times New Roman" w:eastAsia="宋体" w:hAnsi="Times New Roman" w:cs="Times New Roman"/>
          <w:szCs w:val="21"/>
        </w:rPr>
        <w:t>选择花芽已出土的植株，置于</w:t>
      </w:r>
      <w:r w:rsidRPr="00AA41FB">
        <w:rPr>
          <w:rFonts w:ascii="Times New Roman" w:eastAsia="宋体" w:hAnsi="Times New Roman" w:cs="Times New Roman"/>
          <w:szCs w:val="21"/>
        </w:rPr>
        <w:t>4</w:t>
      </w:r>
      <w:r w:rsidRPr="00AA41FB">
        <w:rPr>
          <w:rFonts w:ascii="Times New Roman" w:eastAsia="宋体" w:hAnsi="Times New Roman" w:cs="Times New Roman"/>
        </w:rPr>
        <w:t xml:space="preserve"> </w:t>
      </w:r>
      <w:r w:rsidRPr="00AA41FB">
        <w:rPr>
          <w:rFonts w:eastAsia="宋体" w:hAnsi="宋体" w:cs="宋体" w:hint="eastAsia"/>
        </w:rPr>
        <w:t>℃</w:t>
      </w:r>
      <w:r w:rsidRPr="00AA41FB">
        <w:rPr>
          <w:rFonts w:ascii="Times New Roman" w:eastAsia="宋体" w:hAnsi="Times New Roman" w:cs="Times New Roman"/>
        </w:rPr>
        <w:t>条件下春化</w:t>
      </w:r>
      <w:r w:rsidRPr="00AA41FB">
        <w:rPr>
          <w:rFonts w:ascii="Times New Roman" w:eastAsia="宋体" w:hAnsi="Times New Roman" w:cs="Times New Roman"/>
        </w:rPr>
        <w:t xml:space="preserve"> 45 d</w:t>
      </w:r>
      <w:r w:rsidRPr="00AA41FB">
        <w:rPr>
          <w:rFonts w:ascii="Times New Roman" w:eastAsia="宋体" w:hAnsi="Times New Roman" w:cs="Times New Roman"/>
        </w:rPr>
        <w:t>以上</w:t>
      </w:r>
      <w:r w:rsidRPr="00AA41FB">
        <w:rPr>
          <w:rFonts w:ascii="Times New Roman" w:eastAsia="宋体" w:hAnsi="Times New Roman" w:cs="Times New Roman"/>
          <w:szCs w:val="21"/>
        </w:rPr>
        <w:t>。</w:t>
      </w:r>
    </w:p>
    <w:p w14:paraId="5487C130"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5.3.6.2  </w:t>
      </w:r>
      <w:r w:rsidRPr="00AA41FB">
        <w:rPr>
          <w:rFonts w:eastAsia="黑体"/>
          <w:kern w:val="0"/>
          <w:szCs w:val="20"/>
        </w:rPr>
        <w:t>催花环境</w:t>
      </w:r>
    </w:p>
    <w:p w14:paraId="770B3E14" w14:textId="34EC4AAC"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春化后</w:t>
      </w:r>
      <w:r w:rsidR="0000595C" w:rsidRPr="00AA41FB">
        <w:rPr>
          <w:rFonts w:ascii="Times New Roman" w:eastAsia="宋体" w:hAnsi="Times New Roman" w:cs="Times New Roman" w:hint="eastAsia"/>
        </w:rPr>
        <w:t>进入催花环境</w:t>
      </w:r>
      <w:r w:rsidR="00AA41FB" w:rsidRPr="00AA41FB">
        <w:rPr>
          <w:rFonts w:ascii="Times New Roman" w:eastAsia="宋体" w:hAnsi="Times New Roman" w:cs="Times New Roman" w:hint="eastAsia"/>
        </w:rPr>
        <w:t>。</w:t>
      </w:r>
      <w:proofErr w:type="gramStart"/>
      <w:r w:rsidRPr="00AA41FB">
        <w:rPr>
          <w:rFonts w:ascii="Times New Roman" w:eastAsia="宋体" w:hAnsi="Times New Roman" w:cs="Times New Roman"/>
        </w:rPr>
        <w:t>昼温</w:t>
      </w:r>
      <w:proofErr w:type="gramEnd"/>
      <w:r w:rsidRPr="00AA41FB">
        <w:rPr>
          <w:rFonts w:ascii="Times New Roman" w:eastAsia="宋体" w:hAnsi="Times New Roman" w:cs="Times New Roman"/>
        </w:rPr>
        <w:t xml:space="preserve"> 23 </w:t>
      </w:r>
      <w:r w:rsidRPr="00AA41FB">
        <w:rPr>
          <w:rFonts w:eastAsia="宋体" w:hAnsi="宋体" w:cs="宋体" w:hint="eastAsia"/>
        </w:rPr>
        <w:t>℃</w:t>
      </w:r>
      <w:r w:rsidRPr="00AA41FB">
        <w:rPr>
          <w:rFonts w:ascii="Times New Roman" w:eastAsia="宋体" w:hAnsi="Times New Roman" w:cs="Times New Roman"/>
        </w:rPr>
        <w:t>～</w:t>
      </w:r>
      <w:r w:rsidRPr="00AA41FB">
        <w:rPr>
          <w:rFonts w:ascii="Times New Roman" w:eastAsia="宋体" w:hAnsi="Times New Roman" w:cs="Times New Roman"/>
        </w:rPr>
        <w:t xml:space="preserve">25 </w:t>
      </w:r>
      <w:r w:rsidRPr="00AA41FB">
        <w:rPr>
          <w:rFonts w:eastAsia="宋体" w:hAnsi="宋体" w:cs="宋体" w:hint="eastAsia"/>
        </w:rPr>
        <w:t>℃</w:t>
      </w:r>
      <w:r w:rsidRPr="00AA41FB">
        <w:rPr>
          <w:rFonts w:ascii="Times New Roman" w:eastAsia="宋体" w:hAnsi="Times New Roman" w:cs="Times New Roman"/>
        </w:rPr>
        <w:t>，夜温</w:t>
      </w:r>
      <w:r w:rsidRPr="00AA41FB">
        <w:rPr>
          <w:rFonts w:ascii="Times New Roman" w:eastAsia="宋体" w:hAnsi="Times New Roman" w:cs="Times New Roman"/>
        </w:rPr>
        <w:t xml:space="preserve"> 13</w:t>
      </w:r>
      <w:r w:rsidRPr="00AA41FB">
        <w:rPr>
          <w:rFonts w:eastAsia="宋体" w:hAnsi="宋体" w:cs="宋体" w:hint="eastAsia"/>
        </w:rPr>
        <w:t>℃</w:t>
      </w:r>
      <w:r w:rsidRPr="00AA41FB">
        <w:rPr>
          <w:rFonts w:ascii="Times New Roman" w:eastAsia="宋体" w:hAnsi="Times New Roman" w:cs="Times New Roman"/>
        </w:rPr>
        <w:t>～</w:t>
      </w:r>
      <w:r w:rsidRPr="00AA41FB">
        <w:rPr>
          <w:rFonts w:ascii="Times New Roman" w:eastAsia="宋体" w:hAnsi="Times New Roman" w:cs="Times New Roman"/>
        </w:rPr>
        <w:t xml:space="preserve">15 </w:t>
      </w:r>
      <w:r w:rsidRPr="00AA41FB">
        <w:rPr>
          <w:rFonts w:eastAsia="宋体" w:hAnsi="宋体" w:cs="宋体" w:hint="eastAsia"/>
        </w:rPr>
        <w:t>℃</w:t>
      </w:r>
      <w:r w:rsidRPr="00AA41FB">
        <w:rPr>
          <w:rFonts w:ascii="Times New Roman" w:eastAsia="宋体" w:hAnsi="Times New Roman" w:cs="Times New Roman"/>
        </w:rPr>
        <w:t>，持续</w:t>
      </w:r>
      <w:r w:rsidRPr="00AA41FB">
        <w:rPr>
          <w:rFonts w:ascii="Times New Roman" w:eastAsia="宋体" w:hAnsi="Times New Roman" w:cs="Times New Roman"/>
        </w:rPr>
        <w:t xml:space="preserve"> 7 d</w:t>
      </w:r>
      <w:r w:rsidRPr="00AA41FB">
        <w:rPr>
          <w:rFonts w:ascii="Times New Roman" w:eastAsia="宋体" w:hAnsi="Times New Roman" w:cs="Times New Roman"/>
        </w:rPr>
        <w:t>～</w:t>
      </w:r>
      <w:r w:rsidRPr="00AA41FB">
        <w:rPr>
          <w:rFonts w:ascii="Times New Roman" w:eastAsia="宋体" w:hAnsi="Times New Roman" w:cs="Times New Roman"/>
        </w:rPr>
        <w:t>10 d</w:t>
      </w:r>
      <w:r w:rsidRPr="00AA41FB">
        <w:rPr>
          <w:rFonts w:ascii="Times New Roman" w:eastAsia="宋体" w:hAnsi="Times New Roman" w:cs="Times New Roman"/>
        </w:rPr>
        <w:t>；相对湿度</w:t>
      </w:r>
      <w:r w:rsidRPr="00AA41FB">
        <w:rPr>
          <w:rFonts w:ascii="Times New Roman" w:eastAsia="宋体" w:hAnsi="Times New Roman" w:cs="Times New Roman"/>
        </w:rPr>
        <w:t xml:space="preserve"> 75%</w:t>
      </w:r>
      <w:r w:rsidRPr="00AA41FB">
        <w:rPr>
          <w:rFonts w:ascii="Times New Roman" w:eastAsia="宋体" w:hAnsi="Times New Roman" w:cs="Times New Roman"/>
        </w:rPr>
        <w:t>～</w:t>
      </w:r>
      <w:r w:rsidRPr="00AA41FB">
        <w:rPr>
          <w:rFonts w:ascii="Times New Roman" w:eastAsia="宋体" w:hAnsi="Times New Roman" w:cs="Times New Roman"/>
        </w:rPr>
        <w:t>85%</w:t>
      </w:r>
      <w:r w:rsidRPr="00AA41FB">
        <w:rPr>
          <w:rFonts w:ascii="Times New Roman" w:eastAsia="宋体" w:hAnsi="Times New Roman" w:cs="Times New Roman"/>
        </w:rPr>
        <w:t>；</w:t>
      </w:r>
      <w:r w:rsidRPr="00AA41FB">
        <w:rPr>
          <w:rFonts w:ascii="Times New Roman" w:eastAsia="宋体" w:hAnsi="Times New Roman" w:cs="Times New Roman"/>
        </w:rPr>
        <w:t>7 d</w:t>
      </w:r>
      <w:r w:rsidRPr="00AA41FB">
        <w:rPr>
          <w:rFonts w:ascii="Times New Roman" w:eastAsia="宋体" w:hAnsi="Times New Roman" w:cs="Times New Roman"/>
        </w:rPr>
        <w:t>左右浇水</w:t>
      </w:r>
      <w:r w:rsidRPr="00AA41FB">
        <w:rPr>
          <w:rFonts w:ascii="Times New Roman" w:eastAsia="宋体" w:hAnsi="Times New Roman" w:cs="Times New Roman"/>
        </w:rPr>
        <w:t xml:space="preserve"> 1 </w:t>
      </w:r>
      <w:r w:rsidRPr="00AA41FB">
        <w:rPr>
          <w:rFonts w:ascii="Times New Roman" w:eastAsia="宋体" w:hAnsi="Times New Roman" w:cs="Times New Roman"/>
        </w:rPr>
        <w:t>次。</w:t>
      </w:r>
    </w:p>
    <w:p w14:paraId="055977D6" w14:textId="77777777" w:rsidR="00DD3EF5" w:rsidRPr="00AA41FB" w:rsidRDefault="0077418C">
      <w:pPr>
        <w:spacing w:beforeLines="100" w:before="312" w:afterLines="100" w:after="312"/>
        <w:rPr>
          <w:kern w:val="0"/>
          <w:szCs w:val="20"/>
        </w:rPr>
      </w:pPr>
      <w:r w:rsidRPr="00AA41FB">
        <w:rPr>
          <w:rFonts w:eastAsia="黑体"/>
          <w:kern w:val="0"/>
          <w:szCs w:val="20"/>
        </w:rPr>
        <w:t xml:space="preserve">5.3.6.3  </w:t>
      </w:r>
      <w:r w:rsidRPr="00AA41FB">
        <w:rPr>
          <w:rFonts w:eastAsia="黑体"/>
          <w:kern w:val="0"/>
          <w:szCs w:val="20"/>
        </w:rPr>
        <w:t>化学调控</w:t>
      </w:r>
    </w:p>
    <w:p w14:paraId="5456F5E0" w14:textId="5F3C57E5" w:rsidR="00DD3EF5" w:rsidRPr="00AA41FB" w:rsidRDefault="0077418C">
      <w:pPr>
        <w:pStyle w:val="ae"/>
        <w:spacing w:beforeLines="50" w:before="156" w:afterLines="50" w:after="156" w:line="20" w:lineRule="atLeast"/>
        <w:ind w:firstLine="420"/>
        <w:rPr>
          <w:rFonts w:ascii="Times New Roman" w:eastAsia="宋体" w:hAnsi="Times New Roman" w:cs="Times New Roman"/>
        </w:rPr>
      </w:pPr>
      <w:r w:rsidRPr="00AA41FB">
        <w:rPr>
          <w:rFonts w:ascii="Times New Roman" w:eastAsia="宋体" w:hAnsi="Times New Roman" w:cs="Times New Roman"/>
        </w:rPr>
        <w:t>进入催</w:t>
      </w:r>
      <w:proofErr w:type="gramStart"/>
      <w:r w:rsidRPr="00AA41FB">
        <w:rPr>
          <w:rFonts w:ascii="Times New Roman" w:eastAsia="宋体" w:hAnsi="Times New Roman" w:cs="Times New Roman"/>
        </w:rPr>
        <w:t>花环境</w:t>
      </w:r>
      <w:proofErr w:type="gramEnd"/>
      <w:r w:rsidRPr="00AA41FB">
        <w:rPr>
          <w:rFonts w:ascii="Times New Roman" w:eastAsia="宋体" w:hAnsi="Times New Roman" w:cs="Times New Roman"/>
        </w:rPr>
        <w:t xml:space="preserve">24 h </w:t>
      </w:r>
      <w:r w:rsidRPr="00AA41FB">
        <w:rPr>
          <w:rFonts w:ascii="Times New Roman" w:eastAsia="宋体" w:hAnsi="Times New Roman" w:cs="Times New Roman"/>
        </w:rPr>
        <w:t>后</w:t>
      </w:r>
      <w:r w:rsidR="0000595C" w:rsidRPr="00AA41FB">
        <w:rPr>
          <w:rFonts w:ascii="Times New Roman" w:eastAsia="宋体" w:hAnsi="Times New Roman" w:cs="Times New Roman" w:hint="eastAsia"/>
        </w:rPr>
        <w:t>，</w:t>
      </w:r>
      <w:r w:rsidRPr="00AA41FB">
        <w:rPr>
          <w:rFonts w:ascii="Times New Roman" w:eastAsia="宋体" w:hAnsi="Times New Roman" w:cs="Times New Roman"/>
        </w:rPr>
        <w:t>用</w:t>
      </w:r>
      <w:r w:rsidRPr="00AA41FB">
        <w:rPr>
          <w:rFonts w:ascii="Times New Roman" w:eastAsia="宋体" w:hAnsi="Times New Roman" w:cs="Times New Roman"/>
        </w:rPr>
        <w:t xml:space="preserve"> 30</w:t>
      </w:r>
      <w:r w:rsidRPr="00AA41FB">
        <w:rPr>
          <w:rFonts w:ascii="Times New Roman" w:eastAsia="宋体" w:hAnsi="Times New Roman" w:cs="Times New Roman"/>
          <w:szCs w:val="21"/>
        </w:rPr>
        <w:t xml:space="preserve"> </w:t>
      </w:r>
      <w:r w:rsidRPr="00AA41FB">
        <w:rPr>
          <w:rFonts w:ascii="Times New Roman" w:eastAsia="宋体" w:hAnsi="Times New Roman" w:cs="Times New Roman"/>
        </w:rPr>
        <w:t>mg/L</w:t>
      </w:r>
      <w:r w:rsidRPr="00AA41FB">
        <w:rPr>
          <w:rFonts w:ascii="Times New Roman" w:eastAsia="宋体" w:hAnsi="Times New Roman" w:cs="Times New Roman"/>
          <w:szCs w:val="21"/>
        </w:rPr>
        <w:t>～</w:t>
      </w:r>
      <w:r w:rsidRPr="00AA41FB">
        <w:rPr>
          <w:rFonts w:ascii="Times New Roman" w:eastAsia="宋体" w:hAnsi="Times New Roman" w:cs="Times New Roman"/>
        </w:rPr>
        <w:t>60 mg/L</w:t>
      </w:r>
      <w:r w:rsidRPr="00AA41FB">
        <w:rPr>
          <w:rFonts w:ascii="Times New Roman" w:eastAsia="宋体" w:hAnsi="Times New Roman" w:cs="Times New Roman"/>
        </w:rPr>
        <w:t>赤霉素，喷施植株叶片正反面。</w:t>
      </w:r>
    </w:p>
    <w:p w14:paraId="272387DD"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5.3.6.4  </w:t>
      </w:r>
      <w:r w:rsidRPr="00AA41FB">
        <w:rPr>
          <w:rFonts w:eastAsia="黑体"/>
          <w:kern w:val="0"/>
          <w:szCs w:val="20"/>
        </w:rPr>
        <w:t>控花</w:t>
      </w:r>
    </w:p>
    <w:p w14:paraId="191FFBEF" w14:textId="77777777" w:rsidR="00DD3EF5" w:rsidRPr="00AA41FB" w:rsidRDefault="0077418C">
      <w:pPr>
        <w:pStyle w:val="ae"/>
        <w:spacing w:beforeLines="50" w:before="156" w:afterLines="50" w:after="156" w:line="20" w:lineRule="atLeast"/>
        <w:ind w:firstLineChars="195" w:firstLine="409"/>
        <w:rPr>
          <w:rFonts w:ascii="Times New Roman" w:eastAsia="宋体" w:hAnsi="Times New Roman" w:cs="Times New Roman"/>
        </w:rPr>
      </w:pPr>
      <w:r w:rsidRPr="00AA41FB">
        <w:rPr>
          <w:rFonts w:ascii="Times New Roman" w:eastAsia="宋体" w:hAnsi="Times New Roman" w:cs="Times New Roman"/>
        </w:rPr>
        <w:t>花葶伸长后，花苞未绽放前，移出催花环境，放于</w:t>
      </w:r>
      <w:r w:rsidRPr="00AA41FB">
        <w:rPr>
          <w:rFonts w:ascii="Times New Roman" w:eastAsia="宋体" w:hAnsi="Times New Roman" w:cs="Times New Roman"/>
        </w:rPr>
        <w:t xml:space="preserve"> 0 </w:t>
      </w:r>
      <w:r w:rsidRPr="00AA41FB">
        <w:rPr>
          <w:rFonts w:eastAsia="宋体" w:hAnsi="宋体" w:cs="宋体" w:hint="eastAsia"/>
        </w:rPr>
        <w:t>℃</w:t>
      </w:r>
      <w:r w:rsidRPr="00AA41FB">
        <w:rPr>
          <w:rFonts w:ascii="Times New Roman" w:eastAsia="宋体" w:hAnsi="Times New Roman" w:cs="Times New Roman"/>
        </w:rPr>
        <w:t>以上室温条件下管理。</w:t>
      </w:r>
    </w:p>
    <w:p w14:paraId="7B10C0B5"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  </w:t>
      </w:r>
      <w:r w:rsidRPr="00AA41FB">
        <w:rPr>
          <w:rFonts w:eastAsia="黑体"/>
          <w:kern w:val="0"/>
          <w:szCs w:val="20"/>
        </w:rPr>
        <w:t>病虫害防治</w:t>
      </w:r>
    </w:p>
    <w:p w14:paraId="4CBDEB7F"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6.1  </w:t>
      </w:r>
      <w:r w:rsidRPr="00AA41FB">
        <w:rPr>
          <w:rFonts w:eastAsia="黑体"/>
          <w:kern w:val="0"/>
          <w:szCs w:val="20"/>
        </w:rPr>
        <w:t>主要病虫害</w:t>
      </w:r>
    </w:p>
    <w:p w14:paraId="2D0037D6" w14:textId="27418F36" w:rsidR="00DD3EF5" w:rsidRPr="00AA41FB" w:rsidRDefault="0077418C">
      <w:pPr>
        <w:pStyle w:val="af1"/>
        <w:ind w:firstLine="420"/>
        <w:jc w:val="left"/>
        <w:rPr>
          <w:rFonts w:ascii="Times New Roman"/>
        </w:rPr>
      </w:pPr>
      <w:r w:rsidRPr="00AA41FB">
        <w:rPr>
          <w:rFonts w:ascii="Times New Roman"/>
        </w:rPr>
        <w:t xml:space="preserve"> </w:t>
      </w:r>
      <w:r w:rsidRPr="00AA41FB">
        <w:rPr>
          <w:rFonts w:ascii="Times New Roman"/>
        </w:rPr>
        <w:t>春兰主要病害有</w:t>
      </w:r>
      <w:r w:rsidR="0000595C" w:rsidRPr="00AA41FB">
        <w:rPr>
          <w:rFonts w:ascii="Times New Roman" w:hint="eastAsia"/>
        </w:rPr>
        <w:t>：</w:t>
      </w:r>
      <w:r w:rsidRPr="00AA41FB">
        <w:rPr>
          <w:rFonts w:ascii="Times New Roman"/>
        </w:rPr>
        <w:t>真菌</w:t>
      </w:r>
      <w:r w:rsidR="0000595C" w:rsidRPr="00AA41FB">
        <w:rPr>
          <w:rFonts w:ascii="Times New Roman" w:hint="eastAsia"/>
        </w:rPr>
        <w:t>性</w:t>
      </w:r>
      <w:r w:rsidRPr="00AA41FB">
        <w:rPr>
          <w:rFonts w:ascii="Times New Roman"/>
        </w:rPr>
        <w:t>类的炭疽病、白绢病等，细菌</w:t>
      </w:r>
      <w:r w:rsidR="0000595C" w:rsidRPr="00AA41FB">
        <w:rPr>
          <w:rFonts w:ascii="Times New Roman" w:hint="eastAsia"/>
        </w:rPr>
        <w:t>性</w:t>
      </w:r>
      <w:r w:rsidRPr="00AA41FB">
        <w:rPr>
          <w:rFonts w:ascii="Times New Roman"/>
        </w:rPr>
        <w:t>类的软腐病等，病毒</w:t>
      </w:r>
      <w:r w:rsidR="0000595C" w:rsidRPr="00AA41FB">
        <w:rPr>
          <w:rFonts w:ascii="Times New Roman" w:hint="eastAsia"/>
        </w:rPr>
        <w:t>性</w:t>
      </w:r>
      <w:r w:rsidRPr="00AA41FB">
        <w:rPr>
          <w:rFonts w:ascii="Times New Roman"/>
        </w:rPr>
        <w:t>类的花叶病等；主要虫害有：介壳虫、蚜虫、</w:t>
      </w:r>
      <w:proofErr w:type="gramStart"/>
      <w:r w:rsidRPr="00AA41FB">
        <w:rPr>
          <w:rFonts w:ascii="Times New Roman"/>
        </w:rPr>
        <w:t>蓟</w:t>
      </w:r>
      <w:proofErr w:type="gramEnd"/>
      <w:r w:rsidRPr="00AA41FB">
        <w:rPr>
          <w:rFonts w:ascii="Times New Roman"/>
        </w:rPr>
        <w:t>马、白粉</w:t>
      </w:r>
      <w:proofErr w:type="gramStart"/>
      <w:r w:rsidRPr="00AA41FB">
        <w:rPr>
          <w:rFonts w:ascii="Times New Roman"/>
        </w:rPr>
        <w:t>虱</w:t>
      </w:r>
      <w:proofErr w:type="gramEnd"/>
      <w:r w:rsidRPr="00AA41FB">
        <w:rPr>
          <w:rFonts w:ascii="Times New Roman"/>
        </w:rPr>
        <w:t>、红蜘蛛等。</w:t>
      </w:r>
    </w:p>
    <w:p w14:paraId="7C6AD844"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6.2  </w:t>
      </w:r>
      <w:r w:rsidRPr="00AA41FB">
        <w:rPr>
          <w:rFonts w:eastAsia="黑体"/>
          <w:kern w:val="0"/>
          <w:szCs w:val="20"/>
        </w:rPr>
        <w:t>防治原则</w:t>
      </w:r>
    </w:p>
    <w:p w14:paraId="29F7AC81" w14:textId="77777777" w:rsidR="00DD3EF5" w:rsidRPr="00AA41FB" w:rsidRDefault="0077418C">
      <w:pPr>
        <w:pStyle w:val="a0"/>
        <w:numPr>
          <w:ilvl w:val="0"/>
          <w:numId w:val="0"/>
        </w:numPr>
        <w:ind w:firstLineChars="200" w:firstLine="420"/>
        <w:rPr>
          <w:rFonts w:ascii="Times New Roman" w:eastAsia="宋体"/>
          <w:szCs w:val="22"/>
        </w:rPr>
      </w:pPr>
      <w:r w:rsidRPr="00AA41FB">
        <w:rPr>
          <w:rFonts w:ascii="Times New Roman" w:eastAsia="宋体"/>
          <w:szCs w:val="22"/>
        </w:rPr>
        <w:t>坚持</w:t>
      </w:r>
      <w:r w:rsidRPr="00AA41FB">
        <w:rPr>
          <w:rFonts w:ascii="Times New Roman" w:eastAsia="宋体"/>
          <w:szCs w:val="22"/>
        </w:rPr>
        <w:t>“</w:t>
      </w:r>
      <w:r w:rsidRPr="00AA41FB">
        <w:rPr>
          <w:rFonts w:ascii="Times New Roman" w:eastAsia="宋体"/>
          <w:szCs w:val="22"/>
        </w:rPr>
        <w:t>预防为主、综合防治</w:t>
      </w:r>
      <w:r w:rsidRPr="00AA41FB">
        <w:rPr>
          <w:rFonts w:ascii="Times New Roman" w:eastAsia="宋体"/>
          <w:szCs w:val="22"/>
        </w:rPr>
        <w:t>”</w:t>
      </w:r>
      <w:r w:rsidRPr="00AA41FB">
        <w:rPr>
          <w:rFonts w:ascii="Times New Roman" w:eastAsia="宋体"/>
          <w:szCs w:val="22"/>
        </w:rPr>
        <w:t>的指导思想和</w:t>
      </w:r>
      <w:r w:rsidRPr="00AA41FB">
        <w:rPr>
          <w:rFonts w:ascii="Times New Roman" w:eastAsia="宋体"/>
          <w:szCs w:val="22"/>
        </w:rPr>
        <w:t>“</w:t>
      </w:r>
      <w:r w:rsidRPr="00AA41FB">
        <w:rPr>
          <w:rFonts w:ascii="Times New Roman" w:eastAsia="宋体"/>
          <w:szCs w:val="22"/>
        </w:rPr>
        <w:t>经济、有效、安全、简易、规范</w:t>
      </w:r>
      <w:r w:rsidRPr="00AA41FB">
        <w:rPr>
          <w:rFonts w:ascii="Times New Roman" w:eastAsia="宋体"/>
          <w:szCs w:val="22"/>
        </w:rPr>
        <w:t>”</w:t>
      </w:r>
      <w:r w:rsidRPr="00AA41FB">
        <w:rPr>
          <w:rFonts w:ascii="Times New Roman" w:eastAsia="宋体"/>
          <w:szCs w:val="22"/>
        </w:rPr>
        <w:t>的防治原则，以农业防治、物理防治为基础，结合使用高效、低毒、低残留和高选择性化学药剂。</w:t>
      </w:r>
    </w:p>
    <w:p w14:paraId="1DA197D3"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6.3  </w:t>
      </w:r>
      <w:r w:rsidRPr="00AA41FB">
        <w:rPr>
          <w:rFonts w:eastAsia="黑体"/>
          <w:kern w:val="0"/>
          <w:szCs w:val="20"/>
        </w:rPr>
        <w:t>农业防治</w:t>
      </w:r>
    </w:p>
    <w:p w14:paraId="5B4A2DA7" w14:textId="77777777" w:rsidR="00DD3EF5" w:rsidRPr="00AA41FB" w:rsidRDefault="0077418C">
      <w:pPr>
        <w:pStyle w:val="ae"/>
        <w:ind w:firstLine="420"/>
        <w:rPr>
          <w:rFonts w:ascii="Times New Roman" w:eastAsia="宋体" w:hAnsi="Times New Roman" w:cs="Times New Roman"/>
        </w:rPr>
      </w:pPr>
      <w:r w:rsidRPr="00AA41FB">
        <w:rPr>
          <w:rFonts w:ascii="Times New Roman" w:eastAsia="宋体" w:hAnsi="Times New Roman" w:cs="Times New Roman"/>
        </w:rPr>
        <w:lastRenderedPageBreak/>
        <w:t>种植抗病品种，基质灭菌、合理控制水肥、清洁苗圃等。</w:t>
      </w:r>
    </w:p>
    <w:p w14:paraId="47C63BC1"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6.4  </w:t>
      </w:r>
      <w:r w:rsidRPr="00AA41FB">
        <w:rPr>
          <w:rFonts w:eastAsia="黑体"/>
          <w:kern w:val="0"/>
          <w:szCs w:val="20"/>
        </w:rPr>
        <w:t>物理防治</w:t>
      </w:r>
    </w:p>
    <w:p w14:paraId="1AEF3E05" w14:textId="77777777" w:rsidR="00DD3EF5" w:rsidRPr="00AA41FB" w:rsidRDefault="0077418C">
      <w:pPr>
        <w:pStyle w:val="ae"/>
        <w:ind w:firstLine="420"/>
        <w:rPr>
          <w:rFonts w:ascii="Times New Roman" w:eastAsia="宋体" w:hAnsi="Times New Roman" w:cs="Times New Roman"/>
        </w:rPr>
      </w:pPr>
      <w:r w:rsidRPr="00AA41FB">
        <w:rPr>
          <w:rFonts w:ascii="Times New Roman" w:eastAsia="宋体" w:hAnsi="Times New Roman" w:cs="Times New Roman"/>
        </w:rPr>
        <w:t>根据危害程度，悬挂涂抹黏着剂的黄板，诱杀蚜虫等害虫。</w:t>
      </w:r>
    </w:p>
    <w:p w14:paraId="672B16A9"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6.5  </w:t>
      </w:r>
      <w:r w:rsidRPr="00AA41FB">
        <w:rPr>
          <w:rFonts w:eastAsia="黑体"/>
          <w:kern w:val="0"/>
          <w:szCs w:val="20"/>
        </w:rPr>
        <w:t>化学防治</w:t>
      </w:r>
    </w:p>
    <w:p w14:paraId="7B115138" w14:textId="4C04B98D" w:rsidR="00DD3EF5" w:rsidRPr="00AA41FB" w:rsidRDefault="0077418C">
      <w:pPr>
        <w:pStyle w:val="ae"/>
        <w:ind w:firstLineChars="0" w:firstLine="0"/>
        <w:rPr>
          <w:rFonts w:ascii="Times New Roman" w:eastAsia="宋体" w:hAnsi="Times New Roman" w:cs="Times New Roman"/>
        </w:rPr>
      </w:pPr>
      <w:r w:rsidRPr="00AA41FB">
        <w:rPr>
          <w:rFonts w:ascii="Times New Roman"/>
        </w:rPr>
        <w:t xml:space="preserve">  </w:t>
      </w:r>
      <w:r w:rsidRPr="00AA41FB">
        <w:rPr>
          <w:rFonts w:ascii="Times New Roman" w:eastAsia="宋体" w:hAnsi="Times New Roman" w:cs="Times New Roman"/>
        </w:rPr>
        <w:t xml:space="preserve">  </w:t>
      </w:r>
      <w:r w:rsidRPr="00AA41FB">
        <w:rPr>
          <w:rFonts w:ascii="Times New Roman" w:eastAsia="宋体" w:hAnsi="Times New Roman" w:cs="Times New Roman"/>
        </w:rPr>
        <w:t>应符合</w:t>
      </w:r>
      <w:r w:rsidRPr="00AA41FB">
        <w:rPr>
          <w:rFonts w:ascii="Times New Roman" w:eastAsia="宋体" w:hAnsi="Times New Roman" w:cs="Times New Roman"/>
        </w:rPr>
        <w:t xml:space="preserve"> GB/T</w:t>
      </w:r>
      <w:r w:rsidR="00ED7A65" w:rsidRPr="00AA41FB">
        <w:rPr>
          <w:rFonts w:ascii="Times New Roman" w:eastAsia="宋体" w:hAnsi="Times New Roman" w:cs="Times New Roman"/>
        </w:rPr>
        <w:t xml:space="preserve"> </w:t>
      </w:r>
      <w:r w:rsidRPr="00AA41FB">
        <w:rPr>
          <w:rFonts w:ascii="Times New Roman" w:eastAsia="宋体" w:hAnsi="Times New Roman" w:cs="Times New Roman"/>
        </w:rPr>
        <w:t>8321</w:t>
      </w:r>
      <w:r w:rsidR="00A57FB7" w:rsidRPr="00AA41FB">
        <w:rPr>
          <w:rFonts w:ascii="Times New Roman" w:eastAsia="宋体" w:hAnsi="Times New Roman" w:cs="Times New Roman"/>
        </w:rPr>
        <w:t xml:space="preserve"> </w:t>
      </w:r>
      <w:r w:rsidRPr="00AA41FB">
        <w:rPr>
          <w:rFonts w:ascii="Times New Roman" w:eastAsia="宋体" w:hAnsi="Times New Roman" w:cs="Times New Roman"/>
        </w:rPr>
        <w:t>（所有部分）的要求，见附录</w:t>
      </w:r>
      <w:r w:rsidRPr="00AA41FB">
        <w:rPr>
          <w:rFonts w:ascii="Times New Roman" w:eastAsia="宋体" w:hAnsi="Times New Roman" w:cs="Times New Roman"/>
        </w:rPr>
        <w:t>A</w:t>
      </w:r>
      <w:r w:rsidRPr="00AA41FB">
        <w:rPr>
          <w:rFonts w:ascii="Times New Roman" w:eastAsia="宋体" w:hAnsi="Times New Roman" w:cs="Times New Roman"/>
        </w:rPr>
        <w:t>。</w:t>
      </w:r>
    </w:p>
    <w:p w14:paraId="6265CCE6" w14:textId="77777777" w:rsidR="00DD3EF5" w:rsidRPr="00AA41FB" w:rsidRDefault="0077418C">
      <w:pPr>
        <w:spacing w:beforeLines="100" w:before="312" w:afterLines="100" w:after="312"/>
        <w:rPr>
          <w:rFonts w:eastAsia="黑体"/>
          <w:kern w:val="0"/>
          <w:szCs w:val="20"/>
        </w:rPr>
      </w:pPr>
      <w:r w:rsidRPr="00AA41FB">
        <w:rPr>
          <w:rFonts w:eastAsia="黑体"/>
          <w:kern w:val="0"/>
          <w:szCs w:val="20"/>
        </w:rPr>
        <w:t xml:space="preserve">7  </w:t>
      </w:r>
      <w:r w:rsidRPr="00AA41FB">
        <w:rPr>
          <w:rFonts w:eastAsia="黑体"/>
          <w:kern w:val="0"/>
          <w:szCs w:val="20"/>
        </w:rPr>
        <w:t>生产记录</w:t>
      </w:r>
    </w:p>
    <w:p w14:paraId="7672819F" w14:textId="77777777" w:rsidR="00DD3EF5" w:rsidRPr="00AA41FB" w:rsidRDefault="0077418C">
      <w:pPr>
        <w:pStyle w:val="af1"/>
        <w:ind w:firstLine="420"/>
        <w:rPr>
          <w:rFonts w:ascii="Times New Roman"/>
        </w:rPr>
      </w:pPr>
      <w:r w:rsidRPr="00AA41FB">
        <w:rPr>
          <w:rFonts w:ascii="Times New Roman"/>
        </w:rPr>
        <w:t>对生产全过程进行档案记录，妥善保存</w:t>
      </w:r>
      <w:r w:rsidRPr="00AA41FB">
        <w:rPr>
          <w:rFonts w:ascii="Times New Roman"/>
        </w:rPr>
        <w:t xml:space="preserve"> 2 </w:t>
      </w:r>
      <w:r w:rsidRPr="00AA41FB">
        <w:rPr>
          <w:rFonts w:ascii="Times New Roman"/>
        </w:rPr>
        <w:t>年以上，以备查阅。</w:t>
      </w:r>
    </w:p>
    <w:p w14:paraId="21E3AA73" w14:textId="77777777" w:rsidR="00DD3EF5" w:rsidRPr="00AA41FB" w:rsidRDefault="00DD3EF5">
      <w:pPr>
        <w:pStyle w:val="af1"/>
        <w:ind w:firstLine="420"/>
        <w:rPr>
          <w:rFonts w:ascii="Times New Roman"/>
        </w:rPr>
      </w:pPr>
    </w:p>
    <w:p w14:paraId="360EB0A8" w14:textId="77777777" w:rsidR="00DD3EF5" w:rsidRPr="00AA41FB" w:rsidRDefault="00DD3EF5">
      <w:pPr>
        <w:pStyle w:val="af1"/>
        <w:ind w:firstLine="420"/>
        <w:rPr>
          <w:rFonts w:ascii="Times New Roman"/>
        </w:rPr>
      </w:pPr>
    </w:p>
    <w:p w14:paraId="6C9BDD51" w14:textId="77777777" w:rsidR="00DD3EF5" w:rsidRPr="00AA41FB" w:rsidRDefault="00DD3EF5">
      <w:pPr>
        <w:pStyle w:val="af1"/>
        <w:ind w:firstLine="420"/>
        <w:rPr>
          <w:rFonts w:ascii="Times New Roman"/>
        </w:rPr>
      </w:pPr>
    </w:p>
    <w:p w14:paraId="328666C9" w14:textId="77777777" w:rsidR="00DD3EF5" w:rsidRPr="00AA41FB" w:rsidRDefault="00DD3EF5">
      <w:pPr>
        <w:pStyle w:val="af1"/>
        <w:ind w:firstLine="420"/>
        <w:rPr>
          <w:rFonts w:ascii="Times New Roman"/>
        </w:rPr>
      </w:pPr>
    </w:p>
    <w:p w14:paraId="6921F852" w14:textId="77777777" w:rsidR="00DD3EF5" w:rsidRPr="00AA41FB" w:rsidRDefault="00DD3EF5">
      <w:pPr>
        <w:pStyle w:val="af1"/>
        <w:ind w:firstLine="420"/>
        <w:rPr>
          <w:rFonts w:ascii="Times New Roman"/>
        </w:rPr>
      </w:pPr>
    </w:p>
    <w:p w14:paraId="574050AF" w14:textId="77777777" w:rsidR="00DD3EF5" w:rsidRPr="00AA41FB" w:rsidRDefault="00DD3EF5">
      <w:pPr>
        <w:pStyle w:val="af1"/>
        <w:ind w:firstLine="420"/>
        <w:rPr>
          <w:rFonts w:ascii="Times New Roman"/>
        </w:rPr>
      </w:pPr>
    </w:p>
    <w:p w14:paraId="59641CD1" w14:textId="77777777" w:rsidR="00DD3EF5" w:rsidRPr="00AA41FB" w:rsidRDefault="00DD3EF5">
      <w:pPr>
        <w:pStyle w:val="af1"/>
        <w:ind w:firstLine="420"/>
        <w:rPr>
          <w:rFonts w:ascii="Times New Roman"/>
        </w:rPr>
      </w:pPr>
    </w:p>
    <w:p w14:paraId="70B2768F" w14:textId="77777777" w:rsidR="00DD3EF5" w:rsidRPr="00AA41FB" w:rsidRDefault="00DD3EF5">
      <w:pPr>
        <w:pStyle w:val="af1"/>
        <w:ind w:firstLine="420"/>
        <w:rPr>
          <w:rFonts w:ascii="Times New Roman"/>
        </w:rPr>
      </w:pPr>
    </w:p>
    <w:p w14:paraId="097B36BA" w14:textId="77777777" w:rsidR="00DD3EF5" w:rsidRPr="00AA41FB" w:rsidRDefault="00DD3EF5">
      <w:pPr>
        <w:pStyle w:val="af1"/>
        <w:ind w:firstLine="420"/>
        <w:rPr>
          <w:rFonts w:ascii="Times New Roman"/>
        </w:rPr>
      </w:pPr>
    </w:p>
    <w:p w14:paraId="56EF2AE7" w14:textId="77777777" w:rsidR="00DD3EF5" w:rsidRPr="00AA41FB" w:rsidRDefault="00DD3EF5">
      <w:pPr>
        <w:pStyle w:val="af1"/>
        <w:ind w:firstLine="420"/>
        <w:rPr>
          <w:rFonts w:ascii="Times New Roman"/>
        </w:rPr>
      </w:pPr>
    </w:p>
    <w:p w14:paraId="304DB5A3" w14:textId="77777777" w:rsidR="00DD3EF5" w:rsidRPr="00AA41FB" w:rsidRDefault="00DD3EF5">
      <w:pPr>
        <w:pStyle w:val="af1"/>
        <w:ind w:firstLine="420"/>
        <w:rPr>
          <w:rFonts w:ascii="Times New Roman"/>
        </w:rPr>
      </w:pPr>
    </w:p>
    <w:p w14:paraId="303E0043" w14:textId="77777777" w:rsidR="00DD3EF5" w:rsidRPr="00AA41FB" w:rsidRDefault="00DD3EF5">
      <w:pPr>
        <w:pStyle w:val="af1"/>
        <w:ind w:firstLine="420"/>
        <w:rPr>
          <w:rFonts w:ascii="Times New Roman"/>
        </w:rPr>
      </w:pPr>
    </w:p>
    <w:p w14:paraId="559CE035" w14:textId="77777777" w:rsidR="00DD3EF5" w:rsidRPr="00AA41FB" w:rsidRDefault="00DD3EF5">
      <w:pPr>
        <w:pStyle w:val="af1"/>
        <w:ind w:firstLine="420"/>
        <w:rPr>
          <w:rFonts w:ascii="Times New Roman"/>
        </w:rPr>
      </w:pPr>
    </w:p>
    <w:p w14:paraId="7E52313C" w14:textId="77777777" w:rsidR="00DD3EF5" w:rsidRPr="00AA41FB" w:rsidRDefault="00DD3EF5">
      <w:pPr>
        <w:pStyle w:val="af1"/>
        <w:ind w:firstLine="420"/>
        <w:rPr>
          <w:rFonts w:ascii="Times New Roman"/>
        </w:rPr>
      </w:pPr>
    </w:p>
    <w:p w14:paraId="3237BEC9" w14:textId="77777777" w:rsidR="00DD3EF5" w:rsidRPr="00AA41FB" w:rsidRDefault="00DD3EF5">
      <w:pPr>
        <w:pStyle w:val="af1"/>
        <w:ind w:firstLine="420"/>
        <w:rPr>
          <w:rFonts w:ascii="Times New Roman"/>
        </w:rPr>
      </w:pPr>
    </w:p>
    <w:p w14:paraId="1F9F05C1" w14:textId="77777777" w:rsidR="00DD3EF5" w:rsidRPr="00AA41FB" w:rsidRDefault="00DD3EF5">
      <w:pPr>
        <w:pStyle w:val="af1"/>
        <w:ind w:firstLine="420"/>
        <w:rPr>
          <w:rFonts w:ascii="Times New Roman"/>
        </w:rPr>
      </w:pPr>
    </w:p>
    <w:p w14:paraId="32AC83B2" w14:textId="77777777" w:rsidR="00DD3EF5" w:rsidRPr="00AA41FB" w:rsidRDefault="00DD3EF5">
      <w:pPr>
        <w:pStyle w:val="af1"/>
        <w:ind w:firstLine="420"/>
        <w:rPr>
          <w:rFonts w:ascii="Times New Roman"/>
        </w:rPr>
      </w:pPr>
    </w:p>
    <w:p w14:paraId="1F45218D" w14:textId="77777777" w:rsidR="00DD3EF5" w:rsidRPr="00AA41FB" w:rsidRDefault="00DD3EF5">
      <w:pPr>
        <w:pStyle w:val="af1"/>
        <w:ind w:firstLine="420"/>
        <w:rPr>
          <w:rFonts w:ascii="Times New Roman"/>
        </w:rPr>
      </w:pPr>
    </w:p>
    <w:p w14:paraId="3A24E88D" w14:textId="77777777" w:rsidR="00DD3EF5" w:rsidRPr="00AA41FB" w:rsidRDefault="00DD3EF5">
      <w:pPr>
        <w:pStyle w:val="af1"/>
        <w:ind w:firstLine="420"/>
        <w:rPr>
          <w:rFonts w:ascii="Times New Roman"/>
        </w:rPr>
      </w:pPr>
    </w:p>
    <w:p w14:paraId="34FA4A41" w14:textId="77777777" w:rsidR="00DD3EF5" w:rsidRPr="00AA41FB" w:rsidRDefault="00DD3EF5">
      <w:pPr>
        <w:pStyle w:val="af1"/>
        <w:ind w:firstLineChars="0" w:firstLine="0"/>
        <w:rPr>
          <w:rFonts w:ascii="Times New Roman"/>
        </w:rPr>
      </w:pPr>
    </w:p>
    <w:p w14:paraId="00FF8213" w14:textId="77777777" w:rsidR="00DD3EF5" w:rsidRPr="00AA41FB" w:rsidRDefault="0077418C">
      <w:pPr>
        <w:widowControl/>
        <w:jc w:val="left"/>
        <w:rPr>
          <w:kern w:val="0"/>
          <w:szCs w:val="20"/>
        </w:rPr>
      </w:pPr>
      <w:r w:rsidRPr="00AA41FB">
        <w:br w:type="page"/>
      </w:r>
    </w:p>
    <w:p w14:paraId="652DB9F0" w14:textId="77777777" w:rsidR="00DD3EF5" w:rsidRPr="00AA41FB" w:rsidRDefault="00DD3EF5">
      <w:pPr>
        <w:pStyle w:val="af1"/>
        <w:ind w:firstLineChars="0" w:firstLine="0"/>
        <w:rPr>
          <w:rFonts w:ascii="Times New Roman"/>
        </w:rPr>
      </w:pPr>
    </w:p>
    <w:p w14:paraId="26431E62" w14:textId="77777777" w:rsidR="00DD3EF5" w:rsidRPr="00AA41FB" w:rsidRDefault="0077418C" w:rsidP="00DA2805">
      <w:pPr>
        <w:pStyle w:val="af1"/>
        <w:ind w:firstLineChars="0" w:firstLine="0"/>
        <w:jc w:val="center"/>
        <w:rPr>
          <w:rFonts w:ascii="黑体" w:eastAsia="黑体" w:hAnsi="黑体"/>
        </w:rPr>
      </w:pPr>
      <w:r w:rsidRPr="00AA41FB">
        <w:rPr>
          <w:rFonts w:ascii="黑体" w:eastAsia="黑体" w:hAnsi="黑体"/>
        </w:rPr>
        <w:t>附  录  A</w:t>
      </w:r>
    </w:p>
    <w:p w14:paraId="77F14DA5" w14:textId="77777777" w:rsidR="00DD3EF5" w:rsidRPr="00AA41FB" w:rsidRDefault="0077418C" w:rsidP="00DA2805">
      <w:pPr>
        <w:pStyle w:val="af1"/>
        <w:ind w:firstLineChars="0" w:firstLine="0"/>
        <w:jc w:val="center"/>
        <w:rPr>
          <w:rFonts w:ascii="黑体" w:eastAsia="黑体" w:hAnsi="黑体"/>
        </w:rPr>
      </w:pPr>
      <w:r w:rsidRPr="00AA41FB">
        <w:rPr>
          <w:rFonts w:ascii="黑体" w:eastAsia="黑体" w:hAnsi="黑体" w:hint="eastAsia"/>
        </w:rPr>
        <w:t>（</w:t>
      </w:r>
      <w:r w:rsidRPr="00AA41FB">
        <w:rPr>
          <w:rFonts w:ascii="黑体" w:eastAsia="黑体" w:hAnsi="黑体"/>
        </w:rPr>
        <w:t>资料性</w:t>
      </w:r>
      <w:r w:rsidRPr="00AA41FB">
        <w:rPr>
          <w:rFonts w:ascii="黑体" w:eastAsia="黑体" w:hAnsi="黑体" w:hint="eastAsia"/>
        </w:rPr>
        <w:t>）</w:t>
      </w:r>
    </w:p>
    <w:p w14:paraId="7F3CAE0C" w14:textId="77777777" w:rsidR="00DD3EF5" w:rsidRPr="00AA41FB" w:rsidRDefault="0077418C" w:rsidP="00DA2805">
      <w:pPr>
        <w:pStyle w:val="af1"/>
        <w:spacing w:afterLines="50" w:after="156"/>
        <w:ind w:firstLineChars="0" w:firstLine="0"/>
        <w:jc w:val="center"/>
        <w:rPr>
          <w:rFonts w:ascii="黑体" w:eastAsia="黑体" w:hAnsi="黑体"/>
        </w:rPr>
      </w:pPr>
      <w:r w:rsidRPr="00AA41FB">
        <w:rPr>
          <w:rFonts w:ascii="黑体" w:eastAsia="黑体" w:hAnsi="黑体"/>
        </w:rPr>
        <w:t>春兰主要病虫害及其化学防治方法</w:t>
      </w:r>
    </w:p>
    <w:p w14:paraId="13AEFFAB" w14:textId="2E940201" w:rsidR="00DE69FD" w:rsidRPr="00AA41FB" w:rsidRDefault="00DE69FD" w:rsidP="00DE69FD">
      <w:pPr>
        <w:pStyle w:val="af1"/>
        <w:ind w:firstLine="420"/>
      </w:pPr>
      <w:bookmarkStart w:id="5" w:name="_Hlk136616900"/>
      <w:r w:rsidRPr="00AA41FB">
        <w:t>主要病虫害及化学防治方法见表</w:t>
      </w:r>
      <w:r w:rsidRPr="00AA41FB">
        <w:rPr>
          <w:rFonts w:hint="eastAsia"/>
        </w:rPr>
        <w:t xml:space="preserve"> </w:t>
      </w:r>
      <w:r w:rsidRPr="00AA41FB">
        <w:t>A.1</w:t>
      </w:r>
      <w:r w:rsidRPr="00AA41FB">
        <w:rPr>
          <w:rFonts w:hint="eastAsia"/>
        </w:rPr>
        <w:t>。</w:t>
      </w:r>
    </w:p>
    <w:p w14:paraId="77F75788" w14:textId="77777777" w:rsidR="00DA2805" w:rsidRPr="00AA41FB" w:rsidRDefault="00DA2805" w:rsidP="00DA2805">
      <w:pPr>
        <w:pStyle w:val="a3"/>
        <w:spacing w:before="156" w:after="156"/>
      </w:pPr>
      <w:r w:rsidRPr="00AA41FB">
        <w:t>春兰主要病虫害及其化学防治方法</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5"/>
        <w:gridCol w:w="3644"/>
        <w:gridCol w:w="4272"/>
      </w:tblGrid>
      <w:tr w:rsidR="00AA41FB" w:rsidRPr="00AA41FB" w14:paraId="160BA6A2" w14:textId="77777777" w:rsidTr="00DA2805">
        <w:tc>
          <w:tcPr>
            <w:tcW w:w="1655" w:type="dxa"/>
          </w:tcPr>
          <w:p w14:paraId="2FD49F4C" w14:textId="77777777" w:rsidR="00DD3EF5" w:rsidRPr="00AA41FB" w:rsidRDefault="0077418C">
            <w:pPr>
              <w:pStyle w:val="af1"/>
              <w:widowControl w:val="0"/>
              <w:spacing w:line="360" w:lineRule="auto"/>
              <w:ind w:firstLineChars="0" w:firstLine="0"/>
              <w:jc w:val="center"/>
              <w:rPr>
                <w:rFonts w:hAnsi="宋体"/>
                <w:b/>
                <w:bCs/>
                <w:sz w:val="18"/>
                <w:szCs w:val="18"/>
              </w:rPr>
            </w:pPr>
            <w:bookmarkStart w:id="6" w:name="_Hlk136617096"/>
            <w:bookmarkEnd w:id="5"/>
            <w:r w:rsidRPr="00AA41FB">
              <w:rPr>
                <w:rFonts w:hAnsi="宋体"/>
                <w:b/>
                <w:bCs/>
                <w:sz w:val="18"/>
                <w:szCs w:val="18"/>
              </w:rPr>
              <w:t>病虫害名称</w:t>
            </w:r>
          </w:p>
        </w:tc>
        <w:tc>
          <w:tcPr>
            <w:tcW w:w="3644" w:type="dxa"/>
          </w:tcPr>
          <w:p w14:paraId="0AEFF7E9" w14:textId="77777777" w:rsidR="00DD3EF5" w:rsidRPr="00AA41FB" w:rsidRDefault="0077418C">
            <w:pPr>
              <w:pStyle w:val="af1"/>
              <w:widowControl w:val="0"/>
              <w:spacing w:line="360" w:lineRule="auto"/>
              <w:ind w:firstLineChars="0" w:firstLine="0"/>
              <w:jc w:val="center"/>
              <w:rPr>
                <w:rFonts w:hAnsi="宋体"/>
                <w:b/>
                <w:bCs/>
                <w:sz w:val="18"/>
                <w:szCs w:val="18"/>
              </w:rPr>
            </w:pPr>
            <w:r w:rsidRPr="00AA41FB">
              <w:rPr>
                <w:rFonts w:hAnsi="宋体"/>
                <w:b/>
                <w:bCs/>
                <w:sz w:val="18"/>
                <w:szCs w:val="18"/>
              </w:rPr>
              <w:t>危害症状</w:t>
            </w:r>
          </w:p>
        </w:tc>
        <w:tc>
          <w:tcPr>
            <w:tcW w:w="4272" w:type="dxa"/>
          </w:tcPr>
          <w:p w14:paraId="33065C32" w14:textId="77777777" w:rsidR="00DD3EF5" w:rsidRPr="00AA41FB" w:rsidRDefault="0077418C">
            <w:pPr>
              <w:pStyle w:val="af1"/>
              <w:widowControl w:val="0"/>
              <w:spacing w:line="360" w:lineRule="auto"/>
              <w:ind w:firstLineChars="0" w:firstLine="0"/>
              <w:jc w:val="center"/>
              <w:rPr>
                <w:rFonts w:hAnsi="宋体"/>
                <w:b/>
                <w:bCs/>
                <w:sz w:val="18"/>
                <w:szCs w:val="18"/>
              </w:rPr>
            </w:pPr>
            <w:r w:rsidRPr="00AA41FB">
              <w:rPr>
                <w:rFonts w:hAnsi="宋体"/>
                <w:b/>
                <w:bCs/>
                <w:sz w:val="18"/>
                <w:szCs w:val="18"/>
              </w:rPr>
              <w:t>防治方法</w:t>
            </w:r>
          </w:p>
        </w:tc>
      </w:tr>
      <w:tr w:rsidR="00AA41FB" w:rsidRPr="00AA41FB" w14:paraId="4E21F1DE" w14:textId="77777777" w:rsidTr="00DA2805">
        <w:tc>
          <w:tcPr>
            <w:tcW w:w="1655" w:type="dxa"/>
            <w:vAlign w:val="center"/>
          </w:tcPr>
          <w:p w14:paraId="58045EBB" w14:textId="77777777" w:rsidR="00DD3EF5" w:rsidRPr="00AA41FB" w:rsidRDefault="0077418C">
            <w:pPr>
              <w:pStyle w:val="af1"/>
              <w:widowControl w:val="0"/>
              <w:spacing w:line="360" w:lineRule="auto"/>
              <w:ind w:firstLineChars="0" w:firstLine="0"/>
              <w:jc w:val="center"/>
              <w:rPr>
                <w:rFonts w:hAnsi="宋体"/>
                <w:sz w:val="18"/>
                <w:szCs w:val="18"/>
              </w:rPr>
            </w:pPr>
            <w:r w:rsidRPr="00AA41FB">
              <w:rPr>
                <w:rFonts w:hAnsi="宋体"/>
                <w:sz w:val="18"/>
                <w:szCs w:val="18"/>
              </w:rPr>
              <w:t>炭疽病</w:t>
            </w:r>
          </w:p>
        </w:tc>
        <w:tc>
          <w:tcPr>
            <w:tcW w:w="3644" w:type="dxa"/>
          </w:tcPr>
          <w:p w14:paraId="3AB30985"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危害叶片和花朵。症状：初发时叶面出现圆形小斑点，斑点逐渐扩大，形成椭圆状的褐色斑，病斑上出现豹斑状或褐色浓淡轮纹，在病斑中央部分会出现黑色小点，常见发生于老叶。</w:t>
            </w:r>
          </w:p>
        </w:tc>
        <w:tc>
          <w:tcPr>
            <w:tcW w:w="4272" w:type="dxa"/>
          </w:tcPr>
          <w:p w14:paraId="01810824" w14:textId="77777777" w:rsidR="00DD3EF5" w:rsidRPr="00AA41FB" w:rsidRDefault="0077418C">
            <w:pPr>
              <w:ind w:firstLineChars="200" w:firstLine="360"/>
              <w:rPr>
                <w:rFonts w:ascii="宋体" w:hAnsi="宋体"/>
                <w:sz w:val="18"/>
                <w:szCs w:val="18"/>
              </w:rPr>
            </w:pPr>
            <w:r w:rsidRPr="00AA41FB">
              <w:rPr>
                <w:rFonts w:ascii="宋体" w:hAnsi="宋体"/>
                <w:sz w:val="18"/>
                <w:szCs w:val="18"/>
              </w:rPr>
              <w:t>发病初期用75% 百菌清可湿性粉剂1000倍液、70% 甲基托布津可湿性粉剂800倍液或</w:t>
            </w:r>
            <w:r w:rsidRPr="00AA41FB">
              <w:rPr>
                <w:rFonts w:ascii="宋体" w:hAnsi="宋体" w:hint="eastAsia"/>
                <w:sz w:val="18"/>
                <w:szCs w:val="18"/>
              </w:rPr>
              <w:t xml:space="preserve"> </w:t>
            </w:r>
            <w:r w:rsidRPr="00AA41FB">
              <w:rPr>
                <w:rFonts w:ascii="宋体" w:hAnsi="宋体"/>
                <w:sz w:val="18"/>
                <w:szCs w:val="18"/>
              </w:rPr>
              <w:t>50% 多菌灵可湿性粉剂500倍液，每隔7 d～10 d喷洒</w:t>
            </w:r>
            <w:r w:rsidRPr="00AA41FB">
              <w:rPr>
                <w:rFonts w:ascii="宋体" w:hAnsi="宋体" w:hint="eastAsia"/>
                <w:sz w:val="18"/>
                <w:szCs w:val="18"/>
              </w:rPr>
              <w:t>植株</w:t>
            </w:r>
            <w:r w:rsidRPr="00AA41FB">
              <w:rPr>
                <w:rFonts w:ascii="宋体" w:hAnsi="宋体"/>
                <w:sz w:val="18"/>
                <w:szCs w:val="18"/>
              </w:rPr>
              <w:t xml:space="preserve">1次，连喷2次～3次。预防时4周喷1次，以上农药可轮换交替使用。  </w:t>
            </w:r>
          </w:p>
        </w:tc>
      </w:tr>
      <w:tr w:rsidR="00AA41FB" w:rsidRPr="00AA41FB" w14:paraId="16004994" w14:textId="77777777" w:rsidTr="00DA2805">
        <w:tc>
          <w:tcPr>
            <w:tcW w:w="1655" w:type="dxa"/>
            <w:vAlign w:val="center"/>
          </w:tcPr>
          <w:p w14:paraId="0748B29C"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软腐病</w:t>
            </w:r>
          </w:p>
        </w:tc>
        <w:tc>
          <w:tcPr>
            <w:tcW w:w="3644" w:type="dxa"/>
          </w:tcPr>
          <w:p w14:paraId="0AF8CB43"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危害叶片、根茎。症状：感染初期新芽基部或新叶出现水渍样斑点，继而扩大，最终成为黑色腐臭的水样腐烂块，严重时整株腐烂倒伏。</w:t>
            </w:r>
          </w:p>
        </w:tc>
        <w:tc>
          <w:tcPr>
            <w:tcW w:w="4272" w:type="dxa"/>
          </w:tcPr>
          <w:p w14:paraId="059A92D9" w14:textId="77777777" w:rsidR="00DD3EF5" w:rsidRPr="00AA41FB" w:rsidRDefault="0077418C">
            <w:pPr>
              <w:ind w:firstLineChars="200" w:firstLine="360"/>
              <w:rPr>
                <w:rFonts w:ascii="宋体" w:hAnsi="宋体"/>
                <w:sz w:val="18"/>
                <w:szCs w:val="18"/>
              </w:rPr>
            </w:pPr>
            <w:r w:rsidRPr="00AA41FB">
              <w:rPr>
                <w:rFonts w:ascii="宋体" w:hAnsi="宋体"/>
                <w:sz w:val="18"/>
                <w:szCs w:val="18"/>
              </w:rPr>
              <w:t xml:space="preserve">发病初期及时切除病部，更换基质重新上盆，用30% </w:t>
            </w:r>
            <w:proofErr w:type="gramStart"/>
            <w:r w:rsidRPr="00AA41FB">
              <w:rPr>
                <w:rFonts w:ascii="宋体" w:hAnsi="宋体"/>
                <w:sz w:val="18"/>
                <w:szCs w:val="18"/>
              </w:rPr>
              <w:t>噁霉灵水剂</w:t>
            </w:r>
            <w:proofErr w:type="gramEnd"/>
            <w:r w:rsidRPr="00AA41FB">
              <w:rPr>
                <w:rFonts w:ascii="宋体" w:hAnsi="宋体"/>
                <w:sz w:val="18"/>
                <w:szCs w:val="18"/>
              </w:rPr>
              <w:t xml:space="preserve">1000倍液，浸盆2 h，7 d～10 d浸盆1次，连续3次。预防时用30% </w:t>
            </w:r>
            <w:proofErr w:type="gramStart"/>
            <w:r w:rsidRPr="00AA41FB">
              <w:rPr>
                <w:rFonts w:ascii="宋体" w:hAnsi="宋体"/>
                <w:sz w:val="18"/>
                <w:szCs w:val="18"/>
              </w:rPr>
              <w:t>噁霉灵水剂</w:t>
            </w:r>
            <w:proofErr w:type="gramEnd"/>
            <w:r w:rsidRPr="00AA41FB">
              <w:rPr>
                <w:rFonts w:ascii="宋体" w:hAnsi="宋体"/>
                <w:sz w:val="18"/>
                <w:szCs w:val="18"/>
              </w:rPr>
              <w:t>2000倍液，4周喷灌1次</w:t>
            </w:r>
            <w:r w:rsidRPr="00AA41FB">
              <w:rPr>
                <w:rFonts w:ascii="宋体" w:hAnsi="宋体" w:hint="eastAsia"/>
                <w:sz w:val="18"/>
                <w:szCs w:val="18"/>
              </w:rPr>
              <w:t>，至盆底出水</w:t>
            </w:r>
            <w:r w:rsidRPr="00AA41FB">
              <w:rPr>
                <w:rFonts w:ascii="宋体" w:hAnsi="宋体"/>
                <w:sz w:val="18"/>
                <w:szCs w:val="18"/>
              </w:rPr>
              <w:t>。</w:t>
            </w:r>
          </w:p>
        </w:tc>
      </w:tr>
      <w:tr w:rsidR="00AA41FB" w:rsidRPr="00AA41FB" w14:paraId="0D89D4FD" w14:textId="77777777" w:rsidTr="00DA2805">
        <w:tc>
          <w:tcPr>
            <w:tcW w:w="1655" w:type="dxa"/>
            <w:vAlign w:val="center"/>
          </w:tcPr>
          <w:p w14:paraId="241375D4"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白绢病</w:t>
            </w:r>
          </w:p>
        </w:tc>
        <w:tc>
          <w:tcPr>
            <w:tcW w:w="3644" w:type="dxa"/>
          </w:tcPr>
          <w:p w14:paraId="199C0F4C"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危害假鳞茎、根系。症状：致病菌丝首先从假鳞茎或叶片基部入侵，接着危害根部，出现白色绢状菌丝向周围蔓延，</w:t>
            </w:r>
            <w:r w:rsidRPr="00AA41FB">
              <w:rPr>
                <w:rFonts w:hAnsi="宋体" w:cs="宋体" w:hint="eastAsia"/>
                <w:sz w:val="18"/>
                <w:szCs w:val="18"/>
                <w:shd w:val="clear" w:color="auto" w:fill="FFFFFF"/>
              </w:rPr>
              <w:t>菌核由白色变为赤褐色至茶褐色，</w:t>
            </w:r>
            <w:r w:rsidRPr="00AA41FB">
              <w:rPr>
                <w:rFonts w:hAnsi="宋体"/>
                <w:sz w:val="18"/>
                <w:szCs w:val="18"/>
              </w:rPr>
              <w:t>肉质部分化为水状，最后仅留下空壳，</w:t>
            </w:r>
            <w:r w:rsidRPr="00AA41FB">
              <w:rPr>
                <w:rFonts w:hAnsi="宋体" w:cs="宋体" w:hint="eastAsia"/>
                <w:sz w:val="18"/>
                <w:szCs w:val="18"/>
                <w:shd w:val="clear" w:color="auto" w:fill="FFFFFF"/>
              </w:rPr>
              <w:t>严重时整株枯死。</w:t>
            </w:r>
          </w:p>
        </w:tc>
        <w:tc>
          <w:tcPr>
            <w:tcW w:w="4272" w:type="dxa"/>
          </w:tcPr>
          <w:p w14:paraId="1303A2D1" w14:textId="77777777" w:rsidR="00DD3EF5" w:rsidRPr="00AA41FB" w:rsidRDefault="0077418C">
            <w:pPr>
              <w:pStyle w:val="af1"/>
              <w:widowControl w:val="0"/>
              <w:ind w:firstLine="360"/>
              <w:jc w:val="left"/>
              <w:rPr>
                <w:rFonts w:hAnsi="宋体"/>
                <w:sz w:val="18"/>
                <w:szCs w:val="18"/>
              </w:rPr>
            </w:pPr>
            <w:r w:rsidRPr="00AA41FB">
              <w:rPr>
                <w:rFonts w:hAnsi="宋体"/>
                <w:kern w:val="2"/>
                <w:sz w:val="18"/>
                <w:szCs w:val="18"/>
              </w:rPr>
              <w:t>梅雨季节盆面易发白绢病，发现后应迅速</w:t>
            </w:r>
            <w:proofErr w:type="gramStart"/>
            <w:r w:rsidRPr="00AA41FB">
              <w:rPr>
                <w:rFonts w:hAnsi="宋体"/>
                <w:kern w:val="2"/>
                <w:sz w:val="18"/>
                <w:szCs w:val="18"/>
              </w:rPr>
              <w:t>搬出兰场隔离</w:t>
            </w:r>
            <w:proofErr w:type="gramEnd"/>
            <w:r w:rsidRPr="00AA41FB">
              <w:rPr>
                <w:rFonts w:hAnsi="宋体"/>
                <w:kern w:val="2"/>
                <w:sz w:val="18"/>
                <w:szCs w:val="18"/>
              </w:rPr>
              <w:t>，更换基质重新上盆，用1%硫酸铜溶液或</w:t>
            </w:r>
            <w:r w:rsidRPr="00AA41FB">
              <w:rPr>
                <w:rFonts w:hAnsi="宋体" w:hint="eastAsia"/>
                <w:kern w:val="2"/>
                <w:sz w:val="18"/>
                <w:szCs w:val="18"/>
              </w:rPr>
              <w:t xml:space="preserve"> </w:t>
            </w:r>
            <w:r w:rsidRPr="00AA41FB">
              <w:rPr>
                <w:rFonts w:hAnsi="宋体"/>
                <w:kern w:val="2"/>
                <w:sz w:val="18"/>
                <w:szCs w:val="18"/>
              </w:rPr>
              <w:t>0.1% 高猛酸钾溶液，7 d～10 d 喷</w:t>
            </w:r>
            <w:r w:rsidRPr="00AA41FB">
              <w:rPr>
                <w:rFonts w:hAnsi="宋体"/>
                <w:sz w:val="18"/>
                <w:szCs w:val="18"/>
              </w:rPr>
              <w:t>灌</w:t>
            </w:r>
            <w:r w:rsidRPr="00AA41FB">
              <w:rPr>
                <w:rFonts w:hAnsi="宋体" w:hint="eastAsia"/>
                <w:sz w:val="18"/>
                <w:szCs w:val="18"/>
              </w:rPr>
              <w:t xml:space="preserve"> </w:t>
            </w:r>
            <w:r w:rsidRPr="00AA41FB">
              <w:rPr>
                <w:rFonts w:hAnsi="宋体"/>
                <w:kern w:val="2"/>
                <w:sz w:val="18"/>
                <w:szCs w:val="18"/>
              </w:rPr>
              <w:t>1 次，连续</w:t>
            </w:r>
            <w:r w:rsidRPr="00AA41FB">
              <w:rPr>
                <w:rFonts w:hAnsi="宋体" w:hint="eastAsia"/>
                <w:kern w:val="2"/>
                <w:sz w:val="18"/>
                <w:szCs w:val="18"/>
              </w:rPr>
              <w:t xml:space="preserve"> </w:t>
            </w:r>
            <w:r w:rsidRPr="00AA41FB">
              <w:rPr>
                <w:rFonts w:hAnsi="宋体"/>
                <w:kern w:val="2"/>
                <w:sz w:val="18"/>
                <w:szCs w:val="18"/>
              </w:rPr>
              <w:t>3 次，后期撒新鲜草木灰在兰根周围，然后覆上基质护根。</w:t>
            </w:r>
          </w:p>
        </w:tc>
      </w:tr>
      <w:tr w:rsidR="00AA41FB" w:rsidRPr="00AA41FB" w14:paraId="55D6F23D" w14:textId="77777777" w:rsidTr="00DA2805">
        <w:trPr>
          <w:trHeight w:val="90"/>
        </w:trPr>
        <w:tc>
          <w:tcPr>
            <w:tcW w:w="1655" w:type="dxa"/>
            <w:vAlign w:val="center"/>
          </w:tcPr>
          <w:p w14:paraId="7BBCB610"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花叶病</w:t>
            </w:r>
          </w:p>
        </w:tc>
        <w:tc>
          <w:tcPr>
            <w:tcW w:w="3644" w:type="dxa"/>
          </w:tcPr>
          <w:p w14:paraId="11A180F2"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 xml:space="preserve">危害全株。症状：受害叶片病斑形状斑驳、凹陷，有坏死黑斑出现或呈花叶状。   </w:t>
            </w:r>
          </w:p>
        </w:tc>
        <w:tc>
          <w:tcPr>
            <w:tcW w:w="4272" w:type="dxa"/>
          </w:tcPr>
          <w:p w14:paraId="7BDC8493"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防治蚜虫，消除传毒媒介，病株发现后及时隔离清除，基质消毒后不重复使用，无害化处理。</w:t>
            </w:r>
          </w:p>
        </w:tc>
      </w:tr>
      <w:tr w:rsidR="00AA41FB" w:rsidRPr="00AA41FB" w14:paraId="47028C86" w14:textId="77777777" w:rsidTr="00DA2805">
        <w:tc>
          <w:tcPr>
            <w:tcW w:w="1655" w:type="dxa"/>
            <w:vAlign w:val="center"/>
          </w:tcPr>
          <w:p w14:paraId="3217EB4C"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介壳虫</w:t>
            </w:r>
          </w:p>
        </w:tc>
        <w:tc>
          <w:tcPr>
            <w:tcW w:w="3644" w:type="dxa"/>
          </w:tcPr>
          <w:p w14:paraId="5AAA93FB"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危害叶片和根部。症状：造成叶片黄化、畸形等症状，叶背附着许多蜡壳，能诱发煤污病，影响光合作用，使植株生长不良，寄生于根部时根部变褐，最终腐烂。</w:t>
            </w:r>
          </w:p>
        </w:tc>
        <w:tc>
          <w:tcPr>
            <w:tcW w:w="4272" w:type="dxa"/>
          </w:tcPr>
          <w:p w14:paraId="5CFBE810"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少量可用软布蘸少量肥皂水将其抹除；多量则可用</w:t>
            </w:r>
            <w:r w:rsidRPr="00AA41FB">
              <w:rPr>
                <w:rFonts w:hAnsi="宋体" w:hint="eastAsia"/>
                <w:sz w:val="18"/>
                <w:szCs w:val="18"/>
              </w:rPr>
              <w:t>24</w:t>
            </w:r>
            <w:r w:rsidRPr="00AA41FB">
              <w:rPr>
                <w:rFonts w:hAnsi="宋体"/>
                <w:sz w:val="18"/>
                <w:szCs w:val="18"/>
              </w:rPr>
              <w:t xml:space="preserve">% </w:t>
            </w:r>
            <w:proofErr w:type="gramStart"/>
            <w:r w:rsidRPr="00AA41FB">
              <w:rPr>
                <w:rFonts w:hAnsi="宋体" w:hint="eastAsia"/>
                <w:sz w:val="18"/>
                <w:szCs w:val="18"/>
              </w:rPr>
              <w:t>螺虫乙酯</w:t>
            </w:r>
            <w:proofErr w:type="gramEnd"/>
            <w:r w:rsidRPr="00AA41FB">
              <w:rPr>
                <w:rFonts w:hAnsi="宋体"/>
                <w:sz w:val="18"/>
                <w:szCs w:val="18"/>
              </w:rPr>
              <w:t>悬浮剂</w:t>
            </w:r>
            <w:r w:rsidRPr="00AA41FB">
              <w:rPr>
                <w:rFonts w:hAnsi="宋体" w:hint="eastAsia"/>
                <w:sz w:val="18"/>
                <w:szCs w:val="18"/>
              </w:rPr>
              <w:t xml:space="preserve"> 50</w:t>
            </w:r>
            <w:r w:rsidRPr="00AA41FB">
              <w:rPr>
                <w:rFonts w:hAnsi="宋体"/>
                <w:sz w:val="18"/>
                <w:szCs w:val="18"/>
              </w:rPr>
              <w:t xml:space="preserve">00 </w:t>
            </w:r>
            <w:proofErr w:type="gramStart"/>
            <w:r w:rsidRPr="00AA41FB">
              <w:rPr>
                <w:rFonts w:hAnsi="宋体"/>
                <w:sz w:val="18"/>
                <w:szCs w:val="18"/>
              </w:rPr>
              <w:t>倍</w:t>
            </w:r>
            <w:proofErr w:type="gramEnd"/>
            <w:r w:rsidRPr="00AA41FB">
              <w:rPr>
                <w:rFonts w:hAnsi="宋体"/>
                <w:sz w:val="18"/>
                <w:szCs w:val="18"/>
              </w:rPr>
              <w:t>液</w:t>
            </w:r>
            <w:r w:rsidRPr="00AA41FB">
              <w:rPr>
                <w:rFonts w:hAnsi="宋体" w:hint="eastAsia"/>
                <w:sz w:val="18"/>
                <w:szCs w:val="18"/>
              </w:rPr>
              <w:t>、40</w:t>
            </w:r>
            <w:r w:rsidRPr="00AA41FB">
              <w:rPr>
                <w:rFonts w:hAnsi="宋体"/>
                <w:sz w:val="18"/>
                <w:szCs w:val="18"/>
              </w:rPr>
              <w:t xml:space="preserve">% </w:t>
            </w:r>
            <w:r w:rsidRPr="00AA41FB">
              <w:rPr>
                <w:rFonts w:hAnsi="宋体" w:hint="eastAsia"/>
                <w:sz w:val="18"/>
                <w:szCs w:val="18"/>
              </w:rPr>
              <w:t>乐果乳油1</w:t>
            </w:r>
            <w:r w:rsidRPr="00AA41FB">
              <w:rPr>
                <w:rFonts w:hAnsi="宋体"/>
                <w:sz w:val="18"/>
                <w:szCs w:val="18"/>
              </w:rPr>
              <w:t xml:space="preserve">000 </w:t>
            </w:r>
            <w:proofErr w:type="gramStart"/>
            <w:r w:rsidRPr="00AA41FB">
              <w:rPr>
                <w:rFonts w:hAnsi="宋体"/>
                <w:sz w:val="18"/>
                <w:szCs w:val="18"/>
              </w:rPr>
              <w:t>倍</w:t>
            </w:r>
            <w:proofErr w:type="gramEnd"/>
            <w:r w:rsidRPr="00AA41FB">
              <w:rPr>
                <w:rFonts w:hAnsi="宋体"/>
                <w:sz w:val="18"/>
                <w:szCs w:val="18"/>
              </w:rPr>
              <w:t>液</w:t>
            </w:r>
            <w:r w:rsidRPr="00AA41FB">
              <w:rPr>
                <w:rFonts w:hAnsi="宋体" w:hint="eastAsia"/>
                <w:sz w:val="18"/>
                <w:szCs w:val="18"/>
              </w:rPr>
              <w:t>，</w:t>
            </w:r>
            <w:r w:rsidRPr="00AA41FB">
              <w:rPr>
                <w:rFonts w:hAnsi="宋体"/>
                <w:sz w:val="18"/>
                <w:szCs w:val="18"/>
              </w:rPr>
              <w:t>在始发期喷雾，每周喷</w:t>
            </w:r>
            <w:r w:rsidRPr="00AA41FB">
              <w:rPr>
                <w:rFonts w:hAnsi="宋体" w:hint="eastAsia"/>
                <w:sz w:val="18"/>
                <w:szCs w:val="18"/>
              </w:rPr>
              <w:t xml:space="preserve">施 </w:t>
            </w:r>
            <w:r w:rsidRPr="00AA41FB">
              <w:rPr>
                <w:rFonts w:hAnsi="宋体"/>
                <w:sz w:val="18"/>
                <w:szCs w:val="18"/>
              </w:rPr>
              <w:t>1 次</w:t>
            </w:r>
            <w:r w:rsidRPr="00AA41FB">
              <w:rPr>
                <w:rFonts w:hAnsi="宋体" w:hint="eastAsia"/>
                <w:sz w:val="18"/>
                <w:szCs w:val="18"/>
              </w:rPr>
              <w:t>植株正反叶面</w:t>
            </w:r>
            <w:r w:rsidRPr="00AA41FB">
              <w:rPr>
                <w:rFonts w:hAnsi="宋体"/>
                <w:sz w:val="18"/>
                <w:szCs w:val="18"/>
              </w:rPr>
              <w:t>，直至病害完全消失。</w:t>
            </w:r>
          </w:p>
        </w:tc>
      </w:tr>
      <w:tr w:rsidR="00AA41FB" w:rsidRPr="00AA41FB" w14:paraId="3D2FEE19" w14:textId="77777777" w:rsidTr="00DA2805">
        <w:tc>
          <w:tcPr>
            <w:tcW w:w="1655" w:type="dxa"/>
            <w:vAlign w:val="center"/>
          </w:tcPr>
          <w:p w14:paraId="47D5BAEF"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蚜虫、</w:t>
            </w:r>
            <w:proofErr w:type="gramStart"/>
            <w:r w:rsidRPr="00AA41FB">
              <w:rPr>
                <w:rFonts w:hAnsi="宋体"/>
                <w:sz w:val="18"/>
                <w:szCs w:val="18"/>
              </w:rPr>
              <w:t>蓟</w:t>
            </w:r>
            <w:proofErr w:type="gramEnd"/>
            <w:r w:rsidRPr="00AA41FB">
              <w:rPr>
                <w:rFonts w:hAnsi="宋体"/>
                <w:sz w:val="18"/>
                <w:szCs w:val="18"/>
              </w:rPr>
              <w:t>马、白粉</w:t>
            </w:r>
            <w:proofErr w:type="gramStart"/>
            <w:r w:rsidRPr="00AA41FB">
              <w:rPr>
                <w:rFonts w:hAnsi="宋体"/>
                <w:sz w:val="18"/>
                <w:szCs w:val="18"/>
              </w:rPr>
              <w:t>虱</w:t>
            </w:r>
            <w:proofErr w:type="gramEnd"/>
          </w:p>
        </w:tc>
        <w:tc>
          <w:tcPr>
            <w:tcW w:w="3644" w:type="dxa"/>
          </w:tcPr>
          <w:p w14:paraId="6D713CE3"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危害幼芽、叶片、嫩穗、花苞花蕾等。症状：造成花穗扭曲变形，使心叶畸形，正常的生长发育受阻，花蕾枯萎或花瓣蜷缩而干枯，蚜虫分泌的蜜汁能引发煤烟病。</w:t>
            </w:r>
          </w:p>
        </w:tc>
        <w:tc>
          <w:tcPr>
            <w:tcW w:w="4272" w:type="dxa"/>
          </w:tcPr>
          <w:p w14:paraId="2C39B70B" w14:textId="191FC7E9" w:rsidR="00DD3EF5" w:rsidRPr="00AA41FB" w:rsidRDefault="0077418C">
            <w:pPr>
              <w:pStyle w:val="af1"/>
              <w:widowControl w:val="0"/>
              <w:ind w:firstLine="360"/>
              <w:jc w:val="left"/>
              <w:rPr>
                <w:rFonts w:hAnsi="宋体"/>
                <w:sz w:val="18"/>
                <w:szCs w:val="18"/>
              </w:rPr>
            </w:pPr>
            <w:r w:rsidRPr="00AA41FB">
              <w:rPr>
                <w:rFonts w:hAnsi="宋体"/>
                <w:sz w:val="18"/>
                <w:szCs w:val="18"/>
              </w:rPr>
              <w:t>用</w:t>
            </w:r>
            <w:r w:rsidRPr="00AA41FB">
              <w:rPr>
                <w:rFonts w:hAnsi="宋体" w:hint="eastAsia"/>
                <w:sz w:val="18"/>
                <w:szCs w:val="18"/>
              </w:rPr>
              <w:t xml:space="preserve"> </w:t>
            </w:r>
            <w:r w:rsidRPr="00AA41FB">
              <w:rPr>
                <w:rFonts w:hAnsi="宋体"/>
                <w:sz w:val="18"/>
                <w:szCs w:val="18"/>
              </w:rPr>
              <w:t xml:space="preserve">10% </w:t>
            </w:r>
            <w:proofErr w:type="gramStart"/>
            <w:r w:rsidRPr="00AA41FB">
              <w:rPr>
                <w:rFonts w:hAnsi="宋体"/>
                <w:sz w:val="18"/>
                <w:szCs w:val="18"/>
              </w:rPr>
              <w:t>吡</w:t>
            </w:r>
            <w:proofErr w:type="gramEnd"/>
            <w:r w:rsidRPr="00AA41FB">
              <w:rPr>
                <w:rFonts w:hAnsi="宋体"/>
                <w:sz w:val="18"/>
                <w:szCs w:val="18"/>
              </w:rPr>
              <w:t>虫</w:t>
            </w:r>
            <w:proofErr w:type="gramStart"/>
            <w:r w:rsidRPr="00AA41FB">
              <w:rPr>
                <w:rFonts w:hAnsi="宋体"/>
                <w:sz w:val="18"/>
                <w:szCs w:val="18"/>
              </w:rPr>
              <w:t>啉</w:t>
            </w:r>
            <w:proofErr w:type="gramEnd"/>
            <w:r w:rsidRPr="00AA41FB">
              <w:rPr>
                <w:rFonts w:hAnsi="宋体"/>
                <w:sz w:val="18"/>
                <w:szCs w:val="18"/>
              </w:rPr>
              <w:t>乳油</w:t>
            </w:r>
            <w:r w:rsidRPr="00AA41FB">
              <w:rPr>
                <w:rFonts w:hAnsi="宋体" w:hint="eastAsia"/>
                <w:sz w:val="18"/>
                <w:szCs w:val="18"/>
              </w:rPr>
              <w:t xml:space="preserve"> </w:t>
            </w:r>
            <w:r w:rsidRPr="00AA41FB">
              <w:rPr>
                <w:rFonts w:hAnsi="宋体"/>
                <w:sz w:val="18"/>
                <w:szCs w:val="18"/>
              </w:rPr>
              <w:t xml:space="preserve">2000 </w:t>
            </w:r>
            <w:proofErr w:type="gramStart"/>
            <w:r w:rsidRPr="00AA41FB">
              <w:rPr>
                <w:rFonts w:hAnsi="宋体"/>
                <w:sz w:val="18"/>
                <w:szCs w:val="18"/>
              </w:rPr>
              <w:t>倍</w:t>
            </w:r>
            <w:proofErr w:type="gramEnd"/>
            <w:r w:rsidRPr="00AA41FB">
              <w:rPr>
                <w:rFonts w:hAnsi="宋体"/>
                <w:sz w:val="18"/>
                <w:szCs w:val="18"/>
              </w:rPr>
              <w:t>液、</w:t>
            </w:r>
            <w:r w:rsidRPr="00AA41FB">
              <w:rPr>
                <w:rFonts w:hAnsi="宋体" w:hint="eastAsia"/>
                <w:sz w:val="18"/>
                <w:szCs w:val="18"/>
              </w:rPr>
              <w:t>50</w:t>
            </w:r>
            <w:r w:rsidRPr="00AA41FB">
              <w:rPr>
                <w:rFonts w:hAnsi="宋体"/>
                <w:sz w:val="18"/>
                <w:szCs w:val="18"/>
              </w:rPr>
              <w:t xml:space="preserve">% </w:t>
            </w:r>
            <w:proofErr w:type="gramStart"/>
            <w:r w:rsidRPr="00AA41FB">
              <w:rPr>
                <w:rFonts w:hAnsi="宋体" w:hint="eastAsia"/>
                <w:sz w:val="18"/>
                <w:szCs w:val="18"/>
              </w:rPr>
              <w:t>啶</w:t>
            </w:r>
            <w:proofErr w:type="gramEnd"/>
            <w:r w:rsidRPr="00AA41FB">
              <w:rPr>
                <w:rFonts w:hAnsi="宋体" w:hint="eastAsia"/>
                <w:sz w:val="18"/>
                <w:szCs w:val="18"/>
              </w:rPr>
              <w:t>虫</w:t>
            </w:r>
            <w:proofErr w:type="gramStart"/>
            <w:r w:rsidRPr="00AA41FB">
              <w:rPr>
                <w:rFonts w:hAnsi="宋体" w:hint="eastAsia"/>
                <w:sz w:val="18"/>
                <w:szCs w:val="18"/>
              </w:rPr>
              <w:t>脒</w:t>
            </w:r>
            <w:proofErr w:type="gramEnd"/>
            <w:r w:rsidRPr="00AA41FB">
              <w:rPr>
                <w:rFonts w:hAnsi="宋体" w:hint="eastAsia"/>
                <w:sz w:val="18"/>
                <w:szCs w:val="18"/>
              </w:rPr>
              <w:t>乳油4</w:t>
            </w:r>
            <w:r w:rsidRPr="00AA41FB">
              <w:rPr>
                <w:rFonts w:hAnsi="宋体"/>
                <w:sz w:val="18"/>
                <w:szCs w:val="18"/>
              </w:rPr>
              <w:t xml:space="preserve">500 </w:t>
            </w:r>
            <w:proofErr w:type="gramStart"/>
            <w:r w:rsidRPr="00AA41FB">
              <w:rPr>
                <w:rFonts w:hAnsi="宋体"/>
                <w:sz w:val="18"/>
                <w:szCs w:val="18"/>
              </w:rPr>
              <w:t>倍</w:t>
            </w:r>
            <w:proofErr w:type="gramEnd"/>
            <w:r w:rsidRPr="00AA41FB">
              <w:rPr>
                <w:rFonts w:hAnsi="宋体"/>
                <w:sz w:val="18"/>
                <w:szCs w:val="18"/>
              </w:rPr>
              <w:t>液、</w:t>
            </w:r>
            <w:r w:rsidRPr="00AA41FB">
              <w:rPr>
                <w:rFonts w:hAnsi="宋体" w:hint="eastAsia"/>
                <w:sz w:val="18"/>
                <w:szCs w:val="18"/>
              </w:rPr>
              <w:t>40</w:t>
            </w:r>
            <w:r w:rsidRPr="00AA41FB">
              <w:rPr>
                <w:rFonts w:hAnsi="宋体"/>
                <w:sz w:val="18"/>
                <w:szCs w:val="18"/>
              </w:rPr>
              <w:t xml:space="preserve">% </w:t>
            </w:r>
            <w:r w:rsidRPr="00AA41FB">
              <w:rPr>
                <w:rFonts w:hAnsi="宋体" w:hint="eastAsia"/>
                <w:sz w:val="18"/>
                <w:szCs w:val="18"/>
              </w:rPr>
              <w:t>乐果乳油1</w:t>
            </w:r>
            <w:r w:rsidRPr="00AA41FB">
              <w:rPr>
                <w:rFonts w:hAnsi="宋体"/>
                <w:sz w:val="18"/>
                <w:szCs w:val="18"/>
              </w:rPr>
              <w:t xml:space="preserve">000 </w:t>
            </w:r>
            <w:proofErr w:type="gramStart"/>
            <w:r w:rsidRPr="00AA41FB">
              <w:rPr>
                <w:rFonts w:hAnsi="宋体"/>
                <w:sz w:val="18"/>
                <w:szCs w:val="18"/>
              </w:rPr>
              <w:t>倍</w:t>
            </w:r>
            <w:proofErr w:type="gramEnd"/>
            <w:r w:rsidRPr="00AA41FB">
              <w:rPr>
                <w:rFonts w:hAnsi="宋体"/>
                <w:sz w:val="18"/>
                <w:szCs w:val="18"/>
              </w:rPr>
              <w:t>液，在始发期喷雾，每周喷</w:t>
            </w:r>
            <w:r w:rsidRPr="00AA41FB">
              <w:rPr>
                <w:rFonts w:hAnsi="宋体" w:hint="eastAsia"/>
                <w:sz w:val="18"/>
                <w:szCs w:val="18"/>
              </w:rPr>
              <w:t xml:space="preserve">施 </w:t>
            </w:r>
            <w:r w:rsidRPr="00AA41FB">
              <w:rPr>
                <w:rFonts w:hAnsi="宋体"/>
                <w:sz w:val="18"/>
                <w:szCs w:val="18"/>
              </w:rPr>
              <w:t>1 次</w:t>
            </w:r>
            <w:r w:rsidRPr="00AA41FB">
              <w:rPr>
                <w:rFonts w:hAnsi="宋体" w:hint="eastAsia"/>
                <w:sz w:val="18"/>
                <w:szCs w:val="18"/>
              </w:rPr>
              <w:t>植株正反叶面</w:t>
            </w:r>
            <w:r w:rsidRPr="00AA41FB">
              <w:rPr>
                <w:rFonts w:hAnsi="宋体"/>
                <w:sz w:val="18"/>
                <w:szCs w:val="18"/>
              </w:rPr>
              <w:t>，直至虫害完全消失。</w:t>
            </w:r>
          </w:p>
        </w:tc>
      </w:tr>
      <w:tr w:rsidR="00DD3EF5" w:rsidRPr="00AA41FB" w14:paraId="51600C8D" w14:textId="77777777" w:rsidTr="00DA2805">
        <w:tc>
          <w:tcPr>
            <w:tcW w:w="1655" w:type="dxa"/>
            <w:vAlign w:val="center"/>
          </w:tcPr>
          <w:p w14:paraId="72CE0B66" w14:textId="77777777" w:rsidR="00DD3EF5" w:rsidRPr="00AA41FB" w:rsidRDefault="0077418C">
            <w:pPr>
              <w:pStyle w:val="af1"/>
              <w:widowControl w:val="0"/>
              <w:spacing w:line="360" w:lineRule="auto"/>
              <w:ind w:firstLine="360"/>
              <w:jc w:val="left"/>
              <w:rPr>
                <w:rFonts w:hAnsi="宋体"/>
                <w:sz w:val="18"/>
                <w:szCs w:val="18"/>
              </w:rPr>
            </w:pPr>
            <w:r w:rsidRPr="00AA41FB">
              <w:rPr>
                <w:rFonts w:hAnsi="宋体"/>
                <w:sz w:val="18"/>
                <w:szCs w:val="18"/>
              </w:rPr>
              <w:t>红蜘蛛</w:t>
            </w:r>
          </w:p>
        </w:tc>
        <w:tc>
          <w:tcPr>
            <w:tcW w:w="3644" w:type="dxa"/>
          </w:tcPr>
          <w:p w14:paraId="65982B7C" w14:textId="77777777" w:rsidR="00DD3EF5" w:rsidRPr="00AA41FB" w:rsidRDefault="0077418C">
            <w:pPr>
              <w:pStyle w:val="af1"/>
              <w:widowControl w:val="0"/>
              <w:ind w:firstLine="360"/>
              <w:jc w:val="left"/>
              <w:rPr>
                <w:rFonts w:hAnsi="宋体"/>
                <w:sz w:val="18"/>
                <w:szCs w:val="18"/>
              </w:rPr>
            </w:pPr>
            <w:r w:rsidRPr="00AA41FB">
              <w:rPr>
                <w:rFonts w:hAnsi="宋体"/>
                <w:sz w:val="18"/>
                <w:szCs w:val="18"/>
              </w:rPr>
              <w:t>危害叶片。症状：平时伏于幼嫩兰叶背面靠吸汁为生。致使叶面出现有许多灰褐色斑点，叶片外观受损，严重时影响植株正常生长和发育，叶片皱缩、黄化。</w:t>
            </w:r>
          </w:p>
        </w:tc>
        <w:tc>
          <w:tcPr>
            <w:tcW w:w="4272" w:type="dxa"/>
          </w:tcPr>
          <w:p w14:paraId="19C90F63" w14:textId="7344FF72" w:rsidR="00DD3EF5" w:rsidRPr="00AA41FB" w:rsidRDefault="0077418C">
            <w:pPr>
              <w:pStyle w:val="ae"/>
              <w:widowControl w:val="0"/>
              <w:spacing w:beforeLines="50" w:before="156" w:afterLines="50" w:after="156" w:line="20" w:lineRule="atLeast"/>
              <w:ind w:firstLine="360"/>
              <w:rPr>
                <w:rFonts w:eastAsia="宋体" w:hAnsi="宋体"/>
                <w:sz w:val="18"/>
                <w:szCs w:val="18"/>
              </w:rPr>
            </w:pPr>
            <w:r w:rsidRPr="00AA41FB">
              <w:rPr>
                <w:rFonts w:eastAsia="宋体" w:hAnsi="宋体" w:cs="Times New Roman"/>
                <w:kern w:val="0"/>
                <w:sz w:val="18"/>
                <w:szCs w:val="18"/>
              </w:rPr>
              <w:t>用</w:t>
            </w:r>
            <w:r w:rsidRPr="00AA41FB">
              <w:rPr>
                <w:rFonts w:eastAsia="宋体" w:hAnsi="宋体" w:cs="Times New Roman" w:hint="eastAsia"/>
                <w:kern w:val="0"/>
                <w:sz w:val="18"/>
                <w:szCs w:val="18"/>
              </w:rPr>
              <w:t>0.2</w:t>
            </w:r>
            <w:r w:rsidRPr="00AA41FB">
              <w:rPr>
                <w:rFonts w:eastAsia="宋体" w:hAnsi="宋体" w:cs="Times New Roman"/>
                <w:kern w:val="0"/>
                <w:sz w:val="18"/>
                <w:szCs w:val="18"/>
              </w:rPr>
              <w:t xml:space="preserve">% </w:t>
            </w:r>
            <w:r w:rsidRPr="00AA41FB">
              <w:rPr>
                <w:rFonts w:eastAsia="宋体" w:hAnsi="宋体" w:cs="Times New Roman" w:hint="eastAsia"/>
                <w:kern w:val="0"/>
                <w:sz w:val="18"/>
                <w:szCs w:val="18"/>
              </w:rPr>
              <w:t xml:space="preserve">阿维菌素可湿性粉剂 1000 </w:t>
            </w:r>
            <w:proofErr w:type="gramStart"/>
            <w:r w:rsidRPr="00AA41FB">
              <w:rPr>
                <w:rFonts w:eastAsia="宋体" w:hAnsi="宋体" w:cs="Times New Roman" w:hint="eastAsia"/>
                <w:kern w:val="0"/>
                <w:sz w:val="18"/>
                <w:szCs w:val="18"/>
              </w:rPr>
              <w:t>倍</w:t>
            </w:r>
            <w:proofErr w:type="gramEnd"/>
            <w:r w:rsidRPr="00AA41FB">
              <w:rPr>
                <w:rFonts w:eastAsia="宋体" w:hAnsi="宋体" w:cs="Times New Roman" w:hint="eastAsia"/>
                <w:kern w:val="0"/>
                <w:sz w:val="18"/>
                <w:szCs w:val="18"/>
              </w:rPr>
              <w:t>液、25</w:t>
            </w:r>
            <w:r w:rsidRPr="00AA41FB">
              <w:rPr>
                <w:rFonts w:eastAsia="宋体" w:hAnsi="宋体" w:cs="Times New Roman"/>
                <w:kern w:val="0"/>
                <w:sz w:val="18"/>
                <w:szCs w:val="18"/>
              </w:rPr>
              <w:t xml:space="preserve">% </w:t>
            </w:r>
            <w:r w:rsidRPr="00AA41FB">
              <w:rPr>
                <w:rFonts w:eastAsia="宋体" w:hAnsi="宋体" w:cs="Times New Roman" w:hint="eastAsia"/>
                <w:kern w:val="0"/>
                <w:sz w:val="18"/>
                <w:szCs w:val="18"/>
              </w:rPr>
              <w:t>毒死</w:t>
            </w:r>
            <w:proofErr w:type="gramStart"/>
            <w:r w:rsidRPr="00AA41FB">
              <w:rPr>
                <w:rFonts w:eastAsia="宋体" w:hAnsi="宋体" w:cs="Times New Roman" w:hint="eastAsia"/>
                <w:kern w:val="0"/>
                <w:sz w:val="18"/>
                <w:szCs w:val="18"/>
              </w:rPr>
              <w:t>蜱</w:t>
            </w:r>
            <w:proofErr w:type="gramEnd"/>
            <w:r w:rsidRPr="00AA41FB">
              <w:rPr>
                <w:rFonts w:eastAsia="宋体" w:hAnsi="宋体" w:cs="Times New Roman" w:hint="eastAsia"/>
                <w:kern w:val="0"/>
                <w:sz w:val="18"/>
                <w:szCs w:val="18"/>
              </w:rPr>
              <w:t xml:space="preserve">微乳剂 1000 </w:t>
            </w:r>
            <w:proofErr w:type="gramStart"/>
            <w:r w:rsidRPr="00AA41FB">
              <w:rPr>
                <w:rFonts w:eastAsia="宋体" w:hAnsi="宋体" w:cs="Times New Roman"/>
                <w:kern w:val="0"/>
                <w:sz w:val="18"/>
                <w:szCs w:val="18"/>
              </w:rPr>
              <w:t>倍</w:t>
            </w:r>
            <w:proofErr w:type="gramEnd"/>
            <w:r w:rsidRPr="00AA41FB">
              <w:rPr>
                <w:rFonts w:eastAsia="宋体" w:hAnsi="宋体" w:cs="Times New Roman"/>
                <w:kern w:val="0"/>
                <w:sz w:val="18"/>
                <w:szCs w:val="18"/>
              </w:rPr>
              <w:t>液</w:t>
            </w:r>
            <w:r w:rsidRPr="00AA41FB">
              <w:rPr>
                <w:rFonts w:eastAsia="宋体" w:hAnsi="宋体" w:cs="Times New Roman" w:hint="eastAsia"/>
                <w:kern w:val="0"/>
                <w:sz w:val="18"/>
                <w:szCs w:val="18"/>
              </w:rPr>
              <w:t>或 11</w:t>
            </w:r>
            <w:r w:rsidRPr="00AA41FB">
              <w:rPr>
                <w:rFonts w:eastAsia="宋体" w:hAnsi="宋体" w:cs="Times New Roman"/>
                <w:kern w:val="0"/>
                <w:sz w:val="18"/>
                <w:szCs w:val="18"/>
              </w:rPr>
              <w:t xml:space="preserve">% </w:t>
            </w:r>
            <w:r w:rsidRPr="00AA41FB">
              <w:rPr>
                <w:rFonts w:eastAsia="宋体" w:hAnsi="宋体" w:cs="Times New Roman" w:hint="eastAsia"/>
                <w:kern w:val="0"/>
                <w:sz w:val="18"/>
                <w:szCs w:val="18"/>
              </w:rPr>
              <w:t>乙</w:t>
            </w:r>
            <w:proofErr w:type="gramStart"/>
            <w:r w:rsidRPr="00AA41FB">
              <w:rPr>
                <w:rFonts w:eastAsia="宋体" w:hAnsi="宋体" w:cs="Times New Roman" w:hint="eastAsia"/>
                <w:kern w:val="0"/>
                <w:sz w:val="18"/>
                <w:szCs w:val="18"/>
              </w:rPr>
              <w:t>螨唑</w:t>
            </w:r>
            <w:proofErr w:type="gramEnd"/>
            <w:r w:rsidRPr="00AA41FB">
              <w:rPr>
                <w:rFonts w:eastAsia="宋体" w:hAnsi="宋体" w:cs="Times New Roman" w:hint="eastAsia"/>
                <w:kern w:val="0"/>
                <w:sz w:val="18"/>
                <w:szCs w:val="18"/>
              </w:rPr>
              <w:t>悬浮剂 50</w:t>
            </w:r>
            <w:r w:rsidRPr="00AA41FB">
              <w:rPr>
                <w:rFonts w:eastAsia="宋体" w:hAnsi="宋体" w:cs="Times New Roman"/>
                <w:kern w:val="0"/>
                <w:sz w:val="18"/>
                <w:szCs w:val="18"/>
              </w:rPr>
              <w:t xml:space="preserve">00 </w:t>
            </w:r>
            <w:proofErr w:type="gramStart"/>
            <w:r w:rsidRPr="00AA41FB">
              <w:rPr>
                <w:rFonts w:eastAsia="宋体" w:hAnsi="宋体" w:cs="Times New Roman"/>
                <w:kern w:val="0"/>
                <w:sz w:val="18"/>
                <w:szCs w:val="18"/>
              </w:rPr>
              <w:t>倍</w:t>
            </w:r>
            <w:proofErr w:type="gramEnd"/>
            <w:r w:rsidRPr="00AA41FB">
              <w:rPr>
                <w:rFonts w:eastAsia="宋体" w:hAnsi="宋体" w:cs="Times New Roman"/>
                <w:kern w:val="0"/>
                <w:sz w:val="18"/>
                <w:szCs w:val="18"/>
              </w:rPr>
              <w:t>液，在始发期喷雾，每周喷</w:t>
            </w:r>
            <w:r w:rsidRPr="00AA41FB">
              <w:rPr>
                <w:rFonts w:eastAsia="宋体" w:hAnsi="宋体" w:cs="Times New Roman" w:hint="eastAsia"/>
                <w:kern w:val="0"/>
                <w:sz w:val="18"/>
                <w:szCs w:val="18"/>
              </w:rPr>
              <w:t xml:space="preserve">施 </w:t>
            </w:r>
            <w:r w:rsidRPr="00AA41FB">
              <w:rPr>
                <w:rFonts w:eastAsia="宋体" w:hAnsi="宋体" w:cs="Times New Roman"/>
                <w:kern w:val="0"/>
                <w:sz w:val="18"/>
                <w:szCs w:val="18"/>
              </w:rPr>
              <w:t>1 次</w:t>
            </w:r>
            <w:r w:rsidR="0000595C" w:rsidRPr="00AA41FB">
              <w:rPr>
                <w:rFonts w:eastAsia="宋体" w:hAnsi="宋体" w:cs="Times New Roman" w:hint="eastAsia"/>
                <w:kern w:val="0"/>
                <w:sz w:val="18"/>
                <w:szCs w:val="18"/>
              </w:rPr>
              <w:t>于</w:t>
            </w:r>
            <w:r w:rsidRPr="00AA41FB">
              <w:rPr>
                <w:rFonts w:eastAsia="宋体" w:hAnsi="宋体" w:cs="Times New Roman" w:hint="eastAsia"/>
                <w:kern w:val="0"/>
                <w:sz w:val="18"/>
                <w:szCs w:val="18"/>
              </w:rPr>
              <w:t>植株正反叶面</w:t>
            </w:r>
            <w:r w:rsidRPr="00AA41FB">
              <w:rPr>
                <w:rFonts w:eastAsia="宋体" w:hAnsi="宋体" w:cs="Times New Roman"/>
                <w:kern w:val="0"/>
                <w:sz w:val="18"/>
                <w:szCs w:val="18"/>
              </w:rPr>
              <w:t>，直至虫害完全消失，同时改善通风条件。</w:t>
            </w:r>
          </w:p>
        </w:tc>
      </w:tr>
      <w:bookmarkEnd w:id="6"/>
    </w:tbl>
    <w:p w14:paraId="6CCE50EA" w14:textId="6F0F5311" w:rsidR="00DD3EF5" w:rsidRPr="00AA41FB" w:rsidRDefault="00DD3EF5"/>
    <w:p w14:paraId="39F2AC7C" w14:textId="2DCFEDE2" w:rsidR="00DA2805" w:rsidRPr="00AA41FB" w:rsidRDefault="00DA2805" w:rsidP="00DA2805">
      <w:pPr>
        <w:jc w:val="center"/>
      </w:pPr>
      <w:bookmarkStart w:id="7" w:name="BookMark8"/>
      <w:r w:rsidRPr="00AA41FB">
        <w:rPr>
          <w:noProof/>
        </w:rPr>
        <w:drawing>
          <wp:inline distT="0" distB="0" distL="0" distR="0" wp14:anchorId="1CE5D2F7" wp14:editId="37DB1BBB">
            <wp:extent cx="1485900" cy="317500"/>
            <wp:effectExtent l="0" t="0" r="0" b="6350"/>
            <wp:docPr id="12" name="图片 1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
    </w:p>
    <w:sectPr w:rsidR="00DA2805" w:rsidRPr="00AA41FB">
      <w:headerReference w:type="even" r:id="rId19"/>
      <w:footerReference w:type="even" r:id="rId20"/>
      <w:footerReference w:type="default" r:id="rId21"/>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846FE" w14:textId="77777777" w:rsidR="00BB25B3" w:rsidRDefault="00BB25B3">
      <w:r>
        <w:separator/>
      </w:r>
    </w:p>
  </w:endnote>
  <w:endnote w:type="continuationSeparator" w:id="0">
    <w:p w14:paraId="108119EF" w14:textId="77777777" w:rsidR="00BB25B3" w:rsidRDefault="00BB2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FFDAE" w14:textId="77777777" w:rsidR="00DD3EF5" w:rsidRDefault="0077418C">
    <w:pPr>
      <w:pStyle w:val="afb"/>
      <w:rPr>
        <w:rStyle w:val="ab"/>
      </w:rPr>
    </w:pPr>
    <w:r>
      <w:fldChar w:fldCharType="begin"/>
    </w:r>
    <w:r>
      <w:rPr>
        <w:rStyle w:val="ab"/>
      </w:rPr>
      <w:instrText xml:space="preserve">PAGE  </w:instrText>
    </w:r>
    <w:r>
      <w:fldChar w:fldCharType="separate"/>
    </w:r>
    <w:r>
      <w:rPr>
        <w:rStyle w:val="ab"/>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7BF8E" w14:textId="77777777" w:rsidR="00DD3EF5" w:rsidRDefault="00DD3EF5">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A208E" w14:textId="70C96816" w:rsidR="00DD3EF5" w:rsidRDefault="0077418C">
    <w:pPr>
      <w:pStyle w:val="afb"/>
      <w:rPr>
        <w:rStyle w:val="ab"/>
      </w:rPr>
    </w:pPr>
    <w:r>
      <w:fldChar w:fldCharType="begin"/>
    </w:r>
    <w:r>
      <w:rPr>
        <w:rStyle w:val="ab"/>
      </w:rPr>
      <w:instrText xml:space="preserve">PAGE  </w:instrText>
    </w:r>
    <w:r>
      <w:fldChar w:fldCharType="separate"/>
    </w:r>
    <w:r w:rsidR="00BF5644">
      <w:rPr>
        <w:rStyle w:val="ab"/>
        <w:noProof/>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34184" w14:textId="77777777" w:rsidR="00DD3EF5" w:rsidRDefault="00DD3EF5">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7C254" w14:textId="0857E784" w:rsidR="00DD3EF5" w:rsidRDefault="0077418C">
    <w:pPr>
      <w:pStyle w:val="afb"/>
      <w:rPr>
        <w:rStyle w:val="ab"/>
      </w:rPr>
    </w:pPr>
    <w:r>
      <w:fldChar w:fldCharType="begin"/>
    </w:r>
    <w:r>
      <w:rPr>
        <w:rStyle w:val="ab"/>
      </w:rPr>
      <w:instrText xml:space="preserve">PAGE  </w:instrText>
    </w:r>
    <w:r>
      <w:fldChar w:fldCharType="separate"/>
    </w:r>
    <w:r w:rsidR="00BF5644">
      <w:rPr>
        <w:rStyle w:val="ab"/>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3DFF1" w14:textId="77777777" w:rsidR="00BB25B3" w:rsidRDefault="00BB25B3">
      <w:r>
        <w:separator/>
      </w:r>
    </w:p>
  </w:footnote>
  <w:footnote w:type="continuationSeparator" w:id="0">
    <w:p w14:paraId="3F8CA454" w14:textId="77777777" w:rsidR="00BB25B3" w:rsidRDefault="00BB2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BB4DD9" w14:textId="77777777" w:rsidR="00DD3EF5" w:rsidRDefault="0077418C">
    <w:pPr>
      <w:pStyle w:val="aff"/>
    </w:pPr>
    <w:r>
      <w:t>DB32/T ××××—2007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C017" w14:textId="77777777" w:rsidR="00DD3EF5" w:rsidRDefault="0077418C">
    <w:pPr>
      <w:pStyle w:val="af7"/>
    </w:pPr>
    <w:r>
      <w:t>DB32/T ××××—2007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34C99" w14:textId="77777777" w:rsidR="00DD3EF5" w:rsidRDefault="0077418C">
    <w:pPr>
      <w:pStyle w:val="af6"/>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3E635" w14:textId="77777777" w:rsidR="00DD3EF5" w:rsidRDefault="0077418C">
    <w:pPr>
      <w:pStyle w:val="aff"/>
    </w:pPr>
    <w:r>
      <w:t>DB32/T ××××—2007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D641E" w14:textId="77777777" w:rsidR="00DD3EF5" w:rsidRDefault="0077418C">
    <w:pPr>
      <w:pStyle w:val="af7"/>
    </w:pPr>
    <w:r>
      <w:t xml:space="preserve">DB32/T </w:t>
    </w:r>
    <w:r>
      <w:rPr>
        <w:rFonts w:hint="eastAsia"/>
      </w:rPr>
      <w:t>XXXX</w:t>
    </w:r>
    <w:r>
      <w:t>—20</w:t>
    </w:r>
    <w:r>
      <w:rPr>
        <w:rFonts w:hint="eastAsia"/>
      </w:rPr>
      <w:t>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E35C8" w14:textId="77777777" w:rsidR="00DD3EF5" w:rsidRDefault="0077418C">
    <w:pPr>
      <w:pStyle w:val="aff"/>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105"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126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603797C"/>
    <w:multiLevelType w:val="multilevel"/>
    <w:tmpl w:val="0CC2F2B8"/>
    <w:lvl w:ilvl="0">
      <w:start w:val="1"/>
      <w:numFmt w:val="upperLetter"/>
      <w:pStyle w:val="a2"/>
      <w:suff w:val="space"/>
      <w:lvlText w:val="%1"/>
      <w:lvlJc w:val="left"/>
      <w:pPr>
        <w:ind w:left="425" w:hanging="425"/>
      </w:pPr>
      <w:rPr>
        <w:rFonts w:hint="eastAsia"/>
      </w:rPr>
    </w:lvl>
    <w:lvl w:ilvl="1">
      <w:start w:val="1"/>
      <w:numFmt w:val="decimal"/>
      <w:pStyle w:val="a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644622F9"/>
    <w:multiLevelType w:val="multilevel"/>
    <w:tmpl w:val="FE3CC7D6"/>
    <w:lvl w:ilvl="0">
      <w:start w:val="1"/>
      <w:numFmt w:val="upperRoman"/>
      <w:pStyle w:val="a4"/>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2YzBkMThmYjdjZDhmYWE4YzA4MTgxNDI5MWMxNGUifQ=="/>
  </w:docVars>
  <w:rsids>
    <w:rsidRoot w:val="00D47D72"/>
    <w:rsid w:val="0000595C"/>
    <w:rsid w:val="000B3FEE"/>
    <w:rsid w:val="0011493B"/>
    <w:rsid w:val="00364801"/>
    <w:rsid w:val="003C6A87"/>
    <w:rsid w:val="005D1B54"/>
    <w:rsid w:val="005E34A8"/>
    <w:rsid w:val="0065111D"/>
    <w:rsid w:val="007065DD"/>
    <w:rsid w:val="0077418C"/>
    <w:rsid w:val="007A0A00"/>
    <w:rsid w:val="007E0FD5"/>
    <w:rsid w:val="007F4DF3"/>
    <w:rsid w:val="0082081F"/>
    <w:rsid w:val="008B4E87"/>
    <w:rsid w:val="009604BA"/>
    <w:rsid w:val="00997335"/>
    <w:rsid w:val="009F4377"/>
    <w:rsid w:val="00A57FB7"/>
    <w:rsid w:val="00A83754"/>
    <w:rsid w:val="00AA41FB"/>
    <w:rsid w:val="00AD4377"/>
    <w:rsid w:val="00BB25B3"/>
    <w:rsid w:val="00BF5644"/>
    <w:rsid w:val="00CA1ABE"/>
    <w:rsid w:val="00CA750A"/>
    <w:rsid w:val="00CF0CD8"/>
    <w:rsid w:val="00D47D72"/>
    <w:rsid w:val="00D54618"/>
    <w:rsid w:val="00DA2805"/>
    <w:rsid w:val="00DC4908"/>
    <w:rsid w:val="00DD3EF5"/>
    <w:rsid w:val="00DE69FD"/>
    <w:rsid w:val="00E6239A"/>
    <w:rsid w:val="00ED7A65"/>
    <w:rsid w:val="28101DD7"/>
    <w:rsid w:val="29714AF7"/>
    <w:rsid w:val="31E542D4"/>
    <w:rsid w:val="573A1F2C"/>
    <w:rsid w:val="61164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4C5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eastAsia="宋体" w:hAnsi="Times New Roman" w:cs="Times New Roman"/>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Char"/>
    <w:uiPriority w:val="99"/>
    <w:unhideWhenUsed/>
    <w:pPr>
      <w:tabs>
        <w:tab w:val="center" w:pos="4153"/>
        <w:tab w:val="right" w:pos="8306"/>
      </w:tabs>
      <w:snapToGrid w:val="0"/>
      <w:jc w:val="left"/>
    </w:pPr>
    <w:rPr>
      <w:sz w:val="18"/>
      <w:szCs w:val="18"/>
    </w:rPr>
  </w:style>
  <w:style w:type="paragraph" w:styleId="aa">
    <w:name w:val="header"/>
    <w:basedOn w:val="a5"/>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b">
    <w:name w:val="page number"/>
    <w:rPr>
      <w:rFonts w:ascii="Times New Roman" w:eastAsia="宋体" w:hAnsi="Times New Roman"/>
      <w:sz w:val="18"/>
    </w:rPr>
  </w:style>
  <w:style w:type="character" w:customStyle="1" w:styleId="Char0">
    <w:name w:val="页眉 Char"/>
    <w:basedOn w:val="a6"/>
    <w:link w:val="aa"/>
    <w:uiPriority w:val="99"/>
    <w:rPr>
      <w:sz w:val="18"/>
      <w:szCs w:val="18"/>
    </w:rPr>
  </w:style>
  <w:style w:type="character" w:customStyle="1" w:styleId="Char">
    <w:name w:val="页脚 Char"/>
    <w:basedOn w:val="a6"/>
    <w:link w:val="a9"/>
    <w:uiPriority w:val="99"/>
    <w:rPr>
      <w:sz w:val="18"/>
      <w:szCs w:val="18"/>
    </w:rPr>
  </w:style>
  <w:style w:type="paragraph" w:customStyle="1" w:styleId="ac">
    <w:name w:val="文献分类号"/>
    <w:pPr>
      <w:widowControl w:val="0"/>
      <w:textAlignment w:val="center"/>
    </w:pPr>
    <w:rPr>
      <w:rFonts w:ascii="Times New Roman" w:eastAsia="黑体" w:hAnsi="Times New Roman" w:cs="Times New Roman"/>
      <w:sz w:val="21"/>
    </w:rPr>
  </w:style>
  <w:style w:type="character" w:customStyle="1" w:styleId="ad">
    <w:name w:val="发布"/>
    <w:qFormat/>
    <w:rPr>
      <w:rFonts w:ascii="黑体" w:eastAsia="黑体"/>
      <w:spacing w:val="22"/>
      <w:w w:val="100"/>
      <w:position w:val="3"/>
      <w:sz w:val="28"/>
    </w:rPr>
  </w:style>
  <w:style w:type="character" w:customStyle="1" w:styleId="Char1">
    <w:name w:val="段 Char"/>
    <w:link w:val="ae"/>
    <w:qFormat/>
    <w:rPr>
      <w:rFonts w:ascii="宋体"/>
    </w:rPr>
  </w:style>
  <w:style w:type="paragraph" w:customStyle="1" w:styleId="ae">
    <w:name w:val="段"/>
    <w:link w:val="Char1"/>
    <w:qFormat/>
    <w:pPr>
      <w:autoSpaceDE w:val="0"/>
      <w:autoSpaceDN w:val="0"/>
      <w:ind w:firstLineChars="200" w:firstLine="200"/>
      <w:jc w:val="both"/>
    </w:pPr>
    <w:rPr>
      <w:rFonts w:ascii="宋体"/>
      <w:kern w:val="2"/>
      <w:sz w:val="21"/>
      <w:szCs w:val="22"/>
    </w:rPr>
  </w:style>
  <w:style w:type="paragraph" w:customStyle="1" w:styleId="a">
    <w:name w:val="前言、引言标题"/>
    <w:next w:val="a5"/>
    <w:qFormat/>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0">
    <w:name w:val="一级条标题"/>
    <w:basedOn w:val="af"/>
    <w:next w:val="ae"/>
    <w:qFormat/>
    <w:pPr>
      <w:numPr>
        <w:ilvl w:val="2"/>
        <w:numId w:val="1"/>
      </w:numPr>
      <w:spacing w:beforeLines="0" w:before="0" w:afterLines="0" w:after="0"/>
      <w:outlineLvl w:val="2"/>
    </w:pPr>
  </w:style>
  <w:style w:type="paragraph" w:customStyle="1" w:styleId="af">
    <w:name w:val="章标题"/>
    <w:next w:val="ae"/>
    <w:qFormat/>
    <w:pPr>
      <w:spacing w:beforeLines="50" w:before="156" w:afterLines="50" w:after="156"/>
      <w:jc w:val="both"/>
      <w:outlineLvl w:val="1"/>
    </w:pPr>
    <w:rPr>
      <w:rFonts w:ascii="黑体" w:eastAsia="黑体" w:hAnsi="Times New Roman" w:cs="Times New Roman"/>
      <w:sz w:val="21"/>
    </w:rPr>
  </w:style>
  <w:style w:type="paragraph" w:customStyle="1" w:styleId="af0">
    <w:name w:val="标准书脚_偶数页"/>
    <w:qFormat/>
    <w:pPr>
      <w:spacing w:before="120"/>
    </w:pPr>
    <w:rPr>
      <w:rFonts w:ascii="Times New Roman" w:eastAsia="宋体" w:hAnsi="Times New Roman" w:cs="Times New Roman"/>
      <w:sz w:val="18"/>
    </w:rPr>
  </w:style>
  <w:style w:type="paragraph" w:customStyle="1" w:styleId="af1">
    <w:name w:val="标准文件_段"/>
    <w:link w:val="Char2"/>
    <w:qFormat/>
    <w:pPr>
      <w:autoSpaceDE w:val="0"/>
      <w:autoSpaceDN w:val="0"/>
      <w:ind w:firstLineChars="200" w:firstLine="200"/>
      <w:jc w:val="both"/>
    </w:pPr>
    <w:rPr>
      <w:rFonts w:ascii="宋体" w:eastAsia="宋体" w:hAnsi="Times New Roman" w:cs="Times New Roman"/>
      <w:sz w:val="21"/>
    </w:rPr>
  </w:style>
  <w:style w:type="paragraph" w:customStyle="1" w:styleId="a1">
    <w:name w:val="二级无"/>
    <w:basedOn w:val="a5"/>
    <w:qFormat/>
    <w:pPr>
      <w:widowControl/>
      <w:numPr>
        <w:ilvl w:val="3"/>
        <w:numId w:val="1"/>
      </w:numPr>
      <w:outlineLvl w:val="3"/>
    </w:pPr>
    <w:rPr>
      <w:rFonts w:ascii="宋体"/>
      <w:kern w:val="0"/>
      <w:szCs w:val="20"/>
    </w:rPr>
  </w:style>
  <w:style w:type="paragraph" w:customStyle="1" w:styleId="af2">
    <w:name w:val="标准标志"/>
    <w:next w:val="a5"/>
    <w:qFormat/>
    <w:pPr>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发布日期"/>
    <w:qFormat/>
    <w:rPr>
      <w:rFonts w:ascii="Times New Roman" w:eastAsia="黑体" w:hAnsi="Times New Roman" w:cs="Times New Roman"/>
      <w:sz w:val="28"/>
    </w:rPr>
  </w:style>
  <w:style w:type="paragraph" w:customStyle="1" w:styleId="1">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4">
    <w:name w:val="目次、标准名称标题"/>
    <w:basedOn w:val="a"/>
    <w:next w:val="ae"/>
    <w:qFormat/>
    <w:pPr>
      <w:numPr>
        <w:numId w:val="0"/>
      </w:numPr>
      <w:spacing w:line="460" w:lineRule="exact"/>
    </w:pPr>
  </w:style>
  <w:style w:type="paragraph" w:customStyle="1" w:styleId="af5">
    <w:name w:val="其他发布部门"/>
    <w:basedOn w:val="a5"/>
    <w:qFormat/>
    <w:pPr>
      <w:widowControl/>
      <w:spacing w:line="0" w:lineRule="atLeast"/>
      <w:jc w:val="center"/>
    </w:pPr>
    <w:rPr>
      <w:rFonts w:ascii="黑体" w:eastAsia="黑体"/>
      <w:spacing w:val="20"/>
      <w:w w:val="135"/>
      <w:kern w:val="0"/>
      <w:sz w:val="36"/>
      <w:szCs w:val="20"/>
    </w:rPr>
  </w:style>
  <w:style w:type="paragraph" w:customStyle="1" w:styleId="af6">
    <w:name w:val="标准书眉一"/>
    <w:qFormat/>
    <w:pPr>
      <w:jc w:val="both"/>
    </w:pPr>
    <w:rPr>
      <w:rFonts w:ascii="Times New Roman" w:eastAsia="宋体" w:hAnsi="Times New Roman" w:cs="Times New Roman"/>
    </w:rPr>
  </w:style>
  <w:style w:type="paragraph" w:customStyle="1" w:styleId="af7">
    <w:name w:val="标准书眉_奇数页"/>
    <w:next w:val="a5"/>
    <w:qFormat/>
    <w:pPr>
      <w:tabs>
        <w:tab w:val="center" w:pos="4154"/>
        <w:tab w:val="right" w:pos="8306"/>
      </w:tabs>
      <w:spacing w:after="120"/>
      <w:jc w:val="right"/>
    </w:pPr>
    <w:rPr>
      <w:rFonts w:ascii="Times New Roman" w:eastAsia="宋体" w:hAnsi="Times New Roman" w:cs="Times New Roman"/>
      <w:sz w:val="21"/>
    </w:rPr>
  </w:style>
  <w:style w:type="paragraph" w:customStyle="1" w:styleId="af8">
    <w:name w:val="其他标准称谓"/>
    <w:qFormat/>
    <w:pPr>
      <w:spacing w:line="0" w:lineRule="atLeast"/>
      <w:jc w:val="distribute"/>
    </w:pPr>
    <w:rPr>
      <w:rFonts w:ascii="黑体" w:eastAsia="黑体" w:hAnsi="宋体" w:cs="Times New Roman"/>
      <w:sz w:val="52"/>
    </w:rPr>
  </w:style>
  <w:style w:type="paragraph" w:customStyle="1" w:styleId="af9">
    <w:name w:val="封面一致性程度标识"/>
    <w:qFormat/>
    <w:pPr>
      <w:spacing w:before="440" w:line="400" w:lineRule="exact"/>
      <w:jc w:val="center"/>
    </w:pPr>
    <w:rPr>
      <w:rFonts w:ascii="宋体" w:eastAsia="宋体" w:hAnsi="Times New Roman" w:cs="Times New Roman"/>
      <w:sz w:val="28"/>
    </w:rPr>
  </w:style>
  <w:style w:type="paragraph" w:customStyle="1" w:styleId="afa">
    <w:name w:val="封面正文"/>
    <w:qFormat/>
    <w:pPr>
      <w:jc w:val="both"/>
    </w:pPr>
    <w:rPr>
      <w:rFonts w:ascii="Times New Roman" w:eastAsia="宋体" w:hAnsi="Times New Roman" w:cs="Times New Roman"/>
    </w:rPr>
  </w:style>
  <w:style w:type="paragraph" w:customStyle="1" w:styleId="afb">
    <w:name w:val="标准书脚_奇数页"/>
    <w:qFormat/>
    <w:pPr>
      <w:spacing w:before="120"/>
      <w:jc w:val="right"/>
    </w:pPr>
    <w:rPr>
      <w:rFonts w:ascii="Times New Roman" w:eastAsia="宋体" w:hAnsi="Times New Roman" w:cs="Times New Roman"/>
      <w:sz w:val="18"/>
    </w:rPr>
  </w:style>
  <w:style w:type="paragraph" w:customStyle="1" w:styleId="afc">
    <w:name w:val="实施日期"/>
    <w:basedOn w:val="af3"/>
    <w:qFormat/>
    <w:pPr>
      <w:jc w:val="right"/>
    </w:pPr>
  </w:style>
  <w:style w:type="paragraph" w:customStyle="1" w:styleId="afd">
    <w:name w:val="封面标准文稿编辑信息"/>
    <w:qFormat/>
    <w:pPr>
      <w:spacing w:before="180" w:line="180" w:lineRule="exact"/>
      <w:jc w:val="center"/>
    </w:pPr>
    <w:rPr>
      <w:rFonts w:ascii="宋体" w:eastAsia="宋体" w:hAnsi="Times New Roman" w:cs="Times New Roman"/>
      <w:sz w:val="21"/>
    </w:rPr>
  </w:style>
  <w:style w:type="paragraph" w:customStyle="1" w:styleId="afe">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ff">
    <w:name w:val="标准书眉_偶数页"/>
    <w:basedOn w:val="af7"/>
    <w:next w:val="a5"/>
    <w:qFormat/>
    <w:pPr>
      <w:jc w:val="left"/>
    </w:pPr>
  </w:style>
  <w:style w:type="character" w:styleId="aff0">
    <w:name w:val="annotation reference"/>
    <w:basedOn w:val="a6"/>
    <w:uiPriority w:val="99"/>
    <w:semiHidden/>
    <w:unhideWhenUsed/>
    <w:rsid w:val="008B4E87"/>
    <w:rPr>
      <w:sz w:val="21"/>
      <w:szCs w:val="21"/>
    </w:rPr>
  </w:style>
  <w:style w:type="paragraph" w:styleId="aff1">
    <w:name w:val="annotation text"/>
    <w:basedOn w:val="a5"/>
    <w:link w:val="Char3"/>
    <w:uiPriority w:val="99"/>
    <w:semiHidden/>
    <w:unhideWhenUsed/>
    <w:rsid w:val="008B4E87"/>
    <w:pPr>
      <w:jc w:val="left"/>
    </w:pPr>
  </w:style>
  <w:style w:type="character" w:customStyle="1" w:styleId="Char3">
    <w:name w:val="批注文字 Char"/>
    <w:basedOn w:val="a6"/>
    <w:link w:val="aff1"/>
    <w:uiPriority w:val="99"/>
    <w:semiHidden/>
    <w:rsid w:val="008B4E87"/>
    <w:rPr>
      <w:rFonts w:ascii="Times New Roman" w:eastAsia="宋体" w:hAnsi="Times New Roman" w:cs="Times New Roman"/>
      <w:kern w:val="2"/>
      <w:sz w:val="21"/>
      <w:szCs w:val="24"/>
    </w:rPr>
  </w:style>
  <w:style w:type="paragraph" w:styleId="aff2">
    <w:name w:val="annotation subject"/>
    <w:basedOn w:val="aff1"/>
    <w:next w:val="aff1"/>
    <w:link w:val="Char4"/>
    <w:uiPriority w:val="99"/>
    <w:semiHidden/>
    <w:unhideWhenUsed/>
    <w:rsid w:val="008B4E87"/>
    <w:rPr>
      <w:b/>
      <w:bCs/>
    </w:rPr>
  </w:style>
  <w:style w:type="character" w:customStyle="1" w:styleId="Char4">
    <w:name w:val="批注主题 Char"/>
    <w:basedOn w:val="Char3"/>
    <w:link w:val="aff2"/>
    <w:uiPriority w:val="99"/>
    <w:semiHidden/>
    <w:rsid w:val="008B4E87"/>
    <w:rPr>
      <w:rFonts w:ascii="Times New Roman" w:eastAsia="宋体" w:hAnsi="Times New Roman" w:cs="Times New Roman"/>
      <w:b/>
      <w:bCs/>
      <w:kern w:val="2"/>
      <w:sz w:val="21"/>
      <w:szCs w:val="24"/>
    </w:rPr>
  </w:style>
  <w:style w:type="character" w:customStyle="1" w:styleId="Char2">
    <w:name w:val="标准文件_段 Char"/>
    <w:link w:val="af1"/>
    <w:rsid w:val="00DE69FD"/>
    <w:rPr>
      <w:rFonts w:ascii="宋体" w:eastAsia="宋体" w:hAnsi="Times New Roman" w:cs="Times New Roman"/>
      <w:sz w:val="21"/>
    </w:rPr>
  </w:style>
  <w:style w:type="paragraph" w:customStyle="1" w:styleId="a3">
    <w:name w:val="标准文件_附录表标题"/>
    <w:next w:val="af1"/>
    <w:rsid w:val="00DA2805"/>
    <w:pPr>
      <w:numPr>
        <w:ilvl w:val="1"/>
        <w:numId w:val="2"/>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2">
    <w:name w:val="标准文件_附录表标号"/>
    <w:basedOn w:val="af1"/>
    <w:next w:val="af1"/>
    <w:qFormat/>
    <w:rsid w:val="00DA2805"/>
    <w:pPr>
      <w:numPr>
        <w:numId w:val="2"/>
      </w:numPr>
      <w:spacing w:line="14" w:lineRule="exact"/>
      <w:ind w:firstLineChars="0" w:firstLine="0"/>
      <w:jc w:val="center"/>
    </w:pPr>
    <w:rPr>
      <w:rFonts w:eastAsia="黑体"/>
      <w:noProof/>
      <w:vanish/>
      <w:sz w:val="2"/>
    </w:rPr>
  </w:style>
  <w:style w:type="paragraph" w:customStyle="1" w:styleId="a4">
    <w:name w:val="标准文件_大写罗马数字编号列项"/>
    <w:basedOn w:val="af1"/>
    <w:rsid w:val="005D1B54"/>
    <w:pPr>
      <w:numPr>
        <w:numId w:val="3"/>
      </w:numPr>
      <w:ind w:firstLineChars="0" w:firstLine="0"/>
    </w:pPr>
    <w:rPr>
      <w:rFonts w:ascii="Times New Roman" w:cs="Arial"/>
      <w:noProof/>
      <w:szCs w:val="28"/>
    </w:rPr>
  </w:style>
  <w:style w:type="paragraph" w:styleId="aff3">
    <w:name w:val="Balloon Text"/>
    <w:basedOn w:val="a5"/>
    <w:link w:val="Char5"/>
    <w:uiPriority w:val="99"/>
    <w:semiHidden/>
    <w:unhideWhenUsed/>
    <w:rsid w:val="00E6239A"/>
    <w:rPr>
      <w:sz w:val="18"/>
      <w:szCs w:val="18"/>
    </w:rPr>
  </w:style>
  <w:style w:type="character" w:customStyle="1" w:styleId="Char5">
    <w:name w:val="批注框文本 Char"/>
    <w:basedOn w:val="a6"/>
    <w:link w:val="aff3"/>
    <w:uiPriority w:val="99"/>
    <w:semiHidden/>
    <w:rsid w:val="00E6239A"/>
    <w:rPr>
      <w:rFonts w:ascii="Times New Roman" w:eastAsia="宋体" w:hAnsi="Times New Roman" w:cs="Times New Roman"/>
      <w:kern w:val="2"/>
      <w:sz w:val="18"/>
      <w:szCs w:val="18"/>
    </w:rPr>
  </w:style>
  <w:style w:type="character" w:customStyle="1" w:styleId="searchdetailtablename">
    <w:name w:val="search_detail_table_name"/>
    <w:basedOn w:val="a6"/>
    <w:rsid w:val="00E62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eastAsia="宋体" w:hAnsi="Times New Roman" w:cs="Times New Roman"/>
      <w:kern w:val="2"/>
      <w:sz w:val="21"/>
      <w:szCs w:val="2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Char"/>
    <w:uiPriority w:val="99"/>
    <w:unhideWhenUsed/>
    <w:pPr>
      <w:tabs>
        <w:tab w:val="center" w:pos="4153"/>
        <w:tab w:val="right" w:pos="8306"/>
      </w:tabs>
      <w:snapToGrid w:val="0"/>
      <w:jc w:val="left"/>
    </w:pPr>
    <w:rPr>
      <w:sz w:val="18"/>
      <w:szCs w:val="18"/>
    </w:rPr>
  </w:style>
  <w:style w:type="paragraph" w:styleId="aa">
    <w:name w:val="header"/>
    <w:basedOn w:val="a5"/>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b">
    <w:name w:val="page number"/>
    <w:rPr>
      <w:rFonts w:ascii="Times New Roman" w:eastAsia="宋体" w:hAnsi="Times New Roman"/>
      <w:sz w:val="18"/>
    </w:rPr>
  </w:style>
  <w:style w:type="character" w:customStyle="1" w:styleId="Char0">
    <w:name w:val="页眉 Char"/>
    <w:basedOn w:val="a6"/>
    <w:link w:val="aa"/>
    <w:uiPriority w:val="99"/>
    <w:rPr>
      <w:sz w:val="18"/>
      <w:szCs w:val="18"/>
    </w:rPr>
  </w:style>
  <w:style w:type="character" w:customStyle="1" w:styleId="Char">
    <w:name w:val="页脚 Char"/>
    <w:basedOn w:val="a6"/>
    <w:link w:val="a9"/>
    <w:uiPriority w:val="99"/>
    <w:rPr>
      <w:sz w:val="18"/>
      <w:szCs w:val="18"/>
    </w:rPr>
  </w:style>
  <w:style w:type="paragraph" w:customStyle="1" w:styleId="ac">
    <w:name w:val="文献分类号"/>
    <w:pPr>
      <w:widowControl w:val="0"/>
      <w:textAlignment w:val="center"/>
    </w:pPr>
    <w:rPr>
      <w:rFonts w:ascii="Times New Roman" w:eastAsia="黑体" w:hAnsi="Times New Roman" w:cs="Times New Roman"/>
      <w:sz w:val="21"/>
    </w:rPr>
  </w:style>
  <w:style w:type="character" w:customStyle="1" w:styleId="ad">
    <w:name w:val="发布"/>
    <w:qFormat/>
    <w:rPr>
      <w:rFonts w:ascii="黑体" w:eastAsia="黑体"/>
      <w:spacing w:val="22"/>
      <w:w w:val="100"/>
      <w:position w:val="3"/>
      <w:sz w:val="28"/>
    </w:rPr>
  </w:style>
  <w:style w:type="character" w:customStyle="1" w:styleId="Char1">
    <w:name w:val="段 Char"/>
    <w:link w:val="ae"/>
    <w:qFormat/>
    <w:rPr>
      <w:rFonts w:ascii="宋体"/>
    </w:rPr>
  </w:style>
  <w:style w:type="paragraph" w:customStyle="1" w:styleId="ae">
    <w:name w:val="段"/>
    <w:link w:val="Char1"/>
    <w:qFormat/>
    <w:pPr>
      <w:autoSpaceDE w:val="0"/>
      <w:autoSpaceDN w:val="0"/>
      <w:ind w:firstLineChars="200" w:firstLine="200"/>
      <w:jc w:val="both"/>
    </w:pPr>
    <w:rPr>
      <w:rFonts w:ascii="宋体"/>
      <w:kern w:val="2"/>
      <w:sz w:val="21"/>
      <w:szCs w:val="22"/>
    </w:rPr>
  </w:style>
  <w:style w:type="paragraph" w:customStyle="1" w:styleId="a">
    <w:name w:val="前言、引言标题"/>
    <w:next w:val="a5"/>
    <w:qFormat/>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0">
    <w:name w:val="一级条标题"/>
    <w:basedOn w:val="af"/>
    <w:next w:val="ae"/>
    <w:qFormat/>
    <w:pPr>
      <w:numPr>
        <w:ilvl w:val="2"/>
        <w:numId w:val="1"/>
      </w:numPr>
      <w:spacing w:beforeLines="0" w:before="0" w:afterLines="0" w:after="0"/>
      <w:outlineLvl w:val="2"/>
    </w:pPr>
  </w:style>
  <w:style w:type="paragraph" w:customStyle="1" w:styleId="af">
    <w:name w:val="章标题"/>
    <w:next w:val="ae"/>
    <w:qFormat/>
    <w:pPr>
      <w:spacing w:beforeLines="50" w:before="156" w:afterLines="50" w:after="156"/>
      <w:jc w:val="both"/>
      <w:outlineLvl w:val="1"/>
    </w:pPr>
    <w:rPr>
      <w:rFonts w:ascii="黑体" w:eastAsia="黑体" w:hAnsi="Times New Roman" w:cs="Times New Roman"/>
      <w:sz w:val="21"/>
    </w:rPr>
  </w:style>
  <w:style w:type="paragraph" w:customStyle="1" w:styleId="af0">
    <w:name w:val="标准书脚_偶数页"/>
    <w:qFormat/>
    <w:pPr>
      <w:spacing w:before="120"/>
    </w:pPr>
    <w:rPr>
      <w:rFonts w:ascii="Times New Roman" w:eastAsia="宋体" w:hAnsi="Times New Roman" w:cs="Times New Roman"/>
      <w:sz w:val="18"/>
    </w:rPr>
  </w:style>
  <w:style w:type="paragraph" w:customStyle="1" w:styleId="af1">
    <w:name w:val="标准文件_段"/>
    <w:link w:val="Char2"/>
    <w:qFormat/>
    <w:pPr>
      <w:autoSpaceDE w:val="0"/>
      <w:autoSpaceDN w:val="0"/>
      <w:ind w:firstLineChars="200" w:firstLine="200"/>
      <w:jc w:val="both"/>
    </w:pPr>
    <w:rPr>
      <w:rFonts w:ascii="宋体" w:eastAsia="宋体" w:hAnsi="Times New Roman" w:cs="Times New Roman"/>
      <w:sz w:val="21"/>
    </w:rPr>
  </w:style>
  <w:style w:type="paragraph" w:customStyle="1" w:styleId="a1">
    <w:name w:val="二级无"/>
    <w:basedOn w:val="a5"/>
    <w:qFormat/>
    <w:pPr>
      <w:widowControl/>
      <w:numPr>
        <w:ilvl w:val="3"/>
        <w:numId w:val="1"/>
      </w:numPr>
      <w:outlineLvl w:val="3"/>
    </w:pPr>
    <w:rPr>
      <w:rFonts w:ascii="宋体"/>
      <w:kern w:val="0"/>
      <w:szCs w:val="20"/>
    </w:rPr>
  </w:style>
  <w:style w:type="paragraph" w:customStyle="1" w:styleId="af2">
    <w:name w:val="标准标志"/>
    <w:next w:val="a5"/>
    <w:qFormat/>
    <w:pPr>
      <w:shd w:val="solid" w:color="FFFFFF" w:fill="FFFFFF"/>
      <w:spacing w:line="0" w:lineRule="atLeast"/>
      <w:jc w:val="right"/>
    </w:pPr>
    <w:rPr>
      <w:rFonts w:ascii="Times New Roman" w:eastAsia="宋体" w:hAnsi="Times New Roman" w:cs="Times New Roman"/>
      <w:b/>
      <w:w w:val="130"/>
      <w:sz w:val="96"/>
    </w:rPr>
  </w:style>
  <w:style w:type="paragraph" w:customStyle="1" w:styleId="af3">
    <w:name w:val="发布日期"/>
    <w:qFormat/>
    <w:rPr>
      <w:rFonts w:ascii="Times New Roman" w:eastAsia="黑体" w:hAnsi="Times New Roman" w:cs="Times New Roman"/>
      <w:sz w:val="28"/>
    </w:rPr>
  </w:style>
  <w:style w:type="paragraph" w:customStyle="1" w:styleId="1">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4">
    <w:name w:val="目次、标准名称标题"/>
    <w:basedOn w:val="a"/>
    <w:next w:val="ae"/>
    <w:qFormat/>
    <w:pPr>
      <w:numPr>
        <w:numId w:val="0"/>
      </w:numPr>
      <w:spacing w:line="460" w:lineRule="exact"/>
    </w:pPr>
  </w:style>
  <w:style w:type="paragraph" w:customStyle="1" w:styleId="af5">
    <w:name w:val="其他发布部门"/>
    <w:basedOn w:val="a5"/>
    <w:qFormat/>
    <w:pPr>
      <w:widowControl/>
      <w:spacing w:line="0" w:lineRule="atLeast"/>
      <w:jc w:val="center"/>
    </w:pPr>
    <w:rPr>
      <w:rFonts w:ascii="黑体" w:eastAsia="黑体"/>
      <w:spacing w:val="20"/>
      <w:w w:val="135"/>
      <w:kern w:val="0"/>
      <w:sz w:val="36"/>
      <w:szCs w:val="20"/>
    </w:rPr>
  </w:style>
  <w:style w:type="paragraph" w:customStyle="1" w:styleId="af6">
    <w:name w:val="标准书眉一"/>
    <w:qFormat/>
    <w:pPr>
      <w:jc w:val="both"/>
    </w:pPr>
    <w:rPr>
      <w:rFonts w:ascii="Times New Roman" w:eastAsia="宋体" w:hAnsi="Times New Roman" w:cs="Times New Roman"/>
    </w:rPr>
  </w:style>
  <w:style w:type="paragraph" w:customStyle="1" w:styleId="af7">
    <w:name w:val="标准书眉_奇数页"/>
    <w:next w:val="a5"/>
    <w:qFormat/>
    <w:pPr>
      <w:tabs>
        <w:tab w:val="center" w:pos="4154"/>
        <w:tab w:val="right" w:pos="8306"/>
      </w:tabs>
      <w:spacing w:after="120"/>
      <w:jc w:val="right"/>
    </w:pPr>
    <w:rPr>
      <w:rFonts w:ascii="Times New Roman" w:eastAsia="宋体" w:hAnsi="Times New Roman" w:cs="Times New Roman"/>
      <w:sz w:val="21"/>
    </w:rPr>
  </w:style>
  <w:style w:type="paragraph" w:customStyle="1" w:styleId="af8">
    <w:name w:val="其他标准称谓"/>
    <w:qFormat/>
    <w:pPr>
      <w:spacing w:line="0" w:lineRule="atLeast"/>
      <w:jc w:val="distribute"/>
    </w:pPr>
    <w:rPr>
      <w:rFonts w:ascii="黑体" w:eastAsia="黑体" w:hAnsi="宋体" w:cs="Times New Roman"/>
      <w:sz w:val="52"/>
    </w:rPr>
  </w:style>
  <w:style w:type="paragraph" w:customStyle="1" w:styleId="af9">
    <w:name w:val="封面一致性程度标识"/>
    <w:qFormat/>
    <w:pPr>
      <w:spacing w:before="440" w:line="400" w:lineRule="exact"/>
      <w:jc w:val="center"/>
    </w:pPr>
    <w:rPr>
      <w:rFonts w:ascii="宋体" w:eastAsia="宋体" w:hAnsi="Times New Roman" w:cs="Times New Roman"/>
      <w:sz w:val="28"/>
    </w:rPr>
  </w:style>
  <w:style w:type="paragraph" w:customStyle="1" w:styleId="afa">
    <w:name w:val="封面正文"/>
    <w:qFormat/>
    <w:pPr>
      <w:jc w:val="both"/>
    </w:pPr>
    <w:rPr>
      <w:rFonts w:ascii="Times New Roman" w:eastAsia="宋体" w:hAnsi="Times New Roman" w:cs="Times New Roman"/>
    </w:rPr>
  </w:style>
  <w:style w:type="paragraph" w:customStyle="1" w:styleId="afb">
    <w:name w:val="标准书脚_奇数页"/>
    <w:qFormat/>
    <w:pPr>
      <w:spacing w:before="120"/>
      <w:jc w:val="right"/>
    </w:pPr>
    <w:rPr>
      <w:rFonts w:ascii="Times New Roman" w:eastAsia="宋体" w:hAnsi="Times New Roman" w:cs="Times New Roman"/>
      <w:sz w:val="18"/>
    </w:rPr>
  </w:style>
  <w:style w:type="paragraph" w:customStyle="1" w:styleId="afc">
    <w:name w:val="实施日期"/>
    <w:basedOn w:val="af3"/>
    <w:qFormat/>
    <w:pPr>
      <w:jc w:val="right"/>
    </w:pPr>
  </w:style>
  <w:style w:type="paragraph" w:customStyle="1" w:styleId="afd">
    <w:name w:val="封面标准文稿编辑信息"/>
    <w:qFormat/>
    <w:pPr>
      <w:spacing w:before="180" w:line="180" w:lineRule="exact"/>
      <w:jc w:val="center"/>
    </w:pPr>
    <w:rPr>
      <w:rFonts w:ascii="宋体" w:eastAsia="宋体" w:hAnsi="Times New Roman" w:cs="Times New Roman"/>
      <w:sz w:val="21"/>
    </w:rPr>
  </w:style>
  <w:style w:type="paragraph" w:customStyle="1" w:styleId="afe">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ff">
    <w:name w:val="标准书眉_偶数页"/>
    <w:basedOn w:val="af7"/>
    <w:next w:val="a5"/>
    <w:qFormat/>
    <w:pPr>
      <w:jc w:val="left"/>
    </w:pPr>
  </w:style>
  <w:style w:type="character" w:styleId="aff0">
    <w:name w:val="annotation reference"/>
    <w:basedOn w:val="a6"/>
    <w:uiPriority w:val="99"/>
    <w:semiHidden/>
    <w:unhideWhenUsed/>
    <w:rsid w:val="008B4E87"/>
    <w:rPr>
      <w:sz w:val="21"/>
      <w:szCs w:val="21"/>
    </w:rPr>
  </w:style>
  <w:style w:type="paragraph" w:styleId="aff1">
    <w:name w:val="annotation text"/>
    <w:basedOn w:val="a5"/>
    <w:link w:val="Char3"/>
    <w:uiPriority w:val="99"/>
    <w:semiHidden/>
    <w:unhideWhenUsed/>
    <w:rsid w:val="008B4E87"/>
    <w:pPr>
      <w:jc w:val="left"/>
    </w:pPr>
  </w:style>
  <w:style w:type="character" w:customStyle="1" w:styleId="Char3">
    <w:name w:val="批注文字 Char"/>
    <w:basedOn w:val="a6"/>
    <w:link w:val="aff1"/>
    <w:uiPriority w:val="99"/>
    <w:semiHidden/>
    <w:rsid w:val="008B4E87"/>
    <w:rPr>
      <w:rFonts w:ascii="Times New Roman" w:eastAsia="宋体" w:hAnsi="Times New Roman" w:cs="Times New Roman"/>
      <w:kern w:val="2"/>
      <w:sz w:val="21"/>
      <w:szCs w:val="24"/>
    </w:rPr>
  </w:style>
  <w:style w:type="paragraph" w:styleId="aff2">
    <w:name w:val="annotation subject"/>
    <w:basedOn w:val="aff1"/>
    <w:next w:val="aff1"/>
    <w:link w:val="Char4"/>
    <w:uiPriority w:val="99"/>
    <w:semiHidden/>
    <w:unhideWhenUsed/>
    <w:rsid w:val="008B4E87"/>
    <w:rPr>
      <w:b/>
      <w:bCs/>
    </w:rPr>
  </w:style>
  <w:style w:type="character" w:customStyle="1" w:styleId="Char4">
    <w:name w:val="批注主题 Char"/>
    <w:basedOn w:val="Char3"/>
    <w:link w:val="aff2"/>
    <w:uiPriority w:val="99"/>
    <w:semiHidden/>
    <w:rsid w:val="008B4E87"/>
    <w:rPr>
      <w:rFonts w:ascii="Times New Roman" w:eastAsia="宋体" w:hAnsi="Times New Roman" w:cs="Times New Roman"/>
      <w:b/>
      <w:bCs/>
      <w:kern w:val="2"/>
      <w:sz w:val="21"/>
      <w:szCs w:val="24"/>
    </w:rPr>
  </w:style>
  <w:style w:type="character" w:customStyle="1" w:styleId="Char2">
    <w:name w:val="标准文件_段 Char"/>
    <w:link w:val="af1"/>
    <w:rsid w:val="00DE69FD"/>
    <w:rPr>
      <w:rFonts w:ascii="宋体" w:eastAsia="宋体" w:hAnsi="Times New Roman" w:cs="Times New Roman"/>
      <w:sz w:val="21"/>
    </w:rPr>
  </w:style>
  <w:style w:type="paragraph" w:customStyle="1" w:styleId="a3">
    <w:name w:val="标准文件_附录表标题"/>
    <w:next w:val="af1"/>
    <w:rsid w:val="00DA2805"/>
    <w:pPr>
      <w:numPr>
        <w:ilvl w:val="1"/>
        <w:numId w:val="2"/>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2">
    <w:name w:val="标准文件_附录表标号"/>
    <w:basedOn w:val="af1"/>
    <w:next w:val="af1"/>
    <w:qFormat/>
    <w:rsid w:val="00DA2805"/>
    <w:pPr>
      <w:numPr>
        <w:numId w:val="2"/>
      </w:numPr>
      <w:spacing w:line="14" w:lineRule="exact"/>
      <w:ind w:firstLineChars="0" w:firstLine="0"/>
      <w:jc w:val="center"/>
    </w:pPr>
    <w:rPr>
      <w:rFonts w:eastAsia="黑体"/>
      <w:noProof/>
      <w:vanish/>
      <w:sz w:val="2"/>
    </w:rPr>
  </w:style>
  <w:style w:type="paragraph" w:customStyle="1" w:styleId="a4">
    <w:name w:val="标准文件_大写罗马数字编号列项"/>
    <w:basedOn w:val="af1"/>
    <w:rsid w:val="005D1B54"/>
    <w:pPr>
      <w:numPr>
        <w:numId w:val="3"/>
      </w:numPr>
      <w:ind w:firstLineChars="0" w:firstLine="0"/>
    </w:pPr>
    <w:rPr>
      <w:rFonts w:ascii="Times New Roman" w:cs="Arial"/>
      <w:noProof/>
      <w:szCs w:val="28"/>
    </w:rPr>
  </w:style>
  <w:style w:type="paragraph" w:styleId="aff3">
    <w:name w:val="Balloon Text"/>
    <w:basedOn w:val="a5"/>
    <w:link w:val="Char5"/>
    <w:uiPriority w:val="99"/>
    <w:semiHidden/>
    <w:unhideWhenUsed/>
    <w:rsid w:val="00E6239A"/>
    <w:rPr>
      <w:sz w:val="18"/>
      <w:szCs w:val="18"/>
    </w:rPr>
  </w:style>
  <w:style w:type="character" w:customStyle="1" w:styleId="Char5">
    <w:name w:val="批注框文本 Char"/>
    <w:basedOn w:val="a6"/>
    <w:link w:val="aff3"/>
    <w:uiPriority w:val="99"/>
    <w:semiHidden/>
    <w:rsid w:val="00E6239A"/>
    <w:rPr>
      <w:rFonts w:ascii="Times New Roman" w:eastAsia="宋体" w:hAnsi="Times New Roman" w:cs="Times New Roman"/>
      <w:kern w:val="2"/>
      <w:sz w:val="18"/>
      <w:szCs w:val="18"/>
    </w:rPr>
  </w:style>
  <w:style w:type="character" w:customStyle="1" w:styleId="searchdetailtablename">
    <w:name w:val="search_detail_table_name"/>
    <w:basedOn w:val="a6"/>
    <w:rsid w:val="00E62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847479">
      <w:bodyDiv w:val="1"/>
      <w:marLeft w:val="0"/>
      <w:marRight w:val="0"/>
      <w:marTop w:val="0"/>
      <w:marBottom w:val="0"/>
      <w:divBdr>
        <w:top w:val="none" w:sz="0" w:space="0" w:color="auto"/>
        <w:left w:val="none" w:sz="0" w:space="0" w:color="auto"/>
        <w:bottom w:val="none" w:sz="0" w:space="0" w:color="auto"/>
        <w:right w:val="none" w:sz="0" w:space="0" w:color="auto"/>
      </w:divBdr>
      <w:divsChild>
        <w:div w:id="1278684786">
          <w:marLeft w:val="3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image" Target="media/image1.jp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22488AE07E450CA459FDCA9D700B23"/>
        <w:category>
          <w:name w:val="常规"/>
          <w:gallery w:val="placeholder"/>
        </w:category>
        <w:types>
          <w:type w:val="bbPlcHdr"/>
        </w:types>
        <w:behaviors>
          <w:behavior w:val="content"/>
        </w:behaviors>
        <w:guid w:val="{951A39AE-0ECE-408D-ACAC-283506241FC5}"/>
      </w:docPartPr>
      <w:docPartBody>
        <w:p w:rsidR="00610476" w:rsidRDefault="00A2491F" w:rsidP="00A2491F">
          <w:pPr>
            <w:pStyle w:val="3022488AE07E450CA459FDCA9D700B2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91F"/>
    <w:rsid w:val="00346809"/>
    <w:rsid w:val="00610476"/>
    <w:rsid w:val="006B6699"/>
    <w:rsid w:val="009C3B05"/>
    <w:rsid w:val="00A2491F"/>
    <w:rsid w:val="00A71992"/>
    <w:rsid w:val="00A94A78"/>
    <w:rsid w:val="00C87C0C"/>
    <w:rsid w:val="00DC4E5E"/>
    <w:rsid w:val="00E43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491F"/>
    <w:rPr>
      <w:color w:val="808080"/>
    </w:rPr>
  </w:style>
  <w:style w:type="paragraph" w:customStyle="1" w:styleId="3022488AE07E450CA459FDCA9D700B23">
    <w:name w:val="3022488AE07E450CA459FDCA9D700B23"/>
    <w:rsid w:val="00A2491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491F"/>
    <w:rPr>
      <w:color w:val="808080"/>
    </w:rPr>
  </w:style>
  <w:style w:type="paragraph" w:customStyle="1" w:styleId="3022488AE07E450CA459FDCA9D700B23">
    <w:name w:val="3022488AE07E450CA459FDCA9D700B23"/>
    <w:rsid w:val="00A2491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8EE4FF-D478-4363-B79E-A69D9D825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21</cp:revision>
  <cp:lastPrinted>2023-06-04T07:59:00Z</cp:lastPrinted>
  <dcterms:created xsi:type="dcterms:W3CDTF">2023-06-02T03:19:00Z</dcterms:created>
  <dcterms:modified xsi:type="dcterms:W3CDTF">2023-06-21T09:45:00Z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F3A6B6B8C4584519909FEBB8574D8007_13</vt:lpwstr>
  </property>
</Properties>
</file>