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896810">
        <w:tc>
          <w:tcPr>
            <w:tcW w:w="509" w:type="dxa"/>
          </w:tcPr>
          <w:p w:rsidR="00896810" w:rsidRDefault="00B97967" w:rsidP="00B97967">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896810" w:rsidRDefault="00B97967">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hint="eastAsia"/>
                <w:sz w:val="21"/>
                <w:szCs w:val="21"/>
              </w:rPr>
              <w:t>03.080.30</w:t>
            </w:r>
          </w:p>
        </w:tc>
      </w:tr>
      <w:tr w:rsidR="00896810">
        <w:tc>
          <w:tcPr>
            <w:tcW w:w="509" w:type="dxa"/>
          </w:tcPr>
          <w:p w:rsidR="00896810" w:rsidRDefault="00B97967">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896810" w:rsidRDefault="00B97967">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R16</w:t>
            </w:r>
          </w:p>
        </w:tc>
      </w:tr>
    </w:tbl>
    <w:tbl>
      <w:tblPr>
        <w:tblStyle w:val="affffb"/>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896810">
        <w:tc>
          <w:tcPr>
            <w:tcW w:w="6407" w:type="dxa"/>
          </w:tcPr>
          <w:p w:rsidR="00896810" w:rsidRDefault="00B97967">
            <w:pPr>
              <w:pStyle w:val="afffff4"/>
              <w:framePr w:w="0" w:hRule="auto" w:wrap="auto" w:hAnchor="text" w:xAlign="left" w:yAlign="inline" w:anchorLock="0"/>
              <w:rPr>
                <w:rFonts w:ascii="宋体" w:hAnsi="宋体"/>
                <w:sz w:val="28"/>
                <w:szCs w:val="28"/>
              </w:rPr>
            </w:pPr>
            <w:bookmarkStart w:id="0"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p>
        </w:tc>
      </w:tr>
    </w:tbl>
    <w:p w:rsidR="00896810" w:rsidRDefault="00B97967">
      <w:pPr>
        <w:pStyle w:val="afffff5"/>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江苏省地方标准</w:t>
      </w:r>
    </w:p>
    <w:bookmarkEnd w:id="0"/>
    <w:p w:rsidR="00896810" w:rsidRDefault="00B97967">
      <w:pPr>
        <w:pStyle w:val="affffffffff7"/>
        <w:framePr w:wrap="around"/>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1" w:name="文字1"/>
      <w:r>
        <w:rPr>
          <w:lang w:val="fr-FR"/>
        </w:rPr>
        <w:instrText xml:space="preserve"> FORMTEXT </w:instrText>
      </w:r>
      <w:r>
        <w:fldChar w:fldCharType="separate"/>
      </w:r>
      <w:r>
        <w:rPr>
          <w:lang w:val="fr-FR"/>
        </w:rPr>
        <w:t>XX/T</w:t>
      </w:r>
      <w:r>
        <w:fldChar w:fldCharType="end"/>
      </w:r>
      <w:bookmarkEnd w:id="1"/>
      <w:r>
        <w:rPr>
          <w:lang w:val="fr-FR"/>
        </w:rPr>
        <w:t xml:space="preserve"> </w:t>
      </w:r>
      <w:r>
        <w:fldChar w:fldCharType="begin">
          <w:ffData>
            <w:name w:val="NSTD_CODE_F"/>
            <w:enabled/>
            <w:calcOnExit w:val="0"/>
            <w:textInput>
              <w:default w:val="XXXX"/>
            </w:textInput>
          </w:ffData>
        </w:fldChar>
      </w:r>
      <w:bookmarkStart w:id="2" w:name="NSTD_CODE_F"/>
      <w:r>
        <w:rPr>
          <w:lang w:val="fr-FR"/>
        </w:rPr>
        <w:instrText xml:space="preserve"> FORMTEXT </w:instrText>
      </w:r>
      <w:r>
        <w:fldChar w:fldCharType="separate"/>
      </w:r>
      <w:r>
        <w:rPr>
          <w:lang w:val="fr-FR"/>
        </w:rPr>
        <w:t>XXXX</w:t>
      </w:r>
      <w:r>
        <w:fldChar w:fldCharType="end"/>
      </w:r>
      <w:bookmarkEnd w:id="2"/>
      <w:r>
        <w:rPr>
          <w:rFonts w:hAnsi="黑体"/>
          <w:lang w:val="fr-FR"/>
        </w:rPr>
        <w:t>—</w:t>
      </w:r>
      <w:r>
        <w:fldChar w:fldCharType="begin">
          <w:ffData>
            <w:name w:val="NSTD_CODE_B"/>
            <w:enabled/>
            <w:calcOnExit w:val="0"/>
            <w:textInput>
              <w:default w:val="XXXX"/>
            </w:textInput>
          </w:ffData>
        </w:fldChar>
      </w:r>
      <w:bookmarkStart w:id="3" w:name="NSTD_CODE_B"/>
      <w:r>
        <w:rPr>
          <w:lang w:val="fr-FR"/>
        </w:rPr>
        <w:instrText xml:space="preserve"> FORMTEXT </w:instrText>
      </w:r>
      <w:r>
        <w:fldChar w:fldCharType="separate"/>
      </w:r>
      <w:r>
        <w:rPr>
          <w:lang w:val="fr-FR"/>
        </w:rPr>
        <w:t>XXXX</w:t>
      </w:r>
      <w:r>
        <w:fldChar w:fldCharType="end"/>
      </w:r>
      <w:bookmarkEnd w:id="3"/>
    </w:p>
    <w:p w:rsidR="00896810" w:rsidRDefault="00896810">
      <w:pPr>
        <w:pStyle w:val="affffffffff8"/>
        <w:framePr w:wrap="around"/>
        <w:rPr>
          <w:rFonts w:hAnsi="黑体"/>
        </w:rPr>
      </w:pPr>
    </w:p>
    <w:p w:rsidR="00896810" w:rsidRDefault="00B97967">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6192"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7282281D" id="直接连接符 73" o:spid="_x0000_s1026" style="position:absolute;left:0;text-align:left;z-index:251656192;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896810" w:rsidRDefault="00896810">
      <w:pPr>
        <w:pStyle w:val="afffff5"/>
        <w:framePr w:w="9639" w:h="6976" w:hRule="exact" w:hSpace="0" w:vSpace="0" w:wrap="around" w:hAnchor="page" w:y="6408"/>
        <w:jc w:val="center"/>
        <w:rPr>
          <w:rFonts w:ascii="黑体" w:eastAsia="黑体" w:hAnsi="黑体"/>
          <w:b w:val="0"/>
          <w:bCs w:val="0"/>
          <w:w w:val="100"/>
        </w:rPr>
      </w:pPr>
    </w:p>
    <w:p w:rsidR="00896810" w:rsidRDefault="00B97967">
      <w:pPr>
        <w:pStyle w:val="affffffffff9"/>
        <w:framePr w:h="6974" w:hRule="exact" w:wrap="around" w:x="1419" w:anchorLock="1"/>
      </w:pPr>
      <w:r>
        <w:rPr>
          <w:rFonts w:hint="eastAsia"/>
        </w:rPr>
        <w:t>汽车维修纠纷预防与处理规范</w:t>
      </w:r>
    </w:p>
    <w:p w:rsidR="00896810" w:rsidRDefault="00896810">
      <w:pPr>
        <w:framePr w:w="9639" w:h="6974" w:hRule="exact" w:wrap="around" w:vAnchor="page" w:hAnchor="page" w:x="1419" w:y="6408" w:anchorLock="1"/>
        <w:ind w:left="-1418"/>
      </w:pPr>
    </w:p>
    <w:p w:rsidR="00896810" w:rsidRDefault="00B97967">
      <w:pPr>
        <w:pStyle w:val="afffffffd"/>
        <w:framePr w:w="9639" w:h="6974" w:hRule="exact" w:wrap="around" w:vAnchor="page" w:hAnchor="page" w:x="1419" w:y="6408" w:anchorLock="1"/>
        <w:textAlignment w:val="bottom"/>
        <w:rPr>
          <w:rFonts w:eastAsia="黑体"/>
          <w:szCs w:val="28"/>
        </w:rPr>
      </w:pPr>
      <w:r>
        <w:rPr>
          <w:rFonts w:eastAsia="黑体" w:hint="eastAsia"/>
          <w:szCs w:val="28"/>
        </w:rPr>
        <w:t>Code for prevention and treatment of automobile maintenance disputes</w:t>
      </w:r>
    </w:p>
    <w:p w:rsidR="00896810" w:rsidRDefault="00896810">
      <w:pPr>
        <w:framePr w:w="9639" w:h="6974" w:hRule="exact" w:wrap="around" w:vAnchor="page" w:hAnchor="page" w:x="1419" w:y="6408" w:anchorLock="1"/>
        <w:spacing w:line="760" w:lineRule="exact"/>
        <w:ind w:left="-1418"/>
      </w:pPr>
    </w:p>
    <w:p w:rsidR="00896810" w:rsidRDefault="00896810">
      <w:pPr>
        <w:pStyle w:val="afffffffd"/>
        <w:framePr w:w="9639" w:h="6974" w:hRule="exact" w:wrap="around" w:vAnchor="page" w:hAnchor="page" w:x="1419" w:y="6408" w:anchorLock="1"/>
        <w:textAlignment w:val="bottom"/>
        <w:rPr>
          <w:rFonts w:eastAsia="黑体"/>
          <w:szCs w:val="28"/>
        </w:rPr>
      </w:pPr>
    </w:p>
    <w:p w:rsidR="00896810" w:rsidRDefault="00B97967">
      <w:pPr>
        <w:pStyle w:val="afffffffd"/>
        <w:framePr w:w="9639" w:h="6974" w:hRule="exact" w:wrap="around" w:vAnchor="page" w:hAnchor="page" w:x="1419" w:y="6408" w:anchorLock="1"/>
        <w:spacing w:before="440" w:after="160"/>
        <w:textAlignment w:val="bottom"/>
        <w:rPr>
          <w:sz w:val="24"/>
          <w:szCs w:val="28"/>
        </w:rPr>
      </w:pPr>
      <w:r>
        <w:rPr>
          <w:rFonts w:hint="eastAsia"/>
          <w:sz w:val="24"/>
          <w:szCs w:val="28"/>
        </w:rPr>
        <w:t>（报批稿）</w:t>
      </w:r>
    </w:p>
    <w:p w:rsidR="00896810" w:rsidRDefault="00896810">
      <w:pPr>
        <w:pStyle w:val="afffffffd"/>
        <w:framePr w:w="9639" w:h="6974" w:hRule="exact" w:wrap="around" w:vAnchor="page" w:hAnchor="page" w:x="1419" w:y="6408" w:anchorLock="1"/>
        <w:spacing w:before="180" w:line="240" w:lineRule="atLeast"/>
        <w:textAlignment w:val="bottom"/>
        <w:rPr>
          <w:sz w:val="21"/>
          <w:szCs w:val="28"/>
        </w:rPr>
      </w:pPr>
    </w:p>
    <w:p w:rsidR="00896810" w:rsidRDefault="00B97967">
      <w:pPr>
        <w:pStyle w:val="afffffffd"/>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4" w:name="下拉2"/>
      <w:r>
        <w:rPr>
          <w:b/>
          <w:sz w:val="21"/>
          <w:szCs w:val="28"/>
        </w:rPr>
        <w:instrText xml:space="preserve"> FORMDROPDOWN </w:instrText>
      </w:r>
      <w:r w:rsidR="00D21AAC">
        <w:rPr>
          <w:b/>
          <w:sz w:val="21"/>
          <w:szCs w:val="28"/>
        </w:rPr>
      </w:r>
      <w:r w:rsidR="00D21AAC">
        <w:rPr>
          <w:b/>
          <w:sz w:val="21"/>
          <w:szCs w:val="28"/>
        </w:rPr>
        <w:fldChar w:fldCharType="separate"/>
      </w:r>
      <w:r>
        <w:rPr>
          <w:b/>
          <w:sz w:val="21"/>
          <w:szCs w:val="28"/>
        </w:rPr>
        <w:fldChar w:fldCharType="end"/>
      </w:r>
      <w:bookmarkEnd w:id="4"/>
    </w:p>
    <w:p w:rsidR="00896810" w:rsidRDefault="00B97967">
      <w:pPr>
        <w:pStyle w:val="affffffffff5"/>
        <w:framePr w:wrap="around" w:y="14176"/>
      </w:pPr>
      <w:r>
        <w:rPr>
          <w:rFonts w:ascii="黑体"/>
        </w:rPr>
        <w:fldChar w:fldCharType="begin">
          <w:ffData>
            <w:name w:val="PLSH_DATE_Y"/>
            <w:enabled/>
            <w:calcOnExit w:val="0"/>
            <w:textInput>
              <w:default w:val="XXXX"/>
              <w:maxLength w:val="4"/>
            </w:textInput>
          </w:ffData>
        </w:fldChar>
      </w:r>
      <w:bookmarkStart w:id="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7"/>
      <w:r>
        <w:rPr>
          <w:rFonts w:hint="eastAsia"/>
        </w:rPr>
        <w:t>发布</w:t>
      </w:r>
    </w:p>
    <w:p w:rsidR="00896810" w:rsidRDefault="00B97967">
      <w:pPr>
        <w:pStyle w:val="affffffffff6"/>
        <w:framePr w:wrap="around" w:y="14176"/>
      </w:pPr>
      <w:r>
        <w:rPr>
          <w:rFonts w:ascii="黑体"/>
        </w:rPr>
        <w:fldChar w:fldCharType="begin">
          <w:ffData>
            <w:name w:val="CROT_DATE_Y"/>
            <w:enabled/>
            <w:calcOnExit w:val="0"/>
            <w:textInput>
              <w:default w:val="XXXX"/>
              <w:maxLength w:val="4"/>
            </w:textInput>
          </w:ffData>
        </w:fldChar>
      </w:r>
      <w:bookmarkStart w:id="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0"/>
      <w:r>
        <w:rPr>
          <w:rFonts w:hint="eastAsia"/>
        </w:rPr>
        <w:t>实施</w:t>
      </w:r>
    </w:p>
    <w:p w:rsidR="00896810" w:rsidRDefault="00B97967">
      <w:pPr>
        <w:pStyle w:val="affffffffd"/>
        <w:framePr w:h="584" w:hRule="exact" w:hSpace="181" w:vSpace="181" w:wrap="around" w:y="15027"/>
        <w:rPr>
          <w:rFonts w:hAnsi="黑体"/>
        </w:rPr>
      </w:pPr>
      <w:r>
        <w:rPr>
          <w:rFonts w:hAnsi="黑体" w:hint="eastAsia"/>
          <w:w w:val="100"/>
          <w:sz w:val="28"/>
        </w:rPr>
        <w:t>江苏省市场监督管理局</w:t>
      </w:r>
      <w:r>
        <w:rPr>
          <w:rFonts w:ascii="Times New Roman"/>
          <w:w w:val="100"/>
          <w:sz w:val="28"/>
        </w:rPr>
        <w:t>  </w:t>
      </w:r>
      <w:r>
        <w:rPr>
          <w:rStyle w:val="afffffffffffe"/>
          <w:rFonts w:hAnsi="黑体" w:hint="eastAsia"/>
          <w:position w:val="0"/>
        </w:rPr>
        <w:t>发</w:t>
      </w:r>
      <w:r>
        <w:rPr>
          <w:rStyle w:val="afffffffffffe"/>
          <w:rFonts w:hAnsi="黑体" w:hint="eastAsia"/>
          <w:spacing w:val="0"/>
          <w:position w:val="0"/>
        </w:rPr>
        <w:t>布</w:t>
      </w:r>
    </w:p>
    <w:p w:rsidR="00896810" w:rsidRDefault="00B97967">
      <w:pPr>
        <w:rPr>
          <w:rFonts w:ascii="宋体" w:hAnsi="宋体"/>
          <w:sz w:val="28"/>
          <w:szCs w:val="28"/>
        </w:rPr>
        <w:sectPr w:rsidR="00896810">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bookmarkStart w:id="11" w:name="_GoBack"/>
      <w:bookmarkEnd w:id="11"/>
      <w:r>
        <w:rPr>
          <w:rFonts w:ascii="宋体" w:hAnsi="宋体" w:hint="eastAsia"/>
          <w:noProof/>
          <w:sz w:val="28"/>
          <w:szCs w:val="28"/>
        </w:rPr>
        <mc:AlternateContent>
          <mc:Choice Requires="wps">
            <w:drawing>
              <wp:anchor distT="0" distB="0" distL="114300" distR="114300" simplePos="0" relativeHeight="25165824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E840DE7" id="直接连接符 5" o:spid="_x0000_s1026" style="position:absolute;left:0;text-align:left;z-index:251658240;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896810" w:rsidRDefault="00B97967">
      <w:pPr>
        <w:pStyle w:val="afffffff"/>
        <w:spacing w:after="468"/>
      </w:pPr>
      <w:bookmarkStart w:id="12" w:name="BookMark1"/>
      <w:bookmarkStart w:id="13" w:name="_Toc77749390"/>
      <w:bookmarkStart w:id="14" w:name="_Toc104610550"/>
      <w:bookmarkStart w:id="15" w:name="_Toc88233728"/>
      <w:bookmarkStart w:id="16" w:name="_Toc86941159"/>
      <w:bookmarkStart w:id="17" w:name="_Toc77752486"/>
      <w:bookmarkStart w:id="18" w:name="_Toc77774129"/>
      <w:bookmarkStart w:id="19" w:name="_Toc77828560"/>
      <w:bookmarkStart w:id="20" w:name="_Toc87335758"/>
      <w:bookmarkStart w:id="21" w:name="_Toc77832407"/>
      <w:bookmarkStart w:id="22" w:name="_Toc104647356"/>
      <w:bookmarkStart w:id="23" w:name="_Toc77826498"/>
      <w:bookmarkStart w:id="24" w:name="_Toc87336097"/>
      <w:bookmarkStart w:id="25" w:name="_Toc77751511"/>
      <w:bookmarkStart w:id="26" w:name="_Toc86999749"/>
      <w:bookmarkStart w:id="27" w:name="_Toc77839748"/>
      <w:bookmarkStart w:id="28" w:name="_Toc77753115"/>
      <w:bookmarkStart w:id="29" w:name="_Toc77833574"/>
      <w:bookmarkStart w:id="30" w:name="_Toc104564947"/>
      <w:bookmarkStart w:id="31" w:name="_Toc77751234"/>
      <w:bookmarkStart w:id="32" w:name="_Toc86938274"/>
      <w:r>
        <w:rPr>
          <w:rFonts w:hint="eastAsia"/>
          <w:spacing w:val="320"/>
        </w:rPr>
        <w:lastRenderedPageBreak/>
        <w:t>目</w:t>
      </w:r>
      <w:r>
        <w:rPr>
          <w:rFonts w:hint="eastAsia"/>
        </w:rPr>
        <w:t>次</w:t>
      </w:r>
    </w:p>
    <w:p w:rsidR="00896810" w:rsidRDefault="00B97967">
      <w:pPr>
        <w:pStyle w:val="11"/>
        <w:tabs>
          <w:tab w:val="right" w:leader="dot" w:pos="9344"/>
        </w:tabs>
        <w:rPr>
          <w:rFonts w:asciiTheme="minorHAnsi" w:eastAsiaTheme="minorEastAsia" w:hAnsiTheme="minorHAnsi" w:cstheme="minorBidi"/>
          <w:szCs w:val="22"/>
        </w:rPr>
      </w:pPr>
      <w:r>
        <w:fldChar w:fldCharType="begin"/>
      </w:r>
      <w:r>
        <w:instrText xml:space="preserve"> TOC \o "1-1" \h \t "标准文件_一级条标题,2,标准文件_附录一级条标题,2," </w:instrText>
      </w:r>
      <w:r>
        <w:fldChar w:fldCharType="separate"/>
      </w:r>
      <w:hyperlink w:anchor="_Toc105499153" w:history="1">
        <w:r>
          <w:rPr>
            <w:rStyle w:val="afffff"/>
          </w:rPr>
          <w:t>前言</w:t>
        </w:r>
        <w:r>
          <w:tab/>
        </w:r>
        <w:r>
          <w:fldChar w:fldCharType="begin"/>
        </w:r>
        <w:r>
          <w:instrText xml:space="preserve"> PAGEREF _Toc105499153 \h </w:instrText>
        </w:r>
        <w:r>
          <w:fldChar w:fldCharType="separate"/>
        </w:r>
        <w:r>
          <w:t>II</w:t>
        </w:r>
        <w:r>
          <w:fldChar w:fldCharType="end"/>
        </w:r>
      </w:hyperlink>
    </w:p>
    <w:p w:rsidR="00896810" w:rsidRDefault="00D21AAC">
      <w:pPr>
        <w:pStyle w:val="11"/>
        <w:tabs>
          <w:tab w:val="right" w:leader="dot" w:pos="9344"/>
        </w:tabs>
        <w:rPr>
          <w:rFonts w:asciiTheme="minorHAnsi" w:eastAsiaTheme="minorEastAsia" w:hAnsiTheme="minorHAnsi" w:cstheme="minorBidi"/>
          <w:szCs w:val="22"/>
        </w:rPr>
      </w:pPr>
      <w:hyperlink w:anchor="_Toc105499154" w:history="1">
        <w:r w:rsidR="00B97967">
          <w:rPr>
            <w:rStyle w:val="afffff"/>
          </w:rPr>
          <w:t>1  范围</w:t>
        </w:r>
        <w:r w:rsidR="00B97967">
          <w:tab/>
        </w:r>
        <w:r w:rsidR="00B97967">
          <w:fldChar w:fldCharType="begin"/>
        </w:r>
        <w:r w:rsidR="00B97967">
          <w:instrText xml:space="preserve"> PAGEREF _Toc105499154 \h </w:instrText>
        </w:r>
        <w:r w:rsidR="00B97967">
          <w:fldChar w:fldCharType="separate"/>
        </w:r>
        <w:r w:rsidR="00B97967">
          <w:t>3</w:t>
        </w:r>
        <w:r w:rsidR="00B97967">
          <w:fldChar w:fldCharType="end"/>
        </w:r>
      </w:hyperlink>
    </w:p>
    <w:p w:rsidR="00896810" w:rsidRDefault="00D21AAC">
      <w:pPr>
        <w:pStyle w:val="11"/>
        <w:tabs>
          <w:tab w:val="right" w:leader="dot" w:pos="9344"/>
        </w:tabs>
        <w:rPr>
          <w:rFonts w:asciiTheme="minorHAnsi" w:eastAsiaTheme="minorEastAsia" w:hAnsiTheme="minorHAnsi" w:cstheme="minorBidi"/>
          <w:szCs w:val="22"/>
        </w:rPr>
      </w:pPr>
      <w:hyperlink w:anchor="_Toc105499155" w:history="1">
        <w:r w:rsidR="00B97967">
          <w:rPr>
            <w:rStyle w:val="afffff"/>
          </w:rPr>
          <w:t>2  规范性引用文件</w:t>
        </w:r>
        <w:r w:rsidR="00B97967">
          <w:tab/>
        </w:r>
        <w:r w:rsidR="00B97967">
          <w:fldChar w:fldCharType="begin"/>
        </w:r>
        <w:r w:rsidR="00B97967">
          <w:instrText xml:space="preserve"> PAGEREF _Toc105499155 \h </w:instrText>
        </w:r>
        <w:r w:rsidR="00B97967">
          <w:fldChar w:fldCharType="separate"/>
        </w:r>
        <w:r w:rsidR="00B97967">
          <w:t>3</w:t>
        </w:r>
        <w:r w:rsidR="00B97967">
          <w:fldChar w:fldCharType="end"/>
        </w:r>
      </w:hyperlink>
    </w:p>
    <w:p w:rsidR="00896810" w:rsidRDefault="00D21AAC">
      <w:pPr>
        <w:pStyle w:val="11"/>
        <w:tabs>
          <w:tab w:val="right" w:leader="dot" w:pos="9344"/>
        </w:tabs>
        <w:rPr>
          <w:rFonts w:asciiTheme="minorHAnsi" w:eastAsiaTheme="minorEastAsia" w:hAnsiTheme="minorHAnsi" w:cstheme="minorBidi"/>
          <w:szCs w:val="22"/>
        </w:rPr>
      </w:pPr>
      <w:hyperlink w:anchor="_Toc105499156" w:history="1">
        <w:r w:rsidR="00B97967">
          <w:rPr>
            <w:rStyle w:val="afffff"/>
          </w:rPr>
          <w:t>3  术语和定义</w:t>
        </w:r>
        <w:r w:rsidR="00B97967">
          <w:tab/>
        </w:r>
        <w:r w:rsidR="00B97967">
          <w:fldChar w:fldCharType="begin"/>
        </w:r>
        <w:r w:rsidR="00B97967">
          <w:instrText xml:space="preserve"> PAGEREF _Toc105499156 \h </w:instrText>
        </w:r>
        <w:r w:rsidR="00B97967">
          <w:fldChar w:fldCharType="separate"/>
        </w:r>
        <w:r w:rsidR="00B97967">
          <w:t>3</w:t>
        </w:r>
        <w:r w:rsidR="00B97967">
          <w:fldChar w:fldCharType="end"/>
        </w:r>
      </w:hyperlink>
    </w:p>
    <w:p w:rsidR="00896810" w:rsidRDefault="00D21AAC">
      <w:pPr>
        <w:pStyle w:val="11"/>
        <w:tabs>
          <w:tab w:val="right" w:leader="dot" w:pos="9344"/>
        </w:tabs>
        <w:rPr>
          <w:rFonts w:asciiTheme="minorHAnsi" w:eastAsiaTheme="minorEastAsia" w:hAnsiTheme="minorHAnsi" w:cstheme="minorBidi"/>
          <w:szCs w:val="22"/>
        </w:rPr>
      </w:pPr>
      <w:hyperlink w:anchor="_Toc105499161" w:history="1">
        <w:r w:rsidR="00B97967">
          <w:rPr>
            <w:rStyle w:val="afffff"/>
          </w:rPr>
          <w:t>4  总则</w:t>
        </w:r>
        <w:r w:rsidR="00B97967">
          <w:tab/>
        </w:r>
        <w:r w:rsidR="00B97967">
          <w:fldChar w:fldCharType="begin"/>
        </w:r>
        <w:r w:rsidR="00B97967">
          <w:instrText xml:space="preserve"> PAGEREF _Toc105499161 \h </w:instrText>
        </w:r>
        <w:r w:rsidR="00B97967">
          <w:fldChar w:fldCharType="separate"/>
        </w:r>
        <w:r w:rsidR="00B97967">
          <w:t>3</w:t>
        </w:r>
        <w:r w:rsidR="00B97967">
          <w:fldChar w:fldCharType="end"/>
        </w:r>
      </w:hyperlink>
    </w:p>
    <w:p w:rsidR="00896810" w:rsidRDefault="00D21AAC">
      <w:pPr>
        <w:pStyle w:val="24"/>
        <w:rPr>
          <w:rFonts w:asciiTheme="minorHAnsi" w:eastAsiaTheme="minorEastAsia" w:hAnsiTheme="minorHAnsi" w:cstheme="minorBidi"/>
          <w:szCs w:val="22"/>
        </w:rPr>
      </w:pPr>
      <w:hyperlink w:anchor="_Toc105499162" w:history="1">
        <w:r w:rsidR="00B97967">
          <w:rPr>
            <w:rStyle w:val="afffff"/>
            <w14:scene3d>
              <w14:camera w14:prst="orthographicFront"/>
              <w14:lightRig w14:rig="threePt" w14:dir="t">
                <w14:rot w14:lat="0" w14:lon="0" w14:rev="0"/>
              </w14:lightRig>
            </w14:scene3d>
          </w:rPr>
          <w:t xml:space="preserve">4.1 </w:t>
        </w:r>
        <w:r w:rsidR="00B97967">
          <w:rPr>
            <w:rStyle w:val="afffff"/>
          </w:rPr>
          <w:t xml:space="preserve"> 预防原则</w:t>
        </w:r>
        <w:r w:rsidR="00B97967">
          <w:tab/>
        </w:r>
        <w:r w:rsidR="00B97967">
          <w:fldChar w:fldCharType="begin"/>
        </w:r>
        <w:r w:rsidR="00B97967">
          <w:instrText xml:space="preserve"> PAGEREF _Toc105499162 \h </w:instrText>
        </w:r>
        <w:r w:rsidR="00B97967">
          <w:fldChar w:fldCharType="separate"/>
        </w:r>
        <w:r w:rsidR="00B97967">
          <w:t>4</w:t>
        </w:r>
        <w:r w:rsidR="00B97967">
          <w:fldChar w:fldCharType="end"/>
        </w:r>
      </w:hyperlink>
    </w:p>
    <w:p w:rsidR="00896810" w:rsidRDefault="00D21AAC">
      <w:pPr>
        <w:pStyle w:val="24"/>
        <w:rPr>
          <w:rFonts w:asciiTheme="minorHAnsi" w:eastAsiaTheme="minorEastAsia" w:hAnsiTheme="minorHAnsi" w:cstheme="minorBidi"/>
          <w:szCs w:val="22"/>
        </w:rPr>
      </w:pPr>
      <w:hyperlink w:anchor="_Toc105499163" w:history="1">
        <w:r w:rsidR="00B97967">
          <w:rPr>
            <w:rStyle w:val="afffff"/>
            <w14:scene3d>
              <w14:camera w14:prst="orthographicFront"/>
              <w14:lightRig w14:rig="threePt" w14:dir="t">
                <w14:rot w14:lat="0" w14:lon="0" w14:rev="0"/>
              </w14:lightRig>
            </w14:scene3d>
          </w:rPr>
          <w:t xml:space="preserve">4.2 </w:t>
        </w:r>
        <w:r w:rsidR="00B97967">
          <w:rPr>
            <w:rStyle w:val="afffff"/>
          </w:rPr>
          <w:t xml:space="preserve"> 处理原则</w:t>
        </w:r>
        <w:r w:rsidR="00B97967">
          <w:tab/>
        </w:r>
        <w:r w:rsidR="00B97967">
          <w:fldChar w:fldCharType="begin"/>
        </w:r>
        <w:r w:rsidR="00B97967">
          <w:instrText xml:space="preserve"> PAGEREF _Toc105499163 \h </w:instrText>
        </w:r>
        <w:r w:rsidR="00B97967">
          <w:fldChar w:fldCharType="separate"/>
        </w:r>
        <w:r w:rsidR="00B97967">
          <w:t>4</w:t>
        </w:r>
        <w:r w:rsidR="00B97967">
          <w:fldChar w:fldCharType="end"/>
        </w:r>
      </w:hyperlink>
    </w:p>
    <w:p w:rsidR="00896810" w:rsidRDefault="00D21AAC">
      <w:pPr>
        <w:pStyle w:val="11"/>
        <w:tabs>
          <w:tab w:val="right" w:leader="dot" w:pos="9344"/>
        </w:tabs>
        <w:rPr>
          <w:rFonts w:asciiTheme="minorHAnsi" w:eastAsiaTheme="minorEastAsia" w:hAnsiTheme="minorHAnsi" w:cstheme="minorBidi"/>
          <w:szCs w:val="22"/>
        </w:rPr>
      </w:pPr>
      <w:hyperlink w:anchor="_Toc105499164" w:history="1">
        <w:r w:rsidR="00B97967">
          <w:rPr>
            <w:rStyle w:val="afffff"/>
          </w:rPr>
          <w:t>5  基本要求</w:t>
        </w:r>
        <w:r w:rsidR="00B97967">
          <w:tab/>
        </w:r>
        <w:r w:rsidR="00B97967">
          <w:fldChar w:fldCharType="begin"/>
        </w:r>
        <w:r w:rsidR="00B97967">
          <w:instrText xml:space="preserve"> PAGEREF _Toc105499164 \h </w:instrText>
        </w:r>
        <w:r w:rsidR="00B97967">
          <w:fldChar w:fldCharType="separate"/>
        </w:r>
        <w:r w:rsidR="00B97967">
          <w:t>4</w:t>
        </w:r>
        <w:r w:rsidR="00B97967">
          <w:fldChar w:fldCharType="end"/>
        </w:r>
      </w:hyperlink>
    </w:p>
    <w:p w:rsidR="00896810" w:rsidRDefault="00D21AAC">
      <w:pPr>
        <w:pStyle w:val="24"/>
        <w:rPr>
          <w:rFonts w:asciiTheme="minorHAnsi" w:eastAsiaTheme="minorEastAsia" w:hAnsiTheme="minorHAnsi" w:cstheme="minorBidi"/>
          <w:szCs w:val="22"/>
        </w:rPr>
      </w:pPr>
      <w:hyperlink w:anchor="_Toc105499165" w:history="1">
        <w:r w:rsidR="00B97967">
          <w:rPr>
            <w:rStyle w:val="afffff"/>
            <w14:scene3d>
              <w14:camera w14:prst="orthographicFront"/>
              <w14:lightRig w14:rig="threePt" w14:dir="t">
                <w14:rot w14:lat="0" w14:lon="0" w14:rev="0"/>
              </w14:lightRig>
            </w14:scene3d>
          </w:rPr>
          <w:t xml:space="preserve">5.1 </w:t>
        </w:r>
        <w:r w:rsidR="00B97967">
          <w:rPr>
            <w:rStyle w:val="afffff"/>
          </w:rPr>
          <w:t xml:space="preserve"> 制度建设</w:t>
        </w:r>
        <w:r w:rsidR="00B97967">
          <w:tab/>
        </w:r>
        <w:r w:rsidR="00B97967">
          <w:fldChar w:fldCharType="begin"/>
        </w:r>
        <w:r w:rsidR="00B97967">
          <w:instrText xml:space="preserve"> PAGEREF _Toc105499165 \h </w:instrText>
        </w:r>
        <w:r w:rsidR="00B97967">
          <w:fldChar w:fldCharType="separate"/>
        </w:r>
        <w:r w:rsidR="00B97967">
          <w:t>4</w:t>
        </w:r>
        <w:r w:rsidR="00B97967">
          <w:fldChar w:fldCharType="end"/>
        </w:r>
      </w:hyperlink>
    </w:p>
    <w:p w:rsidR="00896810" w:rsidRDefault="00D21AAC">
      <w:pPr>
        <w:pStyle w:val="24"/>
        <w:rPr>
          <w:rFonts w:asciiTheme="minorHAnsi" w:eastAsiaTheme="minorEastAsia" w:hAnsiTheme="minorHAnsi" w:cstheme="minorBidi"/>
          <w:szCs w:val="22"/>
        </w:rPr>
      </w:pPr>
      <w:hyperlink w:anchor="_Toc105499166" w:history="1">
        <w:r w:rsidR="00B97967">
          <w:rPr>
            <w:rStyle w:val="afffff"/>
            <w14:scene3d>
              <w14:camera w14:prst="orthographicFront"/>
              <w14:lightRig w14:rig="threePt" w14:dir="t">
                <w14:rot w14:lat="0" w14:lon="0" w14:rev="0"/>
              </w14:lightRig>
            </w14:scene3d>
          </w:rPr>
          <w:t xml:space="preserve">5.2 </w:t>
        </w:r>
        <w:r w:rsidR="00B97967">
          <w:rPr>
            <w:rStyle w:val="afffff"/>
          </w:rPr>
          <w:t xml:space="preserve"> 机构建设</w:t>
        </w:r>
        <w:r w:rsidR="00B97967">
          <w:tab/>
        </w:r>
        <w:r w:rsidR="00B97967">
          <w:fldChar w:fldCharType="begin"/>
        </w:r>
        <w:r w:rsidR="00B97967">
          <w:instrText xml:space="preserve"> PAGEREF _Toc105499166 \h </w:instrText>
        </w:r>
        <w:r w:rsidR="00B97967">
          <w:fldChar w:fldCharType="separate"/>
        </w:r>
        <w:r w:rsidR="00B97967">
          <w:t>4</w:t>
        </w:r>
        <w:r w:rsidR="00B97967">
          <w:fldChar w:fldCharType="end"/>
        </w:r>
      </w:hyperlink>
    </w:p>
    <w:p w:rsidR="00896810" w:rsidRDefault="00D21AAC">
      <w:pPr>
        <w:pStyle w:val="24"/>
        <w:rPr>
          <w:rFonts w:asciiTheme="minorHAnsi" w:eastAsiaTheme="minorEastAsia" w:hAnsiTheme="minorHAnsi" w:cstheme="minorBidi"/>
          <w:szCs w:val="22"/>
        </w:rPr>
      </w:pPr>
      <w:hyperlink w:anchor="_Toc105499167" w:history="1">
        <w:r w:rsidR="00B97967">
          <w:rPr>
            <w:rStyle w:val="afffff"/>
            <w14:scene3d>
              <w14:camera w14:prst="orthographicFront"/>
              <w14:lightRig w14:rig="threePt" w14:dir="t">
                <w14:rot w14:lat="0" w14:lon="0" w14:rev="0"/>
              </w14:lightRig>
            </w14:scene3d>
          </w:rPr>
          <w:t xml:space="preserve">5.3 </w:t>
        </w:r>
        <w:r w:rsidR="00B97967">
          <w:rPr>
            <w:rStyle w:val="afffff"/>
          </w:rPr>
          <w:t xml:space="preserve"> 队伍建设</w:t>
        </w:r>
        <w:r w:rsidR="00B97967">
          <w:tab/>
        </w:r>
        <w:r w:rsidR="00B97967">
          <w:fldChar w:fldCharType="begin"/>
        </w:r>
        <w:r w:rsidR="00B97967">
          <w:instrText xml:space="preserve"> PAGEREF _Toc105499167 \h </w:instrText>
        </w:r>
        <w:r w:rsidR="00B97967">
          <w:fldChar w:fldCharType="separate"/>
        </w:r>
        <w:r w:rsidR="00B97967">
          <w:t>4</w:t>
        </w:r>
        <w:r w:rsidR="00B97967">
          <w:fldChar w:fldCharType="end"/>
        </w:r>
      </w:hyperlink>
    </w:p>
    <w:p w:rsidR="00896810" w:rsidRDefault="00D21AAC">
      <w:pPr>
        <w:pStyle w:val="11"/>
        <w:tabs>
          <w:tab w:val="right" w:leader="dot" w:pos="9344"/>
        </w:tabs>
        <w:rPr>
          <w:rFonts w:asciiTheme="minorHAnsi" w:eastAsiaTheme="minorEastAsia" w:hAnsiTheme="minorHAnsi" w:cstheme="minorBidi"/>
          <w:szCs w:val="22"/>
        </w:rPr>
      </w:pPr>
      <w:hyperlink w:anchor="_Toc105499168" w:history="1">
        <w:r w:rsidR="00B97967">
          <w:rPr>
            <w:rStyle w:val="afffff"/>
          </w:rPr>
          <w:t>6  纠纷预防</w:t>
        </w:r>
        <w:r w:rsidR="00B97967">
          <w:tab/>
        </w:r>
        <w:r w:rsidR="00B97967">
          <w:fldChar w:fldCharType="begin"/>
        </w:r>
        <w:r w:rsidR="00B97967">
          <w:instrText xml:space="preserve"> PAGEREF _Toc105499168 \h </w:instrText>
        </w:r>
        <w:r w:rsidR="00B97967">
          <w:fldChar w:fldCharType="separate"/>
        </w:r>
        <w:r w:rsidR="00B97967">
          <w:t>4</w:t>
        </w:r>
        <w:r w:rsidR="00B97967">
          <w:fldChar w:fldCharType="end"/>
        </w:r>
      </w:hyperlink>
    </w:p>
    <w:p w:rsidR="00896810" w:rsidRDefault="00D21AAC">
      <w:pPr>
        <w:pStyle w:val="24"/>
        <w:rPr>
          <w:rFonts w:asciiTheme="minorHAnsi" w:eastAsiaTheme="minorEastAsia" w:hAnsiTheme="minorHAnsi" w:cstheme="minorBidi"/>
          <w:szCs w:val="22"/>
        </w:rPr>
      </w:pPr>
      <w:hyperlink w:anchor="_Toc105499169" w:history="1">
        <w:r w:rsidR="00B97967">
          <w:rPr>
            <w:rStyle w:val="afffff"/>
            <w14:scene3d>
              <w14:camera w14:prst="orthographicFront"/>
              <w14:lightRig w14:rig="threePt" w14:dir="t">
                <w14:rot w14:lat="0" w14:lon="0" w14:rev="0"/>
              </w14:lightRig>
            </w14:scene3d>
          </w:rPr>
          <w:t xml:space="preserve">6.1 </w:t>
        </w:r>
        <w:r w:rsidR="00B97967">
          <w:rPr>
            <w:rStyle w:val="afffff"/>
          </w:rPr>
          <w:t xml:space="preserve"> 服务质量</w:t>
        </w:r>
        <w:r w:rsidR="00B97967">
          <w:tab/>
        </w:r>
        <w:r w:rsidR="00B97967">
          <w:fldChar w:fldCharType="begin"/>
        </w:r>
        <w:r w:rsidR="00B97967">
          <w:instrText xml:space="preserve"> PAGEREF _Toc105499169 \h </w:instrText>
        </w:r>
        <w:r w:rsidR="00B97967">
          <w:fldChar w:fldCharType="separate"/>
        </w:r>
        <w:r w:rsidR="00B97967">
          <w:t>4</w:t>
        </w:r>
        <w:r w:rsidR="00B97967">
          <w:fldChar w:fldCharType="end"/>
        </w:r>
      </w:hyperlink>
    </w:p>
    <w:p w:rsidR="00896810" w:rsidRDefault="00D21AAC">
      <w:pPr>
        <w:pStyle w:val="24"/>
        <w:rPr>
          <w:rFonts w:asciiTheme="minorHAnsi" w:eastAsiaTheme="minorEastAsia" w:hAnsiTheme="minorHAnsi" w:cstheme="minorBidi"/>
          <w:szCs w:val="22"/>
        </w:rPr>
      </w:pPr>
      <w:hyperlink w:anchor="_Toc105499170" w:history="1">
        <w:r w:rsidR="00B97967">
          <w:rPr>
            <w:rStyle w:val="afffff"/>
            <w14:scene3d>
              <w14:camera w14:prst="orthographicFront"/>
              <w14:lightRig w14:rig="threePt" w14:dir="t">
                <w14:rot w14:lat="0" w14:lon="0" w14:rev="0"/>
              </w14:lightRig>
            </w14:scene3d>
          </w:rPr>
          <w:t xml:space="preserve">6.2 </w:t>
        </w:r>
        <w:r w:rsidR="00B97967">
          <w:rPr>
            <w:rStyle w:val="afffff"/>
          </w:rPr>
          <w:t xml:space="preserve"> 理解及沟通</w:t>
        </w:r>
        <w:r w:rsidR="00B97967">
          <w:tab/>
        </w:r>
        <w:r w:rsidR="00B97967">
          <w:fldChar w:fldCharType="begin"/>
        </w:r>
        <w:r w:rsidR="00B97967">
          <w:instrText xml:space="preserve"> PAGEREF _Toc105499170 \h </w:instrText>
        </w:r>
        <w:r w:rsidR="00B97967">
          <w:fldChar w:fldCharType="separate"/>
        </w:r>
        <w:r w:rsidR="00B97967">
          <w:t>6</w:t>
        </w:r>
        <w:r w:rsidR="00B97967">
          <w:fldChar w:fldCharType="end"/>
        </w:r>
      </w:hyperlink>
    </w:p>
    <w:p w:rsidR="00896810" w:rsidRDefault="00D21AAC">
      <w:pPr>
        <w:pStyle w:val="24"/>
        <w:rPr>
          <w:rFonts w:asciiTheme="minorHAnsi" w:eastAsiaTheme="minorEastAsia" w:hAnsiTheme="minorHAnsi" w:cstheme="minorBidi"/>
          <w:szCs w:val="22"/>
        </w:rPr>
      </w:pPr>
      <w:hyperlink w:anchor="_Toc105499171" w:history="1">
        <w:r w:rsidR="00B97967">
          <w:rPr>
            <w:rStyle w:val="afffff"/>
            <w14:scene3d>
              <w14:camera w14:prst="orthographicFront"/>
              <w14:lightRig w14:rig="threePt" w14:dir="t">
                <w14:rot w14:lat="0" w14:lon="0" w14:rev="0"/>
              </w14:lightRig>
            </w14:scene3d>
          </w:rPr>
          <w:t xml:space="preserve">6.3 </w:t>
        </w:r>
        <w:r w:rsidR="00B97967">
          <w:rPr>
            <w:rStyle w:val="afffff"/>
          </w:rPr>
          <w:t xml:space="preserve"> 风险控制</w:t>
        </w:r>
        <w:r w:rsidR="00B97967">
          <w:tab/>
        </w:r>
        <w:r w:rsidR="00B97967">
          <w:fldChar w:fldCharType="begin"/>
        </w:r>
        <w:r w:rsidR="00B97967">
          <w:instrText xml:space="preserve"> PAGEREF _Toc105499171 \h </w:instrText>
        </w:r>
        <w:r w:rsidR="00B97967">
          <w:fldChar w:fldCharType="separate"/>
        </w:r>
        <w:r w:rsidR="00B97967">
          <w:t>6</w:t>
        </w:r>
        <w:r w:rsidR="00B97967">
          <w:fldChar w:fldCharType="end"/>
        </w:r>
      </w:hyperlink>
    </w:p>
    <w:p w:rsidR="00896810" w:rsidRDefault="00D21AAC">
      <w:pPr>
        <w:pStyle w:val="24"/>
        <w:rPr>
          <w:rFonts w:asciiTheme="minorHAnsi" w:eastAsiaTheme="minorEastAsia" w:hAnsiTheme="minorHAnsi" w:cstheme="minorBidi"/>
          <w:szCs w:val="22"/>
        </w:rPr>
      </w:pPr>
      <w:hyperlink w:anchor="_Toc105499172" w:history="1">
        <w:r w:rsidR="00B97967">
          <w:rPr>
            <w:rStyle w:val="afffff"/>
            <w14:scene3d>
              <w14:camera w14:prst="orthographicFront"/>
              <w14:lightRig w14:rig="threePt" w14:dir="t">
                <w14:rot w14:lat="0" w14:lon="0" w14:rev="0"/>
              </w14:lightRig>
            </w14:scene3d>
          </w:rPr>
          <w:t xml:space="preserve">6.4 </w:t>
        </w:r>
        <w:r w:rsidR="00B97967">
          <w:rPr>
            <w:rStyle w:val="afffff"/>
          </w:rPr>
          <w:t xml:space="preserve"> 客户满意度的评价与改进</w:t>
        </w:r>
        <w:r w:rsidR="00B97967">
          <w:tab/>
        </w:r>
        <w:r w:rsidR="00B97967">
          <w:fldChar w:fldCharType="begin"/>
        </w:r>
        <w:r w:rsidR="00B97967">
          <w:instrText xml:space="preserve"> PAGEREF _Toc105499172 \h </w:instrText>
        </w:r>
        <w:r w:rsidR="00B97967">
          <w:fldChar w:fldCharType="separate"/>
        </w:r>
        <w:r w:rsidR="00B97967">
          <w:t>7</w:t>
        </w:r>
        <w:r w:rsidR="00B97967">
          <w:fldChar w:fldCharType="end"/>
        </w:r>
      </w:hyperlink>
    </w:p>
    <w:p w:rsidR="00896810" w:rsidRDefault="00D21AAC">
      <w:pPr>
        <w:pStyle w:val="11"/>
        <w:tabs>
          <w:tab w:val="right" w:leader="dot" w:pos="9344"/>
        </w:tabs>
        <w:rPr>
          <w:rFonts w:asciiTheme="minorHAnsi" w:eastAsiaTheme="minorEastAsia" w:hAnsiTheme="minorHAnsi" w:cstheme="minorBidi"/>
          <w:szCs w:val="22"/>
        </w:rPr>
      </w:pPr>
      <w:hyperlink w:anchor="_Toc105499173" w:history="1">
        <w:r w:rsidR="00B97967">
          <w:rPr>
            <w:rStyle w:val="afffff"/>
          </w:rPr>
          <w:t>7  纠纷处理</w:t>
        </w:r>
        <w:r w:rsidR="00B97967">
          <w:tab/>
        </w:r>
        <w:r w:rsidR="00B97967">
          <w:fldChar w:fldCharType="begin"/>
        </w:r>
        <w:r w:rsidR="00B97967">
          <w:instrText xml:space="preserve"> PAGEREF _Toc105499173 \h </w:instrText>
        </w:r>
        <w:r w:rsidR="00B97967">
          <w:fldChar w:fldCharType="separate"/>
        </w:r>
        <w:r w:rsidR="00B97967">
          <w:t>7</w:t>
        </w:r>
        <w:r w:rsidR="00B97967">
          <w:fldChar w:fldCharType="end"/>
        </w:r>
      </w:hyperlink>
    </w:p>
    <w:p w:rsidR="00896810" w:rsidRDefault="00D21AAC">
      <w:pPr>
        <w:pStyle w:val="24"/>
        <w:rPr>
          <w:rFonts w:asciiTheme="minorHAnsi" w:eastAsiaTheme="minorEastAsia" w:hAnsiTheme="minorHAnsi" w:cstheme="minorBidi"/>
          <w:szCs w:val="22"/>
        </w:rPr>
      </w:pPr>
      <w:hyperlink w:anchor="_Toc105499174" w:history="1">
        <w:r w:rsidR="00B97967">
          <w:rPr>
            <w:rStyle w:val="afffff"/>
            <w14:scene3d>
              <w14:camera w14:prst="orthographicFront"/>
              <w14:lightRig w14:rig="threePt" w14:dir="t">
                <w14:rot w14:lat="0" w14:lon="0" w14:rev="0"/>
              </w14:lightRig>
            </w14:scene3d>
          </w:rPr>
          <w:t xml:space="preserve">7.1 </w:t>
        </w:r>
        <w:r w:rsidR="00B97967">
          <w:rPr>
            <w:rStyle w:val="afffff"/>
          </w:rPr>
          <w:t xml:space="preserve"> 处理途径</w:t>
        </w:r>
        <w:r w:rsidR="00B97967">
          <w:tab/>
        </w:r>
        <w:r w:rsidR="00B97967">
          <w:fldChar w:fldCharType="begin"/>
        </w:r>
        <w:r w:rsidR="00B97967">
          <w:instrText xml:space="preserve"> PAGEREF _Toc105499174 \h </w:instrText>
        </w:r>
        <w:r w:rsidR="00B97967">
          <w:fldChar w:fldCharType="separate"/>
        </w:r>
        <w:r w:rsidR="00B97967">
          <w:t>7</w:t>
        </w:r>
        <w:r w:rsidR="00B97967">
          <w:fldChar w:fldCharType="end"/>
        </w:r>
      </w:hyperlink>
    </w:p>
    <w:p w:rsidR="00896810" w:rsidRDefault="00D21AAC">
      <w:pPr>
        <w:pStyle w:val="24"/>
        <w:rPr>
          <w:rFonts w:asciiTheme="minorHAnsi" w:eastAsiaTheme="minorEastAsia" w:hAnsiTheme="minorHAnsi" w:cstheme="minorBidi"/>
          <w:szCs w:val="22"/>
        </w:rPr>
      </w:pPr>
      <w:hyperlink w:anchor="_Toc105499175" w:history="1">
        <w:r w:rsidR="00B97967">
          <w:rPr>
            <w:rStyle w:val="afffff"/>
            <w14:scene3d>
              <w14:camera w14:prst="orthographicFront"/>
              <w14:lightRig w14:rig="threePt" w14:dir="t">
                <w14:rot w14:lat="0" w14:lon="0" w14:rev="0"/>
              </w14:lightRig>
            </w14:scene3d>
          </w:rPr>
          <w:t xml:space="preserve">7.2 </w:t>
        </w:r>
        <w:r w:rsidR="00B97967">
          <w:rPr>
            <w:rStyle w:val="afffff"/>
          </w:rPr>
          <w:t xml:space="preserve"> 处理流程</w:t>
        </w:r>
        <w:r w:rsidR="00B97967">
          <w:tab/>
        </w:r>
        <w:r w:rsidR="00B97967">
          <w:fldChar w:fldCharType="begin"/>
        </w:r>
        <w:r w:rsidR="00B97967">
          <w:instrText xml:space="preserve"> PAGEREF _Toc105499175 \h </w:instrText>
        </w:r>
        <w:r w:rsidR="00B97967">
          <w:fldChar w:fldCharType="separate"/>
        </w:r>
        <w:r w:rsidR="00B97967">
          <w:t>7</w:t>
        </w:r>
        <w:r w:rsidR="00B97967">
          <w:fldChar w:fldCharType="end"/>
        </w:r>
      </w:hyperlink>
    </w:p>
    <w:p w:rsidR="00896810" w:rsidRDefault="00D21AAC">
      <w:pPr>
        <w:pStyle w:val="24"/>
        <w:rPr>
          <w:rFonts w:asciiTheme="minorHAnsi" w:eastAsiaTheme="minorEastAsia" w:hAnsiTheme="minorHAnsi" w:cstheme="minorBidi"/>
          <w:szCs w:val="22"/>
        </w:rPr>
      </w:pPr>
      <w:hyperlink w:anchor="_Toc105499176" w:history="1">
        <w:r w:rsidR="00B97967">
          <w:rPr>
            <w:rStyle w:val="afffff"/>
            <w14:scene3d>
              <w14:camera w14:prst="orthographicFront"/>
              <w14:lightRig w14:rig="threePt" w14:dir="t">
                <w14:rot w14:lat="0" w14:lon="0" w14:rev="0"/>
              </w14:lightRig>
            </w14:scene3d>
          </w:rPr>
          <w:t xml:space="preserve">7.3 </w:t>
        </w:r>
        <w:r w:rsidR="00B97967">
          <w:rPr>
            <w:rStyle w:val="afffff"/>
          </w:rPr>
          <w:t xml:space="preserve"> 处理方式</w:t>
        </w:r>
        <w:r w:rsidR="00B97967">
          <w:tab/>
        </w:r>
        <w:r w:rsidR="00B97967">
          <w:fldChar w:fldCharType="begin"/>
        </w:r>
        <w:r w:rsidR="00B97967">
          <w:instrText xml:space="preserve"> PAGEREF _Toc105499176 \h </w:instrText>
        </w:r>
        <w:r w:rsidR="00B97967">
          <w:fldChar w:fldCharType="separate"/>
        </w:r>
        <w:r w:rsidR="00B97967">
          <w:t>7</w:t>
        </w:r>
        <w:r w:rsidR="00B97967">
          <w:fldChar w:fldCharType="end"/>
        </w:r>
      </w:hyperlink>
    </w:p>
    <w:p w:rsidR="00896810" w:rsidRDefault="00D21AAC">
      <w:pPr>
        <w:pStyle w:val="11"/>
        <w:tabs>
          <w:tab w:val="right" w:leader="dot" w:pos="9344"/>
        </w:tabs>
        <w:rPr>
          <w:rFonts w:asciiTheme="minorHAnsi" w:eastAsiaTheme="minorEastAsia" w:hAnsiTheme="minorHAnsi" w:cstheme="minorBidi"/>
          <w:szCs w:val="22"/>
        </w:rPr>
      </w:pPr>
      <w:hyperlink w:anchor="_Toc105499177" w:history="1">
        <w:r w:rsidR="00B97967">
          <w:rPr>
            <w:rStyle w:val="afffff"/>
          </w:rPr>
          <w:t>8  持续改进</w:t>
        </w:r>
        <w:r w:rsidR="00B97967">
          <w:tab/>
        </w:r>
        <w:r w:rsidR="00B97967">
          <w:fldChar w:fldCharType="begin"/>
        </w:r>
        <w:r w:rsidR="00B97967">
          <w:instrText xml:space="preserve"> PAGEREF _Toc105499177 \h </w:instrText>
        </w:r>
        <w:r w:rsidR="00B97967">
          <w:fldChar w:fldCharType="separate"/>
        </w:r>
        <w:r w:rsidR="00B97967">
          <w:t>11</w:t>
        </w:r>
        <w:r w:rsidR="00B97967">
          <w:fldChar w:fldCharType="end"/>
        </w:r>
      </w:hyperlink>
    </w:p>
    <w:p w:rsidR="00896810" w:rsidRDefault="00D21AAC">
      <w:pPr>
        <w:pStyle w:val="11"/>
        <w:tabs>
          <w:tab w:val="right" w:leader="dot" w:pos="9344"/>
        </w:tabs>
        <w:rPr>
          <w:rFonts w:asciiTheme="minorHAnsi" w:eastAsiaTheme="minorEastAsia" w:hAnsiTheme="minorHAnsi" w:cstheme="minorBidi"/>
          <w:szCs w:val="22"/>
        </w:rPr>
      </w:pPr>
      <w:hyperlink w:anchor="_Toc105499178" w:history="1">
        <w:r w:rsidR="00B97967">
          <w:rPr>
            <w:rStyle w:val="afffff"/>
          </w:rPr>
          <w:t>附录A（</w:t>
        </w:r>
        <w:r w:rsidR="00B97967">
          <w:rPr>
            <w:rStyle w:val="afffff"/>
            <w:rFonts w:hint="eastAsia"/>
          </w:rPr>
          <w:t>规范</w:t>
        </w:r>
        <w:r w:rsidR="00B97967">
          <w:rPr>
            <w:rStyle w:val="afffff"/>
          </w:rPr>
          <w:t>性）  汽车维修纠纷处理流程</w:t>
        </w:r>
        <w:r w:rsidR="00B97967">
          <w:tab/>
        </w:r>
        <w:r w:rsidR="00B97967">
          <w:fldChar w:fldCharType="begin"/>
        </w:r>
        <w:r w:rsidR="00B97967">
          <w:instrText xml:space="preserve"> PAGEREF _Toc105499178 \h </w:instrText>
        </w:r>
        <w:r w:rsidR="00B97967">
          <w:fldChar w:fldCharType="separate"/>
        </w:r>
        <w:r w:rsidR="00B97967">
          <w:t>12</w:t>
        </w:r>
        <w:r w:rsidR="00B97967">
          <w:fldChar w:fldCharType="end"/>
        </w:r>
      </w:hyperlink>
    </w:p>
    <w:p w:rsidR="00896810" w:rsidRDefault="00D21AAC">
      <w:pPr>
        <w:pStyle w:val="11"/>
        <w:tabs>
          <w:tab w:val="right" w:leader="dot" w:pos="9344"/>
        </w:tabs>
        <w:rPr>
          <w:rFonts w:asciiTheme="minorHAnsi" w:eastAsiaTheme="minorEastAsia" w:hAnsiTheme="minorHAnsi" w:cstheme="minorBidi"/>
          <w:szCs w:val="22"/>
        </w:rPr>
      </w:pPr>
      <w:hyperlink w:anchor="_Toc105499180" w:history="1">
        <w:r w:rsidR="00B97967">
          <w:rPr>
            <w:rStyle w:val="afffff"/>
          </w:rPr>
          <w:t>附录B（资料性）  汽车维修纠纷技术支持</w:t>
        </w:r>
        <w:r w:rsidR="00B97967">
          <w:tab/>
        </w:r>
        <w:r w:rsidR="00B97967">
          <w:fldChar w:fldCharType="begin"/>
        </w:r>
        <w:r w:rsidR="00B97967">
          <w:instrText xml:space="preserve"> PAGEREF _Toc105499180 \h </w:instrText>
        </w:r>
        <w:r w:rsidR="00B97967">
          <w:fldChar w:fldCharType="separate"/>
        </w:r>
        <w:r w:rsidR="00B97967">
          <w:t>13</w:t>
        </w:r>
        <w:r w:rsidR="00B97967">
          <w:fldChar w:fldCharType="end"/>
        </w:r>
      </w:hyperlink>
    </w:p>
    <w:p w:rsidR="00896810" w:rsidRDefault="00D21AAC">
      <w:pPr>
        <w:pStyle w:val="11"/>
        <w:tabs>
          <w:tab w:val="right" w:leader="dot" w:pos="9344"/>
        </w:tabs>
        <w:rPr>
          <w:rFonts w:asciiTheme="minorHAnsi" w:eastAsiaTheme="minorEastAsia" w:hAnsiTheme="minorHAnsi" w:cstheme="minorBidi"/>
          <w:szCs w:val="22"/>
        </w:rPr>
      </w:pPr>
      <w:hyperlink w:anchor="_Toc105499185" w:history="1">
        <w:r w:rsidR="00B97967">
          <w:rPr>
            <w:rStyle w:val="afffff"/>
          </w:rPr>
          <w:t>附录C</w:t>
        </w:r>
      </w:hyperlink>
      <w:r w:rsidR="00B97967">
        <w:rPr>
          <w:rStyle w:val="afffff"/>
        </w:rPr>
        <w:t>（资料性）</w:t>
      </w:r>
      <w:r w:rsidR="00B97967">
        <w:rPr>
          <w:rStyle w:val="afffff"/>
          <w:rFonts w:hint="eastAsia"/>
        </w:rPr>
        <w:t xml:space="preserve"> </w:t>
      </w:r>
      <w:r w:rsidR="00B97967">
        <w:rPr>
          <w:rStyle w:val="afffff"/>
        </w:rPr>
        <w:t xml:space="preserve"> </w:t>
      </w:r>
      <w:r w:rsidR="00B97967">
        <w:rPr>
          <w:rStyle w:val="afffff"/>
          <w:rFonts w:hint="eastAsia"/>
        </w:rPr>
        <w:t>汽车</w:t>
      </w:r>
      <w:hyperlink w:anchor="_Toc105499186" w:history="1">
        <w:r w:rsidR="00B97967">
          <w:rPr>
            <w:rStyle w:val="afffff"/>
          </w:rPr>
          <w:t>维修纠纷责任认定</w:t>
        </w:r>
        <w:r w:rsidR="00B97967">
          <w:tab/>
        </w:r>
        <w:r w:rsidR="00B97967">
          <w:fldChar w:fldCharType="begin"/>
        </w:r>
        <w:r w:rsidR="00B97967">
          <w:instrText xml:space="preserve"> PAGEREF _Toc105499186 \h </w:instrText>
        </w:r>
        <w:r w:rsidR="00B97967">
          <w:fldChar w:fldCharType="separate"/>
        </w:r>
        <w:r w:rsidR="00B97967">
          <w:t>14</w:t>
        </w:r>
        <w:r w:rsidR="00B97967">
          <w:fldChar w:fldCharType="end"/>
        </w:r>
      </w:hyperlink>
    </w:p>
    <w:p w:rsidR="00896810" w:rsidRDefault="00D21AAC">
      <w:pPr>
        <w:pStyle w:val="11"/>
        <w:tabs>
          <w:tab w:val="right" w:leader="dot" w:pos="9344"/>
        </w:tabs>
        <w:rPr>
          <w:rFonts w:asciiTheme="minorHAnsi" w:eastAsiaTheme="minorEastAsia" w:hAnsiTheme="minorHAnsi" w:cstheme="minorBidi"/>
          <w:szCs w:val="22"/>
        </w:rPr>
      </w:pPr>
      <w:hyperlink w:anchor="_Toc105499189" w:history="1">
        <w:r w:rsidR="00B97967">
          <w:rPr>
            <w:rStyle w:val="afffff"/>
          </w:rPr>
          <w:t>附录D</w:t>
        </w:r>
        <w:bookmarkStart w:id="33" w:name="_Hlk105499203"/>
        <w:r w:rsidR="00B97967">
          <w:rPr>
            <w:rStyle w:val="afffff"/>
          </w:rPr>
          <w:t>（资料性）</w:t>
        </w:r>
        <w:bookmarkEnd w:id="33"/>
        <w:r w:rsidR="00B97967">
          <w:rPr>
            <w:rStyle w:val="afffff"/>
          </w:rPr>
          <w:t xml:space="preserve">  汽车维修纠纷调解协议书</w:t>
        </w:r>
        <w:r w:rsidR="00B97967">
          <w:tab/>
        </w:r>
        <w:r w:rsidR="00B97967">
          <w:fldChar w:fldCharType="begin"/>
        </w:r>
        <w:r w:rsidR="00B97967">
          <w:instrText xml:space="preserve"> PAGEREF _Toc105499189 \h </w:instrText>
        </w:r>
        <w:r w:rsidR="00B97967">
          <w:fldChar w:fldCharType="separate"/>
        </w:r>
        <w:r w:rsidR="00B97967">
          <w:t>15</w:t>
        </w:r>
        <w:r w:rsidR="00B97967">
          <w:fldChar w:fldCharType="end"/>
        </w:r>
      </w:hyperlink>
    </w:p>
    <w:p w:rsidR="00896810" w:rsidRDefault="00B97967">
      <w:pPr>
        <w:pStyle w:val="afffffff"/>
        <w:spacing w:after="468"/>
        <w:sectPr w:rsidR="00896810">
          <w:headerReference w:type="even" r:id="rId16"/>
          <w:headerReference w:type="default" r:id="rId17"/>
          <w:footerReference w:type="default" r:id="rId18"/>
          <w:pgSz w:w="11906" w:h="16838"/>
          <w:pgMar w:top="2410" w:right="1134" w:bottom="1134" w:left="1134" w:header="1418" w:footer="1134" w:gutter="284"/>
          <w:pgNumType w:fmt="upperRoman" w:start="1"/>
          <w:cols w:space="425"/>
          <w:formProt w:val="0"/>
          <w:docGrid w:type="lines" w:linePitch="312"/>
        </w:sectPr>
      </w:pPr>
      <w:r>
        <w:fldChar w:fldCharType="end"/>
      </w:r>
    </w:p>
    <w:p w:rsidR="00896810" w:rsidRDefault="00B97967">
      <w:pPr>
        <w:pStyle w:val="a6"/>
        <w:spacing w:after="468"/>
      </w:pPr>
      <w:bookmarkStart w:id="34" w:name="_Toc105499153"/>
      <w:bookmarkStart w:id="35" w:name="BookMark2"/>
      <w:bookmarkEnd w:id="12"/>
      <w:r>
        <w:rPr>
          <w:rFonts w:hint="eastAsia"/>
          <w:spacing w:val="320"/>
        </w:rPr>
        <w:lastRenderedPageBreak/>
        <w:t>前</w:t>
      </w:r>
      <w:r>
        <w:rPr>
          <w:rFonts w:hint="eastAsia"/>
        </w:rPr>
        <w:t>言</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4"/>
    </w:p>
    <w:p w:rsidR="00896810" w:rsidRDefault="00B97967">
      <w:pPr>
        <w:pStyle w:val="afffffa"/>
        <w:ind w:firstLine="420"/>
      </w:pPr>
      <w:r>
        <w:rPr>
          <w:rFonts w:hint="eastAsia"/>
        </w:rPr>
        <w:t>本文件按照GB/T 1.1—2020《标准化工作导则  第1部分：标准化文件的结构和起草规则》的规定起草。</w:t>
      </w:r>
    </w:p>
    <w:p w:rsidR="00896810" w:rsidRDefault="00B97967">
      <w:pPr>
        <w:pStyle w:val="afffffa"/>
        <w:ind w:firstLine="420"/>
      </w:pPr>
      <w:r>
        <w:rPr>
          <w:rFonts w:hint="eastAsia"/>
        </w:rPr>
        <w:t>请注意本文件的某些内容可能涉及专利。本文件的发布机构不承担识别专利的责任。</w:t>
      </w:r>
    </w:p>
    <w:p w:rsidR="00896810" w:rsidRDefault="00B97967">
      <w:pPr>
        <w:pStyle w:val="afffffa"/>
        <w:ind w:firstLine="420"/>
      </w:pPr>
      <w:r>
        <w:rPr>
          <w:rFonts w:hint="eastAsia"/>
        </w:rPr>
        <w:t>本文件由本文件由江苏省交通运输厅提出并归口。</w:t>
      </w:r>
    </w:p>
    <w:p w:rsidR="00896810" w:rsidRDefault="00B97967">
      <w:pPr>
        <w:pStyle w:val="afffffa"/>
        <w:ind w:firstLine="420"/>
      </w:pPr>
      <w:r>
        <w:rPr>
          <w:rFonts w:hint="eastAsia"/>
        </w:rPr>
        <w:t>本文件起草单位：徐州市交通运输局、徐州市汽车学会、徐州市交通运输综合行政执法支队、徐州市综合运输服务事业发展中心、徐州市卓越标准化研究中心。</w:t>
      </w:r>
    </w:p>
    <w:p w:rsidR="00896810" w:rsidRPr="002C3532" w:rsidRDefault="00B97967">
      <w:pPr>
        <w:pStyle w:val="afffffa"/>
        <w:ind w:firstLine="420"/>
      </w:pPr>
      <w:r>
        <w:rPr>
          <w:rFonts w:hint="eastAsia"/>
        </w:rPr>
        <w:t>本文件主要起草人：</w:t>
      </w:r>
      <w:r w:rsidRPr="002C3532">
        <w:rPr>
          <w:rFonts w:hint="eastAsia"/>
        </w:rPr>
        <w:t>周利兵、陈福升、刘效峰、张德沛、张伟、吴赫笛、于心亮、崔六零、王于松、卓先龙、张慧。</w:t>
      </w:r>
    </w:p>
    <w:p w:rsidR="00896810" w:rsidRPr="002C3532" w:rsidRDefault="00896810">
      <w:pPr>
        <w:pStyle w:val="afffffa"/>
        <w:ind w:firstLine="420"/>
      </w:pPr>
    </w:p>
    <w:p w:rsidR="00896810" w:rsidRPr="002C3532" w:rsidRDefault="00896810">
      <w:pPr>
        <w:pStyle w:val="afffffa"/>
        <w:ind w:firstLine="420"/>
        <w:sectPr w:rsidR="00896810" w:rsidRPr="002C3532">
          <w:pgSz w:w="11906" w:h="16838"/>
          <w:pgMar w:top="2410" w:right="1134" w:bottom="1134" w:left="1134" w:header="1418" w:footer="1134" w:gutter="284"/>
          <w:pgNumType w:fmt="upperRoman"/>
          <w:cols w:space="425"/>
          <w:formProt w:val="0"/>
          <w:docGrid w:type="lines" w:linePitch="312"/>
        </w:sectPr>
      </w:pPr>
    </w:p>
    <w:p w:rsidR="00896810" w:rsidRPr="002C3532" w:rsidRDefault="00896810">
      <w:pPr>
        <w:spacing w:line="20" w:lineRule="exact"/>
        <w:jc w:val="center"/>
        <w:rPr>
          <w:rFonts w:ascii="黑体" w:eastAsia="黑体" w:hAnsi="黑体"/>
          <w:sz w:val="32"/>
          <w:szCs w:val="32"/>
        </w:rPr>
      </w:pPr>
      <w:bookmarkStart w:id="36" w:name="BookMark4"/>
      <w:bookmarkEnd w:id="35"/>
    </w:p>
    <w:p w:rsidR="00896810" w:rsidRPr="002C3532" w:rsidRDefault="00896810">
      <w:pPr>
        <w:spacing w:line="20" w:lineRule="exact"/>
        <w:jc w:val="center"/>
        <w:rPr>
          <w:rFonts w:ascii="黑体" w:eastAsia="黑体" w:hAnsi="黑体"/>
          <w:sz w:val="32"/>
          <w:szCs w:val="32"/>
        </w:rPr>
      </w:pPr>
    </w:p>
    <w:bookmarkStart w:id="37" w:name="NEW_STAND_NAME" w:displacedByCustomXml="next"/>
    <w:sdt>
      <w:sdtPr>
        <w:tag w:val="NEW_STAND_NAME"/>
        <w:id w:val="595910757"/>
        <w:lock w:val="sdtLocked"/>
        <w:placeholder>
          <w:docPart w:val="AA92D5C7A05A4DE5BBEBC39448C05729"/>
        </w:placeholder>
      </w:sdtPr>
      <w:sdtEndPr/>
      <w:sdtContent>
        <w:p w:rsidR="00896810" w:rsidRPr="002C3532" w:rsidRDefault="00D21AAC">
          <w:pPr>
            <w:pStyle w:val="afffffffffd"/>
            <w:spacing w:beforeLines="0" w:before="0" w:afterLines="220" w:after="686"/>
          </w:pPr>
          <w:sdt>
            <w:sdtPr>
              <w:alias w:val="标准名称"/>
              <w:tag w:val="标准名称"/>
              <w:id w:val="1795105741"/>
              <w:placeholder>
                <w:docPart w:val="B4BCEAC3C2F24734A8B520BB8757D882"/>
              </w:placeholder>
              <w:text w:multiLine="1"/>
            </w:sdtPr>
            <w:sdtEndPr/>
            <w:sdtContent>
              <w:r w:rsidR="00B97967" w:rsidRPr="002C3532">
                <w:rPr>
                  <w:rFonts w:hint="eastAsia"/>
                </w:rPr>
                <w:t>汽车维修纠纷预防与处理规范</w:t>
              </w:r>
            </w:sdtContent>
          </w:sdt>
        </w:p>
      </w:sdtContent>
    </w:sdt>
    <w:p w:rsidR="00896810" w:rsidRPr="002C3532" w:rsidRDefault="00B97967">
      <w:pPr>
        <w:pStyle w:val="affc"/>
        <w:spacing w:before="312" w:after="312"/>
      </w:pPr>
      <w:bookmarkStart w:id="38" w:name="_Toc88233729"/>
      <w:bookmarkStart w:id="39" w:name="_Toc26986771"/>
      <w:bookmarkStart w:id="40" w:name="_Toc77751236"/>
      <w:bookmarkStart w:id="41" w:name="_Toc77833576"/>
      <w:bookmarkStart w:id="42" w:name="_Toc77839750"/>
      <w:bookmarkStart w:id="43" w:name="_Toc26648465"/>
      <w:bookmarkStart w:id="44" w:name="_Toc77832409"/>
      <w:bookmarkStart w:id="45" w:name="_Toc86938276"/>
      <w:bookmarkStart w:id="46" w:name="_Toc86999751"/>
      <w:bookmarkStart w:id="47" w:name="_Toc24884211"/>
      <w:bookmarkStart w:id="48" w:name="_Toc77753117"/>
      <w:bookmarkStart w:id="49" w:name="_Toc77828562"/>
      <w:bookmarkStart w:id="50" w:name="_Toc104564948"/>
      <w:bookmarkStart w:id="51" w:name="_Toc77749392"/>
      <w:bookmarkStart w:id="52" w:name="_Toc26718930"/>
      <w:bookmarkStart w:id="53" w:name="_Toc26986530"/>
      <w:bookmarkStart w:id="54" w:name="_Toc87335759"/>
      <w:bookmarkStart w:id="55" w:name="_Toc77752488"/>
      <w:bookmarkStart w:id="56" w:name="_Toc87336098"/>
      <w:bookmarkStart w:id="57" w:name="_Toc105499154"/>
      <w:bookmarkStart w:id="58" w:name="_Toc17233333"/>
      <w:bookmarkStart w:id="59" w:name="_Toc104610551"/>
      <w:bookmarkStart w:id="60" w:name="_Toc104647357"/>
      <w:bookmarkStart w:id="61" w:name="_Toc77774131"/>
      <w:bookmarkStart w:id="62" w:name="_Toc24884218"/>
      <w:bookmarkStart w:id="63" w:name="_Toc77826500"/>
      <w:bookmarkStart w:id="64" w:name="_Toc86941161"/>
      <w:bookmarkStart w:id="65" w:name="_Toc77751513"/>
      <w:bookmarkStart w:id="66" w:name="_Toc17233325"/>
      <w:bookmarkEnd w:id="37"/>
      <w:r w:rsidRPr="002C3532">
        <w:rPr>
          <w:rFonts w:hint="eastAsia"/>
        </w:rPr>
        <w:t>范围</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896810" w:rsidRPr="002C3532" w:rsidRDefault="00B97967">
      <w:pPr>
        <w:pStyle w:val="afffffa"/>
        <w:ind w:firstLine="420"/>
        <w:rPr>
          <w:rFonts w:hAnsi="宋体"/>
        </w:rPr>
      </w:pPr>
      <w:bookmarkStart w:id="67" w:name="_Toc77664933"/>
      <w:bookmarkStart w:id="68" w:name="_Toc77616915"/>
      <w:bookmarkStart w:id="69" w:name="_Toc77611285"/>
      <w:r w:rsidRPr="002C3532">
        <w:rPr>
          <w:rFonts w:hAnsi="宋体" w:hint="eastAsia"/>
        </w:rPr>
        <w:t>本文件规定了汽车维修纠纷预防与处理的总则、纠纷预防、纠纷处理和持续改进的要求，并给出了相关的信息。</w:t>
      </w:r>
      <w:bookmarkEnd w:id="67"/>
      <w:bookmarkEnd w:id="68"/>
      <w:bookmarkEnd w:id="69"/>
    </w:p>
    <w:p w:rsidR="00896810" w:rsidRPr="002C3532" w:rsidRDefault="00B97967">
      <w:pPr>
        <w:pStyle w:val="afffffa"/>
        <w:ind w:firstLine="420"/>
      </w:pPr>
      <w:r w:rsidRPr="002C3532">
        <w:rPr>
          <w:rFonts w:hAnsi="宋体" w:hint="eastAsia"/>
        </w:rPr>
        <w:t>本文件适用于汽车维修企业（以下简称企业）预防和处理汽车维修纠纷。受理汽车维修投诉的组织机构可依据本文件进行纠纷调解，其它汽车维修经营者可参照执行。</w:t>
      </w:r>
    </w:p>
    <w:p w:rsidR="00896810" w:rsidRPr="002C3532" w:rsidRDefault="00B97967">
      <w:pPr>
        <w:pStyle w:val="affc"/>
        <w:spacing w:before="312" w:after="312"/>
      </w:pPr>
      <w:bookmarkStart w:id="70" w:name="_Toc77832410"/>
      <w:bookmarkStart w:id="71" w:name="_Toc77751514"/>
      <w:bookmarkStart w:id="72" w:name="_Toc26718931"/>
      <w:bookmarkStart w:id="73" w:name="_Toc86999752"/>
      <w:bookmarkStart w:id="74" w:name="_Toc104647358"/>
      <w:bookmarkStart w:id="75" w:name="_Toc77753118"/>
      <w:bookmarkStart w:id="76" w:name="_Toc77828563"/>
      <w:bookmarkStart w:id="77" w:name="_Toc17233326"/>
      <w:bookmarkStart w:id="78" w:name="_Toc77826501"/>
      <w:bookmarkStart w:id="79" w:name="_Toc24884219"/>
      <w:bookmarkStart w:id="80" w:name="_Toc77752489"/>
      <w:bookmarkStart w:id="81" w:name="_Toc26986531"/>
      <w:bookmarkStart w:id="82" w:name="_Toc88233730"/>
      <w:bookmarkStart w:id="83" w:name="_Toc17233334"/>
      <w:bookmarkStart w:id="84" w:name="_Toc87336099"/>
      <w:bookmarkStart w:id="85" w:name="_Toc77774132"/>
      <w:bookmarkStart w:id="86" w:name="_Toc87335760"/>
      <w:bookmarkStart w:id="87" w:name="_Toc86938277"/>
      <w:bookmarkStart w:id="88" w:name="_Toc77839751"/>
      <w:bookmarkStart w:id="89" w:name="_Toc86941162"/>
      <w:bookmarkStart w:id="90" w:name="_Toc104610552"/>
      <w:bookmarkStart w:id="91" w:name="_Toc105499155"/>
      <w:bookmarkStart w:id="92" w:name="_Toc24884212"/>
      <w:bookmarkStart w:id="93" w:name="_Toc26648466"/>
      <w:bookmarkStart w:id="94" w:name="_Toc77833577"/>
      <w:bookmarkStart w:id="95" w:name="_Toc77751237"/>
      <w:bookmarkStart w:id="96" w:name="_Toc26986772"/>
      <w:bookmarkStart w:id="97" w:name="_Toc77749393"/>
      <w:bookmarkStart w:id="98" w:name="_Toc104564949"/>
      <w:r w:rsidRPr="002C3532">
        <w:rPr>
          <w:rFonts w:hint="eastAsia"/>
        </w:rPr>
        <w:t>规范性引用文件</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sdt>
      <w:sdtPr>
        <w:rPr>
          <w:rFonts w:hint="eastAsia"/>
        </w:rPr>
        <w:id w:val="715848253"/>
        <w:placeholder>
          <w:docPart w:val="3A66DAF40DAF4A41964212B3A611A74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96810" w:rsidRPr="002C3532" w:rsidRDefault="00B97967">
          <w:pPr>
            <w:pStyle w:val="afffffa"/>
            <w:ind w:firstLine="420"/>
          </w:pPr>
          <w:r w:rsidRPr="002C3532">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96810" w:rsidRPr="002C3532" w:rsidRDefault="00B97967">
      <w:pPr>
        <w:widowControl/>
        <w:autoSpaceDE w:val="0"/>
        <w:autoSpaceDN w:val="0"/>
        <w:adjustRightInd/>
        <w:spacing w:line="240" w:lineRule="auto"/>
        <w:ind w:firstLineChars="200" w:firstLine="420"/>
        <w:rPr>
          <w:rFonts w:ascii="宋体" w:hAnsi="宋体"/>
          <w:kern w:val="0"/>
        </w:rPr>
      </w:pPr>
      <w:r w:rsidRPr="002C3532">
        <w:rPr>
          <w:rFonts w:ascii="宋体" w:hAnsi="宋体" w:hint="eastAsia"/>
          <w:kern w:val="0"/>
        </w:rPr>
        <w:t>GB/T</w:t>
      </w:r>
      <w:r w:rsidRPr="002C3532">
        <w:rPr>
          <w:rFonts w:ascii="宋体" w:hAnsi="宋体"/>
          <w:kern w:val="0"/>
        </w:rPr>
        <w:t xml:space="preserve"> </w:t>
      </w:r>
      <w:r w:rsidRPr="002C3532">
        <w:rPr>
          <w:rFonts w:ascii="宋体" w:hAnsi="宋体" w:hint="eastAsia"/>
          <w:kern w:val="0"/>
        </w:rPr>
        <w:t>5624 汽车维修术语</w:t>
      </w:r>
    </w:p>
    <w:p w:rsidR="00896810" w:rsidRPr="002C3532" w:rsidRDefault="00B97967">
      <w:pPr>
        <w:widowControl/>
        <w:autoSpaceDE w:val="0"/>
        <w:autoSpaceDN w:val="0"/>
        <w:adjustRightInd/>
        <w:spacing w:line="240" w:lineRule="auto"/>
        <w:ind w:firstLineChars="200" w:firstLine="420"/>
        <w:rPr>
          <w:rFonts w:ascii="宋体" w:hAnsi="宋体" w:cs="Arial"/>
          <w:shd w:val="clear" w:color="auto" w:fill="FFFFFF"/>
        </w:rPr>
      </w:pPr>
      <w:r w:rsidRPr="002C3532">
        <w:rPr>
          <w:rFonts w:ascii="宋体" w:hAnsi="宋体" w:cs="Arial" w:hint="eastAsia"/>
          <w:shd w:val="clear" w:color="auto" w:fill="FFFFFF"/>
        </w:rPr>
        <w:t>GB/T</w:t>
      </w:r>
      <w:r w:rsidRPr="002C3532">
        <w:rPr>
          <w:rFonts w:ascii="宋体" w:hAnsi="宋体" w:cs="Arial"/>
          <w:shd w:val="clear" w:color="auto" w:fill="FFFFFF"/>
        </w:rPr>
        <w:t xml:space="preserve"> </w:t>
      </w:r>
      <w:r w:rsidRPr="002C3532">
        <w:rPr>
          <w:rFonts w:ascii="宋体" w:hAnsi="宋体" w:cs="Arial" w:hint="eastAsia"/>
          <w:shd w:val="clear" w:color="auto" w:fill="FFFFFF"/>
        </w:rPr>
        <w:t xml:space="preserve">15746 </w:t>
      </w:r>
      <w:r w:rsidRPr="002C3532">
        <w:rPr>
          <w:rFonts w:ascii="宋体" w:hAnsi="宋体" w:cs="Arial"/>
          <w:shd w:val="clear" w:color="auto" w:fill="FFFFFF"/>
        </w:rPr>
        <w:t>汽车修理质量检查评定方法</w:t>
      </w:r>
    </w:p>
    <w:p w:rsidR="00896810" w:rsidRPr="002C3532" w:rsidRDefault="00B97967">
      <w:pPr>
        <w:widowControl/>
        <w:autoSpaceDE w:val="0"/>
        <w:autoSpaceDN w:val="0"/>
        <w:adjustRightInd/>
        <w:spacing w:line="240" w:lineRule="auto"/>
        <w:ind w:firstLineChars="200" w:firstLine="420"/>
        <w:rPr>
          <w:rFonts w:ascii="宋体" w:hAnsi="宋体" w:cs="Arial"/>
          <w:shd w:val="clear" w:color="auto" w:fill="FFFFFF"/>
        </w:rPr>
      </w:pPr>
      <w:r w:rsidRPr="002C3532">
        <w:rPr>
          <w:rFonts w:ascii="宋体" w:hAnsi="宋体" w:cs="Arial" w:hint="eastAsia"/>
          <w:shd w:val="clear" w:color="auto" w:fill="FFFFFF"/>
        </w:rPr>
        <w:t>GB/T</w:t>
      </w:r>
      <w:r w:rsidRPr="002C3532">
        <w:rPr>
          <w:rFonts w:ascii="宋体" w:hAnsi="宋体" w:cs="Arial"/>
          <w:shd w:val="clear" w:color="auto" w:fill="FFFFFF"/>
        </w:rPr>
        <w:t xml:space="preserve"> </w:t>
      </w:r>
      <w:r w:rsidRPr="002C3532">
        <w:rPr>
          <w:rFonts w:ascii="宋体" w:hAnsi="宋体" w:cs="Arial" w:hint="eastAsia"/>
          <w:shd w:val="clear" w:color="auto" w:fill="FFFFFF"/>
        </w:rPr>
        <w:t>36683 汽车售后服务评价规范</w:t>
      </w:r>
    </w:p>
    <w:p w:rsidR="00896810" w:rsidRPr="002C3532" w:rsidRDefault="00B97967">
      <w:pPr>
        <w:widowControl/>
        <w:autoSpaceDE w:val="0"/>
        <w:autoSpaceDN w:val="0"/>
        <w:adjustRightInd/>
        <w:spacing w:line="240" w:lineRule="auto"/>
        <w:ind w:firstLineChars="200" w:firstLine="420"/>
        <w:rPr>
          <w:rFonts w:ascii="宋体" w:hAnsi="宋体" w:cs="Arial"/>
          <w:shd w:val="clear" w:color="auto" w:fill="FFFFFF"/>
        </w:rPr>
      </w:pPr>
      <w:bookmarkStart w:id="99" w:name="_Hlk100823267"/>
      <w:r w:rsidRPr="002C3532">
        <w:rPr>
          <w:rFonts w:ascii="宋体" w:hAnsi="宋体" w:cs="Arial" w:hint="eastAsia"/>
          <w:shd w:val="clear" w:color="auto" w:fill="FFFFFF"/>
        </w:rPr>
        <w:t xml:space="preserve">JT/T </w:t>
      </w:r>
      <w:r w:rsidRPr="002C3532">
        <w:rPr>
          <w:rFonts w:ascii="宋体" w:hAnsi="宋体" w:cs="Arial"/>
          <w:shd w:val="clear" w:color="auto" w:fill="FFFFFF"/>
        </w:rPr>
        <w:t>816</w:t>
      </w:r>
      <w:bookmarkEnd w:id="99"/>
      <w:r w:rsidRPr="002C3532">
        <w:rPr>
          <w:rFonts w:ascii="宋体" w:hAnsi="宋体" w:cs="Arial" w:hint="eastAsia"/>
          <w:shd w:val="clear" w:color="auto" w:fill="FFFFFF"/>
        </w:rPr>
        <w:t>-2021 机动车维修服务质量规范</w:t>
      </w:r>
    </w:p>
    <w:p w:rsidR="00896810" w:rsidRPr="002C3532" w:rsidRDefault="00B97967">
      <w:pPr>
        <w:widowControl/>
        <w:autoSpaceDE w:val="0"/>
        <w:autoSpaceDN w:val="0"/>
        <w:adjustRightInd/>
        <w:spacing w:line="240" w:lineRule="auto"/>
        <w:ind w:firstLineChars="200" w:firstLine="420"/>
        <w:rPr>
          <w:rFonts w:ascii="宋体" w:hAnsi="宋体" w:cs="Arial"/>
          <w:shd w:val="clear" w:color="auto" w:fill="FFFFFF"/>
        </w:rPr>
      </w:pPr>
      <w:bookmarkStart w:id="100" w:name="_Hlk100823072"/>
      <w:r w:rsidRPr="002C3532">
        <w:rPr>
          <w:rFonts w:ascii="宋体" w:hAnsi="宋体" w:cs="Arial" w:hint="eastAsia"/>
          <w:shd w:val="clear" w:color="auto" w:fill="FFFFFF"/>
        </w:rPr>
        <w:t>JT/T 900 汽车售后服务客户满意度评价方法</w:t>
      </w:r>
      <w:bookmarkEnd w:id="100"/>
    </w:p>
    <w:p w:rsidR="00896810" w:rsidRPr="002C3532" w:rsidRDefault="00B97967">
      <w:pPr>
        <w:pStyle w:val="affc"/>
        <w:spacing w:before="312" w:after="312"/>
      </w:pPr>
      <w:bookmarkStart w:id="101" w:name="_Toc86999753"/>
      <w:bookmarkStart w:id="102" w:name="_Toc77751238"/>
      <w:bookmarkStart w:id="103" w:name="_Toc77751515"/>
      <w:bookmarkStart w:id="104" w:name="_Toc104647359"/>
      <w:bookmarkStart w:id="105" w:name="_Toc77752490"/>
      <w:bookmarkStart w:id="106" w:name="_Toc77749394"/>
      <w:bookmarkStart w:id="107" w:name="_Toc77833578"/>
      <w:bookmarkStart w:id="108" w:name="_Toc104564950"/>
      <w:bookmarkStart w:id="109" w:name="_Toc77832411"/>
      <w:bookmarkStart w:id="110" w:name="_Toc87335761"/>
      <w:bookmarkStart w:id="111" w:name="_Toc77839752"/>
      <w:bookmarkStart w:id="112" w:name="_Toc77826502"/>
      <w:bookmarkStart w:id="113" w:name="_Toc77774133"/>
      <w:bookmarkStart w:id="114" w:name="_Toc104610553"/>
      <w:bookmarkStart w:id="115" w:name="_Toc77753119"/>
      <w:bookmarkStart w:id="116" w:name="_Toc105499156"/>
      <w:bookmarkStart w:id="117" w:name="_Toc87336100"/>
      <w:bookmarkStart w:id="118" w:name="_Toc77828564"/>
      <w:bookmarkStart w:id="119" w:name="_Toc86938278"/>
      <w:bookmarkStart w:id="120" w:name="_Toc88233731"/>
      <w:bookmarkStart w:id="121" w:name="_Toc86941163"/>
      <w:r w:rsidRPr="002C3532">
        <w:rPr>
          <w:rFonts w:hint="eastAsia"/>
          <w:szCs w:val="21"/>
        </w:rPr>
        <w:t>术语和定义</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bookmarkStart w:id="122" w:name="_Toc26986532" w:displacedByCustomXml="next"/>
    <w:bookmarkEnd w:id="122" w:displacedByCustomXml="next"/>
    <w:sdt>
      <w:sdtPr>
        <w:rPr>
          <w:rFonts w:hint="eastAsia"/>
        </w:rPr>
        <w:id w:val="-1909835108"/>
        <w:placeholder>
          <w:docPart w:val="0A68918321F74EDBBA86ACEC023B746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896810" w:rsidRPr="002C3532" w:rsidRDefault="00B97967">
          <w:pPr>
            <w:pStyle w:val="afffffa"/>
            <w:ind w:firstLine="420"/>
          </w:pPr>
          <w:r w:rsidRPr="002C3532">
            <w:rPr>
              <w:rFonts w:hint="eastAsia"/>
            </w:rPr>
            <w:t>GB/T</w:t>
          </w:r>
          <w:r w:rsidRPr="002C3532">
            <w:t xml:space="preserve"> </w:t>
          </w:r>
          <w:r w:rsidRPr="002C3532">
            <w:rPr>
              <w:rFonts w:hint="eastAsia"/>
            </w:rPr>
            <w:t>5624界定的以及下列术语和定义适用于本文件。</w:t>
          </w:r>
        </w:p>
      </w:sdtContent>
    </w:sdt>
    <w:p w:rsidR="00896810" w:rsidRPr="002C3532" w:rsidRDefault="00896810">
      <w:pPr>
        <w:pStyle w:val="affd"/>
        <w:spacing w:before="156" w:after="156"/>
      </w:pPr>
      <w:bookmarkStart w:id="123" w:name="_Toc77826503"/>
      <w:bookmarkStart w:id="124" w:name="_Toc105499157"/>
      <w:bookmarkStart w:id="125" w:name="_Toc77749395"/>
      <w:bookmarkStart w:id="126" w:name="_Toc77752491"/>
      <w:bookmarkStart w:id="127" w:name="_Toc86938279"/>
      <w:bookmarkStart w:id="128" w:name="_Toc77832412"/>
      <w:bookmarkStart w:id="129" w:name="_Toc77751239"/>
      <w:bookmarkStart w:id="130" w:name="_Toc88233732"/>
      <w:bookmarkStart w:id="131" w:name="_Toc77833579"/>
      <w:bookmarkStart w:id="132" w:name="_Toc77774134"/>
      <w:bookmarkStart w:id="133" w:name="_Toc104647360"/>
      <w:bookmarkStart w:id="134" w:name="_Toc77828565"/>
      <w:bookmarkStart w:id="135" w:name="_Toc86941164"/>
      <w:bookmarkStart w:id="136" w:name="_Toc86999754"/>
      <w:bookmarkStart w:id="137" w:name="_Toc104564951"/>
      <w:bookmarkStart w:id="138" w:name="_Toc77753120"/>
      <w:bookmarkStart w:id="139" w:name="_Toc87336101"/>
      <w:bookmarkStart w:id="140" w:name="_Toc87335762"/>
      <w:bookmarkStart w:id="141" w:name="_Toc77751516"/>
      <w:bookmarkStart w:id="142" w:name="_Toc77839753"/>
      <w:bookmarkStart w:id="143" w:name="_Toc104610554"/>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rsidR="00896810" w:rsidRPr="002C3532" w:rsidRDefault="00B97967">
      <w:pPr>
        <w:pStyle w:val="affd"/>
        <w:numPr>
          <w:ilvl w:val="0"/>
          <w:numId w:val="0"/>
        </w:numPr>
        <w:spacing w:before="156" w:after="156"/>
        <w:ind w:firstLineChars="200" w:firstLine="420"/>
      </w:pPr>
      <w:bookmarkStart w:id="144" w:name="_Toc77832413"/>
      <w:bookmarkStart w:id="145" w:name="_Toc77833580"/>
      <w:bookmarkStart w:id="146" w:name="_Toc86938280"/>
      <w:bookmarkStart w:id="147" w:name="_Toc77664937"/>
      <w:bookmarkStart w:id="148" w:name="_Toc86941165"/>
      <w:bookmarkStart w:id="149" w:name="_Toc77749396"/>
      <w:bookmarkStart w:id="150" w:name="_Toc77774135"/>
      <w:bookmarkStart w:id="151" w:name="_Toc77752492"/>
      <w:bookmarkStart w:id="152" w:name="_Toc77826504"/>
      <w:bookmarkStart w:id="153" w:name="_Toc77751240"/>
      <w:bookmarkStart w:id="154" w:name="_Toc77839754"/>
      <w:bookmarkStart w:id="155" w:name="_Toc88233733"/>
      <w:bookmarkStart w:id="156" w:name="_Toc86999755"/>
      <w:bookmarkStart w:id="157" w:name="_Toc104610555"/>
      <w:bookmarkStart w:id="158" w:name="_Toc77828566"/>
      <w:bookmarkStart w:id="159" w:name="_Toc87336102"/>
      <w:bookmarkStart w:id="160" w:name="_Toc104647361"/>
      <w:bookmarkStart w:id="161" w:name="_Toc77753121"/>
      <w:bookmarkStart w:id="162" w:name="_Toc104564952"/>
      <w:bookmarkStart w:id="163" w:name="_Toc105499158"/>
      <w:bookmarkStart w:id="164" w:name="_Toc87335763"/>
      <w:bookmarkStart w:id="165" w:name="_Toc77616919"/>
      <w:bookmarkStart w:id="166" w:name="_Toc77751517"/>
      <w:r w:rsidRPr="002C3532">
        <w:rPr>
          <w:rFonts w:hint="eastAsia"/>
        </w:rPr>
        <w:t xml:space="preserve">客户 </w:t>
      </w:r>
      <w:r w:rsidRPr="002C3532">
        <w:t xml:space="preserve"> </w:t>
      </w:r>
      <w:r w:rsidRPr="002C3532">
        <w:rPr>
          <w:rFonts w:hint="eastAsia"/>
        </w:rPr>
        <w:t>customer</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rsidR="00896810" w:rsidRPr="002C3532" w:rsidRDefault="00B97967">
      <w:pPr>
        <w:pStyle w:val="afffffa"/>
        <w:ind w:firstLine="420"/>
        <w:rPr>
          <w:rFonts w:hAnsi="宋体"/>
        </w:rPr>
      </w:pPr>
      <w:r w:rsidRPr="002C3532">
        <w:rPr>
          <w:rFonts w:hAnsi="宋体" w:hint="eastAsia"/>
        </w:rPr>
        <w:t>接受汽车维修服务的个人或组织机构，包括车主及送修人。</w:t>
      </w:r>
    </w:p>
    <w:p w:rsidR="00896810" w:rsidRPr="002C3532" w:rsidRDefault="00896810">
      <w:pPr>
        <w:pStyle w:val="affd"/>
        <w:spacing w:before="156" w:after="156"/>
      </w:pPr>
      <w:bookmarkStart w:id="167" w:name="_Toc77833582"/>
      <w:bookmarkStart w:id="168" w:name="_Toc87335764"/>
      <w:bookmarkStart w:id="169" w:name="_Toc77752493"/>
      <w:bookmarkStart w:id="170" w:name="_Toc77749399"/>
      <w:bookmarkStart w:id="171" w:name="_Toc77751241"/>
      <w:bookmarkStart w:id="172" w:name="_Toc77828567"/>
      <w:bookmarkStart w:id="173" w:name="_Toc77751522"/>
      <w:bookmarkStart w:id="174" w:name="_Toc86941166"/>
      <w:bookmarkStart w:id="175" w:name="_Toc104610556"/>
      <w:bookmarkStart w:id="176" w:name="_Toc77751245"/>
      <w:bookmarkStart w:id="177" w:name="_Toc77774138"/>
      <w:bookmarkStart w:id="178" w:name="_Toc86999756"/>
      <w:bookmarkStart w:id="179" w:name="_Toc77839756"/>
      <w:bookmarkStart w:id="180" w:name="_Toc77752497"/>
      <w:bookmarkStart w:id="181" w:name="_Toc77751524"/>
      <w:bookmarkStart w:id="182" w:name="_Toc87336103"/>
      <w:bookmarkStart w:id="183" w:name="_Toc77828571"/>
      <w:bookmarkStart w:id="184" w:name="_Toc77664944"/>
      <w:bookmarkStart w:id="185" w:name="_Toc77832415"/>
      <w:bookmarkStart w:id="186" w:name="_Toc77828569"/>
      <w:bookmarkStart w:id="187" w:name="_Toc88233734"/>
      <w:bookmarkStart w:id="188" w:name="_Toc77832414"/>
      <w:bookmarkStart w:id="189" w:name="_Toc86941167"/>
      <w:bookmarkStart w:id="190" w:name="_Toc77752499"/>
      <w:bookmarkStart w:id="191" w:name="_Toc77826509"/>
      <w:bookmarkStart w:id="192" w:name="_Toc77616924"/>
      <w:bookmarkStart w:id="193" w:name="_Toc77749401"/>
      <w:bookmarkStart w:id="194" w:name="_Toc77751520"/>
      <w:bookmarkStart w:id="195" w:name="_Toc104647362"/>
      <w:bookmarkStart w:id="196" w:name="_Toc86999757"/>
      <w:bookmarkStart w:id="197" w:name="_Toc77839755"/>
      <w:bookmarkStart w:id="198" w:name="_Toc77751518"/>
      <w:bookmarkStart w:id="199" w:name="_Toc104564953"/>
      <w:bookmarkStart w:id="200" w:name="_Toc77749397"/>
      <w:bookmarkStart w:id="201" w:name="_Toc77752495"/>
      <w:bookmarkStart w:id="202" w:name="_Toc77753124"/>
      <w:bookmarkStart w:id="203" w:name="_Toc77664942"/>
      <w:bookmarkStart w:id="204" w:name="_Toc77749403"/>
      <w:bookmarkStart w:id="205" w:name="_Toc105499159"/>
      <w:bookmarkStart w:id="206" w:name="_Toc86938282"/>
      <w:bookmarkStart w:id="207" w:name="_Toc77826507"/>
      <w:bookmarkStart w:id="208" w:name="_Toc77774136"/>
      <w:bookmarkStart w:id="209" w:name="_Toc86938281"/>
      <w:bookmarkStart w:id="210" w:name="_Toc77616926"/>
      <w:bookmarkStart w:id="211" w:name="_Toc77751243"/>
      <w:bookmarkStart w:id="212" w:name="_Toc77774140"/>
      <w:bookmarkStart w:id="213" w:name="_Toc77774142"/>
      <w:bookmarkStart w:id="214" w:name="_Toc77753122"/>
      <w:bookmarkStart w:id="215" w:name="_Toc77753126"/>
      <w:bookmarkStart w:id="216" w:name="_Toc77826505"/>
      <w:bookmarkStart w:id="217" w:name="_Toc77828573"/>
      <w:bookmarkStart w:id="218" w:name="_Toc77833581"/>
      <w:bookmarkStart w:id="219" w:name="_Toc77826511"/>
      <w:bookmarkStart w:id="220" w:name="_Toc77751247"/>
      <w:bookmarkStart w:id="221" w:name="_Toc77753128"/>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896810" w:rsidRPr="002C3532" w:rsidRDefault="00B97967">
      <w:pPr>
        <w:pStyle w:val="afffffffffff9"/>
        <w:numPr>
          <w:ilvl w:val="0"/>
          <w:numId w:val="0"/>
        </w:numPr>
        <w:tabs>
          <w:tab w:val="left" w:pos="420"/>
        </w:tabs>
        <w:ind w:left="420"/>
        <w:rPr>
          <w:rFonts w:ascii="黑体" w:eastAsia="黑体" w:hAnsi="黑体"/>
        </w:rPr>
      </w:pPr>
      <w:r w:rsidRPr="002C3532">
        <w:rPr>
          <w:rFonts w:ascii="黑体" w:eastAsia="黑体" w:hAnsi="黑体" w:hint="eastAsia"/>
        </w:rPr>
        <w:t>投诉  complaints</w:t>
      </w:r>
    </w:p>
    <w:p w:rsidR="00896810" w:rsidRPr="002C3532" w:rsidRDefault="00B97967">
      <w:pPr>
        <w:widowControl/>
        <w:autoSpaceDE w:val="0"/>
        <w:autoSpaceDN w:val="0"/>
        <w:adjustRightInd/>
        <w:spacing w:line="240" w:lineRule="auto"/>
        <w:ind w:firstLineChars="200" w:firstLine="420"/>
        <w:rPr>
          <w:rFonts w:ascii="宋体" w:hAnsi="Times New Roman"/>
          <w:kern w:val="0"/>
        </w:rPr>
      </w:pPr>
      <w:r w:rsidRPr="002C3532">
        <w:rPr>
          <w:rFonts w:ascii="宋体" w:hAnsi="宋体" w:hint="eastAsia"/>
          <w:kern w:val="0"/>
        </w:rPr>
        <w:t>客户对汽车维修质量或服务质量不满意</w:t>
      </w:r>
      <w:r w:rsidRPr="002C3532">
        <w:rPr>
          <w:rFonts w:ascii="宋体" w:hAnsi="Times New Roman" w:hint="eastAsia"/>
          <w:kern w:val="0"/>
        </w:rPr>
        <w:t>,提出的</w:t>
      </w:r>
      <w:r w:rsidRPr="002C3532">
        <w:rPr>
          <w:rFonts w:ascii="宋体" w:hAnsi="宋体" w:hint="eastAsia"/>
          <w:kern w:val="0"/>
        </w:rPr>
        <w:t>异议和/或要求解决问题的行为。</w:t>
      </w:r>
    </w:p>
    <w:p w:rsidR="00896810" w:rsidRPr="002C3532" w:rsidRDefault="00896810">
      <w:pPr>
        <w:pStyle w:val="affd"/>
        <w:spacing w:before="156" w:after="156"/>
      </w:pPr>
      <w:bookmarkStart w:id="222" w:name="_Toc77664947"/>
      <w:bookmarkStart w:id="223" w:name="_Toc104647363"/>
      <w:bookmarkStart w:id="224" w:name="_Toc77751525"/>
      <w:bookmarkStart w:id="225" w:name="_Toc77664945"/>
      <w:bookmarkStart w:id="226" w:name="_Toc77826512"/>
      <w:bookmarkStart w:id="227" w:name="_Toc104610557"/>
      <w:bookmarkStart w:id="228" w:name="_Toc86941168"/>
      <w:bookmarkStart w:id="229" w:name="_Toc77833583"/>
      <w:bookmarkStart w:id="230" w:name="_Toc77749404"/>
      <w:bookmarkStart w:id="231" w:name="_Toc77616930"/>
      <w:bookmarkStart w:id="232" w:name="_Toc77749405"/>
      <w:bookmarkStart w:id="233" w:name="_Toc87335765"/>
      <w:bookmarkStart w:id="234" w:name="_Toc88233735"/>
      <w:bookmarkStart w:id="235" w:name="_Toc77774144"/>
      <w:bookmarkStart w:id="236" w:name="_Toc77664948"/>
      <w:bookmarkStart w:id="237" w:name="_Toc105499160"/>
      <w:bookmarkStart w:id="238" w:name="_Toc77828575"/>
      <w:bookmarkStart w:id="239" w:name="_Toc77753129"/>
      <w:bookmarkStart w:id="240" w:name="_Toc77774143"/>
      <w:bookmarkStart w:id="241" w:name="_Toc86999758"/>
      <w:bookmarkStart w:id="242" w:name="_Toc77828574"/>
      <w:bookmarkStart w:id="243" w:name="_Toc77832416"/>
      <w:bookmarkStart w:id="244" w:name="_Toc77826513"/>
      <w:bookmarkStart w:id="245" w:name="_Toc77832417"/>
      <w:bookmarkStart w:id="246" w:name="_Toc77753130"/>
      <w:bookmarkStart w:id="247" w:name="_Toc77752500"/>
      <w:bookmarkStart w:id="248" w:name="_Toc77752501"/>
      <w:bookmarkStart w:id="249" w:name="_Toc77616929"/>
      <w:bookmarkStart w:id="250" w:name="_Toc77839757"/>
      <w:bookmarkStart w:id="251" w:name="_Toc87336104"/>
      <w:bookmarkStart w:id="252" w:name="_Toc77616927"/>
      <w:bookmarkStart w:id="253" w:name="_Toc86938283"/>
      <w:bookmarkStart w:id="254" w:name="_Toc104564954"/>
      <w:bookmarkStart w:id="255" w:name="_Toc77751249"/>
      <w:bookmarkStart w:id="256" w:name="_Toc77751526"/>
      <w:bookmarkStart w:id="257" w:name="_Toc77751248"/>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rsidR="00896810" w:rsidRPr="002C3532" w:rsidRDefault="00B97967">
      <w:pPr>
        <w:pStyle w:val="afffffffffff9"/>
        <w:numPr>
          <w:ilvl w:val="0"/>
          <w:numId w:val="0"/>
        </w:numPr>
        <w:tabs>
          <w:tab w:val="left" w:pos="420"/>
        </w:tabs>
        <w:ind w:left="420"/>
        <w:rPr>
          <w:rFonts w:ascii="黑体" w:eastAsia="黑体" w:hAnsi="黑体"/>
        </w:rPr>
      </w:pPr>
      <w:r w:rsidRPr="002C3532">
        <w:rPr>
          <w:rFonts w:ascii="黑体" w:eastAsia="黑体" w:hAnsi="黑体" w:hint="eastAsia"/>
        </w:rPr>
        <w:t xml:space="preserve">纠纷 </w:t>
      </w:r>
      <w:r w:rsidRPr="002C3532">
        <w:rPr>
          <w:rFonts w:ascii="黑体" w:eastAsia="黑体" w:hAnsi="黑体"/>
        </w:rPr>
        <w:t>dispute</w:t>
      </w:r>
    </w:p>
    <w:p w:rsidR="00896810" w:rsidRPr="002C3532" w:rsidRDefault="00B97967">
      <w:pPr>
        <w:widowControl/>
        <w:autoSpaceDE w:val="0"/>
        <w:autoSpaceDN w:val="0"/>
        <w:adjustRightInd/>
        <w:spacing w:line="240" w:lineRule="auto"/>
        <w:ind w:firstLineChars="200" w:firstLine="420"/>
        <w:rPr>
          <w:rFonts w:ascii="宋体" w:hAnsi="宋体"/>
          <w:kern w:val="0"/>
        </w:rPr>
      </w:pPr>
      <w:r w:rsidRPr="002C3532">
        <w:rPr>
          <w:rFonts w:ascii="宋体" w:hAnsi="宋体" w:hint="eastAsia"/>
          <w:kern w:val="0"/>
        </w:rPr>
        <w:t>客户与汽车维修企业对汽车维修期望的结果或双方在权利、义务认识上产生争议并以损害赔偿为主要诉求的行为。</w:t>
      </w:r>
    </w:p>
    <w:p w:rsidR="00896810" w:rsidRPr="002C3532" w:rsidRDefault="00B97967">
      <w:pPr>
        <w:pStyle w:val="affc"/>
        <w:spacing w:before="312" w:after="312"/>
      </w:pPr>
      <w:bookmarkStart w:id="258" w:name="_Toc86938284"/>
      <w:bookmarkStart w:id="259" w:name="_Toc77752502"/>
      <w:bookmarkStart w:id="260" w:name="_Toc77749406"/>
      <w:bookmarkStart w:id="261" w:name="_Toc77751250"/>
      <w:bookmarkStart w:id="262" w:name="_Toc77751527"/>
      <w:bookmarkStart w:id="263" w:name="_Toc87335766"/>
      <w:bookmarkStart w:id="264" w:name="_Toc77828576"/>
      <w:bookmarkStart w:id="265" w:name="_Toc105499161"/>
      <w:bookmarkStart w:id="266" w:name="_Toc77832418"/>
      <w:bookmarkStart w:id="267" w:name="_Toc104647364"/>
      <w:bookmarkStart w:id="268" w:name="_Toc77826514"/>
      <w:bookmarkStart w:id="269" w:name="_Toc104564955"/>
      <w:bookmarkStart w:id="270" w:name="_Toc77833584"/>
      <w:bookmarkStart w:id="271" w:name="_Toc86999759"/>
      <w:bookmarkStart w:id="272" w:name="_Toc104610558"/>
      <w:bookmarkStart w:id="273" w:name="_Toc77753131"/>
      <w:bookmarkStart w:id="274" w:name="_Toc77839758"/>
      <w:bookmarkStart w:id="275" w:name="_Toc87336105"/>
      <w:bookmarkStart w:id="276" w:name="_Toc77774145"/>
      <w:bookmarkStart w:id="277" w:name="_Toc88233736"/>
      <w:bookmarkStart w:id="278" w:name="_Toc86941169"/>
      <w:r w:rsidRPr="002C3532">
        <w:rPr>
          <w:rFonts w:hint="eastAsia"/>
        </w:rPr>
        <w:t>总则</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rsidR="00896810" w:rsidRPr="002C3532" w:rsidRDefault="00B97967">
      <w:pPr>
        <w:pStyle w:val="affd"/>
        <w:spacing w:before="156" w:after="156"/>
      </w:pPr>
      <w:bookmarkStart w:id="279" w:name="_Toc77752503"/>
      <w:bookmarkStart w:id="280" w:name="_Toc77751251"/>
      <w:bookmarkStart w:id="281" w:name="_Toc77774146"/>
      <w:bookmarkStart w:id="282" w:name="_Toc77751528"/>
      <w:bookmarkStart w:id="283" w:name="_Toc77753132"/>
      <w:bookmarkStart w:id="284" w:name="_Toc77749407"/>
      <w:bookmarkStart w:id="285" w:name="_Toc77832419"/>
      <w:bookmarkStart w:id="286" w:name="_Toc87336106"/>
      <w:bookmarkStart w:id="287" w:name="_Toc88233737"/>
      <w:bookmarkStart w:id="288" w:name="_Toc87335767"/>
      <w:bookmarkStart w:id="289" w:name="_Toc77839759"/>
      <w:bookmarkStart w:id="290" w:name="_Toc77828577"/>
      <w:bookmarkStart w:id="291" w:name="_Toc86938285"/>
      <w:bookmarkStart w:id="292" w:name="_Toc77826515"/>
      <w:bookmarkStart w:id="293" w:name="_Toc105499162"/>
      <w:bookmarkStart w:id="294" w:name="_Toc86941170"/>
      <w:bookmarkStart w:id="295" w:name="_Toc77833585"/>
      <w:bookmarkStart w:id="296" w:name="_Toc86999760"/>
      <w:bookmarkStart w:id="297" w:name="_Toc104610559"/>
      <w:bookmarkStart w:id="298" w:name="_Toc104564956"/>
      <w:bookmarkStart w:id="299" w:name="_Toc104647365"/>
      <w:r w:rsidRPr="002C3532">
        <w:lastRenderedPageBreak/>
        <w:t>预防</w:t>
      </w:r>
      <w:bookmarkEnd w:id="279"/>
      <w:bookmarkEnd w:id="280"/>
      <w:bookmarkEnd w:id="281"/>
      <w:bookmarkEnd w:id="282"/>
      <w:bookmarkEnd w:id="283"/>
      <w:bookmarkEnd w:id="284"/>
      <w:r w:rsidRPr="002C3532">
        <w:rPr>
          <w:rFonts w:hint="eastAsia"/>
        </w:rPr>
        <w:t>原则</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rsidR="00896810" w:rsidRPr="002C3532" w:rsidRDefault="00B97967">
      <w:pPr>
        <w:pStyle w:val="afffffa"/>
        <w:ind w:firstLine="420"/>
      </w:pPr>
      <w:r w:rsidRPr="002C3532">
        <w:rPr>
          <w:rFonts w:hint="eastAsia"/>
        </w:rPr>
        <w:t>纠纷预防应</w:t>
      </w:r>
      <w:bookmarkStart w:id="300" w:name="_Hlk104570382"/>
      <w:bookmarkStart w:id="301" w:name="_Hlk104610668"/>
      <w:r w:rsidRPr="002C3532">
        <w:rPr>
          <w:rFonts w:hint="eastAsia"/>
        </w:rPr>
        <w:t>遵循下列原则</w:t>
      </w:r>
      <w:bookmarkEnd w:id="300"/>
      <w:bookmarkEnd w:id="301"/>
      <w:r w:rsidRPr="002C3532">
        <w:rPr>
          <w:rFonts w:hint="eastAsia"/>
        </w:rPr>
        <w:t>：</w:t>
      </w:r>
    </w:p>
    <w:p w:rsidR="00896810" w:rsidRPr="002C3532" w:rsidRDefault="00B97967">
      <w:pPr>
        <w:pStyle w:val="af2"/>
      </w:pPr>
      <w:r w:rsidRPr="002C3532">
        <w:rPr>
          <w:rFonts w:hint="eastAsia"/>
        </w:rPr>
        <w:t>以客户为关注焦点；</w:t>
      </w:r>
    </w:p>
    <w:p w:rsidR="00896810" w:rsidRPr="002C3532" w:rsidRDefault="00B97967">
      <w:pPr>
        <w:pStyle w:val="af2"/>
      </w:pPr>
      <w:r w:rsidRPr="002C3532">
        <w:t>主动</w:t>
      </w:r>
      <w:r w:rsidRPr="002C3532">
        <w:rPr>
          <w:rFonts w:hint="eastAsia"/>
        </w:rPr>
        <w:t>预防；</w:t>
      </w:r>
    </w:p>
    <w:p w:rsidR="00896810" w:rsidRPr="002C3532" w:rsidRDefault="00B97967">
      <w:pPr>
        <w:pStyle w:val="af2"/>
      </w:pPr>
      <w:r w:rsidRPr="002C3532">
        <w:rPr>
          <w:rFonts w:hint="eastAsia"/>
        </w:rPr>
        <w:t>致力于企业服务质量改进；</w:t>
      </w:r>
    </w:p>
    <w:p w:rsidR="00896810" w:rsidRPr="002C3532" w:rsidRDefault="00B97967">
      <w:pPr>
        <w:pStyle w:val="af2"/>
      </w:pPr>
      <w:r w:rsidRPr="002C3532">
        <w:rPr>
          <w:rFonts w:hint="eastAsia"/>
        </w:rPr>
        <w:t>承接与企业能力、资源相匹配的维修业务。</w:t>
      </w:r>
    </w:p>
    <w:p w:rsidR="00896810" w:rsidRPr="002C3532" w:rsidRDefault="00B97967">
      <w:pPr>
        <w:pStyle w:val="affd"/>
        <w:spacing w:before="156" w:after="156"/>
      </w:pPr>
      <w:bookmarkStart w:id="302" w:name="_Toc77753133"/>
      <w:bookmarkStart w:id="303" w:name="_Toc77752504"/>
      <w:bookmarkStart w:id="304" w:name="_Toc77751529"/>
      <w:bookmarkStart w:id="305" w:name="_Toc77749408"/>
      <w:bookmarkStart w:id="306" w:name="_Toc77751252"/>
      <w:bookmarkStart w:id="307" w:name="_Toc77774147"/>
      <w:bookmarkStart w:id="308" w:name="_Toc87335768"/>
      <w:bookmarkStart w:id="309" w:name="_Toc87336107"/>
      <w:bookmarkStart w:id="310" w:name="_Toc86999761"/>
      <w:bookmarkStart w:id="311" w:name="_Toc104610560"/>
      <w:bookmarkStart w:id="312" w:name="_Toc77832420"/>
      <w:bookmarkStart w:id="313" w:name="_Toc77826516"/>
      <w:bookmarkStart w:id="314" w:name="_Toc104564957"/>
      <w:bookmarkStart w:id="315" w:name="_Toc105499163"/>
      <w:bookmarkStart w:id="316" w:name="_Toc86941171"/>
      <w:bookmarkStart w:id="317" w:name="_Toc77828578"/>
      <w:bookmarkStart w:id="318" w:name="_Toc104647366"/>
      <w:bookmarkStart w:id="319" w:name="_Toc86938286"/>
      <w:bookmarkStart w:id="320" w:name="_Toc77833586"/>
      <w:bookmarkStart w:id="321" w:name="_Toc77839760"/>
      <w:bookmarkStart w:id="322" w:name="_Toc88233738"/>
      <w:r w:rsidRPr="002C3532">
        <w:t>处理</w:t>
      </w:r>
      <w:bookmarkEnd w:id="302"/>
      <w:bookmarkEnd w:id="303"/>
      <w:bookmarkEnd w:id="304"/>
      <w:bookmarkEnd w:id="305"/>
      <w:bookmarkEnd w:id="306"/>
      <w:bookmarkEnd w:id="307"/>
      <w:r w:rsidRPr="002C3532">
        <w:rPr>
          <w:rFonts w:hint="eastAsia"/>
        </w:rPr>
        <w:t>原则</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rsidR="00896810" w:rsidRPr="002C3532" w:rsidRDefault="00B97967">
      <w:pPr>
        <w:pStyle w:val="afffffa"/>
        <w:ind w:firstLine="420"/>
      </w:pPr>
      <w:r w:rsidRPr="002C3532">
        <w:rPr>
          <w:rFonts w:hint="eastAsia"/>
        </w:rPr>
        <w:t>纠纷处理应遵循下列原则：</w:t>
      </w:r>
    </w:p>
    <w:p w:rsidR="00896810" w:rsidRPr="002C3532" w:rsidRDefault="00B97967">
      <w:pPr>
        <w:pStyle w:val="af2"/>
      </w:pPr>
      <w:r w:rsidRPr="002C3532">
        <w:rPr>
          <w:rFonts w:hint="eastAsia"/>
        </w:rPr>
        <w:t>合法、合规、合情、合理；</w:t>
      </w:r>
    </w:p>
    <w:p w:rsidR="00896810" w:rsidRPr="002C3532" w:rsidRDefault="00B97967">
      <w:pPr>
        <w:pStyle w:val="af2"/>
      </w:pPr>
      <w:r w:rsidRPr="002C3532">
        <w:rPr>
          <w:rFonts w:hint="eastAsia"/>
        </w:rPr>
        <w:t>公平、公正、公开。</w:t>
      </w:r>
    </w:p>
    <w:p w:rsidR="00896810" w:rsidRPr="002C3532" w:rsidRDefault="00B97967">
      <w:pPr>
        <w:pStyle w:val="affc"/>
        <w:spacing w:before="312" w:after="312"/>
      </w:pPr>
      <w:bookmarkStart w:id="323" w:name="_Toc104610561"/>
      <w:bookmarkStart w:id="324" w:name="_Toc104647367"/>
      <w:bookmarkStart w:id="325" w:name="_Toc105499164"/>
      <w:bookmarkStart w:id="326" w:name="_Toc104564958"/>
      <w:bookmarkStart w:id="327" w:name="_Toc77749409"/>
      <w:bookmarkStart w:id="328" w:name="_Toc77751530"/>
      <w:bookmarkStart w:id="329" w:name="_Toc87336108"/>
      <w:bookmarkStart w:id="330" w:name="_Toc77751253"/>
      <w:bookmarkStart w:id="331" w:name="_Toc77839761"/>
      <w:bookmarkStart w:id="332" w:name="_Toc77752505"/>
      <w:bookmarkStart w:id="333" w:name="_Toc77826517"/>
      <w:bookmarkStart w:id="334" w:name="_Toc86941172"/>
      <w:bookmarkStart w:id="335" w:name="_Toc77753134"/>
      <w:bookmarkStart w:id="336" w:name="_Toc87335769"/>
      <w:bookmarkStart w:id="337" w:name="_Toc77832421"/>
      <w:bookmarkStart w:id="338" w:name="_Toc86938287"/>
      <w:bookmarkStart w:id="339" w:name="_Toc77828579"/>
      <w:bookmarkStart w:id="340" w:name="_Toc77833587"/>
      <w:bookmarkStart w:id="341" w:name="_Toc77774148"/>
      <w:bookmarkStart w:id="342" w:name="_Toc86999762"/>
      <w:bookmarkStart w:id="343" w:name="_Toc88233739"/>
      <w:r w:rsidRPr="002C3532">
        <w:rPr>
          <w:rFonts w:hint="eastAsia"/>
        </w:rPr>
        <w:t>基本要求</w:t>
      </w:r>
      <w:bookmarkEnd w:id="323"/>
      <w:bookmarkEnd w:id="324"/>
      <w:bookmarkEnd w:id="325"/>
      <w:bookmarkEnd w:id="326"/>
    </w:p>
    <w:p w:rsidR="00896810" w:rsidRPr="002C3532" w:rsidRDefault="00B97967">
      <w:pPr>
        <w:pStyle w:val="affd"/>
        <w:spacing w:before="156" w:after="156"/>
      </w:pPr>
      <w:bookmarkStart w:id="344" w:name="_Toc87336109"/>
      <w:bookmarkStart w:id="345" w:name="_Toc104647368"/>
      <w:bookmarkStart w:id="346" w:name="_Toc77826518"/>
      <w:bookmarkStart w:id="347" w:name="_Toc104610562"/>
      <w:bookmarkStart w:id="348" w:name="_Toc77828580"/>
      <w:bookmarkStart w:id="349" w:name="_Toc77839762"/>
      <w:bookmarkStart w:id="350" w:name="_Toc77774149"/>
      <w:bookmarkStart w:id="351" w:name="_Toc77751254"/>
      <w:bookmarkStart w:id="352" w:name="_Toc77753135"/>
      <w:bookmarkStart w:id="353" w:name="_Toc77752506"/>
      <w:bookmarkStart w:id="354" w:name="_Toc104564959"/>
      <w:bookmarkStart w:id="355" w:name="_Toc105499165"/>
      <w:bookmarkStart w:id="356" w:name="_Toc77749410"/>
      <w:bookmarkStart w:id="357" w:name="_Toc77751531"/>
      <w:bookmarkStart w:id="358" w:name="_Toc86999763"/>
      <w:bookmarkStart w:id="359" w:name="_Toc87335770"/>
      <w:bookmarkStart w:id="360" w:name="_Toc86938288"/>
      <w:bookmarkStart w:id="361" w:name="_Toc88233740"/>
      <w:bookmarkStart w:id="362" w:name="_Toc77833588"/>
      <w:bookmarkStart w:id="363" w:name="_Toc86941173"/>
      <w:bookmarkStart w:id="364" w:name="_Toc77832422"/>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r w:rsidRPr="002C3532">
        <w:rPr>
          <w:rFonts w:hint="eastAsia"/>
        </w:rPr>
        <w:t>制度</w:t>
      </w:r>
      <w:r w:rsidRPr="002C3532">
        <w:t>建设</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rsidR="00896810" w:rsidRPr="002C3532" w:rsidRDefault="00B97967">
      <w:pPr>
        <w:pStyle w:val="afffffffff6"/>
        <w:ind w:left="283" w:hangingChars="135" w:hanging="283"/>
      </w:pPr>
      <w:r w:rsidRPr="002C3532">
        <w:rPr>
          <w:rFonts w:hint="eastAsia"/>
        </w:rPr>
        <w:t>企业应建立、健全汽车维修服务质量管理体系，并有效运行。</w:t>
      </w:r>
    </w:p>
    <w:p w:rsidR="00896810" w:rsidRPr="002C3532" w:rsidRDefault="00B97967">
      <w:pPr>
        <w:pStyle w:val="afffffffff6"/>
        <w:ind w:left="283" w:hangingChars="135" w:hanging="283"/>
      </w:pPr>
      <w:r w:rsidRPr="002C3532">
        <w:rPr>
          <w:rFonts w:hint="eastAsia"/>
        </w:rPr>
        <w:t>企业应建立风险管理机制，完善风险识别、评估和防控措施。</w:t>
      </w:r>
    </w:p>
    <w:p w:rsidR="00896810" w:rsidRPr="002C3532" w:rsidRDefault="00B97967">
      <w:pPr>
        <w:pStyle w:val="affd"/>
        <w:spacing w:before="156" w:after="156"/>
      </w:pPr>
      <w:bookmarkStart w:id="365" w:name="_Toc77751255"/>
      <w:bookmarkStart w:id="366" w:name="_Toc77752507"/>
      <w:bookmarkStart w:id="367" w:name="_Toc77751532"/>
      <w:bookmarkStart w:id="368" w:name="_Toc77749411"/>
      <w:bookmarkStart w:id="369" w:name="_Toc77832423"/>
      <w:bookmarkStart w:id="370" w:name="_Toc105499166"/>
      <w:bookmarkStart w:id="371" w:name="_Toc86999764"/>
      <w:bookmarkStart w:id="372" w:name="_Toc77753136"/>
      <w:bookmarkStart w:id="373" w:name="_Toc104647369"/>
      <w:bookmarkStart w:id="374" w:name="_Toc77828581"/>
      <w:bookmarkStart w:id="375" w:name="_Toc77774150"/>
      <w:bookmarkStart w:id="376" w:name="_Toc77826519"/>
      <w:bookmarkStart w:id="377" w:name="_Toc104564960"/>
      <w:bookmarkStart w:id="378" w:name="_Toc104610563"/>
      <w:bookmarkStart w:id="379" w:name="_Toc87336110"/>
      <w:bookmarkStart w:id="380" w:name="_Toc86941174"/>
      <w:bookmarkStart w:id="381" w:name="_Toc88233741"/>
      <w:bookmarkStart w:id="382" w:name="_Toc77839763"/>
      <w:bookmarkStart w:id="383" w:name="_Toc77833589"/>
      <w:bookmarkStart w:id="384" w:name="_Toc86938289"/>
      <w:bookmarkStart w:id="385" w:name="_Toc87335771"/>
      <w:r w:rsidRPr="002C3532">
        <w:rPr>
          <w:rFonts w:hint="eastAsia"/>
        </w:rPr>
        <w:t>机构</w:t>
      </w:r>
      <w:bookmarkEnd w:id="365"/>
      <w:bookmarkEnd w:id="366"/>
      <w:bookmarkEnd w:id="367"/>
      <w:bookmarkEnd w:id="368"/>
      <w:r w:rsidRPr="002C3532">
        <w:rPr>
          <w:rFonts w:hint="eastAsia"/>
        </w:rPr>
        <w:t>建设</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rsidR="00896810" w:rsidRPr="002C3532" w:rsidRDefault="00B97967">
      <w:pPr>
        <w:pStyle w:val="afffffffff6"/>
      </w:pPr>
      <w:r w:rsidRPr="002C3532">
        <w:rPr>
          <w:rFonts w:hint="eastAsia"/>
        </w:rPr>
        <w:t>企业宜设置质量管理部门，加强服务全过程的质量控制。</w:t>
      </w:r>
    </w:p>
    <w:p w:rsidR="00896810" w:rsidRPr="002C3532" w:rsidRDefault="00B97967">
      <w:pPr>
        <w:pStyle w:val="afffffffff6"/>
      </w:pPr>
      <w:r w:rsidRPr="002C3532">
        <w:rPr>
          <w:rFonts w:hAnsi="宋体" w:hint="eastAsia"/>
        </w:rPr>
        <w:t>企业宜设</w:t>
      </w:r>
      <w:r w:rsidRPr="002C3532">
        <w:rPr>
          <w:rFonts w:hint="eastAsia"/>
        </w:rPr>
        <w:t>置纠纷处理部门，健全纠纷处理机制，</w:t>
      </w:r>
      <w:r w:rsidRPr="002C3532">
        <w:t>并公示以下信息</w:t>
      </w:r>
      <w:r w:rsidRPr="002C3532">
        <w:rPr>
          <w:rFonts w:hint="eastAsia"/>
        </w:rPr>
        <w:t>：</w:t>
      </w:r>
    </w:p>
    <w:p w:rsidR="00896810" w:rsidRPr="002C3532" w:rsidRDefault="00B97967">
      <w:pPr>
        <w:pStyle w:val="af2"/>
      </w:pPr>
      <w:r w:rsidRPr="002C3532">
        <w:rPr>
          <w:rFonts w:hint="eastAsia"/>
        </w:rPr>
        <w:t>投诉地点、投诉方式、投诉处理流程；</w:t>
      </w:r>
    </w:p>
    <w:p w:rsidR="00896810" w:rsidRPr="002C3532" w:rsidRDefault="00B97967">
      <w:pPr>
        <w:pStyle w:val="af2"/>
      </w:pPr>
      <w:r w:rsidRPr="002C3532">
        <w:rPr>
          <w:rFonts w:hint="eastAsia"/>
        </w:rPr>
        <w:t>投诉需要提供的信息；</w:t>
      </w:r>
    </w:p>
    <w:p w:rsidR="00896810" w:rsidRPr="002C3532" w:rsidRDefault="00B97967">
      <w:pPr>
        <w:pStyle w:val="af2"/>
      </w:pPr>
      <w:r w:rsidRPr="002C3532">
        <w:rPr>
          <w:rFonts w:hint="eastAsia"/>
        </w:rPr>
        <w:t>投诉处理各阶段的时限；</w:t>
      </w:r>
    </w:p>
    <w:p w:rsidR="00896810" w:rsidRPr="002C3532" w:rsidRDefault="00B97967">
      <w:pPr>
        <w:pStyle w:val="af2"/>
      </w:pPr>
      <w:r w:rsidRPr="002C3532">
        <w:rPr>
          <w:rFonts w:hint="eastAsia"/>
        </w:rPr>
        <w:t>获取处理进展信息的渠道。</w:t>
      </w:r>
    </w:p>
    <w:p w:rsidR="00896810" w:rsidRPr="002C3532" w:rsidRDefault="00B97967">
      <w:pPr>
        <w:pStyle w:val="affd"/>
        <w:spacing w:before="156" w:after="156"/>
      </w:pPr>
      <w:bookmarkStart w:id="386" w:name="_Toc77751256"/>
      <w:bookmarkStart w:id="387" w:name="_Toc77752508"/>
      <w:bookmarkStart w:id="388" w:name="_Toc77751533"/>
      <w:bookmarkStart w:id="389" w:name="_Toc77749412"/>
      <w:bookmarkStart w:id="390" w:name="_Toc77774151"/>
      <w:bookmarkStart w:id="391" w:name="_Toc77839764"/>
      <w:bookmarkStart w:id="392" w:name="_Toc86941175"/>
      <w:bookmarkStart w:id="393" w:name="_Toc104564961"/>
      <w:bookmarkStart w:id="394" w:name="_Toc88233742"/>
      <w:bookmarkStart w:id="395" w:name="_Toc87336111"/>
      <w:bookmarkStart w:id="396" w:name="_Toc77828582"/>
      <w:bookmarkStart w:id="397" w:name="_Toc104647370"/>
      <w:bookmarkStart w:id="398" w:name="_Toc77826520"/>
      <w:bookmarkStart w:id="399" w:name="_Toc87335772"/>
      <w:bookmarkStart w:id="400" w:name="_Toc86938290"/>
      <w:bookmarkStart w:id="401" w:name="_Toc77832424"/>
      <w:bookmarkStart w:id="402" w:name="_Toc104610564"/>
      <w:bookmarkStart w:id="403" w:name="_Toc77833590"/>
      <w:bookmarkStart w:id="404" w:name="_Toc105499167"/>
      <w:bookmarkStart w:id="405" w:name="_Toc86999765"/>
      <w:bookmarkStart w:id="406" w:name="_Toc77753137"/>
      <w:r w:rsidRPr="002C3532">
        <w:t>队伍</w:t>
      </w:r>
      <w:bookmarkEnd w:id="386"/>
      <w:bookmarkEnd w:id="387"/>
      <w:bookmarkEnd w:id="388"/>
      <w:bookmarkEnd w:id="389"/>
      <w:r w:rsidRPr="002C3532">
        <w:rPr>
          <w:rFonts w:hint="eastAsia"/>
        </w:rPr>
        <w:t>建设</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896810" w:rsidRPr="002C3532" w:rsidRDefault="00B97967">
      <w:pPr>
        <w:pStyle w:val="afffffffff6"/>
        <w:ind w:leftChars="-1" w:left="-2" w:firstLine="2"/>
        <w:rPr>
          <w:rFonts w:ascii="STSong-Light" w:hAnsi="STSong-Light" w:cs="宋体" w:hint="eastAsia"/>
        </w:rPr>
      </w:pPr>
      <w:r w:rsidRPr="002C3532">
        <w:rPr>
          <w:rFonts w:hint="eastAsia"/>
        </w:rPr>
        <w:t>企业应开展员工的职业道德教育和技能培训，提高人员素质和维修技能。</w:t>
      </w:r>
    </w:p>
    <w:p w:rsidR="00896810" w:rsidRPr="002C3532" w:rsidRDefault="00B97967">
      <w:pPr>
        <w:pStyle w:val="afffffffff6"/>
        <w:ind w:left="283" w:hangingChars="135" w:hanging="283"/>
        <w:rPr>
          <w:rFonts w:hAnsi="宋体"/>
        </w:rPr>
      </w:pPr>
      <w:r w:rsidRPr="002C3532">
        <w:rPr>
          <w:rFonts w:hint="eastAsia"/>
        </w:rPr>
        <w:t>从事投诉处理工作的人员应具备以下条件：</w:t>
      </w:r>
    </w:p>
    <w:p w:rsidR="00896810" w:rsidRPr="002C3532" w:rsidRDefault="00B97967">
      <w:pPr>
        <w:pStyle w:val="af2"/>
        <w:numPr>
          <w:ilvl w:val="0"/>
          <w:numId w:val="32"/>
        </w:numPr>
        <w:ind w:left="851"/>
        <w:rPr>
          <w:rFonts w:hAnsi="宋体"/>
        </w:rPr>
      </w:pPr>
      <w:r w:rsidRPr="002C3532">
        <w:rPr>
          <w:rFonts w:hint="eastAsia"/>
        </w:rPr>
        <w:t>掌握国家相关法律、法规和标准；</w:t>
      </w:r>
    </w:p>
    <w:p w:rsidR="00896810" w:rsidRPr="002C3532" w:rsidRDefault="00B97967">
      <w:pPr>
        <w:pStyle w:val="af2"/>
        <w:numPr>
          <w:ilvl w:val="0"/>
          <w:numId w:val="32"/>
        </w:numPr>
        <w:ind w:left="851"/>
        <w:rPr>
          <w:rFonts w:hAnsi="宋体"/>
        </w:rPr>
      </w:pPr>
      <w:r w:rsidRPr="002C3532">
        <w:rPr>
          <w:rFonts w:hint="eastAsia"/>
        </w:rPr>
        <w:t>掌握企业投诉处理的规章制度；</w:t>
      </w:r>
    </w:p>
    <w:p w:rsidR="00896810" w:rsidRPr="002C3532" w:rsidRDefault="00B97967">
      <w:pPr>
        <w:pStyle w:val="af2"/>
        <w:numPr>
          <w:ilvl w:val="0"/>
          <w:numId w:val="32"/>
        </w:numPr>
        <w:ind w:left="851"/>
        <w:rPr>
          <w:rFonts w:hAnsi="宋体"/>
        </w:rPr>
      </w:pPr>
      <w:r w:rsidRPr="002C3532">
        <w:rPr>
          <w:rFonts w:hint="eastAsia"/>
        </w:rPr>
        <w:t>熟悉汽车维修行业投诉处理的途径、方式、方法；</w:t>
      </w:r>
    </w:p>
    <w:p w:rsidR="00896810" w:rsidRPr="002C3532" w:rsidRDefault="00B97967">
      <w:pPr>
        <w:pStyle w:val="af2"/>
        <w:numPr>
          <w:ilvl w:val="0"/>
          <w:numId w:val="32"/>
        </w:numPr>
        <w:ind w:left="851"/>
        <w:rPr>
          <w:rFonts w:hAnsi="宋体"/>
        </w:rPr>
      </w:pPr>
      <w:r w:rsidRPr="002C3532">
        <w:rPr>
          <w:rFonts w:hint="eastAsia"/>
        </w:rPr>
        <w:t>熟悉汽车产品及维修服务方面的知识；</w:t>
      </w:r>
    </w:p>
    <w:p w:rsidR="00896810" w:rsidRPr="002C3532" w:rsidRDefault="00B97967">
      <w:pPr>
        <w:pStyle w:val="af2"/>
        <w:rPr>
          <w:rFonts w:hAnsi="宋体"/>
        </w:rPr>
      </w:pPr>
      <w:r w:rsidRPr="002C3532">
        <w:rPr>
          <w:rFonts w:hint="eastAsia"/>
        </w:rPr>
        <w:t>具有良好的职业道德和沟通协调能力。</w:t>
      </w:r>
    </w:p>
    <w:p w:rsidR="00896810" w:rsidRPr="002C3532" w:rsidRDefault="00B97967">
      <w:pPr>
        <w:pStyle w:val="affc"/>
        <w:spacing w:before="312" w:after="312"/>
      </w:pPr>
      <w:bookmarkStart w:id="407" w:name="_Toc104564962"/>
      <w:bookmarkStart w:id="408" w:name="_Toc105499168"/>
      <w:bookmarkStart w:id="409" w:name="_Toc104647371"/>
      <w:bookmarkStart w:id="410" w:name="_Toc104610565"/>
      <w:r w:rsidRPr="002C3532">
        <w:rPr>
          <w:rFonts w:hint="eastAsia"/>
        </w:rPr>
        <w:t>纠纷预防</w:t>
      </w:r>
      <w:bookmarkEnd w:id="407"/>
      <w:bookmarkEnd w:id="408"/>
      <w:bookmarkEnd w:id="409"/>
      <w:bookmarkEnd w:id="410"/>
    </w:p>
    <w:p w:rsidR="00896810" w:rsidRPr="002C3532" w:rsidRDefault="00B97967">
      <w:pPr>
        <w:pStyle w:val="affd"/>
        <w:spacing w:before="156" w:after="156"/>
      </w:pPr>
      <w:bookmarkStart w:id="411" w:name="_Toc77751258"/>
      <w:bookmarkStart w:id="412" w:name="_Toc86938292"/>
      <w:bookmarkStart w:id="413" w:name="_Toc77774153"/>
      <w:bookmarkStart w:id="414" w:name="_Toc87336113"/>
      <w:bookmarkStart w:id="415" w:name="_Toc77832426"/>
      <w:bookmarkStart w:id="416" w:name="_Toc86999767"/>
      <w:bookmarkStart w:id="417" w:name="_Toc77833592"/>
      <w:bookmarkStart w:id="418" w:name="_Toc77839766"/>
      <w:bookmarkStart w:id="419" w:name="_Toc77826522"/>
      <w:bookmarkStart w:id="420" w:name="_Toc86941177"/>
      <w:bookmarkStart w:id="421" w:name="_Toc105499169"/>
      <w:bookmarkStart w:id="422" w:name="_Toc77749414"/>
      <w:bookmarkStart w:id="423" w:name="_Toc104647372"/>
      <w:bookmarkStart w:id="424" w:name="_Toc104610566"/>
      <w:bookmarkStart w:id="425" w:name="_Toc77828584"/>
      <w:bookmarkStart w:id="426" w:name="_Toc87335774"/>
      <w:bookmarkStart w:id="427" w:name="_Toc104564963"/>
      <w:bookmarkStart w:id="428" w:name="_Toc77753139"/>
      <w:bookmarkStart w:id="429" w:name="_Toc77751535"/>
      <w:bookmarkStart w:id="430" w:name="_Toc88233744"/>
      <w:bookmarkStart w:id="431" w:name="_Toc77752510"/>
      <w:r w:rsidRPr="002C3532">
        <w:rPr>
          <w:rFonts w:hint="eastAsia"/>
        </w:rPr>
        <w:t>服务</w:t>
      </w:r>
      <w:r w:rsidRPr="002C3532">
        <w:t>质量</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896810" w:rsidRPr="002C3532" w:rsidRDefault="00B97967">
      <w:pPr>
        <w:pStyle w:val="affe"/>
        <w:spacing w:before="156" w:after="156"/>
        <w:ind w:left="0"/>
      </w:pPr>
      <w:r w:rsidRPr="002C3532">
        <w:rPr>
          <w:rFonts w:hint="eastAsia"/>
        </w:rPr>
        <w:t>接待</w:t>
      </w:r>
      <w:r w:rsidRPr="002C3532">
        <w:t>服务</w:t>
      </w:r>
    </w:p>
    <w:p w:rsidR="00896810" w:rsidRPr="002C3532" w:rsidRDefault="00B97967">
      <w:pPr>
        <w:pStyle w:val="afffffffff5"/>
      </w:pPr>
      <w:r w:rsidRPr="002C3532">
        <w:rPr>
          <w:rFonts w:hint="eastAsia"/>
        </w:rPr>
        <w:lastRenderedPageBreak/>
        <w:t>接待人员应按</w:t>
      </w:r>
      <w:r w:rsidRPr="002C3532">
        <w:t>JT/T 816</w:t>
      </w:r>
      <w:r w:rsidRPr="002C3532">
        <w:rPr>
          <w:rFonts w:hint="eastAsia"/>
        </w:rPr>
        <w:t>中5.2的要求接待</w:t>
      </w:r>
      <w:r w:rsidRPr="002C3532">
        <w:t>客户</w:t>
      </w:r>
      <w:r w:rsidRPr="002C3532">
        <w:rPr>
          <w:rFonts w:hint="eastAsia"/>
        </w:rPr>
        <w:t>，并</w:t>
      </w:r>
      <w:r w:rsidRPr="002C3532">
        <w:t>做到：</w:t>
      </w:r>
    </w:p>
    <w:p w:rsidR="00896810" w:rsidRPr="002C3532" w:rsidRDefault="00B97967">
      <w:pPr>
        <w:pStyle w:val="af2"/>
        <w:numPr>
          <w:ilvl w:val="0"/>
          <w:numId w:val="32"/>
        </w:numPr>
        <w:tabs>
          <w:tab w:val="left" w:pos="0"/>
        </w:tabs>
        <w:ind w:left="851"/>
      </w:pPr>
      <w:r w:rsidRPr="002C3532">
        <w:rPr>
          <w:rFonts w:hint="eastAsia"/>
        </w:rPr>
        <w:t>规范着装、礼貌用语；</w:t>
      </w:r>
    </w:p>
    <w:p w:rsidR="00896810" w:rsidRPr="002C3532" w:rsidRDefault="00B97967">
      <w:pPr>
        <w:pStyle w:val="af2"/>
        <w:numPr>
          <w:ilvl w:val="0"/>
          <w:numId w:val="32"/>
        </w:numPr>
        <w:tabs>
          <w:tab w:val="left" w:pos="0"/>
        </w:tabs>
        <w:ind w:left="851"/>
      </w:pPr>
      <w:r w:rsidRPr="002C3532">
        <w:rPr>
          <w:rFonts w:hint="eastAsia"/>
        </w:rPr>
        <w:t>业务熟练、办事高效；</w:t>
      </w:r>
    </w:p>
    <w:p w:rsidR="00896810" w:rsidRPr="002C3532" w:rsidRDefault="00B97967">
      <w:pPr>
        <w:pStyle w:val="af2"/>
        <w:numPr>
          <w:ilvl w:val="0"/>
          <w:numId w:val="32"/>
        </w:numPr>
        <w:tabs>
          <w:tab w:val="left" w:pos="0"/>
        </w:tabs>
        <w:ind w:left="851"/>
      </w:pPr>
      <w:r w:rsidRPr="002C3532">
        <w:rPr>
          <w:rFonts w:hint="eastAsia"/>
        </w:rPr>
        <w:t>沟通顺畅、客户满意。</w:t>
      </w:r>
    </w:p>
    <w:p w:rsidR="00896810" w:rsidRPr="002C3532" w:rsidRDefault="00B97967">
      <w:pPr>
        <w:pStyle w:val="afffffffff5"/>
      </w:pPr>
      <w:r w:rsidRPr="002C3532">
        <w:rPr>
          <w:rFonts w:hint="eastAsia"/>
        </w:rPr>
        <w:t>接待人员应对下列信息进行识别和评估，并与客户充分沟通以确定维修服务项目：</w:t>
      </w:r>
    </w:p>
    <w:p w:rsidR="00896810" w:rsidRPr="002C3532" w:rsidRDefault="00B97967">
      <w:pPr>
        <w:widowControl/>
        <w:autoSpaceDE w:val="0"/>
        <w:autoSpaceDN w:val="0"/>
        <w:adjustRightInd/>
        <w:spacing w:line="240" w:lineRule="auto"/>
        <w:ind w:firstLineChars="200" w:firstLine="420"/>
        <w:rPr>
          <w:rFonts w:ascii="宋体" w:hAnsi="Times New Roman"/>
          <w:kern w:val="0"/>
        </w:rPr>
      </w:pPr>
      <w:r w:rsidRPr="002C3532">
        <w:rPr>
          <w:rFonts w:ascii="宋体" w:hAnsi="宋体" w:hint="eastAsia"/>
          <w:kern w:val="0"/>
        </w:rPr>
        <w:t>——有关法律法规的要求；</w:t>
      </w:r>
    </w:p>
    <w:p w:rsidR="00896810" w:rsidRPr="002C3532" w:rsidRDefault="00B97967">
      <w:pPr>
        <w:widowControl/>
        <w:autoSpaceDE w:val="0"/>
        <w:autoSpaceDN w:val="0"/>
        <w:adjustRightInd/>
        <w:spacing w:line="240" w:lineRule="auto"/>
        <w:ind w:firstLineChars="200" w:firstLine="420"/>
        <w:rPr>
          <w:rFonts w:ascii="宋体" w:hAnsi="Times New Roman"/>
          <w:kern w:val="0"/>
        </w:rPr>
      </w:pPr>
      <w:r w:rsidRPr="002C3532">
        <w:rPr>
          <w:rFonts w:ascii="宋体" w:hAnsi="宋体" w:hint="eastAsia"/>
          <w:kern w:val="0"/>
        </w:rPr>
        <w:t>——双方书面约定的要求；</w:t>
      </w:r>
    </w:p>
    <w:p w:rsidR="00896810" w:rsidRPr="002C3532" w:rsidRDefault="00B97967">
      <w:pPr>
        <w:widowControl/>
        <w:autoSpaceDE w:val="0"/>
        <w:autoSpaceDN w:val="0"/>
        <w:adjustRightInd/>
        <w:spacing w:line="240" w:lineRule="auto"/>
        <w:ind w:firstLineChars="200" w:firstLine="420"/>
        <w:rPr>
          <w:rFonts w:ascii="宋体" w:hAnsi="Times New Roman"/>
          <w:kern w:val="0"/>
        </w:rPr>
      </w:pPr>
      <w:r w:rsidRPr="002C3532">
        <w:rPr>
          <w:rFonts w:ascii="宋体" w:hAnsi="宋体" w:hint="eastAsia"/>
          <w:kern w:val="0"/>
        </w:rPr>
        <w:t>——客户口头表达的要求；</w:t>
      </w:r>
    </w:p>
    <w:p w:rsidR="00896810" w:rsidRPr="002C3532" w:rsidRDefault="00B97967">
      <w:pPr>
        <w:pStyle w:val="af2"/>
        <w:rPr>
          <w:rFonts w:ascii="Times New Roman"/>
        </w:rPr>
      </w:pPr>
      <w:r w:rsidRPr="002C3532">
        <w:rPr>
          <w:rFonts w:hint="eastAsia"/>
        </w:rPr>
        <w:t>约定俗成的社会责任或行业规范。</w:t>
      </w:r>
    </w:p>
    <w:p w:rsidR="00896810" w:rsidRPr="002C3532" w:rsidRDefault="00B97967">
      <w:pPr>
        <w:pStyle w:val="afffffffff5"/>
      </w:pPr>
      <w:r w:rsidRPr="002C3532">
        <w:rPr>
          <w:rFonts w:hint="eastAsia"/>
        </w:rPr>
        <w:t>企业应严格保护和规范使用客户信息，做到：</w:t>
      </w:r>
    </w:p>
    <w:p w:rsidR="00896810" w:rsidRPr="002C3532" w:rsidRDefault="00B97967">
      <w:pPr>
        <w:pStyle w:val="affffffffffff"/>
      </w:pPr>
      <w:r w:rsidRPr="002C3532">
        <w:rPr>
          <w:rFonts w:hAnsi="宋体" w:hint="eastAsia"/>
        </w:rPr>
        <w:t>——未经客户同意，不使用、不泄露客户个人信息；</w:t>
      </w:r>
    </w:p>
    <w:p w:rsidR="00896810" w:rsidRPr="002C3532" w:rsidRDefault="00B97967">
      <w:pPr>
        <w:pStyle w:val="affffffffffff"/>
      </w:pPr>
      <w:r w:rsidRPr="002C3532">
        <w:rPr>
          <w:rFonts w:hAnsi="宋体" w:hint="eastAsia"/>
        </w:rPr>
        <w:t>——未经客户同意，不向其发送商业性信息。</w:t>
      </w:r>
    </w:p>
    <w:p w:rsidR="00896810" w:rsidRPr="002C3532" w:rsidRDefault="00B97967">
      <w:pPr>
        <w:pStyle w:val="afffffffff5"/>
      </w:pPr>
      <w:r w:rsidRPr="002C3532">
        <w:rPr>
          <w:rFonts w:ascii="Times New Roman" w:hint="eastAsia"/>
          <w:kern w:val="2"/>
          <w:sz w:val="22"/>
          <w:szCs w:val="22"/>
        </w:rPr>
        <w:t>企业应提醒客户保管好随车财物，如需代管应签订代管协议</w:t>
      </w:r>
      <w:r w:rsidRPr="002C3532">
        <w:rPr>
          <w:rFonts w:hint="eastAsia"/>
        </w:rPr>
        <w:t>。</w:t>
      </w:r>
    </w:p>
    <w:p w:rsidR="00896810" w:rsidRPr="002C3532" w:rsidRDefault="00B97967">
      <w:pPr>
        <w:pStyle w:val="affe"/>
        <w:spacing w:before="156" w:after="156"/>
        <w:ind w:left="0"/>
      </w:pPr>
      <w:r w:rsidRPr="002C3532">
        <w:rPr>
          <w:rFonts w:hint="eastAsia"/>
        </w:rPr>
        <w:t>维修</w:t>
      </w:r>
      <w:r w:rsidRPr="002C3532">
        <w:t>服务</w:t>
      </w:r>
    </w:p>
    <w:p w:rsidR="00896810" w:rsidRPr="002C3532" w:rsidRDefault="00B97967">
      <w:pPr>
        <w:pStyle w:val="afffffffff5"/>
      </w:pPr>
      <w:r w:rsidRPr="002C3532">
        <w:rPr>
          <w:rFonts w:hint="eastAsia"/>
        </w:rPr>
        <w:t>企业应按GB/T</w:t>
      </w:r>
      <w:r w:rsidRPr="002C3532">
        <w:t xml:space="preserve"> </w:t>
      </w:r>
      <w:r w:rsidRPr="002C3532">
        <w:rPr>
          <w:rFonts w:hint="eastAsia"/>
        </w:rPr>
        <w:t>15746和</w:t>
      </w:r>
      <w:r w:rsidRPr="002C3532">
        <w:t>JT/T 816</w:t>
      </w:r>
      <w:r w:rsidRPr="002C3532">
        <w:rPr>
          <w:rFonts w:hint="eastAsia"/>
        </w:rPr>
        <w:t>的要求实施维修、检验和交付。</w:t>
      </w:r>
    </w:p>
    <w:p w:rsidR="00896810" w:rsidRPr="002C3532" w:rsidRDefault="00B97967">
      <w:pPr>
        <w:pStyle w:val="afffffffff5"/>
      </w:pPr>
      <w:r w:rsidRPr="002C3532">
        <w:rPr>
          <w:rFonts w:hint="eastAsia"/>
        </w:rPr>
        <w:t>企业应执行</w:t>
      </w:r>
      <w:bookmarkStart w:id="432" w:name="_Hlk100824819"/>
      <w:r w:rsidRPr="002C3532">
        <w:rPr>
          <w:rFonts w:hint="eastAsia"/>
        </w:rPr>
        <w:t>进厂检验</w:t>
      </w:r>
      <w:bookmarkEnd w:id="432"/>
      <w:r w:rsidRPr="002C3532">
        <w:rPr>
          <w:rFonts w:hint="eastAsia"/>
        </w:rPr>
        <w:t>、过程检验和竣工检验制度，确保承修车辆达到维修质量标准或符合客户要求，检验内容至少包括：</w:t>
      </w:r>
    </w:p>
    <w:p w:rsidR="00896810" w:rsidRPr="002C3532" w:rsidRDefault="00B97967">
      <w:pPr>
        <w:pStyle w:val="af2"/>
      </w:pPr>
      <w:bookmarkStart w:id="433" w:name="_Hlk100825119"/>
      <w:r w:rsidRPr="002C3532">
        <w:rPr>
          <w:rFonts w:hint="eastAsia"/>
        </w:rPr>
        <w:t>维修前的诊断；</w:t>
      </w:r>
      <w:bookmarkEnd w:id="433"/>
    </w:p>
    <w:p w:rsidR="00896810" w:rsidRPr="002C3532" w:rsidRDefault="00B97967">
      <w:pPr>
        <w:pStyle w:val="af2"/>
      </w:pPr>
      <w:r w:rsidRPr="002C3532">
        <w:rPr>
          <w:rFonts w:hint="eastAsia"/>
        </w:rPr>
        <w:t>工单明示的维修项目；</w:t>
      </w:r>
    </w:p>
    <w:p w:rsidR="00896810" w:rsidRPr="002C3532" w:rsidRDefault="00B97967">
      <w:pPr>
        <w:pStyle w:val="af2"/>
      </w:pPr>
      <w:r w:rsidRPr="002C3532">
        <w:rPr>
          <w:rFonts w:hint="eastAsia"/>
        </w:rPr>
        <w:t>维修过程所涉及的部件、零件及系统；</w:t>
      </w:r>
    </w:p>
    <w:p w:rsidR="00896810" w:rsidRPr="002C3532" w:rsidRDefault="00B97967">
      <w:pPr>
        <w:pStyle w:val="af2"/>
      </w:pPr>
      <w:r w:rsidRPr="002C3532">
        <w:rPr>
          <w:rFonts w:hint="eastAsia"/>
        </w:rPr>
        <w:t>随车物品、随车工具；</w:t>
      </w:r>
    </w:p>
    <w:p w:rsidR="00896810" w:rsidRPr="002C3532" w:rsidRDefault="00B97967">
      <w:pPr>
        <w:pStyle w:val="af2"/>
      </w:pPr>
      <w:r w:rsidRPr="002C3532">
        <w:rPr>
          <w:rFonts w:hint="eastAsia"/>
        </w:rPr>
        <w:t>油量、电量状态；</w:t>
      </w:r>
    </w:p>
    <w:p w:rsidR="00896810" w:rsidRPr="002C3532" w:rsidRDefault="00B97967">
      <w:pPr>
        <w:pStyle w:val="af2"/>
      </w:pPr>
      <w:r w:rsidRPr="002C3532">
        <w:rPr>
          <w:rFonts w:hint="eastAsia"/>
        </w:rPr>
        <w:t>车辆内饰、外观状况。</w:t>
      </w:r>
    </w:p>
    <w:p w:rsidR="00896810" w:rsidRPr="002C3532" w:rsidRDefault="00B97967">
      <w:pPr>
        <w:pStyle w:val="afffffffff5"/>
      </w:pPr>
      <w:r w:rsidRPr="002C3532">
        <w:rPr>
          <w:rFonts w:hint="eastAsia"/>
        </w:rPr>
        <w:t>维修作业应可追溯并保留记录，包括：</w:t>
      </w:r>
    </w:p>
    <w:p w:rsidR="00896810" w:rsidRPr="002C3532" w:rsidRDefault="00B97967">
      <w:pPr>
        <w:pStyle w:val="af2"/>
      </w:pPr>
      <w:r w:rsidRPr="002C3532">
        <w:rPr>
          <w:rFonts w:hint="eastAsia"/>
        </w:rPr>
        <w:t>维修前诊断记录；</w:t>
      </w:r>
    </w:p>
    <w:p w:rsidR="00896810" w:rsidRPr="002C3532" w:rsidRDefault="00B97967">
      <w:pPr>
        <w:pStyle w:val="af2"/>
      </w:pPr>
      <w:r w:rsidRPr="002C3532">
        <w:rPr>
          <w:rFonts w:hint="eastAsia"/>
        </w:rPr>
        <w:t>维修作业记录；</w:t>
      </w:r>
    </w:p>
    <w:p w:rsidR="00896810" w:rsidRPr="002C3532" w:rsidRDefault="00B97967">
      <w:pPr>
        <w:pStyle w:val="af2"/>
      </w:pPr>
      <w:r w:rsidRPr="002C3532">
        <w:rPr>
          <w:rFonts w:hint="eastAsia"/>
        </w:rPr>
        <w:t>过程检验记录；</w:t>
      </w:r>
    </w:p>
    <w:p w:rsidR="00896810" w:rsidRPr="002C3532" w:rsidRDefault="00B97967">
      <w:pPr>
        <w:pStyle w:val="af2"/>
      </w:pPr>
      <w:r w:rsidRPr="002C3532">
        <w:rPr>
          <w:rFonts w:hint="eastAsia"/>
        </w:rPr>
        <w:t>竣工检验记录。</w:t>
      </w:r>
    </w:p>
    <w:p w:rsidR="00896810" w:rsidRPr="002C3532" w:rsidRDefault="00B97967">
      <w:pPr>
        <w:pStyle w:val="afffffffff5"/>
      </w:pPr>
      <w:r w:rsidRPr="002C3532">
        <w:rPr>
          <w:rFonts w:hint="eastAsia"/>
        </w:rPr>
        <w:t>变更维修作业项目，应执行下列程序：</w:t>
      </w:r>
    </w:p>
    <w:p w:rsidR="00896810" w:rsidRPr="002C3532" w:rsidRDefault="00B97967">
      <w:pPr>
        <w:pStyle w:val="af5"/>
        <w:numPr>
          <w:ilvl w:val="0"/>
          <w:numId w:val="33"/>
        </w:numPr>
      </w:pPr>
      <w:r w:rsidRPr="002C3532">
        <w:rPr>
          <w:rFonts w:hint="eastAsia"/>
        </w:rPr>
        <w:t>维修人员及时报告接待人员或有关人员；</w:t>
      </w:r>
    </w:p>
    <w:p w:rsidR="00896810" w:rsidRPr="002C3532" w:rsidRDefault="00B97967">
      <w:pPr>
        <w:pStyle w:val="af5"/>
        <w:numPr>
          <w:ilvl w:val="0"/>
          <w:numId w:val="33"/>
        </w:numPr>
      </w:pPr>
      <w:r w:rsidRPr="002C3532">
        <w:rPr>
          <w:rFonts w:hint="eastAsia"/>
        </w:rPr>
        <w:t>接待人员和客户沟通变更事宜，包括：</w:t>
      </w:r>
    </w:p>
    <w:p w:rsidR="00896810" w:rsidRPr="002C3532" w:rsidRDefault="00B97967">
      <w:pPr>
        <w:pStyle w:val="2"/>
        <w:numPr>
          <w:ilvl w:val="1"/>
          <w:numId w:val="32"/>
        </w:numPr>
        <w:ind w:left="1271" w:hanging="420"/>
      </w:pPr>
      <w:r w:rsidRPr="002C3532">
        <w:rPr>
          <w:rFonts w:hint="eastAsia"/>
        </w:rPr>
        <w:t>原因，</w:t>
      </w:r>
    </w:p>
    <w:p w:rsidR="00896810" w:rsidRPr="002C3532" w:rsidRDefault="00B97967">
      <w:pPr>
        <w:pStyle w:val="2"/>
        <w:numPr>
          <w:ilvl w:val="1"/>
          <w:numId w:val="32"/>
        </w:numPr>
        <w:ind w:left="1271" w:hanging="420"/>
      </w:pPr>
      <w:r w:rsidRPr="002C3532">
        <w:rPr>
          <w:rFonts w:hint="eastAsia"/>
        </w:rPr>
        <w:t>需要的维修过程，</w:t>
      </w:r>
    </w:p>
    <w:p w:rsidR="00896810" w:rsidRPr="002C3532" w:rsidRDefault="00B97967">
      <w:pPr>
        <w:pStyle w:val="2"/>
        <w:numPr>
          <w:ilvl w:val="1"/>
          <w:numId w:val="32"/>
        </w:numPr>
        <w:ind w:left="1271" w:hanging="420"/>
      </w:pPr>
      <w:r w:rsidRPr="002C3532">
        <w:rPr>
          <w:rFonts w:hint="eastAsia"/>
        </w:rPr>
        <w:t>变更后的维修配件、工时及其费用，</w:t>
      </w:r>
    </w:p>
    <w:p w:rsidR="00896810" w:rsidRPr="002C3532" w:rsidRDefault="00B97967">
      <w:pPr>
        <w:pStyle w:val="2"/>
        <w:numPr>
          <w:ilvl w:val="1"/>
          <w:numId w:val="32"/>
        </w:numPr>
        <w:ind w:left="1271" w:hanging="420"/>
      </w:pPr>
      <w:r w:rsidRPr="002C3532">
        <w:rPr>
          <w:rFonts w:hint="eastAsia"/>
        </w:rPr>
        <w:t>变更后的工期，</w:t>
      </w:r>
    </w:p>
    <w:p w:rsidR="00896810" w:rsidRPr="002C3532" w:rsidRDefault="00B97967">
      <w:pPr>
        <w:pStyle w:val="2"/>
        <w:numPr>
          <w:ilvl w:val="1"/>
          <w:numId w:val="32"/>
        </w:numPr>
        <w:ind w:left="1271" w:hanging="420"/>
      </w:pPr>
      <w:r w:rsidRPr="002C3532">
        <w:rPr>
          <w:rFonts w:hint="eastAsia"/>
        </w:rPr>
        <w:t>客户的认可；</w:t>
      </w:r>
    </w:p>
    <w:p w:rsidR="00896810" w:rsidRPr="002C3532" w:rsidRDefault="00B97967">
      <w:pPr>
        <w:pStyle w:val="af5"/>
      </w:pPr>
      <w:bookmarkStart w:id="434" w:name="_Hlk86994866"/>
      <w:r w:rsidRPr="002C3532">
        <w:rPr>
          <w:rFonts w:hint="eastAsia"/>
        </w:rPr>
        <w:t>应留存有效的沟通及确认记录</w:t>
      </w:r>
      <w:bookmarkEnd w:id="434"/>
      <w:r w:rsidRPr="002C3532">
        <w:rPr>
          <w:rFonts w:hint="eastAsia"/>
        </w:rPr>
        <w:t>，其形式至少包括下列情形之一：</w:t>
      </w:r>
    </w:p>
    <w:p w:rsidR="00896810" w:rsidRPr="002C3532" w:rsidRDefault="00B97967">
      <w:pPr>
        <w:pStyle w:val="2"/>
        <w:numPr>
          <w:ilvl w:val="1"/>
          <w:numId w:val="32"/>
        </w:numPr>
        <w:ind w:left="1271" w:hanging="420"/>
      </w:pPr>
      <w:r w:rsidRPr="002C3532">
        <w:rPr>
          <w:rFonts w:hint="eastAsia"/>
        </w:rPr>
        <w:t>双方签字的记录，</w:t>
      </w:r>
    </w:p>
    <w:p w:rsidR="00896810" w:rsidRPr="002C3532" w:rsidRDefault="00B97967">
      <w:pPr>
        <w:pStyle w:val="2"/>
        <w:numPr>
          <w:ilvl w:val="1"/>
          <w:numId w:val="32"/>
        </w:numPr>
        <w:ind w:left="1271" w:hanging="420"/>
      </w:pPr>
      <w:r w:rsidRPr="002C3532">
        <w:rPr>
          <w:rFonts w:hint="eastAsia"/>
        </w:rPr>
        <w:t>录音、视频或其他电子载体的记录，</w:t>
      </w:r>
    </w:p>
    <w:p w:rsidR="00896810" w:rsidRPr="002C3532" w:rsidRDefault="00B97967">
      <w:pPr>
        <w:pStyle w:val="2"/>
      </w:pPr>
      <w:r w:rsidRPr="002C3532">
        <w:rPr>
          <w:rFonts w:hint="eastAsia"/>
        </w:rPr>
        <w:t>重新（或补充）签订的维修合同，</w:t>
      </w:r>
    </w:p>
    <w:p w:rsidR="00896810" w:rsidRPr="002C3532" w:rsidRDefault="00B97967">
      <w:pPr>
        <w:pStyle w:val="2"/>
      </w:pPr>
      <w:r w:rsidRPr="002C3532">
        <w:rPr>
          <w:rFonts w:hint="eastAsia"/>
        </w:rPr>
        <w:lastRenderedPageBreak/>
        <w:t>其它证明记录；</w:t>
      </w:r>
    </w:p>
    <w:p w:rsidR="00896810" w:rsidRPr="002C3532" w:rsidRDefault="00B97967">
      <w:pPr>
        <w:pStyle w:val="af5"/>
      </w:pPr>
      <w:r w:rsidRPr="002C3532">
        <w:rPr>
          <w:rFonts w:hint="eastAsia"/>
        </w:rPr>
        <w:t>下达变更后的工单。</w:t>
      </w:r>
    </w:p>
    <w:p w:rsidR="00896810" w:rsidRPr="002C3532" w:rsidRDefault="00B97967">
      <w:pPr>
        <w:pStyle w:val="affe"/>
        <w:spacing w:before="156" w:after="156"/>
        <w:ind w:left="0"/>
      </w:pPr>
      <w:bookmarkStart w:id="435" w:name="_Toc77611298"/>
      <w:r w:rsidRPr="002C3532">
        <w:rPr>
          <w:rFonts w:hint="eastAsia"/>
        </w:rPr>
        <w:t>服务跟踪</w:t>
      </w:r>
      <w:bookmarkEnd w:id="435"/>
    </w:p>
    <w:p w:rsidR="00896810" w:rsidRPr="002C3532" w:rsidRDefault="00B97967">
      <w:pPr>
        <w:pStyle w:val="afffffffff5"/>
      </w:pPr>
      <w:r w:rsidRPr="002C3532">
        <w:rPr>
          <w:rFonts w:hint="eastAsia"/>
        </w:rPr>
        <w:t>企业应建立并实施服务跟踪回访制度，在车辆交付后一周内回访客户。</w:t>
      </w:r>
    </w:p>
    <w:p w:rsidR="00896810" w:rsidRPr="002C3532" w:rsidRDefault="00B97967">
      <w:pPr>
        <w:pStyle w:val="afffffffff5"/>
      </w:pPr>
      <w:r w:rsidRPr="002C3532">
        <w:rPr>
          <w:rFonts w:hint="eastAsia"/>
        </w:rPr>
        <w:t>宜针对下列因素制定具体客户回访内容：</w:t>
      </w:r>
    </w:p>
    <w:p w:rsidR="00896810" w:rsidRPr="002C3532" w:rsidRDefault="00B97967">
      <w:pPr>
        <w:pStyle w:val="af2"/>
      </w:pPr>
      <w:r w:rsidRPr="002C3532">
        <w:rPr>
          <w:rFonts w:hint="eastAsia"/>
        </w:rPr>
        <w:t>本次的维修项目、经过、时间、价格、接待人员；</w:t>
      </w:r>
    </w:p>
    <w:p w:rsidR="00896810" w:rsidRPr="002C3532" w:rsidRDefault="00B97967">
      <w:pPr>
        <w:pStyle w:val="af2"/>
      </w:pPr>
      <w:r w:rsidRPr="002C3532">
        <w:rPr>
          <w:rFonts w:hint="eastAsia"/>
        </w:rPr>
        <w:t>回访对象的基本情况；</w:t>
      </w:r>
      <w:r w:rsidRPr="002C3532">
        <w:t xml:space="preserve"> </w:t>
      </w:r>
    </w:p>
    <w:p w:rsidR="00896810" w:rsidRPr="002C3532" w:rsidRDefault="00B97967">
      <w:pPr>
        <w:pStyle w:val="af2"/>
      </w:pPr>
      <w:r w:rsidRPr="002C3532">
        <w:rPr>
          <w:rFonts w:hint="eastAsia"/>
        </w:rPr>
        <w:t>对企业和车辆知识的了解程度；</w:t>
      </w:r>
    </w:p>
    <w:p w:rsidR="00896810" w:rsidRPr="002C3532" w:rsidRDefault="00B97967">
      <w:pPr>
        <w:pStyle w:val="af2"/>
      </w:pPr>
      <w:r w:rsidRPr="002C3532">
        <w:rPr>
          <w:rFonts w:hint="eastAsia"/>
        </w:rPr>
        <w:t>以往的维修经历；</w:t>
      </w:r>
    </w:p>
    <w:p w:rsidR="00896810" w:rsidRPr="002C3532" w:rsidRDefault="00B97967">
      <w:pPr>
        <w:pStyle w:val="af2"/>
      </w:pPr>
      <w:r w:rsidRPr="002C3532">
        <w:rPr>
          <w:rFonts w:hint="eastAsia"/>
        </w:rPr>
        <w:t>可能关心的问题。</w:t>
      </w:r>
    </w:p>
    <w:p w:rsidR="00896810" w:rsidRPr="002C3532" w:rsidRDefault="00B97967">
      <w:pPr>
        <w:pStyle w:val="afffffffff5"/>
      </w:pPr>
      <w:r w:rsidRPr="002C3532">
        <w:rPr>
          <w:rFonts w:hint="eastAsia"/>
        </w:rPr>
        <w:t>服务跟踪应征询客户对车辆维修服务的意见和建议，至少包括：</w:t>
      </w:r>
    </w:p>
    <w:p w:rsidR="00896810" w:rsidRPr="002C3532" w:rsidRDefault="00B97967">
      <w:pPr>
        <w:pStyle w:val="af2"/>
      </w:pPr>
      <w:r w:rsidRPr="002C3532">
        <w:rPr>
          <w:rFonts w:hint="eastAsia"/>
        </w:rPr>
        <w:t>服务人员的态度及服务质量；</w:t>
      </w:r>
    </w:p>
    <w:p w:rsidR="00896810" w:rsidRPr="002C3532" w:rsidRDefault="00B97967">
      <w:pPr>
        <w:pStyle w:val="af2"/>
      </w:pPr>
      <w:r w:rsidRPr="002C3532">
        <w:rPr>
          <w:rFonts w:hint="eastAsia"/>
        </w:rPr>
        <w:t>维修质量、维修工期、维修价格；</w:t>
      </w:r>
    </w:p>
    <w:p w:rsidR="00896810" w:rsidRPr="002C3532" w:rsidRDefault="00B97967">
      <w:pPr>
        <w:pStyle w:val="af2"/>
      </w:pPr>
      <w:r w:rsidRPr="002C3532">
        <w:rPr>
          <w:rFonts w:hint="eastAsia"/>
        </w:rPr>
        <w:t>设施和设备条件；</w:t>
      </w:r>
    </w:p>
    <w:p w:rsidR="00896810" w:rsidRPr="002C3532" w:rsidRDefault="00B97967">
      <w:pPr>
        <w:pStyle w:val="af2"/>
      </w:pPr>
      <w:r w:rsidRPr="002C3532">
        <w:rPr>
          <w:rFonts w:hint="eastAsia"/>
        </w:rPr>
        <w:t>其他。</w:t>
      </w:r>
    </w:p>
    <w:p w:rsidR="00896810" w:rsidRPr="002C3532" w:rsidRDefault="00B97967">
      <w:pPr>
        <w:pStyle w:val="afffffffff5"/>
      </w:pPr>
      <w:r w:rsidRPr="002C3532">
        <w:rPr>
          <w:rFonts w:hint="eastAsia"/>
        </w:rPr>
        <w:t>企业应重点关注客户的抱怨，至少包括：</w:t>
      </w:r>
    </w:p>
    <w:p w:rsidR="00896810" w:rsidRPr="002C3532" w:rsidRDefault="00B97967">
      <w:pPr>
        <w:pStyle w:val="af2"/>
      </w:pPr>
      <w:r w:rsidRPr="002C3532">
        <w:rPr>
          <w:rFonts w:hint="eastAsia"/>
        </w:rPr>
        <w:t>发生的时间、地点；</w:t>
      </w:r>
    </w:p>
    <w:p w:rsidR="00896810" w:rsidRPr="002C3532" w:rsidRDefault="00B97967">
      <w:pPr>
        <w:pStyle w:val="af2"/>
      </w:pPr>
      <w:r w:rsidRPr="002C3532">
        <w:rPr>
          <w:rFonts w:hint="eastAsia"/>
        </w:rPr>
        <w:t>涉及的人员；</w:t>
      </w:r>
    </w:p>
    <w:p w:rsidR="00896810" w:rsidRPr="002C3532" w:rsidRDefault="00B97967">
      <w:pPr>
        <w:pStyle w:val="af2"/>
      </w:pPr>
      <w:r w:rsidRPr="002C3532">
        <w:rPr>
          <w:rFonts w:hint="eastAsia"/>
        </w:rPr>
        <w:t>事件的经过；</w:t>
      </w:r>
    </w:p>
    <w:p w:rsidR="00896810" w:rsidRPr="002C3532" w:rsidRDefault="00B97967">
      <w:pPr>
        <w:pStyle w:val="af2"/>
      </w:pPr>
      <w:r w:rsidRPr="002C3532">
        <w:rPr>
          <w:rFonts w:hint="eastAsia"/>
        </w:rPr>
        <w:t>产生的影响或后果；</w:t>
      </w:r>
    </w:p>
    <w:p w:rsidR="00896810" w:rsidRPr="002C3532" w:rsidRDefault="00B97967">
      <w:pPr>
        <w:pStyle w:val="af2"/>
      </w:pPr>
      <w:r w:rsidRPr="002C3532">
        <w:rPr>
          <w:rFonts w:hint="eastAsia"/>
        </w:rPr>
        <w:t>客户诉求和解决时限。</w:t>
      </w:r>
    </w:p>
    <w:p w:rsidR="00896810" w:rsidRPr="002C3532" w:rsidRDefault="00B97967">
      <w:pPr>
        <w:pStyle w:val="afffffffff5"/>
      </w:pPr>
      <w:r w:rsidRPr="002C3532">
        <w:rPr>
          <w:rFonts w:hint="eastAsia"/>
        </w:rPr>
        <w:t>应对服务跟踪回访获得的信息进行收集、整理、统计分析，用于服务质量的改进。</w:t>
      </w:r>
    </w:p>
    <w:p w:rsidR="00896810" w:rsidRPr="002C3532" w:rsidRDefault="00B97967">
      <w:pPr>
        <w:pStyle w:val="affd"/>
        <w:spacing w:before="156" w:after="156"/>
      </w:pPr>
      <w:bookmarkStart w:id="436" w:name="_Toc77828585"/>
      <w:bookmarkStart w:id="437" w:name="_Toc77752511"/>
      <w:bookmarkStart w:id="438" w:name="_Toc77751259"/>
      <w:bookmarkStart w:id="439" w:name="_Toc77774154"/>
      <w:bookmarkStart w:id="440" w:name="_Toc77832427"/>
      <w:bookmarkStart w:id="441" w:name="_Toc77839767"/>
      <w:bookmarkStart w:id="442" w:name="_Toc77833593"/>
      <w:bookmarkStart w:id="443" w:name="_Toc77826523"/>
      <w:bookmarkStart w:id="444" w:name="_Toc77751536"/>
      <w:bookmarkStart w:id="445" w:name="_Toc77753140"/>
      <w:bookmarkStart w:id="446" w:name="_Toc105499170"/>
      <w:bookmarkStart w:id="447" w:name="_Toc104647373"/>
      <w:bookmarkStart w:id="448" w:name="_Toc86941178"/>
      <w:bookmarkStart w:id="449" w:name="_Toc104610567"/>
      <w:bookmarkStart w:id="450" w:name="_Toc86999768"/>
      <w:bookmarkStart w:id="451" w:name="_Toc88233745"/>
      <w:bookmarkStart w:id="452" w:name="_Toc87335775"/>
      <w:bookmarkStart w:id="453" w:name="_Toc86938293"/>
      <w:bookmarkStart w:id="454" w:name="_Toc104564964"/>
      <w:bookmarkStart w:id="455" w:name="_Toc87336114"/>
      <w:r w:rsidRPr="002C3532">
        <w:t>理解</w:t>
      </w:r>
      <w:bookmarkEnd w:id="436"/>
      <w:bookmarkEnd w:id="437"/>
      <w:bookmarkEnd w:id="438"/>
      <w:bookmarkEnd w:id="439"/>
      <w:bookmarkEnd w:id="440"/>
      <w:bookmarkEnd w:id="441"/>
      <w:bookmarkEnd w:id="442"/>
      <w:bookmarkEnd w:id="443"/>
      <w:bookmarkEnd w:id="444"/>
      <w:bookmarkEnd w:id="445"/>
      <w:r w:rsidRPr="002C3532">
        <w:rPr>
          <w:rFonts w:hint="eastAsia"/>
        </w:rPr>
        <w:t>及沟通</w:t>
      </w:r>
      <w:bookmarkEnd w:id="446"/>
      <w:bookmarkEnd w:id="447"/>
      <w:bookmarkEnd w:id="448"/>
      <w:bookmarkEnd w:id="449"/>
      <w:bookmarkEnd w:id="450"/>
      <w:bookmarkEnd w:id="451"/>
      <w:bookmarkEnd w:id="452"/>
      <w:bookmarkEnd w:id="453"/>
      <w:bookmarkEnd w:id="454"/>
      <w:bookmarkEnd w:id="455"/>
    </w:p>
    <w:p w:rsidR="00896810" w:rsidRPr="002C3532" w:rsidRDefault="00B97967">
      <w:pPr>
        <w:pStyle w:val="afffffffff6"/>
      </w:pPr>
      <w:r w:rsidRPr="002C3532">
        <w:rPr>
          <w:rFonts w:hint="eastAsia"/>
        </w:rPr>
        <w:t>企业应采用多种形式向客户宣传汽车使用、维修方面的知识，使客户充分了解车辆使用</w:t>
      </w:r>
      <w:r w:rsidRPr="002C3532">
        <w:t>过程中</w:t>
      </w:r>
      <w:r w:rsidRPr="002C3532">
        <w:rPr>
          <w:rFonts w:hint="eastAsia"/>
        </w:rPr>
        <w:t>各个阶段的技术状态，理解为保持良好的使用性能需要采取的方式、方法和技术手段。</w:t>
      </w:r>
    </w:p>
    <w:p w:rsidR="00896810" w:rsidRPr="002C3532" w:rsidRDefault="00B97967">
      <w:pPr>
        <w:pStyle w:val="afffffffff6"/>
      </w:pPr>
      <w:r w:rsidRPr="002C3532">
        <w:rPr>
          <w:rFonts w:hint="eastAsia"/>
        </w:rPr>
        <w:t>企业应建立客户沟通机制，做到服务信息公开，包括：</w:t>
      </w:r>
    </w:p>
    <w:p w:rsidR="00896810" w:rsidRPr="002C3532" w:rsidRDefault="00B97967">
      <w:pPr>
        <w:pStyle w:val="af2"/>
      </w:pPr>
      <w:r w:rsidRPr="002C3532">
        <w:rPr>
          <w:rFonts w:hint="eastAsia"/>
        </w:rPr>
        <w:t>质量保证制度、服务质量承诺；</w:t>
      </w:r>
    </w:p>
    <w:p w:rsidR="00896810" w:rsidRPr="002C3532" w:rsidRDefault="00B97967">
      <w:pPr>
        <w:pStyle w:val="af2"/>
      </w:pPr>
      <w:r w:rsidRPr="002C3532">
        <w:rPr>
          <w:rFonts w:hint="eastAsia"/>
        </w:rPr>
        <w:t>客户接待服务流程；</w:t>
      </w:r>
    </w:p>
    <w:p w:rsidR="00896810" w:rsidRPr="002C3532" w:rsidRDefault="00B97967">
      <w:pPr>
        <w:pStyle w:val="af2"/>
      </w:pPr>
      <w:r w:rsidRPr="002C3532">
        <w:rPr>
          <w:rFonts w:hint="eastAsia"/>
        </w:rPr>
        <w:t>维修流程；</w:t>
      </w:r>
    </w:p>
    <w:p w:rsidR="00896810" w:rsidRPr="002C3532" w:rsidRDefault="00B97967">
      <w:pPr>
        <w:pStyle w:val="af2"/>
      </w:pPr>
      <w:r w:rsidRPr="002C3532">
        <w:rPr>
          <w:rFonts w:hint="eastAsia"/>
        </w:rPr>
        <w:t>三包、索赔政策；</w:t>
      </w:r>
    </w:p>
    <w:p w:rsidR="00896810" w:rsidRPr="002C3532" w:rsidRDefault="00B97967">
      <w:pPr>
        <w:pStyle w:val="af2"/>
      </w:pPr>
      <w:r w:rsidRPr="002C3532">
        <w:rPr>
          <w:rFonts w:hint="eastAsia"/>
        </w:rPr>
        <w:t>保险理赔流程；</w:t>
      </w:r>
    </w:p>
    <w:p w:rsidR="00896810" w:rsidRPr="002C3532" w:rsidRDefault="00B97967">
      <w:pPr>
        <w:pStyle w:val="af2"/>
      </w:pPr>
      <w:r w:rsidRPr="002C3532">
        <w:rPr>
          <w:rFonts w:hint="eastAsia"/>
        </w:rPr>
        <w:t>常用配件价格及类别；</w:t>
      </w:r>
    </w:p>
    <w:p w:rsidR="00896810" w:rsidRPr="002C3532" w:rsidRDefault="00B97967">
      <w:pPr>
        <w:pStyle w:val="af2"/>
      </w:pPr>
      <w:r w:rsidRPr="002C3532">
        <w:rPr>
          <w:rFonts w:hint="eastAsia"/>
        </w:rPr>
        <w:t>收费标准、计算方法及依据；</w:t>
      </w:r>
    </w:p>
    <w:p w:rsidR="00896810" w:rsidRPr="002C3532" w:rsidRDefault="00B97967">
      <w:pPr>
        <w:pStyle w:val="af2"/>
      </w:pPr>
      <w:r w:rsidRPr="002C3532">
        <w:rPr>
          <w:rFonts w:hint="eastAsia"/>
        </w:rPr>
        <w:t>投诉的渠道、方式及具体负责人员。</w:t>
      </w:r>
    </w:p>
    <w:p w:rsidR="00896810" w:rsidRPr="002C3532" w:rsidRDefault="00B97967">
      <w:pPr>
        <w:pStyle w:val="affd"/>
        <w:spacing w:before="156" w:after="156"/>
      </w:pPr>
      <w:bookmarkStart w:id="456" w:name="_Toc104647374"/>
      <w:bookmarkStart w:id="457" w:name="_Toc87336115"/>
      <w:bookmarkStart w:id="458" w:name="_Toc88233746"/>
      <w:bookmarkStart w:id="459" w:name="_Toc86938294"/>
      <w:bookmarkStart w:id="460" w:name="_Toc104564965"/>
      <w:bookmarkStart w:id="461" w:name="_Toc86941179"/>
      <w:bookmarkStart w:id="462" w:name="_Toc104610568"/>
      <w:bookmarkStart w:id="463" w:name="_Toc105499171"/>
      <w:bookmarkStart w:id="464" w:name="_Toc87335776"/>
      <w:bookmarkStart w:id="465" w:name="_Toc86999769"/>
      <w:r w:rsidRPr="002C3532">
        <w:rPr>
          <w:rFonts w:hint="eastAsia"/>
        </w:rPr>
        <w:t>风险控制</w:t>
      </w:r>
      <w:bookmarkEnd w:id="456"/>
      <w:bookmarkEnd w:id="457"/>
      <w:bookmarkEnd w:id="458"/>
      <w:bookmarkEnd w:id="459"/>
      <w:bookmarkEnd w:id="460"/>
      <w:bookmarkEnd w:id="461"/>
      <w:bookmarkEnd w:id="462"/>
      <w:bookmarkEnd w:id="463"/>
      <w:bookmarkEnd w:id="464"/>
      <w:bookmarkEnd w:id="465"/>
    </w:p>
    <w:p w:rsidR="00896810" w:rsidRPr="002C3532" w:rsidRDefault="00B97967">
      <w:pPr>
        <w:pStyle w:val="afffffffff6"/>
      </w:pPr>
      <w:r w:rsidRPr="002C3532">
        <w:rPr>
          <w:rFonts w:hint="eastAsia"/>
        </w:rPr>
        <w:t>汽车维修纠纷风险主要来自于：</w:t>
      </w:r>
    </w:p>
    <w:p w:rsidR="00896810" w:rsidRPr="002C3532" w:rsidRDefault="00B97967">
      <w:pPr>
        <w:pStyle w:val="af2"/>
      </w:pPr>
      <w:r w:rsidRPr="002C3532">
        <w:rPr>
          <w:rFonts w:hint="eastAsia"/>
        </w:rPr>
        <w:t>质量控制；</w:t>
      </w:r>
    </w:p>
    <w:p w:rsidR="00896810" w:rsidRPr="002C3532" w:rsidRDefault="00B97967">
      <w:pPr>
        <w:pStyle w:val="af2"/>
      </w:pPr>
      <w:r w:rsidRPr="002C3532">
        <w:rPr>
          <w:rFonts w:hint="eastAsia"/>
        </w:rPr>
        <w:t>技术支撑体系；</w:t>
      </w:r>
    </w:p>
    <w:p w:rsidR="00896810" w:rsidRPr="002C3532" w:rsidRDefault="00B97967">
      <w:pPr>
        <w:pStyle w:val="af2"/>
      </w:pPr>
      <w:r w:rsidRPr="002C3532">
        <w:rPr>
          <w:rFonts w:hint="eastAsia"/>
        </w:rPr>
        <w:lastRenderedPageBreak/>
        <w:t>供应链管理；</w:t>
      </w:r>
    </w:p>
    <w:p w:rsidR="00896810" w:rsidRPr="002C3532" w:rsidRDefault="00B97967">
      <w:pPr>
        <w:pStyle w:val="af2"/>
      </w:pPr>
      <w:r w:rsidRPr="002C3532">
        <w:rPr>
          <w:rFonts w:hint="eastAsia"/>
        </w:rPr>
        <w:t>服务外包控制。</w:t>
      </w:r>
    </w:p>
    <w:p w:rsidR="00896810" w:rsidRPr="002C3532" w:rsidRDefault="00B97967">
      <w:pPr>
        <w:pStyle w:val="afffffffff6"/>
      </w:pPr>
      <w:bookmarkStart w:id="466" w:name="_Hlk104640458"/>
      <w:r w:rsidRPr="002C3532">
        <w:rPr>
          <w:rFonts w:hint="eastAsia"/>
        </w:rPr>
        <w:t>风险控制</w:t>
      </w:r>
      <w:bookmarkEnd w:id="466"/>
      <w:r w:rsidRPr="002C3532">
        <w:rPr>
          <w:rFonts w:hint="eastAsia"/>
        </w:rPr>
        <w:t>的内容：</w:t>
      </w:r>
    </w:p>
    <w:p w:rsidR="00896810" w:rsidRPr="002C3532" w:rsidRDefault="00B97967">
      <w:pPr>
        <w:pStyle w:val="af2"/>
      </w:pPr>
      <w:r w:rsidRPr="002C3532">
        <w:rPr>
          <w:rFonts w:hint="eastAsia"/>
        </w:rPr>
        <w:t>识别维修纠纷潜在风险存在的现状；</w:t>
      </w:r>
    </w:p>
    <w:p w:rsidR="00896810" w:rsidRPr="002C3532" w:rsidRDefault="00B97967">
      <w:pPr>
        <w:pStyle w:val="af2"/>
      </w:pPr>
      <w:r w:rsidRPr="002C3532">
        <w:rPr>
          <w:rFonts w:hint="eastAsia"/>
        </w:rPr>
        <w:t>按GB/T</w:t>
      </w:r>
      <w:r w:rsidRPr="002C3532">
        <w:t xml:space="preserve"> </w:t>
      </w:r>
      <w:r w:rsidRPr="002C3532">
        <w:rPr>
          <w:rFonts w:hint="eastAsia"/>
        </w:rPr>
        <w:t>36683及</w:t>
      </w:r>
      <w:r w:rsidRPr="002C3532">
        <w:rPr>
          <w:rFonts w:hAnsi="宋体" w:hint="eastAsia"/>
          <w:szCs w:val="21"/>
        </w:rPr>
        <w:t>JT/T</w:t>
      </w:r>
      <w:r w:rsidRPr="002C3532">
        <w:rPr>
          <w:rFonts w:hAnsi="宋体"/>
          <w:szCs w:val="21"/>
        </w:rPr>
        <w:t xml:space="preserve"> </w:t>
      </w:r>
      <w:r w:rsidRPr="002C3532">
        <w:rPr>
          <w:rFonts w:hAnsi="宋体" w:hint="eastAsia"/>
          <w:szCs w:val="21"/>
        </w:rPr>
        <w:t>816规定的内容</w:t>
      </w:r>
      <w:r w:rsidRPr="002C3532">
        <w:rPr>
          <w:rFonts w:hint="eastAsia"/>
        </w:rPr>
        <w:t>梳理风险项目；</w:t>
      </w:r>
    </w:p>
    <w:p w:rsidR="00896810" w:rsidRPr="002C3532" w:rsidRDefault="00B97967">
      <w:pPr>
        <w:pStyle w:val="af2"/>
      </w:pPr>
      <w:r w:rsidRPr="002C3532">
        <w:rPr>
          <w:rFonts w:hint="eastAsia"/>
        </w:rPr>
        <w:t>对各项风险项目进行评估；</w:t>
      </w:r>
    </w:p>
    <w:p w:rsidR="00896810" w:rsidRPr="002C3532" w:rsidRDefault="00B97967">
      <w:pPr>
        <w:pStyle w:val="af2"/>
      </w:pPr>
      <w:r w:rsidRPr="002C3532">
        <w:rPr>
          <w:rFonts w:hint="eastAsia"/>
        </w:rPr>
        <w:t>制定</w:t>
      </w:r>
      <w:bookmarkStart w:id="467" w:name="_Hlk86997597"/>
      <w:r w:rsidRPr="002C3532">
        <w:rPr>
          <w:rFonts w:hint="eastAsia"/>
        </w:rPr>
        <w:t>风险项目</w:t>
      </w:r>
      <w:bookmarkEnd w:id="467"/>
      <w:r w:rsidRPr="002C3532">
        <w:rPr>
          <w:rFonts w:hint="eastAsia"/>
        </w:rPr>
        <w:t>的应对措施；</w:t>
      </w:r>
      <w:r w:rsidRPr="002C3532">
        <w:t xml:space="preserve"> </w:t>
      </w:r>
    </w:p>
    <w:p w:rsidR="00896810" w:rsidRPr="002C3532" w:rsidRDefault="00B97967">
      <w:pPr>
        <w:pStyle w:val="af2"/>
      </w:pPr>
      <w:r w:rsidRPr="002C3532">
        <w:rPr>
          <w:rFonts w:hint="eastAsia"/>
        </w:rPr>
        <w:t>按照风险项目的重要程度制定风险控制计划并实施；</w:t>
      </w:r>
    </w:p>
    <w:p w:rsidR="00896810" w:rsidRPr="002C3532" w:rsidRDefault="00B97967">
      <w:pPr>
        <w:pStyle w:val="af2"/>
      </w:pPr>
      <w:r w:rsidRPr="002C3532">
        <w:rPr>
          <w:rFonts w:hint="eastAsia"/>
        </w:rPr>
        <w:t>监督和检查；</w:t>
      </w:r>
    </w:p>
    <w:p w:rsidR="00896810" w:rsidRPr="002C3532" w:rsidRDefault="00B97967">
      <w:pPr>
        <w:pStyle w:val="af2"/>
      </w:pPr>
      <w:r w:rsidRPr="002C3532">
        <w:rPr>
          <w:rFonts w:hint="eastAsia"/>
        </w:rPr>
        <w:t>持续改进。</w:t>
      </w:r>
    </w:p>
    <w:p w:rsidR="00896810" w:rsidRPr="002C3532" w:rsidRDefault="00B97967">
      <w:pPr>
        <w:pStyle w:val="affd"/>
        <w:spacing w:before="156" w:after="156"/>
      </w:pPr>
      <w:bookmarkStart w:id="468" w:name="_Toc86999770"/>
      <w:bookmarkStart w:id="469" w:name="_Toc87335777"/>
      <w:bookmarkStart w:id="470" w:name="_Toc86938295"/>
      <w:bookmarkStart w:id="471" w:name="_Toc104564966"/>
      <w:bookmarkStart w:id="472" w:name="_Toc87336116"/>
      <w:bookmarkStart w:id="473" w:name="_Toc104610569"/>
      <w:bookmarkStart w:id="474" w:name="_Toc88233747"/>
      <w:bookmarkStart w:id="475" w:name="_Toc86941180"/>
      <w:bookmarkStart w:id="476" w:name="_Toc104647375"/>
      <w:bookmarkStart w:id="477" w:name="_Toc105499172"/>
      <w:r w:rsidRPr="002C3532">
        <w:rPr>
          <w:rFonts w:hint="eastAsia"/>
        </w:rPr>
        <w:t>客户满意度</w:t>
      </w:r>
      <w:bookmarkEnd w:id="468"/>
      <w:bookmarkEnd w:id="469"/>
      <w:bookmarkEnd w:id="470"/>
      <w:bookmarkEnd w:id="471"/>
      <w:bookmarkEnd w:id="472"/>
      <w:bookmarkEnd w:id="473"/>
      <w:bookmarkEnd w:id="474"/>
      <w:bookmarkEnd w:id="475"/>
      <w:r w:rsidRPr="002C3532">
        <w:rPr>
          <w:rFonts w:hint="eastAsia"/>
        </w:rPr>
        <w:t>的评价与</w:t>
      </w:r>
      <w:bookmarkEnd w:id="476"/>
      <w:r w:rsidRPr="002C3532">
        <w:rPr>
          <w:rFonts w:hint="eastAsia"/>
        </w:rPr>
        <w:t>改进</w:t>
      </w:r>
      <w:bookmarkEnd w:id="477"/>
    </w:p>
    <w:p w:rsidR="00896810" w:rsidRPr="002C3532" w:rsidRDefault="00B97967">
      <w:pPr>
        <w:pStyle w:val="afffffffff6"/>
      </w:pPr>
      <w:r w:rsidRPr="002C3532">
        <w:rPr>
          <w:rFonts w:hint="eastAsia"/>
        </w:rPr>
        <w:t>企业应按JT/T 900进行客户满意度评价。</w:t>
      </w:r>
    </w:p>
    <w:p w:rsidR="00896810" w:rsidRPr="002C3532" w:rsidRDefault="00B97967">
      <w:pPr>
        <w:pStyle w:val="afffffffff6"/>
      </w:pPr>
      <w:r w:rsidRPr="002C3532">
        <w:rPr>
          <w:rFonts w:hint="eastAsia"/>
        </w:rPr>
        <w:t>企业应按照GB/T</w:t>
      </w:r>
      <w:r w:rsidRPr="002C3532">
        <w:t xml:space="preserve"> </w:t>
      </w:r>
      <w:r w:rsidRPr="002C3532">
        <w:rPr>
          <w:rFonts w:hint="eastAsia"/>
        </w:rPr>
        <w:t>36683规定的指标项目、流程、方法进行自我评价。</w:t>
      </w:r>
    </w:p>
    <w:p w:rsidR="00896810" w:rsidRPr="002C3532" w:rsidRDefault="00B97967">
      <w:pPr>
        <w:pStyle w:val="afffffffff6"/>
      </w:pPr>
      <w:r w:rsidRPr="002C3532">
        <w:rPr>
          <w:rFonts w:hint="eastAsia"/>
        </w:rPr>
        <w:t>企业应根据客户满意度评价结果，及自我评价结论实施服务改进措施。</w:t>
      </w:r>
      <w:r w:rsidRPr="002C3532">
        <w:t xml:space="preserve"> </w:t>
      </w:r>
    </w:p>
    <w:p w:rsidR="00896810" w:rsidRPr="002C3532" w:rsidRDefault="00B97967">
      <w:pPr>
        <w:pStyle w:val="affc"/>
        <w:spacing w:before="312" w:after="312"/>
      </w:pPr>
      <w:bookmarkStart w:id="478" w:name="_Toc77832429"/>
      <w:bookmarkStart w:id="479" w:name="_Toc87335778"/>
      <w:bookmarkStart w:id="480" w:name="_Toc77833595"/>
      <w:bookmarkStart w:id="481" w:name="_Toc77753142"/>
      <w:bookmarkStart w:id="482" w:name="_Toc77839769"/>
      <w:bookmarkStart w:id="483" w:name="_Toc104564967"/>
      <w:bookmarkStart w:id="484" w:name="_Toc86938296"/>
      <w:bookmarkStart w:id="485" w:name="_Toc86999771"/>
      <w:bookmarkStart w:id="486" w:name="_Toc77828587"/>
      <w:bookmarkStart w:id="487" w:name="_Toc77826525"/>
      <w:bookmarkStart w:id="488" w:name="_Toc104647376"/>
      <w:bookmarkStart w:id="489" w:name="_Toc77752513"/>
      <w:bookmarkStart w:id="490" w:name="_Toc105499173"/>
      <w:bookmarkStart w:id="491" w:name="_Toc77774156"/>
      <w:bookmarkStart w:id="492" w:name="_Toc104610570"/>
      <w:bookmarkStart w:id="493" w:name="_Toc87336117"/>
      <w:bookmarkStart w:id="494" w:name="_Toc86941181"/>
      <w:bookmarkStart w:id="495" w:name="_Toc88233748"/>
      <w:r w:rsidRPr="002C3532">
        <w:rPr>
          <w:rFonts w:hint="eastAsia"/>
        </w:rPr>
        <w:t>纠纷</w:t>
      </w:r>
      <w:r w:rsidRPr="002C3532">
        <w:t>处理</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896810" w:rsidRPr="002C3532" w:rsidRDefault="00B97967">
      <w:pPr>
        <w:pStyle w:val="affd"/>
        <w:spacing w:before="156" w:after="156"/>
      </w:pPr>
      <w:bookmarkStart w:id="496" w:name="_Toc77839770"/>
      <w:bookmarkStart w:id="497" w:name="_Toc77826526"/>
      <w:bookmarkStart w:id="498" w:name="_Toc77774157"/>
      <w:bookmarkStart w:id="499" w:name="_Toc77753143"/>
      <w:bookmarkStart w:id="500" w:name="_Toc77833596"/>
      <w:bookmarkStart w:id="501" w:name="_Toc77832430"/>
      <w:bookmarkStart w:id="502" w:name="_Toc77752514"/>
      <w:bookmarkStart w:id="503" w:name="_Toc77828588"/>
      <w:bookmarkStart w:id="504" w:name="_Toc86941182"/>
      <w:bookmarkStart w:id="505" w:name="_Toc86938297"/>
      <w:bookmarkStart w:id="506" w:name="_Toc105499174"/>
      <w:bookmarkStart w:id="507" w:name="_Toc104564968"/>
      <w:bookmarkStart w:id="508" w:name="_Toc87335779"/>
      <w:bookmarkStart w:id="509" w:name="_Toc104610571"/>
      <w:bookmarkStart w:id="510" w:name="_Toc104647377"/>
      <w:bookmarkStart w:id="511" w:name="_Toc86999772"/>
      <w:bookmarkStart w:id="512" w:name="_Toc87336118"/>
      <w:bookmarkStart w:id="513" w:name="_Toc88233749"/>
      <w:r w:rsidRPr="002C3532">
        <w:rPr>
          <w:rFonts w:hint="eastAsia"/>
        </w:rPr>
        <w:t>处理</w:t>
      </w:r>
      <w:bookmarkEnd w:id="496"/>
      <w:bookmarkEnd w:id="497"/>
      <w:bookmarkEnd w:id="498"/>
      <w:bookmarkEnd w:id="499"/>
      <w:bookmarkEnd w:id="500"/>
      <w:bookmarkEnd w:id="501"/>
      <w:bookmarkEnd w:id="502"/>
      <w:bookmarkEnd w:id="503"/>
      <w:r w:rsidRPr="002C3532">
        <w:t>途径</w:t>
      </w:r>
      <w:bookmarkEnd w:id="504"/>
      <w:bookmarkEnd w:id="505"/>
      <w:bookmarkEnd w:id="506"/>
      <w:bookmarkEnd w:id="507"/>
      <w:bookmarkEnd w:id="508"/>
      <w:bookmarkEnd w:id="509"/>
      <w:bookmarkEnd w:id="510"/>
      <w:bookmarkEnd w:id="511"/>
      <w:bookmarkEnd w:id="512"/>
      <w:bookmarkEnd w:id="513"/>
    </w:p>
    <w:p w:rsidR="00896810" w:rsidRPr="002C3532" w:rsidRDefault="00B97967">
      <w:pPr>
        <w:pStyle w:val="afffffffff6"/>
      </w:pPr>
      <w:r w:rsidRPr="002C3532">
        <w:rPr>
          <w:rFonts w:hint="eastAsia"/>
        </w:rPr>
        <w:t>纠纷</w:t>
      </w:r>
      <w:r w:rsidRPr="002C3532">
        <w:t>处理途径</w:t>
      </w:r>
      <w:r w:rsidRPr="002C3532">
        <w:rPr>
          <w:rFonts w:hint="eastAsia"/>
        </w:rPr>
        <w:t>应包括</w:t>
      </w:r>
      <w:r w:rsidRPr="002C3532">
        <w:t>：</w:t>
      </w:r>
    </w:p>
    <w:p w:rsidR="00896810" w:rsidRPr="002C3532" w:rsidRDefault="00B97967">
      <w:pPr>
        <w:pStyle w:val="af5"/>
        <w:numPr>
          <w:ilvl w:val="0"/>
          <w:numId w:val="34"/>
        </w:numPr>
      </w:pPr>
      <w:r w:rsidRPr="002C3532">
        <w:rPr>
          <w:rFonts w:hint="eastAsia"/>
        </w:rPr>
        <w:t>双方协商；</w:t>
      </w:r>
    </w:p>
    <w:p w:rsidR="00896810" w:rsidRPr="002C3532" w:rsidRDefault="00B97967">
      <w:pPr>
        <w:pStyle w:val="af5"/>
      </w:pPr>
      <w:r w:rsidRPr="002C3532">
        <w:rPr>
          <w:rFonts w:hint="eastAsia"/>
        </w:rPr>
        <w:t>申请调解：</w:t>
      </w:r>
    </w:p>
    <w:p w:rsidR="00896810" w:rsidRPr="002C3532" w:rsidRDefault="00B97967">
      <w:pPr>
        <w:pStyle w:val="af2"/>
      </w:pPr>
      <w:r w:rsidRPr="002C3532">
        <w:rPr>
          <w:rFonts w:hint="eastAsia"/>
        </w:rPr>
        <w:t>申请相关行政机关行政调解，</w:t>
      </w:r>
    </w:p>
    <w:p w:rsidR="00896810" w:rsidRPr="002C3532" w:rsidRDefault="00B97967">
      <w:pPr>
        <w:pStyle w:val="af2"/>
      </w:pPr>
      <w:r w:rsidRPr="002C3532">
        <w:rPr>
          <w:rFonts w:hint="eastAsia"/>
        </w:rPr>
        <w:t>申请消费者权益保护组织调解，</w:t>
      </w:r>
    </w:p>
    <w:p w:rsidR="00896810" w:rsidRPr="002C3532" w:rsidRDefault="00B97967">
      <w:pPr>
        <w:pStyle w:val="af2"/>
      </w:pPr>
      <w:r w:rsidRPr="002C3532">
        <w:rPr>
          <w:rFonts w:hint="eastAsia"/>
        </w:rPr>
        <w:t>申请人民调解委员会调解，</w:t>
      </w:r>
    </w:p>
    <w:p w:rsidR="00896810" w:rsidRPr="002C3532" w:rsidRDefault="00B97967">
      <w:pPr>
        <w:pStyle w:val="af2"/>
      </w:pPr>
      <w:r w:rsidRPr="002C3532">
        <w:rPr>
          <w:rFonts w:hint="eastAsia"/>
        </w:rPr>
        <w:t>申请第三方专业机构调解；</w:t>
      </w:r>
    </w:p>
    <w:p w:rsidR="00896810" w:rsidRPr="002C3532" w:rsidRDefault="00B97967">
      <w:pPr>
        <w:pStyle w:val="af5"/>
        <w:tabs>
          <w:tab w:val="clear" w:pos="851"/>
          <w:tab w:val="left" w:pos="426"/>
        </w:tabs>
      </w:pPr>
      <w:bookmarkStart w:id="514" w:name="_Hlk105488146"/>
      <w:r w:rsidRPr="002C3532">
        <w:rPr>
          <w:rFonts w:hint="eastAsia"/>
        </w:rPr>
        <w:t>提交</w:t>
      </w:r>
      <w:r w:rsidRPr="002C3532">
        <w:t>仲裁或</w:t>
      </w:r>
      <w:r w:rsidRPr="002C3532">
        <w:rPr>
          <w:rFonts w:hint="eastAsia"/>
        </w:rPr>
        <w:t>诉讼</w:t>
      </w:r>
      <w:bookmarkEnd w:id="514"/>
      <w:r w:rsidRPr="002C3532">
        <w:rPr>
          <w:rFonts w:hint="eastAsia"/>
        </w:rPr>
        <w:t>，包括：</w:t>
      </w:r>
    </w:p>
    <w:p w:rsidR="00896810" w:rsidRPr="002C3532" w:rsidRDefault="00B97967">
      <w:pPr>
        <w:pStyle w:val="af2"/>
      </w:pPr>
      <w:r w:rsidRPr="002C3532">
        <w:rPr>
          <w:rFonts w:hint="eastAsia"/>
        </w:rPr>
        <w:t>向仲裁机构提出仲裁申请，</w:t>
      </w:r>
    </w:p>
    <w:p w:rsidR="00896810" w:rsidRPr="002C3532" w:rsidRDefault="00B97967">
      <w:pPr>
        <w:pStyle w:val="af2"/>
      </w:pPr>
      <w:r w:rsidRPr="002C3532">
        <w:rPr>
          <w:rFonts w:hint="eastAsia"/>
        </w:rPr>
        <w:t>向人民法院提起诉讼。</w:t>
      </w:r>
    </w:p>
    <w:p w:rsidR="00896810" w:rsidRPr="002C3532" w:rsidRDefault="00B97967">
      <w:pPr>
        <w:pStyle w:val="afffffffff6"/>
      </w:pPr>
      <w:r w:rsidRPr="002C3532">
        <w:rPr>
          <w:rFonts w:hint="eastAsia"/>
        </w:rPr>
        <w:t>纠纷处理首先应由当事双方协商解决，协商不成可申请调解、提交</w:t>
      </w:r>
      <w:r w:rsidRPr="002C3532">
        <w:t>仲裁或</w:t>
      </w:r>
      <w:r w:rsidRPr="002C3532">
        <w:rPr>
          <w:rFonts w:hint="eastAsia"/>
        </w:rPr>
        <w:t>诉讼。</w:t>
      </w:r>
    </w:p>
    <w:p w:rsidR="00896810" w:rsidRPr="002C3532" w:rsidRDefault="00B97967">
      <w:pPr>
        <w:pStyle w:val="affd"/>
        <w:spacing w:before="156" w:after="156"/>
      </w:pPr>
      <w:bookmarkStart w:id="515" w:name="_Toc87336119"/>
      <w:bookmarkStart w:id="516" w:name="_Toc104564969"/>
      <w:bookmarkStart w:id="517" w:name="_Toc86938298"/>
      <w:bookmarkStart w:id="518" w:name="_Toc105499175"/>
      <w:bookmarkStart w:id="519" w:name="_Toc87335780"/>
      <w:bookmarkStart w:id="520" w:name="_Toc104610572"/>
      <w:bookmarkStart w:id="521" w:name="_Toc86941183"/>
      <w:bookmarkStart w:id="522" w:name="_Toc86999773"/>
      <w:bookmarkStart w:id="523" w:name="_Toc104647378"/>
      <w:bookmarkStart w:id="524" w:name="_Toc88233750"/>
      <w:r w:rsidRPr="002C3532">
        <w:rPr>
          <w:rFonts w:hint="eastAsia"/>
        </w:rPr>
        <w:t>处理流程</w:t>
      </w:r>
      <w:bookmarkEnd w:id="515"/>
      <w:bookmarkEnd w:id="516"/>
      <w:bookmarkEnd w:id="517"/>
      <w:bookmarkEnd w:id="518"/>
      <w:bookmarkEnd w:id="519"/>
      <w:bookmarkEnd w:id="520"/>
      <w:bookmarkEnd w:id="521"/>
      <w:bookmarkEnd w:id="522"/>
      <w:bookmarkEnd w:id="523"/>
      <w:bookmarkEnd w:id="524"/>
    </w:p>
    <w:p w:rsidR="00896810" w:rsidRPr="002C3532" w:rsidRDefault="00B97967">
      <w:pPr>
        <w:pStyle w:val="afffffffff6"/>
        <w:numPr>
          <w:ilvl w:val="0"/>
          <w:numId w:val="0"/>
        </w:numPr>
        <w:ind w:left="568"/>
      </w:pPr>
      <w:r w:rsidRPr="002C3532">
        <w:rPr>
          <w:rFonts w:hint="eastAsia"/>
        </w:rPr>
        <w:t>纠纷处理应按附录</w:t>
      </w:r>
      <w:r w:rsidRPr="002C3532">
        <w:t>A</w:t>
      </w:r>
      <w:r w:rsidRPr="002C3532">
        <w:rPr>
          <w:rFonts w:hint="eastAsia"/>
        </w:rPr>
        <w:t>所示的流程执行。</w:t>
      </w:r>
    </w:p>
    <w:p w:rsidR="00896810" w:rsidRPr="002C3532" w:rsidRDefault="00B97967">
      <w:pPr>
        <w:pStyle w:val="affd"/>
        <w:spacing w:before="156" w:after="156"/>
      </w:pPr>
      <w:bookmarkStart w:id="525" w:name="_Toc105499176"/>
      <w:bookmarkStart w:id="526" w:name="_Toc104610573"/>
      <w:bookmarkStart w:id="527" w:name="_Toc104647379"/>
      <w:bookmarkStart w:id="528" w:name="_Toc87336120"/>
      <w:bookmarkStart w:id="529" w:name="_Toc86941184"/>
      <w:bookmarkStart w:id="530" w:name="_Toc88233751"/>
      <w:bookmarkStart w:id="531" w:name="_Toc104564970"/>
      <w:bookmarkStart w:id="532" w:name="_Toc87335781"/>
      <w:bookmarkStart w:id="533" w:name="_Toc86999774"/>
      <w:bookmarkStart w:id="534" w:name="_Toc86938299"/>
      <w:r w:rsidRPr="002C3532">
        <w:rPr>
          <w:rFonts w:hint="eastAsia"/>
        </w:rPr>
        <w:t>处理方式</w:t>
      </w:r>
      <w:bookmarkEnd w:id="525"/>
      <w:bookmarkEnd w:id="526"/>
      <w:bookmarkEnd w:id="527"/>
    </w:p>
    <w:p w:rsidR="00896810" w:rsidRPr="002C3532" w:rsidRDefault="00B97967">
      <w:pPr>
        <w:pStyle w:val="affe"/>
        <w:spacing w:before="156" w:after="156"/>
        <w:ind w:left="0"/>
      </w:pPr>
      <w:r w:rsidRPr="002C3532">
        <w:rPr>
          <w:rFonts w:hint="eastAsia"/>
        </w:rPr>
        <w:t>协商处理</w:t>
      </w:r>
      <w:bookmarkEnd w:id="528"/>
      <w:bookmarkEnd w:id="529"/>
      <w:bookmarkEnd w:id="530"/>
      <w:bookmarkEnd w:id="531"/>
      <w:bookmarkEnd w:id="532"/>
      <w:bookmarkEnd w:id="533"/>
      <w:bookmarkEnd w:id="534"/>
    </w:p>
    <w:p w:rsidR="00896810" w:rsidRPr="002C3532" w:rsidRDefault="00B97967">
      <w:pPr>
        <w:pStyle w:val="afff"/>
        <w:spacing w:before="156" w:after="156"/>
      </w:pPr>
      <w:r w:rsidRPr="002C3532">
        <w:rPr>
          <w:rFonts w:hint="eastAsia"/>
        </w:rPr>
        <w:t>投诉接收</w:t>
      </w:r>
    </w:p>
    <w:p w:rsidR="00896810" w:rsidRPr="002C3532" w:rsidRDefault="00B97967">
      <w:pPr>
        <w:pStyle w:val="afffffffff8"/>
      </w:pPr>
      <w:r w:rsidRPr="002C3532">
        <w:rPr>
          <w:rFonts w:hint="eastAsia"/>
        </w:rPr>
        <w:t>企业应接收投诉客户提交并确认的相关信息，至少包括：</w:t>
      </w:r>
    </w:p>
    <w:p w:rsidR="00896810" w:rsidRPr="002C3532" w:rsidRDefault="00B97967">
      <w:pPr>
        <w:pStyle w:val="af2"/>
      </w:pPr>
      <w:r w:rsidRPr="002C3532">
        <w:rPr>
          <w:rFonts w:hint="eastAsia"/>
        </w:rPr>
        <w:t>客户姓名；</w:t>
      </w:r>
    </w:p>
    <w:p w:rsidR="00896810" w:rsidRPr="002C3532" w:rsidRDefault="00B97967">
      <w:pPr>
        <w:pStyle w:val="af2"/>
      </w:pPr>
      <w:r w:rsidRPr="002C3532">
        <w:rPr>
          <w:rFonts w:hint="eastAsia"/>
        </w:rPr>
        <w:t>车牌号码</w:t>
      </w:r>
    </w:p>
    <w:p w:rsidR="00896810" w:rsidRPr="002C3532" w:rsidRDefault="00B97967">
      <w:pPr>
        <w:pStyle w:val="af2"/>
      </w:pPr>
      <w:r w:rsidRPr="002C3532">
        <w:rPr>
          <w:rFonts w:hint="eastAsia"/>
        </w:rPr>
        <w:lastRenderedPageBreak/>
        <w:t>联系电话；</w:t>
      </w:r>
    </w:p>
    <w:p w:rsidR="00896810" w:rsidRPr="002C3532" w:rsidRDefault="00B97967">
      <w:pPr>
        <w:pStyle w:val="af2"/>
      </w:pPr>
      <w:r w:rsidRPr="002C3532">
        <w:rPr>
          <w:rFonts w:hint="eastAsia"/>
        </w:rPr>
        <w:t>维修车型；</w:t>
      </w:r>
    </w:p>
    <w:p w:rsidR="00896810" w:rsidRPr="002C3532" w:rsidRDefault="00B97967">
      <w:pPr>
        <w:pStyle w:val="af2"/>
      </w:pPr>
      <w:r w:rsidRPr="002C3532">
        <w:rPr>
          <w:rFonts w:hint="eastAsia"/>
        </w:rPr>
        <w:t>投诉内容；</w:t>
      </w:r>
    </w:p>
    <w:p w:rsidR="00896810" w:rsidRPr="002C3532" w:rsidRDefault="00B97967">
      <w:pPr>
        <w:pStyle w:val="af2"/>
      </w:pPr>
      <w:r w:rsidRPr="002C3532">
        <w:rPr>
          <w:rFonts w:hint="eastAsia"/>
        </w:rPr>
        <w:t>希望的处理方式。</w:t>
      </w:r>
    </w:p>
    <w:p w:rsidR="00896810" w:rsidRPr="002C3532" w:rsidRDefault="00B97967">
      <w:pPr>
        <w:pStyle w:val="afffffffff8"/>
      </w:pPr>
      <w:r w:rsidRPr="002C3532">
        <w:rPr>
          <w:rFonts w:hint="eastAsia"/>
        </w:rPr>
        <w:t>客户应提供投诉证明材料。</w:t>
      </w:r>
    </w:p>
    <w:p w:rsidR="00896810" w:rsidRPr="002C3532" w:rsidRDefault="00B97967">
      <w:pPr>
        <w:pStyle w:val="afffffffff8"/>
      </w:pPr>
      <w:r w:rsidRPr="002C3532">
        <w:rPr>
          <w:rFonts w:hint="eastAsia"/>
        </w:rPr>
        <w:t>客户投诉的相关信息及有关证据宜纳入企业管理系统。</w:t>
      </w:r>
    </w:p>
    <w:p w:rsidR="00896810" w:rsidRPr="002C3532" w:rsidRDefault="00B97967">
      <w:pPr>
        <w:pStyle w:val="afff"/>
        <w:spacing w:before="156" w:after="156"/>
      </w:pPr>
      <w:r w:rsidRPr="002C3532">
        <w:rPr>
          <w:rFonts w:hint="eastAsia"/>
        </w:rPr>
        <w:t>受理告知</w:t>
      </w:r>
    </w:p>
    <w:p w:rsidR="00896810" w:rsidRPr="002C3532" w:rsidRDefault="00B97967">
      <w:pPr>
        <w:pStyle w:val="afffffffff8"/>
      </w:pPr>
      <w:r w:rsidRPr="002C3532">
        <w:rPr>
          <w:rFonts w:hint="eastAsia"/>
        </w:rPr>
        <w:t>企业接到客户投诉后的1～2个工作日内应启动投诉处理程序，下列情况应即时采取处置措施：</w:t>
      </w:r>
    </w:p>
    <w:p w:rsidR="00896810" w:rsidRPr="002C3532" w:rsidRDefault="00B97967">
      <w:pPr>
        <w:pStyle w:val="af2"/>
      </w:pPr>
      <w:r w:rsidRPr="002C3532">
        <w:rPr>
          <w:rFonts w:hint="eastAsia"/>
        </w:rPr>
        <w:t>涉及行车安全的；</w:t>
      </w:r>
    </w:p>
    <w:p w:rsidR="00896810" w:rsidRPr="002C3532" w:rsidRDefault="00B97967">
      <w:pPr>
        <w:pStyle w:val="af2"/>
      </w:pPr>
      <w:r w:rsidRPr="002C3532">
        <w:rPr>
          <w:rFonts w:hint="eastAsia"/>
        </w:rPr>
        <w:t>涉及重大财产损失的；</w:t>
      </w:r>
    </w:p>
    <w:p w:rsidR="00896810" w:rsidRPr="002C3532" w:rsidRDefault="00B97967">
      <w:pPr>
        <w:pStyle w:val="af2"/>
      </w:pPr>
      <w:r w:rsidRPr="002C3532">
        <w:rPr>
          <w:rFonts w:hint="eastAsia"/>
        </w:rPr>
        <w:t>具有较大社会影响的。</w:t>
      </w:r>
    </w:p>
    <w:p w:rsidR="00896810" w:rsidRPr="002C3532" w:rsidRDefault="00B97967">
      <w:pPr>
        <w:pStyle w:val="afffffffff8"/>
      </w:pPr>
      <w:r w:rsidRPr="002C3532">
        <w:rPr>
          <w:rFonts w:hint="eastAsia"/>
        </w:rPr>
        <w:t>企业应在规定时限内告知客户以下信息并得到确认：</w:t>
      </w:r>
    </w:p>
    <w:p w:rsidR="00896810" w:rsidRPr="002C3532" w:rsidRDefault="00B97967">
      <w:pPr>
        <w:pStyle w:val="af2"/>
      </w:pPr>
      <w:r w:rsidRPr="002C3532">
        <w:rPr>
          <w:rFonts w:hint="eastAsia"/>
        </w:rPr>
        <w:t>受理与否及不受理的原因；</w:t>
      </w:r>
    </w:p>
    <w:p w:rsidR="00896810" w:rsidRPr="002C3532" w:rsidRDefault="00B97967">
      <w:pPr>
        <w:pStyle w:val="af2"/>
      </w:pPr>
      <w:r w:rsidRPr="002C3532">
        <w:rPr>
          <w:rFonts w:hint="eastAsia"/>
        </w:rPr>
        <w:t>受理的内容；</w:t>
      </w:r>
    </w:p>
    <w:p w:rsidR="00896810" w:rsidRPr="002C3532" w:rsidRDefault="00B97967">
      <w:pPr>
        <w:pStyle w:val="af2"/>
      </w:pPr>
      <w:r w:rsidRPr="002C3532">
        <w:rPr>
          <w:rFonts w:hint="eastAsia"/>
        </w:rPr>
        <w:t>后续过程时间安排。</w:t>
      </w:r>
    </w:p>
    <w:p w:rsidR="00896810" w:rsidRPr="002C3532" w:rsidRDefault="00B97967">
      <w:pPr>
        <w:pStyle w:val="afffffffff8"/>
      </w:pPr>
      <w:r w:rsidRPr="002C3532">
        <w:rPr>
          <w:rFonts w:hint="eastAsia"/>
        </w:rPr>
        <w:t>有下列情形之一者，不予受理：</w:t>
      </w:r>
    </w:p>
    <w:p w:rsidR="00896810" w:rsidRPr="002C3532" w:rsidRDefault="00B97967">
      <w:pPr>
        <w:pStyle w:val="af2"/>
      </w:pPr>
      <w:r w:rsidRPr="002C3532">
        <w:rPr>
          <w:rFonts w:hint="eastAsia"/>
        </w:rPr>
        <w:t>超过质量保证期或合同约定期；</w:t>
      </w:r>
    </w:p>
    <w:p w:rsidR="00896810" w:rsidRPr="002C3532" w:rsidRDefault="00B97967">
      <w:pPr>
        <w:pStyle w:val="af2"/>
      </w:pPr>
      <w:r w:rsidRPr="002C3532">
        <w:rPr>
          <w:rFonts w:hint="eastAsia"/>
        </w:rPr>
        <w:t>有确凿的证据表明因使用不当造成的损伤、损坏；</w:t>
      </w:r>
    </w:p>
    <w:p w:rsidR="00896810" w:rsidRPr="002C3532" w:rsidRDefault="00B97967">
      <w:pPr>
        <w:pStyle w:val="af2"/>
      </w:pPr>
      <w:r w:rsidRPr="002C3532">
        <w:rPr>
          <w:rFonts w:hint="eastAsia"/>
        </w:rPr>
        <w:t>法律法规规定不予受理的其他情形。</w:t>
      </w:r>
    </w:p>
    <w:p w:rsidR="00896810" w:rsidRPr="002C3532" w:rsidRDefault="00B97967">
      <w:pPr>
        <w:pStyle w:val="afff"/>
        <w:spacing w:before="156" w:after="156"/>
      </w:pPr>
      <w:r w:rsidRPr="002C3532">
        <w:rPr>
          <w:rFonts w:hint="eastAsia"/>
        </w:rPr>
        <w:t>投诉评估</w:t>
      </w:r>
    </w:p>
    <w:p w:rsidR="00896810" w:rsidRPr="002C3532" w:rsidRDefault="00B97967">
      <w:pPr>
        <w:pStyle w:val="afffffffff6"/>
        <w:numPr>
          <w:ilvl w:val="0"/>
          <w:numId w:val="0"/>
        </w:numPr>
        <w:ind w:left="568"/>
      </w:pPr>
      <w:r w:rsidRPr="002C3532">
        <w:rPr>
          <w:rFonts w:hint="eastAsia"/>
        </w:rPr>
        <w:t>企业应对投诉事件进行评估，以指导处理过程，评估内容至少包括：</w:t>
      </w:r>
    </w:p>
    <w:p w:rsidR="00896810" w:rsidRPr="002C3532" w:rsidRDefault="00B97967">
      <w:pPr>
        <w:pStyle w:val="af2"/>
      </w:pPr>
      <w:r w:rsidRPr="002C3532">
        <w:rPr>
          <w:rFonts w:hint="eastAsia"/>
        </w:rPr>
        <w:t>涉及的主要问题（质量、价格、服务）；</w:t>
      </w:r>
    </w:p>
    <w:p w:rsidR="00896810" w:rsidRPr="002C3532" w:rsidRDefault="00B97967">
      <w:pPr>
        <w:pStyle w:val="af2"/>
      </w:pPr>
      <w:r w:rsidRPr="002C3532">
        <w:rPr>
          <w:rFonts w:hint="eastAsia"/>
        </w:rPr>
        <w:t>安全隐患；</w:t>
      </w:r>
    </w:p>
    <w:p w:rsidR="00896810" w:rsidRPr="002C3532" w:rsidRDefault="00B97967">
      <w:pPr>
        <w:pStyle w:val="af2"/>
      </w:pPr>
      <w:r w:rsidRPr="002C3532">
        <w:rPr>
          <w:rFonts w:hint="eastAsia"/>
        </w:rPr>
        <w:t>严重程度、复杂程度；</w:t>
      </w:r>
    </w:p>
    <w:p w:rsidR="00896810" w:rsidRPr="002C3532" w:rsidRDefault="00B97967">
      <w:pPr>
        <w:pStyle w:val="af2"/>
      </w:pPr>
      <w:r w:rsidRPr="002C3532">
        <w:rPr>
          <w:rFonts w:hint="eastAsia"/>
        </w:rPr>
        <w:t>技术支持需求；</w:t>
      </w:r>
    </w:p>
    <w:p w:rsidR="00896810" w:rsidRPr="002C3532" w:rsidRDefault="00B97967">
      <w:pPr>
        <w:pStyle w:val="af2"/>
      </w:pPr>
      <w:r w:rsidRPr="002C3532">
        <w:rPr>
          <w:rFonts w:hint="eastAsia"/>
        </w:rPr>
        <w:t>采取即时措施的必要性及可行性；</w:t>
      </w:r>
    </w:p>
    <w:p w:rsidR="00896810" w:rsidRPr="002C3532" w:rsidRDefault="00B97967">
      <w:pPr>
        <w:pStyle w:val="af2"/>
      </w:pPr>
      <w:r w:rsidRPr="002C3532">
        <w:rPr>
          <w:rFonts w:hint="eastAsia"/>
        </w:rPr>
        <w:t>对企业的影响程度。</w:t>
      </w:r>
    </w:p>
    <w:p w:rsidR="00896810" w:rsidRPr="002C3532" w:rsidRDefault="00B97967">
      <w:pPr>
        <w:pStyle w:val="afff"/>
        <w:spacing w:before="156" w:after="156"/>
      </w:pPr>
      <w:r w:rsidRPr="002C3532">
        <w:rPr>
          <w:rFonts w:hint="eastAsia"/>
        </w:rPr>
        <w:t>投诉调查</w:t>
      </w:r>
    </w:p>
    <w:p w:rsidR="00896810" w:rsidRPr="002C3532" w:rsidRDefault="00B97967">
      <w:pPr>
        <w:pStyle w:val="afffffffff8"/>
      </w:pPr>
      <w:r w:rsidRPr="002C3532">
        <w:rPr>
          <w:rFonts w:hint="eastAsia"/>
        </w:rPr>
        <w:t>企业应对投诉的问题进行</w:t>
      </w:r>
      <w:r w:rsidRPr="002C3532">
        <w:t>调查</w:t>
      </w:r>
      <w:r w:rsidRPr="002C3532">
        <w:rPr>
          <w:rFonts w:hint="eastAsia"/>
        </w:rPr>
        <w:t>、</w:t>
      </w:r>
      <w:r w:rsidRPr="002C3532">
        <w:t>收集</w:t>
      </w:r>
      <w:r w:rsidRPr="002C3532">
        <w:rPr>
          <w:rFonts w:hint="eastAsia"/>
        </w:rPr>
        <w:t>资料。</w:t>
      </w:r>
    </w:p>
    <w:p w:rsidR="00896810" w:rsidRPr="002C3532" w:rsidRDefault="00B97967">
      <w:pPr>
        <w:pStyle w:val="afffffffff8"/>
      </w:pPr>
      <w:r w:rsidRPr="002C3532">
        <w:rPr>
          <w:rFonts w:hint="eastAsia"/>
        </w:rPr>
        <w:t>企业应依据调查</w:t>
      </w:r>
      <w:r w:rsidRPr="002C3532">
        <w:t>事实</w:t>
      </w:r>
      <w:r w:rsidRPr="002C3532">
        <w:rPr>
          <w:rFonts w:hint="eastAsia"/>
        </w:rPr>
        <w:t>做出判断，主要</w:t>
      </w:r>
      <w:r w:rsidRPr="002C3532">
        <w:t>内容包括：</w:t>
      </w:r>
    </w:p>
    <w:p w:rsidR="00896810" w:rsidRPr="002C3532" w:rsidRDefault="00B97967">
      <w:pPr>
        <w:pStyle w:val="af2"/>
      </w:pPr>
      <w:r w:rsidRPr="002C3532">
        <w:rPr>
          <w:rFonts w:hint="eastAsia"/>
        </w:rPr>
        <w:t>事实是否成立；</w:t>
      </w:r>
    </w:p>
    <w:p w:rsidR="00896810" w:rsidRPr="002C3532" w:rsidRDefault="00B97967">
      <w:pPr>
        <w:pStyle w:val="af2"/>
      </w:pPr>
      <w:r w:rsidRPr="002C3532">
        <w:rPr>
          <w:rFonts w:hint="eastAsia"/>
        </w:rPr>
        <w:t>原因是否确定；</w:t>
      </w:r>
    </w:p>
    <w:p w:rsidR="00896810" w:rsidRPr="002C3532" w:rsidRDefault="00B97967">
      <w:pPr>
        <w:pStyle w:val="af2"/>
      </w:pPr>
      <w:r w:rsidRPr="002C3532">
        <w:rPr>
          <w:rFonts w:hint="eastAsia"/>
        </w:rPr>
        <w:t>诉求是否合理。</w:t>
      </w:r>
    </w:p>
    <w:p w:rsidR="00896810" w:rsidRPr="002C3532" w:rsidRDefault="00B97967">
      <w:pPr>
        <w:pStyle w:val="afff"/>
        <w:spacing w:before="156" w:after="156"/>
      </w:pPr>
      <w:r w:rsidRPr="002C3532">
        <w:rPr>
          <w:rFonts w:hint="eastAsia"/>
        </w:rPr>
        <w:t>技术支持</w:t>
      </w:r>
    </w:p>
    <w:p w:rsidR="00896810" w:rsidRPr="002C3532" w:rsidRDefault="00B97967">
      <w:pPr>
        <w:pStyle w:val="afffffa"/>
        <w:ind w:firstLine="420"/>
      </w:pPr>
      <w:r w:rsidRPr="002C3532">
        <w:rPr>
          <w:rFonts w:hint="eastAsia"/>
        </w:rPr>
        <w:t>需要进行第三方</w:t>
      </w:r>
      <w:r w:rsidRPr="002C3532">
        <w:t>技术</w:t>
      </w:r>
      <w:r w:rsidRPr="002C3532">
        <w:rPr>
          <w:rFonts w:hint="eastAsia"/>
        </w:rPr>
        <w:t>分析</w:t>
      </w:r>
      <w:r w:rsidRPr="002C3532">
        <w:t>或技术鉴定</w:t>
      </w:r>
      <w:r w:rsidRPr="002C3532">
        <w:rPr>
          <w:rFonts w:hint="eastAsia"/>
        </w:rPr>
        <w:t>时</w:t>
      </w:r>
      <w:r w:rsidRPr="002C3532">
        <w:t>，</w:t>
      </w:r>
      <w:r w:rsidRPr="002C3532">
        <w:rPr>
          <w:rFonts w:hint="eastAsia"/>
        </w:rPr>
        <w:t>应经双方同意并确认；</w:t>
      </w:r>
      <w:r w:rsidRPr="002C3532">
        <w:t>技术</w:t>
      </w:r>
      <w:r w:rsidRPr="002C3532">
        <w:rPr>
          <w:rFonts w:hint="eastAsia"/>
        </w:rPr>
        <w:t>分析</w:t>
      </w:r>
      <w:r w:rsidRPr="002C3532">
        <w:t>或鉴定</w:t>
      </w:r>
      <w:r w:rsidRPr="002C3532">
        <w:rPr>
          <w:rFonts w:hint="eastAsia"/>
        </w:rPr>
        <w:t>参照</w:t>
      </w:r>
      <w:r w:rsidRPr="002C3532">
        <w:t>附录B</w:t>
      </w:r>
      <w:r w:rsidRPr="002C3532">
        <w:rPr>
          <w:rFonts w:hint="eastAsia"/>
        </w:rPr>
        <w:t>，</w:t>
      </w:r>
      <w:r w:rsidRPr="002C3532">
        <w:t>责任</w:t>
      </w:r>
      <w:r w:rsidRPr="002C3532">
        <w:rPr>
          <w:rFonts w:hint="eastAsia"/>
        </w:rPr>
        <w:t>认定参照</w:t>
      </w:r>
      <w:r w:rsidRPr="002C3532">
        <w:t>附录C</w:t>
      </w:r>
      <w:r w:rsidRPr="002C3532">
        <w:rPr>
          <w:rFonts w:hint="eastAsia"/>
        </w:rPr>
        <w:t>。</w:t>
      </w:r>
      <w:r w:rsidRPr="002C3532">
        <w:t xml:space="preserve"> </w:t>
      </w:r>
    </w:p>
    <w:p w:rsidR="00896810" w:rsidRPr="002C3532" w:rsidRDefault="00B97967">
      <w:pPr>
        <w:pStyle w:val="afff"/>
        <w:spacing w:before="156" w:after="156"/>
      </w:pPr>
      <w:r w:rsidRPr="002C3532">
        <w:rPr>
          <w:rFonts w:hint="eastAsia"/>
        </w:rPr>
        <w:lastRenderedPageBreak/>
        <w:t>投诉跟踪</w:t>
      </w:r>
    </w:p>
    <w:p w:rsidR="00896810" w:rsidRPr="002C3532" w:rsidRDefault="00B97967">
      <w:pPr>
        <w:pStyle w:val="afffffa"/>
        <w:ind w:firstLine="420"/>
      </w:pPr>
      <w:r w:rsidRPr="002C3532">
        <w:rPr>
          <w:rFonts w:hint="eastAsia"/>
        </w:rPr>
        <w:t>投诉跟踪应贯穿投诉处置全过程，应及时与投诉客户沟通，并告知投诉处置进度。</w:t>
      </w:r>
    </w:p>
    <w:p w:rsidR="00896810" w:rsidRPr="002C3532" w:rsidRDefault="00B97967">
      <w:pPr>
        <w:pStyle w:val="afff"/>
        <w:spacing w:before="156" w:after="156"/>
      </w:pPr>
      <w:r w:rsidRPr="002C3532">
        <w:rPr>
          <w:rFonts w:hint="eastAsia"/>
        </w:rPr>
        <w:t>处置时限管理</w:t>
      </w:r>
    </w:p>
    <w:p w:rsidR="00896810" w:rsidRPr="002C3532" w:rsidRDefault="00B97967">
      <w:pPr>
        <w:pStyle w:val="af2"/>
        <w:numPr>
          <w:ilvl w:val="0"/>
          <w:numId w:val="0"/>
        </w:numPr>
        <w:ind w:left="425"/>
        <w:rPr>
          <w:rFonts w:hAnsi="宋体"/>
        </w:rPr>
      </w:pPr>
      <w:r w:rsidRPr="002C3532">
        <w:rPr>
          <w:rFonts w:hAnsi="宋体" w:hint="eastAsia"/>
        </w:rPr>
        <w:t>企业应对投诉处理时限进行有效管理，主要包括：</w:t>
      </w:r>
    </w:p>
    <w:p w:rsidR="00896810" w:rsidRPr="002C3532" w:rsidRDefault="00B97967">
      <w:pPr>
        <w:pStyle w:val="af2"/>
      </w:pPr>
      <w:r w:rsidRPr="002C3532">
        <w:rPr>
          <w:rFonts w:hint="eastAsia"/>
        </w:rPr>
        <w:t>能够当场解决的问题，应立即解决；</w:t>
      </w:r>
    </w:p>
    <w:p w:rsidR="00896810" w:rsidRPr="002C3532" w:rsidRDefault="00B97967">
      <w:pPr>
        <w:pStyle w:val="af2"/>
      </w:pPr>
      <w:r w:rsidRPr="002C3532">
        <w:rPr>
          <w:rFonts w:hint="eastAsia"/>
        </w:rPr>
        <w:t>在规定时间内能够解决的问题，应尽快解决；</w:t>
      </w:r>
    </w:p>
    <w:p w:rsidR="00896810" w:rsidRPr="002C3532" w:rsidRDefault="00B97967">
      <w:pPr>
        <w:pStyle w:val="af2"/>
      </w:pPr>
      <w:r w:rsidRPr="002C3532">
        <w:rPr>
          <w:rFonts w:hint="eastAsia"/>
        </w:rPr>
        <w:t>在规定时间内难以处理的投诉(如因鉴定、检测、收集资料等原因耽误的时间)应向投</w:t>
      </w:r>
      <w:r w:rsidRPr="002C3532">
        <w:rPr>
          <w:rFonts w:cs="宋体"/>
        </w:rPr>
        <w:t>诉者说明原因，并</w:t>
      </w:r>
      <w:r w:rsidRPr="002C3532">
        <w:rPr>
          <w:rFonts w:cs="宋体" w:hint="eastAsia"/>
        </w:rPr>
        <w:t>协商</w:t>
      </w:r>
      <w:r w:rsidRPr="002C3532">
        <w:rPr>
          <w:rFonts w:cs="宋体"/>
        </w:rPr>
        <w:t>确定解决的时间。</w:t>
      </w:r>
    </w:p>
    <w:p w:rsidR="00896810" w:rsidRPr="002C3532" w:rsidRDefault="00B97967">
      <w:pPr>
        <w:pStyle w:val="afff"/>
        <w:spacing w:before="156" w:after="156"/>
      </w:pPr>
      <w:r w:rsidRPr="002C3532">
        <w:rPr>
          <w:rFonts w:hint="eastAsia"/>
        </w:rPr>
        <w:t>拟定处理意见</w:t>
      </w:r>
    </w:p>
    <w:p w:rsidR="00896810" w:rsidRPr="002C3532" w:rsidRDefault="00B97967">
      <w:pPr>
        <w:pStyle w:val="afffffffff6"/>
        <w:numPr>
          <w:ilvl w:val="0"/>
          <w:numId w:val="0"/>
        </w:numPr>
        <w:ind w:firstLineChars="200" w:firstLine="420"/>
      </w:pPr>
      <w:r w:rsidRPr="002C3532">
        <w:rPr>
          <w:rFonts w:hint="eastAsia"/>
        </w:rPr>
        <w:t>企业应</w:t>
      </w:r>
      <w:r w:rsidRPr="002C3532">
        <w:t>根据调查结果，</w:t>
      </w:r>
      <w:r w:rsidRPr="002C3532">
        <w:rPr>
          <w:rFonts w:hint="eastAsia"/>
        </w:rPr>
        <w:t>拟定</w:t>
      </w:r>
      <w:r w:rsidRPr="002C3532">
        <w:t>处理意见</w:t>
      </w:r>
      <w:r w:rsidRPr="002C3532">
        <w:rPr>
          <w:rFonts w:hint="eastAsia"/>
        </w:rPr>
        <w:t>。处理意见宜是下列</w:t>
      </w:r>
      <w:r w:rsidRPr="002C3532">
        <w:t>情形之一或组合</w:t>
      </w:r>
      <w:r w:rsidRPr="002C3532">
        <w:rPr>
          <w:rFonts w:hint="eastAsia"/>
        </w:rPr>
        <w:t>：</w:t>
      </w:r>
    </w:p>
    <w:p w:rsidR="00896810" w:rsidRPr="002C3532" w:rsidRDefault="00B97967">
      <w:pPr>
        <w:pStyle w:val="af2"/>
        <w:rPr>
          <w:rFonts w:hAnsi="宋体"/>
        </w:rPr>
      </w:pPr>
      <w:r w:rsidRPr="002C3532">
        <w:rPr>
          <w:rFonts w:ascii="STSong-Light" w:hAnsi="STSong-Light" w:cs="宋体" w:hint="eastAsia"/>
        </w:rPr>
        <w:t>返修；</w:t>
      </w:r>
    </w:p>
    <w:p w:rsidR="00896810" w:rsidRPr="002C3532" w:rsidRDefault="00B97967">
      <w:pPr>
        <w:pStyle w:val="af2"/>
        <w:rPr>
          <w:rFonts w:hAnsi="宋体"/>
        </w:rPr>
      </w:pPr>
      <w:r w:rsidRPr="002C3532">
        <w:t>提供技术指导</w:t>
      </w:r>
      <w:r w:rsidRPr="002C3532">
        <w:rPr>
          <w:rFonts w:hint="eastAsia"/>
        </w:rPr>
        <w:t>；</w:t>
      </w:r>
    </w:p>
    <w:p w:rsidR="00896810" w:rsidRPr="002C3532" w:rsidRDefault="00B97967">
      <w:pPr>
        <w:pStyle w:val="af2"/>
        <w:rPr>
          <w:rFonts w:hAnsi="宋体"/>
        </w:rPr>
      </w:pPr>
      <w:r w:rsidRPr="002C3532">
        <w:t>补偿</w:t>
      </w:r>
      <w:r w:rsidRPr="002C3532">
        <w:rPr>
          <w:rFonts w:hint="eastAsia"/>
        </w:rPr>
        <w:t>、</w:t>
      </w:r>
      <w:r w:rsidRPr="002C3532">
        <w:t>赔偿</w:t>
      </w:r>
      <w:r w:rsidRPr="002C3532">
        <w:rPr>
          <w:rFonts w:hint="eastAsia"/>
        </w:rPr>
        <w:t>；</w:t>
      </w:r>
    </w:p>
    <w:p w:rsidR="00896810" w:rsidRPr="002C3532" w:rsidRDefault="00B97967">
      <w:pPr>
        <w:pStyle w:val="af2"/>
        <w:rPr>
          <w:rFonts w:hAnsi="宋体"/>
        </w:rPr>
      </w:pPr>
      <w:r w:rsidRPr="002C3532">
        <w:t>道歉</w:t>
      </w:r>
      <w:r w:rsidRPr="002C3532">
        <w:rPr>
          <w:rFonts w:hint="eastAsia"/>
        </w:rPr>
        <w:t>。</w:t>
      </w:r>
    </w:p>
    <w:p w:rsidR="00896810" w:rsidRPr="002C3532" w:rsidRDefault="00B97967">
      <w:pPr>
        <w:pStyle w:val="afff"/>
        <w:spacing w:before="156" w:after="156"/>
      </w:pPr>
      <w:bookmarkStart w:id="535" w:name="_Toc77833600"/>
      <w:bookmarkStart w:id="536" w:name="_Toc77832434"/>
      <w:bookmarkStart w:id="537" w:name="_Toc77828592"/>
      <w:bookmarkStart w:id="538" w:name="_Toc77826530"/>
      <w:bookmarkStart w:id="539" w:name="_Toc77839774"/>
      <w:r w:rsidRPr="002C3532">
        <w:rPr>
          <w:rFonts w:hint="eastAsia"/>
        </w:rPr>
        <w:t>沟通</w:t>
      </w:r>
      <w:bookmarkEnd w:id="535"/>
      <w:bookmarkEnd w:id="536"/>
      <w:bookmarkEnd w:id="537"/>
      <w:bookmarkEnd w:id="538"/>
      <w:bookmarkEnd w:id="539"/>
      <w:r w:rsidRPr="002C3532">
        <w:rPr>
          <w:rFonts w:hint="eastAsia"/>
        </w:rPr>
        <w:t>处理意见</w:t>
      </w:r>
    </w:p>
    <w:p w:rsidR="00896810" w:rsidRPr="002C3532" w:rsidRDefault="00B97967">
      <w:pPr>
        <w:pStyle w:val="afffffffff5"/>
        <w:numPr>
          <w:ilvl w:val="0"/>
          <w:numId w:val="0"/>
        </w:numPr>
        <w:ind w:firstLineChars="200" w:firstLine="420"/>
      </w:pPr>
      <w:r w:rsidRPr="002C3532">
        <w:rPr>
          <w:rFonts w:hint="eastAsia"/>
        </w:rPr>
        <w:t>纠纷双方就</w:t>
      </w:r>
      <w:r w:rsidRPr="002C3532">
        <w:t>投诉</w:t>
      </w:r>
      <w:r w:rsidRPr="002C3532">
        <w:rPr>
          <w:rFonts w:hint="eastAsia"/>
        </w:rPr>
        <w:t>各方面信息</w:t>
      </w:r>
      <w:r w:rsidRPr="002C3532">
        <w:t>进行</w:t>
      </w:r>
      <w:r w:rsidRPr="002C3532">
        <w:rPr>
          <w:rFonts w:hint="eastAsia"/>
        </w:rPr>
        <w:t>沟通、</w:t>
      </w:r>
      <w:r w:rsidRPr="002C3532">
        <w:t>协商，</w:t>
      </w:r>
      <w:r w:rsidRPr="002C3532">
        <w:rPr>
          <w:rFonts w:hint="eastAsia"/>
        </w:rPr>
        <w:t>企业</w:t>
      </w:r>
      <w:r w:rsidRPr="002C3532">
        <w:t>向客户</w:t>
      </w:r>
      <w:r w:rsidRPr="002C3532">
        <w:rPr>
          <w:rFonts w:hint="eastAsia"/>
        </w:rPr>
        <w:t>提出拟定的处理意见。</w:t>
      </w:r>
    </w:p>
    <w:p w:rsidR="00896810" w:rsidRPr="002C3532" w:rsidRDefault="00B97967">
      <w:pPr>
        <w:pStyle w:val="afff"/>
        <w:spacing w:before="156" w:after="156"/>
      </w:pPr>
      <w:r w:rsidRPr="002C3532">
        <w:rPr>
          <w:rFonts w:hint="eastAsia"/>
        </w:rPr>
        <w:t>签定纠纷处理协议书</w:t>
      </w:r>
    </w:p>
    <w:p w:rsidR="00896810" w:rsidRPr="002C3532" w:rsidRDefault="00B97967">
      <w:pPr>
        <w:pStyle w:val="afffffa"/>
        <w:ind w:firstLine="420"/>
      </w:pPr>
      <w:r w:rsidRPr="002C3532">
        <w:rPr>
          <w:rFonts w:hint="eastAsia"/>
        </w:rPr>
        <w:t>纠纷双方对处理意见达成一致</w:t>
      </w:r>
      <w:r w:rsidRPr="002C3532">
        <w:t>后</w:t>
      </w:r>
      <w:r w:rsidRPr="002C3532">
        <w:rPr>
          <w:rFonts w:hint="eastAsia"/>
        </w:rPr>
        <w:t>，参照</w:t>
      </w:r>
      <w:r w:rsidRPr="002C3532">
        <w:t>附录D</w:t>
      </w:r>
      <w:r w:rsidRPr="002C3532">
        <w:rPr>
          <w:rFonts w:hint="eastAsia"/>
        </w:rPr>
        <w:t>签定协议书。</w:t>
      </w:r>
      <w:r w:rsidRPr="002C3532">
        <w:t xml:space="preserve"> </w:t>
      </w:r>
    </w:p>
    <w:p w:rsidR="00896810" w:rsidRPr="002C3532" w:rsidRDefault="00B97967">
      <w:pPr>
        <w:pStyle w:val="afff"/>
        <w:spacing w:before="156" w:after="156"/>
      </w:pPr>
      <w:r w:rsidRPr="002C3532">
        <w:rPr>
          <w:rFonts w:hint="eastAsia"/>
        </w:rPr>
        <w:t>执行协议</w:t>
      </w:r>
    </w:p>
    <w:p w:rsidR="00896810" w:rsidRPr="002C3532" w:rsidRDefault="00B97967">
      <w:pPr>
        <w:pStyle w:val="afffffa"/>
        <w:ind w:firstLine="420"/>
      </w:pPr>
      <w:r w:rsidRPr="002C3532">
        <w:rPr>
          <w:rFonts w:hint="eastAsia"/>
        </w:rPr>
        <w:t>协议签定后，双方应严格执行协议，企业执行协议的步骤包括：</w:t>
      </w:r>
    </w:p>
    <w:p w:rsidR="00896810" w:rsidRPr="002C3532" w:rsidRDefault="00B97967">
      <w:pPr>
        <w:pStyle w:val="af2"/>
      </w:pPr>
      <w:r w:rsidRPr="002C3532">
        <w:rPr>
          <w:rFonts w:hint="eastAsia"/>
        </w:rPr>
        <w:t>确定执行协议的实施措施；</w:t>
      </w:r>
    </w:p>
    <w:p w:rsidR="00896810" w:rsidRPr="002C3532" w:rsidRDefault="00B97967">
      <w:pPr>
        <w:pStyle w:val="af2"/>
      </w:pPr>
      <w:r w:rsidRPr="002C3532">
        <w:rPr>
          <w:rFonts w:hint="eastAsia"/>
        </w:rPr>
        <w:t>确定协议执行的责任人和时间安排；</w:t>
      </w:r>
    </w:p>
    <w:p w:rsidR="00896810" w:rsidRPr="002C3532" w:rsidRDefault="00B97967">
      <w:pPr>
        <w:pStyle w:val="af2"/>
      </w:pPr>
      <w:r w:rsidRPr="002C3532">
        <w:rPr>
          <w:rFonts w:hint="eastAsia"/>
        </w:rPr>
        <w:t>记录执行过程；</w:t>
      </w:r>
    </w:p>
    <w:p w:rsidR="00896810" w:rsidRPr="002C3532" w:rsidRDefault="00B97967">
      <w:pPr>
        <w:pStyle w:val="af2"/>
      </w:pPr>
      <w:r w:rsidRPr="002C3532">
        <w:rPr>
          <w:rFonts w:hint="eastAsia"/>
        </w:rPr>
        <w:t>确认执行结果。</w:t>
      </w:r>
    </w:p>
    <w:p w:rsidR="00896810" w:rsidRPr="002C3532" w:rsidRDefault="00B97967">
      <w:pPr>
        <w:pStyle w:val="afff"/>
        <w:spacing w:before="156" w:after="156"/>
      </w:pPr>
      <w:r w:rsidRPr="002C3532">
        <w:rPr>
          <w:rFonts w:hint="eastAsia"/>
        </w:rPr>
        <w:t>回访</w:t>
      </w:r>
    </w:p>
    <w:p w:rsidR="00896810" w:rsidRPr="002C3532" w:rsidRDefault="00B97967">
      <w:pPr>
        <w:pStyle w:val="afffffa"/>
        <w:ind w:firstLine="420"/>
      </w:pPr>
      <w:r w:rsidRPr="002C3532">
        <w:rPr>
          <w:rFonts w:hint="eastAsia"/>
        </w:rPr>
        <w:t>企业应对投诉的客户进行回访，内容包括：</w:t>
      </w:r>
    </w:p>
    <w:p w:rsidR="00896810" w:rsidRPr="002C3532" w:rsidRDefault="00B97967">
      <w:pPr>
        <w:pStyle w:val="af2"/>
      </w:pPr>
      <w:r w:rsidRPr="002C3532">
        <w:rPr>
          <w:rFonts w:hint="eastAsia"/>
        </w:rPr>
        <w:t>了解维修车辆使用现状；</w:t>
      </w:r>
    </w:p>
    <w:p w:rsidR="00896810" w:rsidRPr="002C3532" w:rsidRDefault="00B97967">
      <w:pPr>
        <w:pStyle w:val="af2"/>
      </w:pPr>
      <w:r w:rsidRPr="002C3532">
        <w:rPr>
          <w:rFonts w:hint="eastAsia"/>
        </w:rPr>
        <w:t>获取客户意见和建议；</w:t>
      </w:r>
    </w:p>
    <w:p w:rsidR="00896810" w:rsidRPr="002C3532" w:rsidRDefault="00B97967">
      <w:pPr>
        <w:pStyle w:val="af2"/>
      </w:pPr>
      <w:r w:rsidRPr="002C3532">
        <w:rPr>
          <w:rFonts w:hint="eastAsia"/>
        </w:rPr>
        <w:t>表达企业希望持续保持与客户沟通并改进的意愿。</w:t>
      </w:r>
    </w:p>
    <w:p w:rsidR="00896810" w:rsidRPr="002C3532" w:rsidRDefault="00B97967">
      <w:pPr>
        <w:pStyle w:val="affe"/>
        <w:spacing w:before="156" w:after="156"/>
        <w:ind w:left="0"/>
      </w:pPr>
      <w:bookmarkStart w:id="540" w:name="_Toc86938300"/>
      <w:bookmarkStart w:id="541" w:name="_Toc88233752"/>
      <w:bookmarkStart w:id="542" w:name="_Toc86941185"/>
      <w:bookmarkStart w:id="543" w:name="_Toc87335782"/>
      <w:bookmarkStart w:id="544" w:name="_Toc86999775"/>
      <w:bookmarkStart w:id="545" w:name="_Toc77832435"/>
      <w:bookmarkStart w:id="546" w:name="_Toc77826531"/>
      <w:bookmarkStart w:id="547" w:name="_Toc104564971"/>
      <w:bookmarkStart w:id="548" w:name="_Toc87336121"/>
      <w:bookmarkStart w:id="549" w:name="_Toc77833601"/>
      <w:bookmarkStart w:id="550" w:name="_Toc77828593"/>
      <w:bookmarkStart w:id="551" w:name="_Toc77839775"/>
      <w:r w:rsidRPr="002C3532">
        <w:rPr>
          <w:rFonts w:hint="eastAsia"/>
        </w:rPr>
        <w:t>调解</w:t>
      </w:r>
      <w:bookmarkEnd w:id="540"/>
      <w:bookmarkEnd w:id="541"/>
      <w:bookmarkEnd w:id="542"/>
      <w:bookmarkEnd w:id="543"/>
      <w:bookmarkEnd w:id="544"/>
      <w:bookmarkEnd w:id="545"/>
      <w:bookmarkEnd w:id="546"/>
      <w:bookmarkEnd w:id="547"/>
      <w:bookmarkEnd w:id="548"/>
      <w:bookmarkEnd w:id="549"/>
      <w:bookmarkEnd w:id="550"/>
      <w:bookmarkEnd w:id="551"/>
    </w:p>
    <w:p w:rsidR="00896810" w:rsidRPr="002C3532" w:rsidRDefault="00B97967">
      <w:pPr>
        <w:pStyle w:val="afff"/>
        <w:spacing w:before="156" w:after="156"/>
      </w:pPr>
      <w:r w:rsidRPr="002C3532">
        <w:rPr>
          <w:rFonts w:hint="eastAsia"/>
        </w:rPr>
        <w:t>调解提交</w:t>
      </w:r>
    </w:p>
    <w:p w:rsidR="00896810" w:rsidRPr="002C3532" w:rsidRDefault="00B97967">
      <w:pPr>
        <w:pStyle w:val="afffffa"/>
        <w:ind w:firstLine="420"/>
      </w:pPr>
      <w:r w:rsidRPr="002C3532">
        <w:rPr>
          <w:rFonts w:hint="eastAsia"/>
        </w:rPr>
        <w:t xml:space="preserve">下列情形的纠纷，应按 </w:t>
      </w:r>
      <w:r w:rsidRPr="002C3532">
        <w:t>7.1</w:t>
      </w:r>
      <w:r w:rsidRPr="002C3532">
        <w:rPr>
          <w:rFonts w:hint="eastAsia"/>
        </w:rPr>
        <w:t>.1</w:t>
      </w:r>
      <w:r w:rsidRPr="002C3532">
        <w:t xml:space="preserve"> b)</w:t>
      </w:r>
      <w:r w:rsidRPr="002C3532">
        <w:rPr>
          <w:rFonts w:hint="eastAsia"/>
        </w:rPr>
        <w:t>给出的途径向调解机构提交调解申请：</w:t>
      </w:r>
    </w:p>
    <w:p w:rsidR="00896810" w:rsidRPr="002C3532" w:rsidRDefault="00B97967">
      <w:pPr>
        <w:pStyle w:val="af2"/>
      </w:pPr>
      <w:r w:rsidRPr="002C3532">
        <w:rPr>
          <w:rFonts w:hint="eastAsia"/>
        </w:rPr>
        <w:t>客户或企业希望由调解机构处理的纠纷；</w:t>
      </w:r>
    </w:p>
    <w:p w:rsidR="00896810" w:rsidRPr="002C3532" w:rsidRDefault="00B97967">
      <w:pPr>
        <w:pStyle w:val="af2"/>
      </w:pPr>
      <w:r w:rsidRPr="002C3532">
        <w:rPr>
          <w:rFonts w:hint="eastAsia"/>
        </w:rPr>
        <w:lastRenderedPageBreak/>
        <w:t>双方协商未达成一致的纠纷；</w:t>
      </w:r>
    </w:p>
    <w:p w:rsidR="00896810" w:rsidRPr="002C3532" w:rsidRDefault="00B97967">
      <w:pPr>
        <w:pStyle w:val="af2"/>
      </w:pPr>
      <w:r w:rsidRPr="002C3532">
        <w:rPr>
          <w:rFonts w:hint="eastAsia"/>
        </w:rPr>
        <w:t>相关部门交办、转办、移送的纠纷。</w:t>
      </w:r>
    </w:p>
    <w:p w:rsidR="00896810" w:rsidRPr="002C3532" w:rsidRDefault="00B97967">
      <w:pPr>
        <w:pStyle w:val="afff"/>
        <w:spacing w:before="156" w:after="156"/>
      </w:pPr>
      <w:r w:rsidRPr="002C3532">
        <w:rPr>
          <w:rFonts w:hint="eastAsia"/>
        </w:rPr>
        <w:t>调解受理</w:t>
      </w:r>
    </w:p>
    <w:p w:rsidR="00896810" w:rsidRPr="002C3532" w:rsidRDefault="00B97967">
      <w:pPr>
        <w:pStyle w:val="afffffa"/>
        <w:ind w:firstLine="420"/>
      </w:pPr>
      <w:bookmarkStart w:id="552" w:name="_Hlk100736846"/>
      <w:r w:rsidRPr="002C3532">
        <w:rPr>
          <w:rFonts w:hint="eastAsia"/>
        </w:rPr>
        <w:t>受理机构接到调解申请和相关证据后，应在规定时限内启动相关工作，涉及</w:t>
      </w:r>
      <w:r w:rsidRPr="002C3532">
        <w:t>7</w:t>
      </w:r>
      <w:r w:rsidRPr="002C3532">
        <w:rPr>
          <w:rFonts w:hint="eastAsia"/>
        </w:rPr>
        <w:t>.3.</w:t>
      </w:r>
      <w:r w:rsidRPr="002C3532">
        <w:t>1</w:t>
      </w:r>
      <w:r w:rsidRPr="002C3532">
        <w:rPr>
          <w:rFonts w:hint="eastAsia"/>
        </w:rPr>
        <w:t>.</w:t>
      </w:r>
      <w:r w:rsidRPr="002C3532">
        <w:t>2.</w:t>
      </w:r>
      <w:r w:rsidRPr="002C3532">
        <w:rPr>
          <w:rFonts w:hint="eastAsia"/>
        </w:rPr>
        <w:t>1规定的情形应立即采取处置措施。</w:t>
      </w:r>
      <w:bookmarkEnd w:id="552"/>
    </w:p>
    <w:p w:rsidR="00896810" w:rsidRPr="002C3532" w:rsidRDefault="00B97967">
      <w:pPr>
        <w:pStyle w:val="afff"/>
        <w:spacing w:before="156" w:after="156"/>
      </w:pPr>
      <w:r w:rsidRPr="002C3532">
        <w:rPr>
          <w:rFonts w:hint="eastAsia"/>
        </w:rPr>
        <w:t>调解启动</w:t>
      </w:r>
    </w:p>
    <w:p w:rsidR="00896810" w:rsidRPr="002C3532" w:rsidRDefault="00B97967">
      <w:pPr>
        <w:pStyle w:val="afffffa"/>
        <w:ind w:firstLine="420"/>
      </w:pPr>
      <w:r w:rsidRPr="002C3532">
        <w:rPr>
          <w:rFonts w:hint="eastAsia"/>
        </w:rPr>
        <w:t>调解受理后，调解机构应征求双方意见，双方同意调解时，启动调解。</w:t>
      </w:r>
    </w:p>
    <w:p w:rsidR="00896810" w:rsidRPr="002C3532" w:rsidRDefault="00B97967">
      <w:pPr>
        <w:pStyle w:val="afff"/>
        <w:spacing w:before="156" w:after="156"/>
      </w:pPr>
      <w:r w:rsidRPr="002C3532">
        <w:rPr>
          <w:rFonts w:hint="eastAsia"/>
        </w:rPr>
        <w:t>调解实施</w:t>
      </w:r>
    </w:p>
    <w:p w:rsidR="00896810" w:rsidRPr="002C3532" w:rsidRDefault="00B97967">
      <w:pPr>
        <w:pStyle w:val="afff0"/>
        <w:spacing w:before="156" w:after="156"/>
      </w:pPr>
      <w:r w:rsidRPr="002C3532">
        <w:rPr>
          <w:rFonts w:hint="eastAsia"/>
        </w:rPr>
        <w:t>纠纷评估</w:t>
      </w:r>
    </w:p>
    <w:p w:rsidR="00896810" w:rsidRPr="002C3532" w:rsidRDefault="00B97967">
      <w:pPr>
        <w:pStyle w:val="afffffa"/>
        <w:ind w:firstLine="420"/>
      </w:pPr>
      <w:r w:rsidRPr="002C3532">
        <w:rPr>
          <w:rFonts w:hint="eastAsia"/>
        </w:rPr>
        <w:t>调解机构应对纠纷实施评估，包括：</w:t>
      </w:r>
    </w:p>
    <w:p w:rsidR="00896810" w:rsidRPr="002C3532" w:rsidRDefault="00B97967">
      <w:pPr>
        <w:pStyle w:val="af5"/>
        <w:numPr>
          <w:ilvl w:val="0"/>
          <w:numId w:val="35"/>
        </w:numPr>
      </w:pPr>
      <w:r w:rsidRPr="002C3532">
        <w:rPr>
          <w:rFonts w:hint="eastAsia"/>
        </w:rPr>
        <w:t>获取引起纠纷的交易和过程记录，包括检查及维修记录、协商处理过程记录、客户提供的其他相关投诉信息；</w:t>
      </w:r>
    </w:p>
    <w:p w:rsidR="00896810" w:rsidRPr="002C3532" w:rsidRDefault="00B97967">
      <w:pPr>
        <w:pStyle w:val="af5"/>
      </w:pPr>
      <w:r w:rsidRPr="002C3532">
        <w:rPr>
          <w:rFonts w:hint="eastAsia"/>
        </w:rPr>
        <w:t>与相关人员进行讨论和磋商；</w:t>
      </w:r>
    </w:p>
    <w:p w:rsidR="00896810" w:rsidRPr="002C3532" w:rsidRDefault="00B97967">
      <w:pPr>
        <w:pStyle w:val="af5"/>
      </w:pPr>
      <w:r w:rsidRPr="002C3532">
        <w:rPr>
          <w:rFonts w:hint="eastAsia"/>
        </w:rPr>
        <w:t>依据相关信息，确定调解途径和方式。</w:t>
      </w:r>
    </w:p>
    <w:p w:rsidR="00896810" w:rsidRPr="002C3532" w:rsidRDefault="00B97967">
      <w:pPr>
        <w:pStyle w:val="afff0"/>
        <w:spacing w:before="156" w:after="156"/>
      </w:pPr>
      <w:r w:rsidRPr="002C3532">
        <w:rPr>
          <w:rFonts w:hint="eastAsia"/>
        </w:rPr>
        <w:t>企业配合</w:t>
      </w:r>
    </w:p>
    <w:p w:rsidR="00896810" w:rsidRPr="002C3532" w:rsidRDefault="00B97967">
      <w:pPr>
        <w:pStyle w:val="afffffa"/>
        <w:ind w:firstLine="420"/>
      </w:pPr>
      <w:r w:rsidRPr="002C3532">
        <w:rPr>
          <w:rFonts w:hint="eastAsia"/>
        </w:rPr>
        <w:t>企业应配合完成纠纷调解过程，包括：</w:t>
      </w:r>
    </w:p>
    <w:p w:rsidR="00896810" w:rsidRPr="002C3532" w:rsidRDefault="00B97967">
      <w:pPr>
        <w:pStyle w:val="af2"/>
      </w:pPr>
      <w:r w:rsidRPr="002C3532">
        <w:rPr>
          <w:rFonts w:hint="eastAsia"/>
        </w:rPr>
        <w:t>指定一名纠纷处理的负责人；</w:t>
      </w:r>
    </w:p>
    <w:p w:rsidR="00896810" w:rsidRPr="002C3532" w:rsidRDefault="00B97967">
      <w:pPr>
        <w:pStyle w:val="af2"/>
      </w:pPr>
      <w:r w:rsidRPr="002C3532">
        <w:rPr>
          <w:rFonts w:hint="eastAsia"/>
        </w:rPr>
        <w:t>收集、整理相关证据；</w:t>
      </w:r>
    </w:p>
    <w:p w:rsidR="00896810" w:rsidRPr="002C3532" w:rsidRDefault="00B97967">
      <w:pPr>
        <w:pStyle w:val="af2"/>
      </w:pPr>
      <w:r w:rsidRPr="002C3532">
        <w:rPr>
          <w:rFonts w:hint="eastAsia"/>
        </w:rPr>
        <w:t>确定需要的证人和文件证据；</w:t>
      </w:r>
    </w:p>
    <w:p w:rsidR="00896810" w:rsidRPr="002C3532" w:rsidRDefault="00B97967">
      <w:pPr>
        <w:pStyle w:val="af2"/>
      </w:pPr>
      <w:r w:rsidRPr="002C3532">
        <w:rPr>
          <w:rFonts w:hint="eastAsia"/>
        </w:rPr>
        <w:t>确定企业可接受的纠纷处理结果的范围及程度。</w:t>
      </w:r>
    </w:p>
    <w:p w:rsidR="00896810" w:rsidRPr="002C3532" w:rsidRDefault="00B97967">
      <w:pPr>
        <w:pStyle w:val="afff0"/>
        <w:spacing w:before="156" w:after="156"/>
      </w:pPr>
      <w:r w:rsidRPr="002C3532">
        <w:rPr>
          <w:rFonts w:hint="eastAsia"/>
        </w:rPr>
        <w:t>纠纷调查</w:t>
      </w:r>
    </w:p>
    <w:p w:rsidR="00896810" w:rsidRPr="002C3532" w:rsidRDefault="00B97967">
      <w:pPr>
        <w:pStyle w:val="afffffa"/>
        <w:ind w:firstLine="420"/>
      </w:pPr>
      <w:r w:rsidRPr="002C3532">
        <w:rPr>
          <w:rFonts w:hint="eastAsia"/>
        </w:rPr>
        <w:t>纠纷调查按照</w:t>
      </w:r>
      <w:r w:rsidRPr="002C3532">
        <w:t>7.3.1.4</w:t>
      </w:r>
      <w:r w:rsidRPr="002C3532">
        <w:rPr>
          <w:rFonts w:hint="eastAsia"/>
        </w:rPr>
        <w:t>进行，需要技术支持按</w:t>
      </w:r>
      <w:r w:rsidRPr="002C3532">
        <w:t>7</w:t>
      </w:r>
      <w:r w:rsidRPr="002C3532">
        <w:rPr>
          <w:rFonts w:hint="eastAsia"/>
        </w:rPr>
        <w:t>.3.</w:t>
      </w:r>
      <w:r w:rsidRPr="002C3532">
        <w:t>1.</w:t>
      </w:r>
      <w:r w:rsidRPr="002C3532">
        <w:rPr>
          <w:rFonts w:hint="eastAsia"/>
        </w:rPr>
        <w:t>5进行。</w:t>
      </w:r>
    </w:p>
    <w:p w:rsidR="00896810" w:rsidRPr="002C3532" w:rsidRDefault="00B97967">
      <w:pPr>
        <w:pStyle w:val="afff0"/>
        <w:spacing w:before="156" w:after="156"/>
      </w:pPr>
      <w:r w:rsidRPr="002C3532">
        <w:rPr>
          <w:rFonts w:hint="eastAsia"/>
        </w:rPr>
        <w:t>拟定解决方案</w:t>
      </w:r>
    </w:p>
    <w:p w:rsidR="00896810" w:rsidRPr="002C3532" w:rsidRDefault="00B97967">
      <w:pPr>
        <w:pStyle w:val="afffffa"/>
        <w:ind w:firstLine="420"/>
      </w:pPr>
      <w:r w:rsidRPr="002C3532">
        <w:rPr>
          <w:rFonts w:hint="eastAsia"/>
        </w:rPr>
        <w:t>调解机构应依据投诉事实，拟定符合国家法律法规或行业规范的纠纷解决方案，并考虑投诉者的诉求、企业的立场。</w:t>
      </w:r>
    </w:p>
    <w:p w:rsidR="00896810" w:rsidRPr="002C3532" w:rsidRDefault="00B97967">
      <w:pPr>
        <w:pStyle w:val="afff0"/>
        <w:spacing w:before="156" w:after="156"/>
      </w:pPr>
      <w:r w:rsidRPr="002C3532">
        <w:rPr>
          <w:rFonts w:hint="eastAsia"/>
        </w:rPr>
        <w:t>沟通协调</w:t>
      </w:r>
    </w:p>
    <w:p w:rsidR="00896810" w:rsidRPr="002C3532" w:rsidRDefault="00B97967">
      <w:pPr>
        <w:pStyle w:val="afffffa"/>
        <w:ind w:firstLine="420"/>
      </w:pPr>
      <w:bookmarkStart w:id="553" w:name="_Hlk87285529"/>
      <w:r w:rsidRPr="002C3532">
        <w:rPr>
          <w:rFonts w:hint="eastAsia"/>
        </w:rPr>
        <w:t>双方</w:t>
      </w:r>
      <w:bookmarkEnd w:id="553"/>
      <w:r w:rsidRPr="002C3532">
        <w:rPr>
          <w:rFonts w:hint="eastAsia"/>
        </w:rPr>
        <w:t>达成一致的，应在当事双方执行协议结果的人员参与下沟通并拟定调解协议，必要时可请法律顾问参与；双方无法达成一致的调解终止。</w:t>
      </w:r>
    </w:p>
    <w:p w:rsidR="00896810" w:rsidRPr="002C3532" w:rsidRDefault="00B97967">
      <w:pPr>
        <w:pStyle w:val="afff0"/>
        <w:spacing w:before="156" w:after="156"/>
      </w:pPr>
      <w:r w:rsidRPr="002C3532">
        <w:rPr>
          <w:rFonts w:hint="eastAsia"/>
        </w:rPr>
        <w:t>调解确认</w:t>
      </w:r>
    </w:p>
    <w:p w:rsidR="00896810" w:rsidRPr="002C3532" w:rsidRDefault="00B97967">
      <w:pPr>
        <w:pStyle w:val="afffffa"/>
        <w:ind w:firstLine="420"/>
      </w:pPr>
      <w:r w:rsidRPr="002C3532">
        <w:rPr>
          <w:rFonts w:hint="eastAsia"/>
        </w:rPr>
        <w:t>达成的</w:t>
      </w:r>
      <w:r w:rsidRPr="002C3532">
        <w:t>调解</w:t>
      </w:r>
      <w:r w:rsidRPr="002C3532">
        <w:rPr>
          <w:rFonts w:hint="eastAsia"/>
        </w:rPr>
        <w:t>协议，应按下列形式确认：</w:t>
      </w:r>
    </w:p>
    <w:p w:rsidR="00896810" w:rsidRPr="002C3532" w:rsidRDefault="00B97967">
      <w:pPr>
        <w:pStyle w:val="af2"/>
      </w:pPr>
      <w:r w:rsidRPr="002C3532">
        <w:rPr>
          <w:rFonts w:hint="eastAsia"/>
        </w:rPr>
        <w:t>达成口头</w:t>
      </w:r>
      <w:r w:rsidRPr="002C3532">
        <w:t>调解协议，</w:t>
      </w:r>
      <w:r w:rsidRPr="002C3532">
        <w:rPr>
          <w:rFonts w:hint="eastAsia"/>
        </w:rPr>
        <w:t>调解机构记录协议内容，双方签字确认；</w:t>
      </w:r>
    </w:p>
    <w:p w:rsidR="00896810" w:rsidRPr="002C3532" w:rsidRDefault="00B97967">
      <w:pPr>
        <w:pStyle w:val="af2"/>
      </w:pPr>
      <w:r w:rsidRPr="002C3532">
        <w:rPr>
          <w:rFonts w:hint="eastAsia"/>
        </w:rPr>
        <w:t>参照附录</w:t>
      </w:r>
      <w:r w:rsidRPr="002C3532">
        <w:t>D填写</w:t>
      </w:r>
      <w:r w:rsidRPr="002C3532">
        <w:rPr>
          <w:rFonts w:hint="eastAsia"/>
        </w:rPr>
        <w:t>纠纷调解协议书，双方签字确认。</w:t>
      </w:r>
    </w:p>
    <w:p w:rsidR="00896810" w:rsidRPr="002C3532" w:rsidRDefault="00B97967">
      <w:pPr>
        <w:pStyle w:val="afff0"/>
        <w:spacing w:before="156" w:after="156"/>
      </w:pPr>
      <w:r w:rsidRPr="002C3532">
        <w:rPr>
          <w:rFonts w:hint="eastAsia"/>
        </w:rPr>
        <w:lastRenderedPageBreak/>
        <w:t>调解终止</w:t>
      </w:r>
    </w:p>
    <w:p w:rsidR="00896810" w:rsidRPr="002C3532" w:rsidRDefault="00B97967">
      <w:pPr>
        <w:pStyle w:val="afffffa"/>
        <w:ind w:firstLine="420"/>
      </w:pPr>
      <w:r w:rsidRPr="002C3532">
        <w:rPr>
          <w:rFonts w:hint="eastAsia"/>
        </w:rPr>
        <w:t>有下列情况之一时，应终止调解：</w:t>
      </w:r>
    </w:p>
    <w:p w:rsidR="00896810" w:rsidRPr="002C3532" w:rsidRDefault="00B97967">
      <w:pPr>
        <w:pStyle w:val="af2"/>
      </w:pPr>
      <w:r w:rsidRPr="002C3532">
        <w:rPr>
          <w:rFonts w:hint="eastAsia"/>
        </w:rPr>
        <w:t>纠纷双方对技术分析或鉴定结果存在异议；</w:t>
      </w:r>
    </w:p>
    <w:p w:rsidR="00896810" w:rsidRPr="002C3532" w:rsidRDefault="00B97967">
      <w:pPr>
        <w:pStyle w:val="af2"/>
      </w:pPr>
      <w:r w:rsidRPr="002C3532">
        <w:rPr>
          <w:rFonts w:hint="eastAsia"/>
        </w:rPr>
        <w:t>受条件限制无法确定纠纷责任；</w:t>
      </w:r>
    </w:p>
    <w:p w:rsidR="00896810" w:rsidRPr="002C3532" w:rsidRDefault="00B97967">
      <w:pPr>
        <w:pStyle w:val="af2"/>
      </w:pPr>
      <w:r w:rsidRPr="002C3532">
        <w:rPr>
          <w:rFonts w:hint="eastAsia"/>
        </w:rPr>
        <w:t>案件由仲裁机构或法院受理；</w:t>
      </w:r>
    </w:p>
    <w:p w:rsidR="00896810" w:rsidRPr="002C3532" w:rsidRDefault="00B97967">
      <w:pPr>
        <w:pStyle w:val="af2"/>
      </w:pPr>
      <w:r w:rsidRPr="002C3532">
        <w:rPr>
          <w:rFonts w:hint="eastAsia"/>
        </w:rPr>
        <w:t>不认可调解方案；</w:t>
      </w:r>
    </w:p>
    <w:p w:rsidR="00896810" w:rsidRPr="002C3532" w:rsidRDefault="00B97967">
      <w:pPr>
        <w:pStyle w:val="af2"/>
      </w:pPr>
      <w:r w:rsidRPr="002C3532">
        <w:rPr>
          <w:rFonts w:hint="eastAsia"/>
        </w:rPr>
        <w:t>当事人不同意调解。</w:t>
      </w:r>
    </w:p>
    <w:p w:rsidR="00896810" w:rsidRPr="002C3532" w:rsidRDefault="00B97967">
      <w:pPr>
        <w:pStyle w:val="afff0"/>
        <w:spacing w:before="156" w:after="156"/>
      </w:pPr>
      <w:r w:rsidRPr="002C3532">
        <w:rPr>
          <w:rFonts w:hint="eastAsia"/>
        </w:rPr>
        <w:t>执行调解协议</w:t>
      </w:r>
    </w:p>
    <w:p w:rsidR="00896810" w:rsidRPr="002C3532" w:rsidRDefault="00B97967">
      <w:pPr>
        <w:pStyle w:val="afffffa"/>
        <w:ind w:firstLine="420"/>
      </w:pPr>
      <w:r w:rsidRPr="002C3532">
        <w:rPr>
          <w:rFonts w:hint="eastAsia"/>
        </w:rPr>
        <w:t>纠纷双方签订的调解协议书</w:t>
      </w:r>
      <w:r w:rsidRPr="002C3532">
        <w:t>，双方都应</w:t>
      </w:r>
      <w:r w:rsidRPr="002C3532">
        <w:rPr>
          <w:rFonts w:hint="eastAsia"/>
        </w:rPr>
        <w:t>遵照</w:t>
      </w:r>
      <w:r w:rsidRPr="002C3532">
        <w:t>执行。</w:t>
      </w:r>
    </w:p>
    <w:p w:rsidR="00896810" w:rsidRPr="002C3532" w:rsidRDefault="00B97967">
      <w:pPr>
        <w:pStyle w:val="afff0"/>
        <w:spacing w:before="156" w:after="156"/>
      </w:pPr>
      <w:r w:rsidRPr="002C3532">
        <w:rPr>
          <w:rFonts w:hint="eastAsia"/>
        </w:rPr>
        <w:t>调解后回访</w:t>
      </w:r>
    </w:p>
    <w:p w:rsidR="00896810" w:rsidRPr="002C3532" w:rsidRDefault="00B97967">
      <w:pPr>
        <w:pStyle w:val="afffffa"/>
        <w:ind w:firstLine="420"/>
      </w:pPr>
      <w:r w:rsidRPr="002C3532">
        <w:rPr>
          <w:rFonts w:hAnsi="宋体" w:hint="eastAsia"/>
        </w:rPr>
        <w:t>调解受理机构应在</w:t>
      </w:r>
      <w:r w:rsidRPr="002C3532">
        <w:rPr>
          <w:rFonts w:hint="eastAsia"/>
        </w:rPr>
        <w:t>规定时限内回访投诉人，</w:t>
      </w:r>
      <w:bookmarkStart w:id="554" w:name="_Hlk105498905"/>
      <w:r w:rsidRPr="002C3532">
        <w:rPr>
          <w:rFonts w:hint="eastAsia"/>
        </w:rPr>
        <w:t>相关部门交办、转办、移送的</w:t>
      </w:r>
      <w:bookmarkEnd w:id="554"/>
      <w:r w:rsidRPr="002C3532">
        <w:rPr>
          <w:rFonts w:hint="eastAsia"/>
        </w:rPr>
        <w:t>应当通报有关情况。</w:t>
      </w:r>
    </w:p>
    <w:p w:rsidR="00896810" w:rsidRPr="002C3532" w:rsidRDefault="00B97967">
      <w:pPr>
        <w:pStyle w:val="afff0"/>
        <w:spacing w:before="156" w:after="156"/>
      </w:pPr>
      <w:r w:rsidRPr="002C3532">
        <w:rPr>
          <w:rFonts w:hint="eastAsia"/>
        </w:rPr>
        <w:t>办结、归档</w:t>
      </w:r>
    </w:p>
    <w:p w:rsidR="00896810" w:rsidRPr="002C3532" w:rsidRDefault="00B97967">
      <w:pPr>
        <w:pStyle w:val="afffffa"/>
        <w:ind w:firstLine="420"/>
      </w:pPr>
      <w:r w:rsidRPr="002C3532">
        <w:rPr>
          <w:rFonts w:hint="eastAsia"/>
        </w:rPr>
        <w:t>受理机构应完整记录纠纷处理过程，并及时将信息整理归档。</w:t>
      </w:r>
    </w:p>
    <w:p w:rsidR="00896810" w:rsidRPr="002C3532" w:rsidRDefault="00B97967">
      <w:pPr>
        <w:pStyle w:val="affe"/>
        <w:spacing w:before="156" w:after="156"/>
        <w:ind w:left="0"/>
      </w:pPr>
      <w:bookmarkStart w:id="555" w:name="_Toc104564972"/>
      <w:bookmarkStart w:id="556" w:name="_Toc87336122"/>
      <w:bookmarkStart w:id="557" w:name="_Toc88233753"/>
      <w:bookmarkStart w:id="558" w:name="_Toc77828594"/>
      <w:bookmarkStart w:id="559" w:name="_Toc86941186"/>
      <w:bookmarkStart w:id="560" w:name="_Toc77832436"/>
      <w:bookmarkStart w:id="561" w:name="_Toc77826532"/>
      <w:bookmarkStart w:id="562" w:name="_Toc86938301"/>
      <w:bookmarkStart w:id="563" w:name="_Toc77839776"/>
      <w:bookmarkStart w:id="564" w:name="_Toc86999776"/>
      <w:bookmarkStart w:id="565" w:name="_Toc77833602"/>
      <w:bookmarkStart w:id="566" w:name="_Toc87335783"/>
      <w:r w:rsidRPr="002C3532">
        <w:rPr>
          <w:rFonts w:hint="eastAsia"/>
        </w:rPr>
        <w:t>诉讼</w:t>
      </w:r>
      <w:r w:rsidRPr="002C3532">
        <w:t>或仲裁</w:t>
      </w:r>
      <w:bookmarkEnd w:id="555"/>
      <w:bookmarkEnd w:id="556"/>
      <w:bookmarkEnd w:id="557"/>
      <w:bookmarkEnd w:id="558"/>
      <w:bookmarkEnd w:id="559"/>
      <w:bookmarkEnd w:id="560"/>
      <w:bookmarkEnd w:id="561"/>
      <w:bookmarkEnd w:id="562"/>
      <w:bookmarkEnd w:id="563"/>
      <w:bookmarkEnd w:id="564"/>
      <w:bookmarkEnd w:id="565"/>
      <w:bookmarkEnd w:id="566"/>
    </w:p>
    <w:p w:rsidR="00896810" w:rsidRPr="002C3532" w:rsidRDefault="00B97967">
      <w:pPr>
        <w:pStyle w:val="afffffffff5"/>
        <w:numPr>
          <w:ilvl w:val="0"/>
          <w:numId w:val="0"/>
        </w:numPr>
        <w:ind w:firstLineChars="200" w:firstLine="420"/>
      </w:pPr>
      <w:r w:rsidRPr="002C3532">
        <w:rPr>
          <w:rFonts w:hint="eastAsia"/>
        </w:rPr>
        <w:t>纠纷</w:t>
      </w:r>
      <w:r w:rsidRPr="002C3532">
        <w:t>双方均可向人民法院提起诉讼或</w:t>
      </w:r>
      <w:r w:rsidRPr="002C3532">
        <w:rPr>
          <w:rFonts w:hint="eastAsia"/>
        </w:rPr>
        <w:t>向仲裁机关申请</w:t>
      </w:r>
      <w:r w:rsidRPr="002C3532">
        <w:t>仲裁。</w:t>
      </w:r>
    </w:p>
    <w:p w:rsidR="00896810" w:rsidRPr="002C3532" w:rsidRDefault="00B97967">
      <w:pPr>
        <w:pStyle w:val="affc"/>
        <w:spacing w:before="312" w:after="312"/>
      </w:pPr>
      <w:bookmarkStart w:id="567" w:name="_Toc88233754"/>
      <w:bookmarkStart w:id="568" w:name="_Toc87335784"/>
      <w:bookmarkStart w:id="569" w:name="_Toc86999777"/>
      <w:bookmarkStart w:id="570" w:name="_Toc87336123"/>
      <w:bookmarkStart w:id="571" w:name="_Toc104647380"/>
      <w:bookmarkStart w:id="572" w:name="_Toc86941187"/>
      <w:bookmarkStart w:id="573" w:name="_Toc86938302"/>
      <w:bookmarkStart w:id="574" w:name="_Toc104610574"/>
      <w:bookmarkStart w:id="575" w:name="_Toc104564973"/>
      <w:bookmarkStart w:id="576" w:name="_Toc105499177"/>
      <w:r w:rsidRPr="002C3532">
        <w:rPr>
          <w:rFonts w:hint="eastAsia"/>
        </w:rPr>
        <w:t>持续改进</w:t>
      </w:r>
      <w:bookmarkEnd w:id="567"/>
      <w:bookmarkEnd w:id="568"/>
      <w:bookmarkEnd w:id="569"/>
      <w:bookmarkEnd w:id="570"/>
      <w:bookmarkEnd w:id="571"/>
      <w:bookmarkEnd w:id="572"/>
      <w:bookmarkEnd w:id="573"/>
      <w:bookmarkEnd w:id="574"/>
      <w:bookmarkEnd w:id="575"/>
      <w:bookmarkEnd w:id="576"/>
    </w:p>
    <w:p w:rsidR="00896810" w:rsidRPr="002C3532" w:rsidRDefault="00B97967">
      <w:pPr>
        <w:pStyle w:val="afffffa"/>
        <w:ind w:firstLine="420"/>
      </w:pPr>
      <w:r w:rsidRPr="002C3532">
        <w:rPr>
          <w:rFonts w:hint="eastAsia"/>
        </w:rPr>
        <w:t>企业应保持纠纷预防与处理系统的有效运行，并持续改进：</w:t>
      </w:r>
    </w:p>
    <w:p w:rsidR="00896810" w:rsidRPr="002C3532" w:rsidRDefault="00B97967">
      <w:pPr>
        <w:pStyle w:val="af2"/>
      </w:pPr>
      <w:r w:rsidRPr="002C3532">
        <w:rPr>
          <w:rFonts w:hint="eastAsia"/>
        </w:rPr>
        <w:t>评审纠纷预防与处理系统，消除产生纠纷的因素；</w:t>
      </w:r>
      <w:r w:rsidRPr="002C3532">
        <w:t xml:space="preserve"> </w:t>
      </w:r>
    </w:p>
    <w:p w:rsidR="00896810" w:rsidRPr="002C3532" w:rsidRDefault="00B97967">
      <w:pPr>
        <w:pStyle w:val="af2"/>
      </w:pPr>
      <w:r w:rsidRPr="002C3532">
        <w:rPr>
          <w:rFonts w:hint="eastAsia"/>
        </w:rPr>
        <w:t>识别、总结纠纷预防与处理的方法、方案及实践案例。</w:t>
      </w:r>
    </w:p>
    <w:p w:rsidR="00896810" w:rsidRPr="002C3532" w:rsidRDefault="00896810">
      <w:pPr>
        <w:pStyle w:val="af2"/>
        <w:numPr>
          <w:ilvl w:val="0"/>
          <w:numId w:val="0"/>
        </w:numPr>
        <w:ind w:left="851"/>
      </w:pPr>
      <w:bookmarkStart w:id="577" w:name="BookMark5"/>
      <w:bookmarkEnd w:id="36"/>
    </w:p>
    <w:p w:rsidR="00896810" w:rsidRDefault="00896810">
      <w:pPr>
        <w:pStyle w:val="af2"/>
        <w:numPr>
          <w:ilvl w:val="0"/>
          <w:numId w:val="0"/>
        </w:numPr>
        <w:ind w:left="851"/>
      </w:pPr>
    </w:p>
    <w:p w:rsidR="00896810" w:rsidRDefault="00896810">
      <w:pPr>
        <w:pStyle w:val="af2"/>
        <w:numPr>
          <w:ilvl w:val="0"/>
          <w:numId w:val="0"/>
        </w:numPr>
        <w:ind w:left="851"/>
      </w:pPr>
    </w:p>
    <w:p w:rsidR="00896810" w:rsidRDefault="00896810">
      <w:pPr>
        <w:pStyle w:val="af2"/>
        <w:numPr>
          <w:ilvl w:val="0"/>
          <w:numId w:val="0"/>
        </w:numPr>
        <w:ind w:left="851"/>
      </w:pPr>
    </w:p>
    <w:p w:rsidR="00896810" w:rsidRDefault="00896810">
      <w:pPr>
        <w:pStyle w:val="af2"/>
        <w:numPr>
          <w:ilvl w:val="0"/>
          <w:numId w:val="0"/>
        </w:numPr>
        <w:ind w:left="851"/>
      </w:pPr>
    </w:p>
    <w:p w:rsidR="00896810" w:rsidRDefault="00896810">
      <w:pPr>
        <w:pStyle w:val="af2"/>
        <w:numPr>
          <w:ilvl w:val="0"/>
          <w:numId w:val="0"/>
        </w:numPr>
        <w:ind w:left="851"/>
      </w:pPr>
    </w:p>
    <w:p w:rsidR="00896810" w:rsidRDefault="00896810">
      <w:pPr>
        <w:pStyle w:val="af2"/>
        <w:numPr>
          <w:ilvl w:val="0"/>
          <w:numId w:val="0"/>
        </w:numPr>
        <w:ind w:left="851"/>
      </w:pPr>
    </w:p>
    <w:p w:rsidR="00896810" w:rsidRDefault="00896810">
      <w:pPr>
        <w:pStyle w:val="af2"/>
        <w:numPr>
          <w:ilvl w:val="0"/>
          <w:numId w:val="0"/>
        </w:numPr>
        <w:ind w:left="851"/>
      </w:pPr>
    </w:p>
    <w:p w:rsidR="00896810" w:rsidRDefault="00896810">
      <w:pPr>
        <w:pStyle w:val="af2"/>
        <w:numPr>
          <w:ilvl w:val="0"/>
          <w:numId w:val="0"/>
        </w:numPr>
        <w:ind w:left="851"/>
      </w:pPr>
    </w:p>
    <w:p w:rsidR="00896810" w:rsidRDefault="00896810">
      <w:pPr>
        <w:pStyle w:val="af2"/>
        <w:numPr>
          <w:ilvl w:val="0"/>
          <w:numId w:val="0"/>
        </w:numPr>
        <w:ind w:left="851"/>
      </w:pPr>
    </w:p>
    <w:p w:rsidR="00896810" w:rsidRDefault="00896810">
      <w:pPr>
        <w:pStyle w:val="af2"/>
        <w:numPr>
          <w:ilvl w:val="0"/>
          <w:numId w:val="0"/>
        </w:numPr>
        <w:ind w:left="851"/>
      </w:pPr>
    </w:p>
    <w:p w:rsidR="00896810" w:rsidRDefault="00896810">
      <w:pPr>
        <w:pStyle w:val="af2"/>
        <w:numPr>
          <w:ilvl w:val="0"/>
          <w:numId w:val="0"/>
        </w:numPr>
        <w:ind w:left="851"/>
      </w:pPr>
    </w:p>
    <w:p w:rsidR="00896810" w:rsidRDefault="00896810">
      <w:pPr>
        <w:pStyle w:val="af2"/>
        <w:numPr>
          <w:ilvl w:val="0"/>
          <w:numId w:val="0"/>
        </w:numPr>
        <w:ind w:left="851"/>
      </w:pPr>
    </w:p>
    <w:p w:rsidR="00896810" w:rsidRDefault="00896810">
      <w:pPr>
        <w:pStyle w:val="af2"/>
        <w:numPr>
          <w:ilvl w:val="0"/>
          <w:numId w:val="0"/>
        </w:numPr>
        <w:ind w:left="851"/>
      </w:pPr>
    </w:p>
    <w:p w:rsidR="00896810" w:rsidRDefault="00896810">
      <w:pPr>
        <w:pStyle w:val="af8"/>
        <w:rPr>
          <w:vanish w:val="0"/>
        </w:rPr>
      </w:pPr>
    </w:p>
    <w:p w:rsidR="00896810" w:rsidRDefault="00896810">
      <w:pPr>
        <w:pStyle w:val="afe"/>
        <w:rPr>
          <w:vanish w:val="0"/>
        </w:rPr>
      </w:pPr>
    </w:p>
    <w:p w:rsidR="00896810" w:rsidRDefault="00896810">
      <w:pPr>
        <w:pStyle w:val="af8"/>
        <w:rPr>
          <w:vanish w:val="0"/>
        </w:rPr>
      </w:pPr>
    </w:p>
    <w:p w:rsidR="00896810" w:rsidRDefault="00896810">
      <w:pPr>
        <w:pStyle w:val="afe"/>
        <w:rPr>
          <w:vanish w:val="0"/>
        </w:rPr>
      </w:pPr>
    </w:p>
    <w:p w:rsidR="00896810" w:rsidRDefault="00B97967">
      <w:pPr>
        <w:pStyle w:val="aff3"/>
        <w:spacing w:before="78" w:after="156"/>
      </w:pPr>
      <w:r>
        <w:rPr>
          <w:rFonts w:hint="eastAsia"/>
          <w:noProof/>
        </w:rPr>
        <w:lastRenderedPageBreak/>
        <w:drawing>
          <wp:anchor distT="0" distB="0" distL="114300" distR="114300" simplePos="0" relativeHeight="251657216" behindDoc="0" locked="0" layoutInCell="1" allowOverlap="1" wp14:anchorId="2D2FCBBB" wp14:editId="1DA79C27">
            <wp:simplePos x="0" y="0"/>
            <wp:positionH relativeFrom="column">
              <wp:posOffset>-100330</wp:posOffset>
            </wp:positionH>
            <wp:positionV relativeFrom="paragraph">
              <wp:posOffset>788670</wp:posOffset>
            </wp:positionV>
            <wp:extent cx="5939790" cy="7362190"/>
            <wp:effectExtent l="0" t="0" r="3810" b="0"/>
            <wp:wrapTopAndBottom/>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939790" cy="7362190"/>
                    </a:xfrm>
                    <a:prstGeom prst="rect">
                      <a:avLst/>
                    </a:prstGeom>
                  </pic:spPr>
                </pic:pic>
              </a:graphicData>
            </a:graphic>
          </wp:anchor>
        </w:drawing>
      </w:r>
      <w:r>
        <w:br/>
      </w:r>
      <w:bookmarkStart w:id="578" w:name="_Toc86941197"/>
      <w:bookmarkStart w:id="579" w:name="_Toc88233764"/>
      <w:bookmarkStart w:id="580" w:name="_Toc87335794"/>
      <w:bookmarkStart w:id="581" w:name="_Toc87336133"/>
      <w:bookmarkStart w:id="582" w:name="_Toc104647381"/>
      <w:bookmarkStart w:id="583" w:name="_Toc104564983"/>
      <w:bookmarkStart w:id="584" w:name="_Toc104610575"/>
      <w:bookmarkStart w:id="585" w:name="_Toc86999787"/>
      <w:bookmarkStart w:id="586" w:name="_Toc105499178"/>
      <w:r>
        <w:rPr>
          <w:rFonts w:hint="eastAsia"/>
        </w:rPr>
        <w:t>（</w:t>
      </w:r>
      <w:r w:rsidRPr="002C3532">
        <w:rPr>
          <w:rFonts w:hint="eastAsia"/>
        </w:rPr>
        <w:t>规范性</w:t>
      </w:r>
      <w:r>
        <w:rPr>
          <w:rFonts w:hint="eastAsia"/>
        </w:rPr>
        <w:t>）</w:t>
      </w:r>
      <w:r>
        <w:br/>
      </w:r>
      <w:r>
        <w:rPr>
          <w:rFonts w:hint="eastAsia"/>
        </w:rPr>
        <w:t>汽车维修纠纷处理流程</w:t>
      </w:r>
      <w:bookmarkEnd w:id="578"/>
      <w:bookmarkEnd w:id="579"/>
      <w:bookmarkEnd w:id="580"/>
      <w:bookmarkEnd w:id="581"/>
      <w:bookmarkEnd w:id="582"/>
      <w:bookmarkEnd w:id="583"/>
      <w:bookmarkEnd w:id="584"/>
      <w:bookmarkEnd w:id="585"/>
      <w:bookmarkEnd w:id="586"/>
    </w:p>
    <w:p w:rsidR="00896810" w:rsidRDefault="00896810">
      <w:pPr>
        <w:pStyle w:val="afffffa"/>
        <w:ind w:firstLineChars="0" w:firstLine="0"/>
      </w:pPr>
    </w:p>
    <w:p w:rsidR="00896810" w:rsidRDefault="00896810">
      <w:pPr>
        <w:pStyle w:val="afe"/>
        <w:rPr>
          <w:vanish w:val="0"/>
        </w:rPr>
      </w:pPr>
    </w:p>
    <w:p w:rsidR="00896810" w:rsidRDefault="00B97967">
      <w:pPr>
        <w:pStyle w:val="aff3"/>
        <w:spacing w:before="78" w:after="156"/>
      </w:pPr>
      <w:r>
        <w:br/>
      </w:r>
      <w:bookmarkStart w:id="587" w:name="_Hlk104645753"/>
      <w:bookmarkStart w:id="588" w:name="_Toc105499180"/>
      <w:bookmarkStart w:id="589" w:name="_Toc104647383"/>
      <w:bookmarkStart w:id="590" w:name="_Toc104610577"/>
      <w:r>
        <w:rPr>
          <w:rFonts w:hint="eastAsia"/>
        </w:rPr>
        <w:t>（资料性）</w:t>
      </w:r>
      <w:bookmarkEnd w:id="587"/>
      <w:r>
        <w:br/>
      </w:r>
      <w:r>
        <w:rPr>
          <w:rFonts w:hint="eastAsia"/>
        </w:rPr>
        <w:t>汽车维修纠纷技术支持</w:t>
      </w:r>
      <w:bookmarkEnd w:id="588"/>
      <w:bookmarkEnd w:id="589"/>
    </w:p>
    <w:p w:rsidR="00896810" w:rsidRDefault="00B97967">
      <w:pPr>
        <w:pStyle w:val="aff4"/>
        <w:spacing w:before="156" w:after="156"/>
      </w:pPr>
      <w:bookmarkStart w:id="591" w:name="_Toc104564975"/>
      <w:bookmarkStart w:id="592" w:name="_Toc86938304"/>
      <w:bookmarkStart w:id="593" w:name="_Toc77833605"/>
      <w:bookmarkStart w:id="594" w:name="_Toc77832439"/>
      <w:bookmarkStart w:id="595" w:name="_Toc105499181"/>
      <w:bookmarkStart w:id="596" w:name="_Toc86941189"/>
      <w:bookmarkStart w:id="597" w:name="_Toc77828597"/>
      <w:bookmarkStart w:id="598" w:name="_Toc77826535"/>
      <w:bookmarkStart w:id="599" w:name="_Toc86999779"/>
      <w:bookmarkStart w:id="600" w:name="_Toc88233756"/>
      <w:bookmarkStart w:id="601" w:name="_Toc77839779"/>
      <w:bookmarkStart w:id="602" w:name="_Toc104647384"/>
      <w:bookmarkStart w:id="603" w:name="_Toc87336125"/>
      <w:bookmarkStart w:id="604" w:name="_Toc77774162"/>
      <w:bookmarkStart w:id="605" w:name="_Toc87335786"/>
      <w:r>
        <w:rPr>
          <w:rFonts w:hint="eastAsia"/>
        </w:rPr>
        <w:t>概述</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896810" w:rsidRDefault="00B97967">
      <w:pPr>
        <w:pStyle w:val="afffffa"/>
        <w:ind w:firstLine="420"/>
      </w:pPr>
      <w:r>
        <w:rPr>
          <w:rFonts w:hint="eastAsia"/>
        </w:rPr>
        <w:t>汽车维修</w:t>
      </w:r>
      <w:bookmarkStart w:id="606" w:name="_Hlk86999719"/>
      <w:r>
        <w:rPr>
          <w:rFonts w:hint="eastAsia"/>
        </w:rPr>
        <w:t>纠纷</w:t>
      </w:r>
      <w:bookmarkEnd w:id="606"/>
      <w:r>
        <w:rPr>
          <w:rFonts w:hint="eastAsia"/>
        </w:rPr>
        <w:t>投诉技术支持</w:t>
      </w:r>
      <w:r>
        <w:t>分为：</w:t>
      </w:r>
    </w:p>
    <w:p w:rsidR="00896810" w:rsidRDefault="00B97967">
      <w:pPr>
        <w:pStyle w:val="af2"/>
      </w:pPr>
      <w:r>
        <w:rPr>
          <w:rFonts w:hint="eastAsia"/>
        </w:rPr>
        <w:t>技术</w:t>
      </w:r>
      <w:r>
        <w:t>分析；</w:t>
      </w:r>
    </w:p>
    <w:p w:rsidR="00896810" w:rsidRDefault="00B97967">
      <w:pPr>
        <w:pStyle w:val="af2"/>
      </w:pPr>
      <w:r>
        <w:rPr>
          <w:rFonts w:hint="eastAsia"/>
        </w:rPr>
        <w:t>技术</w:t>
      </w:r>
      <w:r>
        <w:t>鉴定。</w:t>
      </w:r>
    </w:p>
    <w:p w:rsidR="00896810" w:rsidRDefault="00B97967">
      <w:pPr>
        <w:pStyle w:val="aff4"/>
        <w:spacing w:before="156" w:after="156"/>
      </w:pPr>
      <w:bookmarkStart w:id="607" w:name="_Toc88233757"/>
      <w:bookmarkStart w:id="608" w:name="_Toc87335787"/>
      <w:bookmarkStart w:id="609" w:name="_Toc86941190"/>
      <w:bookmarkStart w:id="610" w:name="_Toc77839780"/>
      <w:bookmarkStart w:id="611" w:name="_Toc86999780"/>
      <w:bookmarkStart w:id="612" w:name="_Toc105499182"/>
      <w:bookmarkStart w:id="613" w:name="_Toc77826536"/>
      <w:bookmarkStart w:id="614" w:name="_Toc77833606"/>
      <w:bookmarkStart w:id="615" w:name="_Toc104564976"/>
      <w:bookmarkStart w:id="616" w:name="_Toc104647385"/>
      <w:bookmarkStart w:id="617" w:name="_Toc87336126"/>
      <w:bookmarkStart w:id="618" w:name="_Toc86938305"/>
      <w:bookmarkStart w:id="619" w:name="_Toc77832440"/>
      <w:bookmarkStart w:id="620" w:name="_Toc77828598"/>
      <w:bookmarkStart w:id="621" w:name="_Toc77774163"/>
      <w:r>
        <w:rPr>
          <w:rFonts w:hint="eastAsia"/>
        </w:rPr>
        <w:t>技术</w:t>
      </w:r>
      <w:r>
        <w:t>分析</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896810" w:rsidRDefault="00B97967">
      <w:pPr>
        <w:pStyle w:val="affffffffffe"/>
        <w:rPr>
          <w:kern w:val="0"/>
        </w:rPr>
      </w:pPr>
      <w:r>
        <w:rPr>
          <w:rFonts w:hint="eastAsia"/>
        </w:rPr>
        <w:t>处理纠纷投诉时</w:t>
      </w:r>
      <w:r>
        <w:t>，</w:t>
      </w:r>
      <w:r>
        <w:rPr>
          <w:rFonts w:hint="eastAsia"/>
        </w:rPr>
        <w:t>需要专业技术支持的，由</w:t>
      </w:r>
      <w:r>
        <w:t>客户</w:t>
      </w:r>
      <w:r>
        <w:rPr>
          <w:rFonts w:hint="eastAsia"/>
        </w:rPr>
        <w:t>或</w:t>
      </w:r>
      <w:r>
        <w:t>企业</w:t>
      </w:r>
      <w:r>
        <w:rPr>
          <w:rFonts w:hint="eastAsia"/>
        </w:rPr>
        <w:t>向第三方汽车专业机构申请</w:t>
      </w:r>
      <w:r>
        <w:t>技术分析</w:t>
      </w:r>
      <w:r>
        <w:rPr>
          <w:rFonts w:hint="eastAsia"/>
        </w:rPr>
        <w:t>。</w:t>
      </w:r>
    </w:p>
    <w:p w:rsidR="00896810" w:rsidRDefault="00B97967">
      <w:pPr>
        <w:pStyle w:val="affffffffffe"/>
        <w:rPr>
          <w:kern w:val="0"/>
        </w:rPr>
      </w:pPr>
      <w:r>
        <w:rPr>
          <w:rFonts w:hint="eastAsia"/>
        </w:rPr>
        <w:t>汽车专业机构收到申请后，应组织专业技术人员</w:t>
      </w:r>
      <w:r>
        <w:t>进行</w:t>
      </w:r>
      <w:r>
        <w:rPr>
          <w:rFonts w:hint="eastAsia"/>
        </w:rPr>
        <w:t>技术调查并出具车辆技术分析报告。</w:t>
      </w:r>
    </w:p>
    <w:p w:rsidR="00896810" w:rsidRDefault="00B97967">
      <w:pPr>
        <w:pStyle w:val="affffffffffe"/>
        <w:rPr>
          <w:kern w:val="0"/>
        </w:rPr>
      </w:pPr>
      <w:r>
        <w:rPr>
          <w:rFonts w:hint="eastAsia"/>
        </w:rPr>
        <w:t>车辆技术调查的内容包括：</w:t>
      </w:r>
    </w:p>
    <w:p w:rsidR="00896810" w:rsidRDefault="00B97967">
      <w:pPr>
        <w:pStyle w:val="af2"/>
      </w:pPr>
      <w:r>
        <w:rPr>
          <w:rFonts w:hint="eastAsia"/>
        </w:rPr>
        <w:t>预检记录；</w:t>
      </w:r>
    </w:p>
    <w:p w:rsidR="00896810" w:rsidRDefault="00B97967">
      <w:pPr>
        <w:pStyle w:val="af2"/>
      </w:pPr>
      <w:r>
        <w:rPr>
          <w:rFonts w:hint="eastAsia"/>
        </w:rPr>
        <w:t>安装检测；</w:t>
      </w:r>
    </w:p>
    <w:p w:rsidR="00896810" w:rsidRDefault="00B97967">
      <w:pPr>
        <w:pStyle w:val="af2"/>
      </w:pPr>
      <w:r>
        <w:rPr>
          <w:rFonts w:hint="eastAsia"/>
        </w:rPr>
        <w:t>试车记录；</w:t>
      </w:r>
    </w:p>
    <w:p w:rsidR="00896810" w:rsidRDefault="00B97967">
      <w:pPr>
        <w:pStyle w:val="af2"/>
      </w:pPr>
      <w:r>
        <w:rPr>
          <w:rFonts w:hint="eastAsia"/>
        </w:rPr>
        <w:t>现场检验记录。</w:t>
      </w:r>
    </w:p>
    <w:p w:rsidR="00896810" w:rsidRDefault="00B97967">
      <w:pPr>
        <w:pStyle w:val="affffffffffe"/>
      </w:pPr>
      <w:r>
        <w:rPr>
          <w:rFonts w:hint="eastAsia"/>
        </w:rPr>
        <w:t>出具</w:t>
      </w:r>
      <w:r>
        <w:t>的技术分析报告内容包括：</w:t>
      </w:r>
    </w:p>
    <w:p w:rsidR="00896810" w:rsidRDefault="00B97967">
      <w:pPr>
        <w:pStyle w:val="af2"/>
      </w:pPr>
      <w:r>
        <w:rPr>
          <w:rFonts w:hint="eastAsia"/>
        </w:rPr>
        <w:t>车辆识别信息，包括：车型、车牌号、VIN号；</w:t>
      </w:r>
    </w:p>
    <w:p w:rsidR="00896810" w:rsidRDefault="00B97967">
      <w:pPr>
        <w:pStyle w:val="af2"/>
      </w:pPr>
      <w:r>
        <w:rPr>
          <w:rFonts w:hint="eastAsia"/>
        </w:rPr>
        <w:t>时间信息，包括：送检时间、开始检测时间、结束检测时间；</w:t>
      </w:r>
    </w:p>
    <w:p w:rsidR="00896810" w:rsidRDefault="00B97967">
      <w:pPr>
        <w:pStyle w:val="af2"/>
      </w:pPr>
      <w:r>
        <w:rPr>
          <w:rFonts w:hint="eastAsia"/>
        </w:rPr>
        <w:t>车辆状况，包括；出厂日期、行驶里程、车辆技术状态；</w:t>
      </w:r>
    </w:p>
    <w:p w:rsidR="00896810" w:rsidRDefault="00B97967">
      <w:pPr>
        <w:pStyle w:val="af2"/>
      </w:pPr>
      <w:r>
        <w:rPr>
          <w:rFonts w:hint="eastAsia"/>
        </w:rPr>
        <w:t>检测项目；</w:t>
      </w:r>
    </w:p>
    <w:p w:rsidR="00896810" w:rsidRDefault="00B97967">
      <w:pPr>
        <w:pStyle w:val="af2"/>
      </w:pPr>
      <w:r>
        <w:rPr>
          <w:rFonts w:hint="eastAsia"/>
        </w:rPr>
        <w:t>故障现象，故障现象相关技术数据；</w:t>
      </w:r>
    </w:p>
    <w:p w:rsidR="00896810" w:rsidRDefault="00B97967">
      <w:pPr>
        <w:pStyle w:val="af2"/>
      </w:pPr>
      <w:r>
        <w:rPr>
          <w:rFonts w:hint="eastAsia"/>
        </w:rPr>
        <w:t>检测过程记录；</w:t>
      </w:r>
    </w:p>
    <w:p w:rsidR="00896810" w:rsidRDefault="00B97967">
      <w:pPr>
        <w:pStyle w:val="af2"/>
      </w:pPr>
      <w:r>
        <w:rPr>
          <w:rFonts w:hint="eastAsia"/>
        </w:rPr>
        <w:t>拆解过程(如果有)；</w:t>
      </w:r>
    </w:p>
    <w:p w:rsidR="00896810" w:rsidRDefault="00B97967">
      <w:pPr>
        <w:pStyle w:val="af2"/>
      </w:pPr>
      <w:r>
        <w:rPr>
          <w:rFonts w:hint="eastAsia"/>
        </w:rPr>
        <w:t>故障原因分析；</w:t>
      </w:r>
    </w:p>
    <w:p w:rsidR="00896810" w:rsidRDefault="00B97967">
      <w:pPr>
        <w:pStyle w:val="af2"/>
      </w:pPr>
      <w:r>
        <w:rPr>
          <w:rFonts w:hint="eastAsia"/>
        </w:rPr>
        <w:t>结论。</w:t>
      </w:r>
    </w:p>
    <w:p w:rsidR="00896810" w:rsidRDefault="00B97967">
      <w:pPr>
        <w:pStyle w:val="aff4"/>
        <w:spacing w:before="156" w:after="156"/>
      </w:pPr>
      <w:bookmarkStart w:id="622" w:name="_Toc87335788"/>
      <w:bookmarkStart w:id="623" w:name="_Toc86938306"/>
      <w:bookmarkStart w:id="624" w:name="_Toc77828599"/>
      <w:bookmarkStart w:id="625" w:name="_Toc77832441"/>
      <w:bookmarkStart w:id="626" w:name="_Toc77826537"/>
      <w:bookmarkStart w:id="627" w:name="_Toc105499183"/>
      <w:bookmarkStart w:id="628" w:name="_Toc77833607"/>
      <w:bookmarkStart w:id="629" w:name="_Toc88233758"/>
      <w:bookmarkStart w:id="630" w:name="_Toc86941191"/>
      <w:bookmarkStart w:id="631" w:name="_Toc104647386"/>
      <w:bookmarkStart w:id="632" w:name="_Toc86999781"/>
      <w:bookmarkStart w:id="633" w:name="_Toc87336127"/>
      <w:bookmarkStart w:id="634" w:name="_Toc77774164"/>
      <w:bookmarkStart w:id="635" w:name="_Toc77839781"/>
      <w:bookmarkStart w:id="636" w:name="_Toc104564977"/>
      <w:r>
        <w:rPr>
          <w:rFonts w:hint="eastAsia"/>
        </w:rPr>
        <w:t>技术</w:t>
      </w:r>
      <w:r>
        <w:t>鉴定</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896810" w:rsidRDefault="00B97967">
      <w:pPr>
        <w:pStyle w:val="afffffa"/>
        <w:ind w:firstLine="420"/>
      </w:pPr>
      <w:r>
        <w:rPr>
          <w:rFonts w:hint="eastAsia"/>
        </w:rPr>
        <w:t>纠纷处理需要进行事故损伤鉴定以明确责任的，应当委托司法鉴定机构进行鉴定，并由司法</w:t>
      </w:r>
      <w:r>
        <w:t>鉴定机构</w:t>
      </w:r>
      <w:r>
        <w:rPr>
          <w:rFonts w:hint="eastAsia"/>
        </w:rPr>
        <w:t>出具技术鉴定报告。</w:t>
      </w:r>
    </w:p>
    <w:p w:rsidR="00896810" w:rsidRDefault="00B97967">
      <w:pPr>
        <w:pStyle w:val="aff4"/>
        <w:spacing w:before="156" w:after="156"/>
      </w:pPr>
      <w:bookmarkStart w:id="637" w:name="_Toc104647387"/>
      <w:bookmarkStart w:id="638" w:name="_Toc104564978"/>
      <w:bookmarkStart w:id="639" w:name="_Toc87335789"/>
      <w:bookmarkStart w:id="640" w:name="_Toc105499184"/>
      <w:bookmarkStart w:id="641" w:name="_Toc77839782"/>
      <w:bookmarkStart w:id="642" w:name="_Toc86938307"/>
      <w:bookmarkStart w:id="643" w:name="_Toc86999782"/>
      <w:bookmarkStart w:id="644" w:name="_Toc77826538"/>
      <w:bookmarkStart w:id="645" w:name="_Toc77828600"/>
      <w:bookmarkStart w:id="646" w:name="_Toc77774165"/>
      <w:bookmarkStart w:id="647" w:name="_Toc77832442"/>
      <w:bookmarkStart w:id="648" w:name="_Toc88233759"/>
      <w:bookmarkStart w:id="649" w:name="_Toc86941192"/>
      <w:bookmarkStart w:id="650" w:name="_Toc77833608"/>
      <w:bookmarkStart w:id="651" w:name="_Toc87336128"/>
      <w:r>
        <w:rPr>
          <w:rFonts w:hint="eastAsia"/>
        </w:rPr>
        <w:t>鉴定报告</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896810" w:rsidRDefault="00B97967">
      <w:pPr>
        <w:pStyle w:val="afffffffff5"/>
        <w:numPr>
          <w:ilvl w:val="0"/>
          <w:numId w:val="0"/>
        </w:numPr>
        <w:ind w:firstLineChars="200" w:firstLine="420"/>
        <w:rPr>
          <w:rFonts w:ascii="黑体" w:eastAsia="黑体"/>
        </w:rPr>
      </w:pPr>
      <w:r>
        <w:rPr>
          <w:rFonts w:hint="eastAsia"/>
        </w:rPr>
        <w:t>技术鉴定报告应当明确以下内容：</w:t>
      </w:r>
    </w:p>
    <w:p w:rsidR="00896810" w:rsidRDefault="00B97967">
      <w:pPr>
        <w:pStyle w:val="af2"/>
        <w:rPr>
          <w:rFonts w:ascii="黑体" w:eastAsia="黑体"/>
        </w:rPr>
      </w:pPr>
      <w:r>
        <w:rPr>
          <w:rFonts w:hint="eastAsia"/>
        </w:rPr>
        <w:t>是否存在车辆损坏及损坏的程度；</w:t>
      </w:r>
    </w:p>
    <w:p w:rsidR="00896810" w:rsidRDefault="00B97967">
      <w:pPr>
        <w:pStyle w:val="af2"/>
        <w:rPr>
          <w:rFonts w:ascii="黑体" w:eastAsia="黑体"/>
        </w:rPr>
      </w:pPr>
      <w:r>
        <w:rPr>
          <w:rFonts w:hint="eastAsia"/>
        </w:rPr>
        <w:t>是否存在维修过错；</w:t>
      </w:r>
    </w:p>
    <w:p w:rsidR="00896810" w:rsidRDefault="00B97967">
      <w:pPr>
        <w:pStyle w:val="af2"/>
        <w:rPr>
          <w:rFonts w:ascii="黑体" w:eastAsia="黑体"/>
        </w:rPr>
      </w:pPr>
      <w:r>
        <w:rPr>
          <w:rFonts w:hint="eastAsia"/>
        </w:rPr>
        <w:t>维修过错与车辆损害是否存在因果关系；</w:t>
      </w:r>
    </w:p>
    <w:p w:rsidR="00896810" w:rsidRDefault="00B97967">
      <w:pPr>
        <w:pStyle w:val="af2"/>
        <w:rPr>
          <w:rFonts w:ascii="黑体" w:eastAsia="黑体" w:hAnsi="黑体"/>
        </w:rPr>
      </w:pPr>
      <w:r>
        <w:rPr>
          <w:rFonts w:hint="eastAsia"/>
        </w:rPr>
        <w:t>维修过错在车辆损害中的责任程度</w:t>
      </w:r>
      <w:r>
        <w:rPr>
          <w:rFonts w:ascii="黑体" w:eastAsia="黑体" w:hAnsi="黑体" w:hint="eastAsia"/>
        </w:rPr>
        <w:t>。</w:t>
      </w:r>
    </w:p>
    <w:p w:rsidR="00896810" w:rsidRDefault="00896810">
      <w:pPr>
        <w:pStyle w:val="afffffa"/>
        <w:ind w:firstLineChars="0" w:firstLine="0"/>
      </w:pPr>
    </w:p>
    <w:p w:rsidR="00896810" w:rsidRDefault="00896810">
      <w:pPr>
        <w:pStyle w:val="afffffa"/>
        <w:ind w:firstLineChars="0" w:firstLine="0"/>
      </w:pPr>
    </w:p>
    <w:p w:rsidR="00896810" w:rsidRDefault="00896810">
      <w:pPr>
        <w:pStyle w:val="afffffa"/>
        <w:ind w:firstLineChars="0" w:firstLine="0"/>
      </w:pPr>
    </w:p>
    <w:p w:rsidR="00896810" w:rsidRDefault="00896810">
      <w:pPr>
        <w:pStyle w:val="aff3"/>
        <w:spacing w:before="78" w:after="156"/>
      </w:pPr>
      <w:bookmarkStart w:id="652" w:name="_Toc104647388"/>
      <w:bookmarkStart w:id="653" w:name="_Toc105499185"/>
      <w:bookmarkEnd w:id="652"/>
      <w:bookmarkEnd w:id="653"/>
    </w:p>
    <w:p w:rsidR="00896810" w:rsidRDefault="00B97967">
      <w:pPr>
        <w:pStyle w:val="afffffa"/>
        <w:ind w:firstLineChars="2000" w:firstLine="4200"/>
        <w:rPr>
          <w:rFonts w:ascii="黑体" w:eastAsia="黑体"/>
        </w:rPr>
      </w:pPr>
      <w:r>
        <w:rPr>
          <w:rFonts w:ascii="黑体" w:eastAsia="黑体" w:hint="eastAsia"/>
        </w:rPr>
        <w:t>（资料性）</w:t>
      </w:r>
    </w:p>
    <w:p w:rsidR="00896810" w:rsidRDefault="00B97967">
      <w:pPr>
        <w:pStyle w:val="aff3"/>
        <w:numPr>
          <w:ilvl w:val="0"/>
          <w:numId w:val="0"/>
        </w:numPr>
        <w:spacing w:before="78" w:after="156"/>
        <w:ind w:firstLineChars="1700" w:firstLine="3570"/>
        <w:jc w:val="both"/>
      </w:pPr>
      <w:bookmarkStart w:id="654" w:name="_Toc105499186"/>
      <w:bookmarkStart w:id="655" w:name="_Toc104647389"/>
      <w:r>
        <w:rPr>
          <w:rFonts w:hint="eastAsia"/>
        </w:rPr>
        <w:t>汽车维修纠纷责任认定</w:t>
      </w:r>
      <w:bookmarkEnd w:id="590"/>
      <w:bookmarkEnd w:id="654"/>
      <w:bookmarkEnd w:id="655"/>
    </w:p>
    <w:p w:rsidR="00896810" w:rsidRDefault="00B97967">
      <w:pPr>
        <w:pStyle w:val="aff4"/>
        <w:spacing w:before="156" w:after="156"/>
      </w:pPr>
      <w:bookmarkStart w:id="656" w:name="_Toc88233761"/>
      <w:bookmarkStart w:id="657" w:name="_Toc104647390"/>
      <w:bookmarkStart w:id="658" w:name="_Toc105499187"/>
      <w:bookmarkStart w:id="659" w:name="_Toc77832444"/>
      <w:bookmarkStart w:id="660" w:name="_Toc87336130"/>
      <w:bookmarkStart w:id="661" w:name="_Toc77833610"/>
      <w:bookmarkStart w:id="662" w:name="_Toc77839784"/>
      <w:bookmarkStart w:id="663" w:name="_Toc86941194"/>
      <w:bookmarkStart w:id="664" w:name="_Toc87335791"/>
      <w:bookmarkStart w:id="665" w:name="_Toc77828602"/>
      <w:bookmarkStart w:id="666" w:name="_Toc104564980"/>
      <w:bookmarkStart w:id="667" w:name="_Toc77826540"/>
      <w:bookmarkStart w:id="668" w:name="_Toc86938309"/>
      <w:bookmarkStart w:id="669" w:name="_Toc104610578"/>
      <w:bookmarkStart w:id="670" w:name="_Toc86999784"/>
      <w:bookmarkStart w:id="671" w:name="_Toc77774167"/>
      <w:r>
        <w:rPr>
          <w:rFonts w:hint="eastAsia"/>
        </w:rPr>
        <w:t>认定原则</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896810" w:rsidRDefault="00B97967">
      <w:pPr>
        <w:pStyle w:val="affffffffffe"/>
        <w:rPr>
          <w:kern w:val="0"/>
        </w:rPr>
      </w:pPr>
      <w:r>
        <w:rPr>
          <w:rFonts w:hint="eastAsia"/>
        </w:rPr>
        <w:t>根据有关技术标准、技术分析和鉴定结论，以及当事人陈述、质证、辩论，分析纠纷原因，确定双方责任。</w:t>
      </w:r>
    </w:p>
    <w:p w:rsidR="00896810" w:rsidRDefault="00B97967">
      <w:pPr>
        <w:pStyle w:val="aff4"/>
        <w:spacing w:before="156" w:after="156"/>
      </w:pPr>
      <w:bookmarkStart w:id="672" w:name="_Toc77828603"/>
      <w:bookmarkStart w:id="673" w:name="_Toc77832445"/>
      <w:bookmarkStart w:id="674" w:name="_Toc77826541"/>
      <w:bookmarkStart w:id="675" w:name="_Toc77774168"/>
      <w:bookmarkStart w:id="676" w:name="_Toc87335792"/>
      <w:bookmarkStart w:id="677" w:name="_Toc105499188"/>
      <w:bookmarkStart w:id="678" w:name="_Toc104647391"/>
      <w:bookmarkStart w:id="679" w:name="_Toc86999785"/>
      <w:bookmarkStart w:id="680" w:name="_Toc86941195"/>
      <w:bookmarkStart w:id="681" w:name="_Toc87336131"/>
      <w:bookmarkStart w:id="682" w:name="_Toc104610579"/>
      <w:bookmarkStart w:id="683" w:name="_Toc77839785"/>
      <w:bookmarkStart w:id="684" w:name="_Toc77833611"/>
      <w:bookmarkStart w:id="685" w:name="_Toc86938310"/>
      <w:bookmarkStart w:id="686" w:name="_Toc88233762"/>
      <w:bookmarkStart w:id="687" w:name="_Toc104564981"/>
      <w:r>
        <w:rPr>
          <w:rFonts w:hint="eastAsia"/>
        </w:rPr>
        <w:t>责任</w:t>
      </w:r>
      <w:r>
        <w:t>认定</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rsidR="00896810" w:rsidRDefault="00B97967">
      <w:pPr>
        <w:pStyle w:val="affffffffffe"/>
      </w:pPr>
      <w:r>
        <w:rPr>
          <w:rFonts w:hint="eastAsia"/>
        </w:rPr>
        <w:t>企业不按技术标准、有关技术规范和工艺规程维修汽车、选用配件、油料等所引起的质量责任由企业负责。</w:t>
      </w:r>
    </w:p>
    <w:p w:rsidR="00896810" w:rsidRDefault="00B97967">
      <w:pPr>
        <w:pStyle w:val="affffffffffe"/>
      </w:pPr>
      <w:r>
        <w:rPr>
          <w:rFonts w:hint="eastAsia"/>
        </w:rPr>
        <w:t>企业应客户要求，未按有关技术规范和工艺规程所确定的修理范围进行汽车维修作业，而承托双方无质量协议或其他约定而引起的质量责任由企业负责。</w:t>
      </w:r>
    </w:p>
    <w:p w:rsidR="00896810" w:rsidRDefault="00B97967">
      <w:pPr>
        <w:pStyle w:val="affffffffffe"/>
      </w:pPr>
      <w:r>
        <w:t>企业在进行车辆维护</w:t>
      </w:r>
      <w:r>
        <w:rPr>
          <w:rFonts w:hint="eastAsia"/>
        </w:rPr>
        <w:t>和修理作业时，未对客户提供的配件进行查验，或发现顾客提供的配件不符合技术要求，仍然使用，且未与客户进行约定或签订协议免责的，在质量保证期内，因该部件引起的质量事故由企业负责。</w:t>
      </w:r>
    </w:p>
    <w:p w:rsidR="00896810" w:rsidRDefault="00B97967">
      <w:pPr>
        <w:pStyle w:val="affffffffffe"/>
      </w:pPr>
      <w:r>
        <w:rPr>
          <w:rFonts w:hint="eastAsia"/>
        </w:rPr>
        <w:t>因客户违反驾驶操作规程和违反车辆使用、维护规定而引起的质量责任由客户负责。</w:t>
      </w:r>
    </w:p>
    <w:p w:rsidR="00896810" w:rsidRDefault="00B97967">
      <w:pPr>
        <w:pStyle w:val="affffffffffe"/>
      </w:pPr>
      <w:r>
        <w:rPr>
          <w:rFonts w:hint="eastAsia"/>
        </w:rPr>
        <w:t>双方签订的合同中另有约定的，按合同约定的责任确定。</w:t>
      </w:r>
    </w:p>
    <w:p w:rsidR="00896810" w:rsidRDefault="00B97967">
      <w:pPr>
        <w:pStyle w:val="affffffffffe"/>
      </w:pPr>
      <w:r>
        <w:rPr>
          <w:rFonts w:hint="eastAsia"/>
        </w:rPr>
        <w:t>在汽车维修质量保证期内，汽车因同一故障或维修项目经两次修理仍不能正常使用的，维修企业需要联系其他汽车维修企业承修，并承担相应维修费用。</w:t>
      </w:r>
    </w:p>
    <w:p w:rsidR="00896810" w:rsidRDefault="00896810">
      <w:pPr>
        <w:pStyle w:val="afffffa"/>
        <w:ind w:firstLine="420"/>
      </w:pPr>
    </w:p>
    <w:p w:rsidR="00896810" w:rsidRDefault="00896810">
      <w:pPr>
        <w:pStyle w:val="afffffa"/>
        <w:ind w:firstLine="420"/>
      </w:pPr>
    </w:p>
    <w:p w:rsidR="00896810" w:rsidRDefault="00896810">
      <w:pPr>
        <w:pStyle w:val="afffffa"/>
        <w:ind w:firstLine="420"/>
      </w:pPr>
    </w:p>
    <w:p w:rsidR="00896810" w:rsidRDefault="00896810">
      <w:pPr>
        <w:pStyle w:val="af2"/>
        <w:numPr>
          <w:ilvl w:val="0"/>
          <w:numId w:val="0"/>
        </w:numPr>
        <w:ind w:left="851"/>
        <w:sectPr w:rsidR="00896810">
          <w:pgSz w:w="11906" w:h="16838"/>
          <w:pgMar w:top="2410" w:right="1134" w:bottom="1134" w:left="1134" w:header="1418" w:footer="1134" w:gutter="284"/>
          <w:cols w:space="425"/>
          <w:formProt w:val="0"/>
          <w:docGrid w:type="lines" w:linePitch="312"/>
        </w:sectPr>
      </w:pPr>
    </w:p>
    <w:p w:rsidR="00896810" w:rsidRDefault="00896810">
      <w:pPr>
        <w:pStyle w:val="af8"/>
        <w:rPr>
          <w:vanish w:val="0"/>
        </w:rPr>
      </w:pPr>
    </w:p>
    <w:p w:rsidR="00896810" w:rsidRDefault="00896810">
      <w:pPr>
        <w:pStyle w:val="afe"/>
        <w:rPr>
          <w:vanish w:val="0"/>
        </w:rPr>
      </w:pPr>
    </w:p>
    <w:p w:rsidR="00896810" w:rsidRDefault="00B97967">
      <w:pPr>
        <w:pStyle w:val="aff3"/>
        <w:spacing w:before="78" w:after="156"/>
      </w:pPr>
      <w:r>
        <w:br/>
      </w:r>
      <w:bookmarkStart w:id="688" w:name="_Toc104647392"/>
      <w:bookmarkStart w:id="689" w:name="_Toc104610580"/>
      <w:bookmarkStart w:id="690" w:name="_Toc105499189"/>
      <w:r>
        <w:rPr>
          <w:rFonts w:hint="eastAsia"/>
        </w:rPr>
        <w:t>（资料性）</w:t>
      </w:r>
      <w:r>
        <w:br/>
      </w:r>
      <w:bookmarkStart w:id="691" w:name="_Toc86938312"/>
      <w:r>
        <w:rPr>
          <w:rFonts w:hint="eastAsia"/>
        </w:rPr>
        <w:t>汽车维修纠纷调解协议书</w:t>
      </w:r>
      <w:bookmarkEnd w:id="688"/>
      <w:bookmarkEnd w:id="689"/>
      <w:bookmarkEnd w:id="690"/>
      <w:bookmarkEnd w:id="691"/>
    </w:p>
    <w:p w:rsidR="00896810" w:rsidRDefault="00B97967">
      <w:pPr>
        <w:pStyle w:val="afffffa"/>
        <w:ind w:firstLineChars="1700" w:firstLine="3570"/>
      </w:pPr>
      <w:r>
        <w:rPr>
          <w:rFonts w:hint="eastAsia"/>
        </w:rPr>
        <w:t>汽车维修纠纷调解协议书</w:t>
      </w:r>
    </w:p>
    <w:tbl>
      <w:tblPr>
        <w:tblpPr w:leftFromText="180" w:rightFromText="180" w:vertAnchor="text" w:horzAnchor="margin" w:tblpY="324"/>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796"/>
        <w:gridCol w:w="1985"/>
        <w:gridCol w:w="2732"/>
      </w:tblGrid>
      <w:tr w:rsidR="00896810">
        <w:trPr>
          <w:trHeight w:val="4384"/>
        </w:trPr>
        <w:tc>
          <w:tcPr>
            <w:tcW w:w="1838" w:type="dxa"/>
            <w:tcBorders>
              <w:top w:val="single" w:sz="4" w:space="0" w:color="auto"/>
              <w:left w:val="single" w:sz="4" w:space="0" w:color="auto"/>
              <w:bottom w:val="single" w:sz="4" w:space="0" w:color="auto"/>
              <w:right w:val="single" w:sz="4" w:space="0" w:color="auto"/>
            </w:tcBorders>
            <w:vAlign w:val="center"/>
          </w:tcPr>
          <w:p w:rsidR="00896810" w:rsidRDefault="00B97967">
            <w:pPr>
              <w:adjustRightInd/>
              <w:spacing w:line="240" w:lineRule="auto"/>
              <w:jc w:val="center"/>
              <w:rPr>
                <w:rFonts w:ascii="Times New Roman" w:hAnsi="Times New Roman"/>
                <w:sz w:val="18"/>
                <w:szCs w:val="18"/>
              </w:rPr>
            </w:pPr>
            <w:r>
              <w:rPr>
                <w:rFonts w:ascii="宋体" w:hAnsi="宋体" w:hint="eastAsia"/>
                <w:sz w:val="18"/>
                <w:szCs w:val="18"/>
              </w:rPr>
              <w:t>调查或鉴定结果</w:t>
            </w:r>
          </w:p>
        </w:tc>
        <w:tc>
          <w:tcPr>
            <w:tcW w:w="7513" w:type="dxa"/>
            <w:gridSpan w:val="3"/>
            <w:tcBorders>
              <w:top w:val="single" w:sz="4" w:space="0" w:color="auto"/>
              <w:left w:val="single" w:sz="4" w:space="0" w:color="auto"/>
              <w:bottom w:val="single" w:sz="4" w:space="0" w:color="auto"/>
              <w:right w:val="single" w:sz="4" w:space="0" w:color="auto"/>
            </w:tcBorders>
            <w:vAlign w:val="bottom"/>
          </w:tcPr>
          <w:p w:rsidR="00896810" w:rsidRDefault="00B97967">
            <w:pPr>
              <w:wordWrap w:val="0"/>
              <w:adjustRightInd/>
              <w:spacing w:line="240" w:lineRule="auto"/>
              <w:jc w:val="right"/>
              <w:rPr>
                <w:rFonts w:ascii="Times New Roman" w:hAnsi="Times New Roman"/>
                <w:sz w:val="18"/>
                <w:szCs w:val="18"/>
              </w:rPr>
            </w:pPr>
            <w:r>
              <w:rPr>
                <w:rFonts w:ascii="宋体" w:hAnsi="宋体" w:hint="eastAsia"/>
                <w:sz w:val="18"/>
                <w:szCs w:val="18"/>
              </w:rPr>
              <w:t>（是否存在车辆损坏及损坏程度；是否存在维修过错；维修过错与车辆损害是否存在因果关系；维修过错在车辆损害中的责任程度。）</w:t>
            </w:r>
          </w:p>
          <w:p w:rsidR="00896810" w:rsidRDefault="00B97967">
            <w:pPr>
              <w:adjustRightInd/>
              <w:spacing w:line="240" w:lineRule="auto"/>
              <w:ind w:right="360" w:firstLineChars="2350" w:firstLine="4230"/>
              <w:rPr>
                <w:rFonts w:ascii="Times New Roman" w:hAnsi="Times New Roman"/>
                <w:sz w:val="18"/>
                <w:szCs w:val="18"/>
              </w:rPr>
            </w:pPr>
            <w:r>
              <w:rPr>
                <w:rFonts w:ascii="宋体" w:hAnsi="宋体" w:hint="eastAsia"/>
                <w:sz w:val="18"/>
                <w:szCs w:val="18"/>
              </w:rPr>
              <w:t>鉴定人员（签字）：</w:t>
            </w:r>
          </w:p>
          <w:p w:rsidR="00896810" w:rsidRDefault="00896810">
            <w:pPr>
              <w:adjustRightInd/>
              <w:spacing w:line="240" w:lineRule="auto"/>
              <w:jc w:val="right"/>
              <w:rPr>
                <w:rFonts w:ascii="Times New Roman" w:hAnsi="Times New Roman"/>
                <w:sz w:val="18"/>
                <w:szCs w:val="18"/>
              </w:rPr>
            </w:pPr>
          </w:p>
          <w:p w:rsidR="00896810" w:rsidRDefault="00B97967">
            <w:pPr>
              <w:adjustRightInd/>
              <w:spacing w:line="240" w:lineRule="auto"/>
              <w:ind w:right="360" w:firstLineChars="2350" w:firstLine="4230"/>
              <w:rPr>
                <w:rFonts w:ascii="Times New Roman" w:hAnsi="Times New Roman"/>
                <w:sz w:val="18"/>
                <w:szCs w:val="18"/>
              </w:rPr>
            </w:pPr>
            <w:r>
              <w:rPr>
                <w:rFonts w:ascii="宋体" w:hAnsi="宋体"/>
                <w:sz w:val="18"/>
                <w:szCs w:val="18"/>
              </w:rPr>
              <w:t>年</w:t>
            </w:r>
            <w:r>
              <w:rPr>
                <w:rFonts w:ascii="Times New Roman" w:hAnsi="Times New Roman" w:hint="eastAsia"/>
                <w:sz w:val="18"/>
                <w:szCs w:val="18"/>
              </w:rPr>
              <w:t xml:space="preserve">    </w:t>
            </w:r>
            <w:r>
              <w:rPr>
                <w:rFonts w:ascii="宋体" w:hAnsi="宋体" w:hint="eastAsia"/>
                <w:sz w:val="18"/>
                <w:szCs w:val="18"/>
              </w:rPr>
              <w:t>月</w:t>
            </w:r>
            <w:r>
              <w:rPr>
                <w:rFonts w:ascii="Times New Roman" w:hAnsi="Times New Roman" w:hint="eastAsia"/>
                <w:sz w:val="18"/>
                <w:szCs w:val="18"/>
              </w:rPr>
              <w:t xml:space="preserve">    </w:t>
            </w:r>
            <w:r>
              <w:rPr>
                <w:rFonts w:ascii="Times New Roman" w:hAnsi="Times New Roman" w:hint="eastAsia"/>
                <w:sz w:val="18"/>
                <w:szCs w:val="18"/>
              </w:rPr>
              <w:t>日</w:t>
            </w:r>
          </w:p>
          <w:p w:rsidR="00896810" w:rsidRDefault="00896810">
            <w:pPr>
              <w:adjustRightInd/>
              <w:spacing w:line="240" w:lineRule="auto"/>
              <w:jc w:val="right"/>
              <w:rPr>
                <w:rFonts w:ascii="Times New Roman" w:hAnsi="Times New Roman"/>
                <w:sz w:val="18"/>
                <w:szCs w:val="18"/>
              </w:rPr>
            </w:pPr>
          </w:p>
        </w:tc>
      </w:tr>
      <w:tr w:rsidR="00896810">
        <w:trPr>
          <w:trHeight w:val="3678"/>
        </w:trPr>
        <w:tc>
          <w:tcPr>
            <w:tcW w:w="1838" w:type="dxa"/>
            <w:tcBorders>
              <w:top w:val="single" w:sz="4" w:space="0" w:color="auto"/>
              <w:left w:val="single" w:sz="4" w:space="0" w:color="auto"/>
              <w:bottom w:val="single" w:sz="4" w:space="0" w:color="auto"/>
              <w:right w:val="single" w:sz="4" w:space="0" w:color="auto"/>
            </w:tcBorders>
            <w:vAlign w:val="center"/>
          </w:tcPr>
          <w:p w:rsidR="00896810" w:rsidRDefault="00B97967">
            <w:pPr>
              <w:adjustRightInd/>
              <w:spacing w:line="240" w:lineRule="auto"/>
              <w:jc w:val="center"/>
              <w:rPr>
                <w:rFonts w:ascii="Times New Roman" w:hAnsi="Times New Roman"/>
                <w:sz w:val="18"/>
                <w:szCs w:val="18"/>
              </w:rPr>
            </w:pPr>
            <w:r>
              <w:rPr>
                <w:rFonts w:ascii="宋体" w:hAnsi="宋体" w:hint="eastAsia"/>
                <w:sz w:val="18"/>
                <w:szCs w:val="18"/>
              </w:rPr>
              <w:t>调解意见</w:t>
            </w:r>
          </w:p>
        </w:tc>
        <w:tc>
          <w:tcPr>
            <w:tcW w:w="7513" w:type="dxa"/>
            <w:gridSpan w:val="3"/>
            <w:tcBorders>
              <w:top w:val="single" w:sz="4" w:space="0" w:color="auto"/>
              <w:left w:val="single" w:sz="4" w:space="0" w:color="auto"/>
              <w:bottom w:val="single" w:sz="4" w:space="0" w:color="auto"/>
              <w:right w:val="single" w:sz="4" w:space="0" w:color="auto"/>
            </w:tcBorders>
            <w:vAlign w:val="center"/>
          </w:tcPr>
          <w:p w:rsidR="00896810" w:rsidRDefault="00B97967">
            <w:pPr>
              <w:adjustRightInd/>
              <w:spacing w:line="360" w:lineRule="auto"/>
              <w:ind w:firstLineChars="234" w:firstLine="421"/>
              <w:rPr>
                <w:rFonts w:ascii="Times New Roman" w:hAnsi="Times New Roman"/>
                <w:sz w:val="18"/>
                <w:szCs w:val="18"/>
              </w:rPr>
            </w:pPr>
            <w:r>
              <w:rPr>
                <w:rFonts w:ascii="宋体" w:hAnsi="宋体" w:hint="eastAsia"/>
                <w:sz w:val="18"/>
                <w:szCs w:val="18"/>
              </w:rPr>
              <w:t>双方经协商议定（内容包括：车辆返修时限，经济损失承担兑现时间、方式）并一致同意自本协议书签字之日起日内互相接洽。</w:t>
            </w:r>
          </w:p>
          <w:p w:rsidR="00896810" w:rsidRDefault="00896810">
            <w:pPr>
              <w:adjustRightInd/>
              <w:spacing w:line="360" w:lineRule="auto"/>
              <w:rPr>
                <w:rFonts w:ascii="Times New Roman" w:hAnsi="Times New Roman"/>
                <w:sz w:val="18"/>
                <w:szCs w:val="18"/>
              </w:rPr>
            </w:pPr>
          </w:p>
          <w:p w:rsidR="00896810" w:rsidRDefault="00896810">
            <w:pPr>
              <w:adjustRightInd/>
              <w:spacing w:line="360" w:lineRule="auto"/>
              <w:rPr>
                <w:rFonts w:ascii="Times New Roman" w:hAnsi="Times New Roman"/>
                <w:sz w:val="18"/>
                <w:szCs w:val="18"/>
              </w:rPr>
            </w:pPr>
          </w:p>
          <w:p w:rsidR="00896810" w:rsidRDefault="00B97967">
            <w:pPr>
              <w:wordWrap w:val="0"/>
              <w:adjustRightInd/>
              <w:spacing w:line="360" w:lineRule="auto"/>
              <w:ind w:right="480"/>
              <w:jc w:val="center"/>
              <w:rPr>
                <w:rFonts w:ascii="Times New Roman" w:hAnsi="Times New Roman"/>
                <w:sz w:val="18"/>
                <w:szCs w:val="18"/>
              </w:rPr>
            </w:pPr>
            <w:r>
              <w:rPr>
                <w:rFonts w:ascii="Times New Roman" w:hAnsi="Times New Roman" w:hint="eastAsia"/>
                <w:sz w:val="18"/>
                <w:szCs w:val="18"/>
              </w:rPr>
              <w:t xml:space="preserve">                                        </w:t>
            </w:r>
            <w:r>
              <w:rPr>
                <w:rFonts w:ascii="宋体" w:hAnsi="宋体"/>
                <w:sz w:val="18"/>
                <w:szCs w:val="18"/>
              </w:rPr>
              <w:t>调解</w:t>
            </w:r>
            <w:r>
              <w:rPr>
                <w:rFonts w:ascii="宋体" w:hAnsi="宋体" w:hint="eastAsia"/>
                <w:sz w:val="18"/>
                <w:szCs w:val="18"/>
              </w:rPr>
              <w:t>机构：（盖章）：</w:t>
            </w:r>
          </w:p>
          <w:p w:rsidR="00896810" w:rsidRDefault="00B97967">
            <w:pPr>
              <w:wordWrap w:val="0"/>
              <w:adjustRightInd/>
              <w:spacing w:line="360" w:lineRule="auto"/>
              <w:ind w:right="360"/>
              <w:jc w:val="center"/>
              <w:rPr>
                <w:rFonts w:ascii="Times New Roman" w:hAnsi="Times New Roman"/>
                <w:sz w:val="18"/>
                <w:szCs w:val="18"/>
              </w:rPr>
            </w:pPr>
            <w:r>
              <w:rPr>
                <w:rFonts w:ascii="Times New Roman" w:hAnsi="Times New Roman" w:hint="eastAsia"/>
                <w:sz w:val="18"/>
                <w:szCs w:val="18"/>
              </w:rPr>
              <w:t xml:space="preserve">                                    </w:t>
            </w:r>
            <w:r>
              <w:rPr>
                <w:rFonts w:ascii="宋体" w:hAnsi="宋体"/>
                <w:sz w:val="18"/>
                <w:szCs w:val="18"/>
              </w:rPr>
              <w:t>负责人</w:t>
            </w:r>
            <w:r>
              <w:rPr>
                <w:rFonts w:ascii="宋体" w:hAnsi="宋体" w:hint="eastAsia"/>
                <w:sz w:val="18"/>
                <w:szCs w:val="18"/>
              </w:rPr>
              <w:t xml:space="preserve">  ：（签字）：</w:t>
            </w:r>
          </w:p>
          <w:p w:rsidR="00896810" w:rsidRDefault="00B97967">
            <w:pPr>
              <w:wordWrap w:val="0"/>
              <w:adjustRightInd/>
              <w:spacing w:line="360" w:lineRule="auto"/>
              <w:ind w:right="360" w:firstLineChars="2550" w:firstLine="4590"/>
              <w:rPr>
                <w:rFonts w:ascii="Times New Roman" w:hAnsi="Times New Roman"/>
                <w:sz w:val="18"/>
                <w:szCs w:val="18"/>
              </w:rPr>
            </w:pPr>
            <w:r>
              <w:rPr>
                <w:rFonts w:ascii="宋体" w:hAnsi="宋体"/>
                <w:sz w:val="18"/>
                <w:szCs w:val="18"/>
              </w:rPr>
              <w:t>年</w:t>
            </w:r>
            <w:r>
              <w:rPr>
                <w:rFonts w:ascii="Times New Roman" w:hAnsi="Times New Roman" w:hint="eastAsia"/>
                <w:sz w:val="18"/>
                <w:szCs w:val="18"/>
              </w:rPr>
              <w:t xml:space="preserve">  </w:t>
            </w:r>
            <w:r>
              <w:rPr>
                <w:rFonts w:ascii="Times New Roman" w:hAnsi="Times New Roman"/>
                <w:sz w:val="18"/>
                <w:szCs w:val="18"/>
              </w:rPr>
              <w:t xml:space="preserve">  </w:t>
            </w:r>
            <w:r>
              <w:rPr>
                <w:rFonts w:ascii="Times New Roman" w:hAnsi="Times New Roman" w:hint="eastAsia"/>
                <w:sz w:val="18"/>
                <w:szCs w:val="18"/>
              </w:rPr>
              <w:t xml:space="preserve">  </w:t>
            </w:r>
            <w:r>
              <w:rPr>
                <w:rFonts w:ascii="宋体" w:hAnsi="宋体" w:hint="eastAsia"/>
                <w:sz w:val="18"/>
                <w:szCs w:val="18"/>
              </w:rPr>
              <w:t>月</w:t>
            </w:r>
            <w:r>
              <w:rPr>
                <w:rFonts w:ascii="Times New Roman" w:hAnsi="Times New Roman" w:hint="eastAsia"/>
                <w:sz w:val="18"/>
                <w:szCs w:val="18"/>
              </w:rPr>
              <w:t xml:space="preserve">      </w:t>
            </w:r>
            <w:r>
              <w:rPr>
                <w:rFonts w:ascii="Times New Roman" w:hAnsi="Times New Roman" w:hint="eastAsia"/>
                <w:sz w:val="18"/>
                <w:szCs w:val="18"/>
              </w:rPr>
              <w:t>日</w:t>
            </w:r>
          </w:p>
        </w:tc>
      </w:tr>
      <w:tr w:rsidR="00896810">
        <w:trPr>
          <w:trHeight w:val="1974"/>
        </w:trPr>
        <w:tc>
          <w:tcPr>
            <w:tcW w:w="1838" w:type="dxa"/>
            <w:tcBorders>
              <w:top w:val="single" w:sz="4" w:space="0" w:color="auto"/>
              <w:left w:val="single" w:sz="4" w:space="0" w:color="auto"/>
              <w:bottom w:val="single" w:sz="4" w:space="0" w:color="auto"/>
              <w:right w:val="single" w:sz="4" w:space="0" w:color="auto"/>
            </w:tcBorders>
            <w:vAlign w:val="center"/>
          </w:tcPr>
          <w:p w:rsidR="00896810" w:rsidRDefault="00B97967">
            <w:pPr>
              <w:adjustRightInd/>
              <w:spacing w:line="240" w:lineRule="auto"/>
              <w:jc w:val="center"/>
              <w:rPr>
                <w:rFonts w:ascii="宋体" w:hAnsi="宋体"/>
                <w:sz w:val="18"/>
                <w:szCs w:val="18"/>
              </w:rPr>
            </w:pPr>
            <w:r>
              <w:rPr>
                <w:rFonts w:ascii="宋体" w:hAnsi="宋体" w:hint="eastAsia"/>
                <w:sz w:val="18"/>
                <w:szCs w:val="18"/>
              </w:rPr>
              <w:t>当事单位（</w:t>
            </w:r>
            <w:r>
              <w:rPr>
                <w:rFonts w:ascii="宋体" w:hAnsi="宋体"/>
                <w:sz w:val="18"/>
                <w:szCs w:val="18"/>
              </w:rPr>
              <w:t>客户</w:t>
            </w:r>
            <w:r>
              <w:rPr>
                <w:rFonts w:ascii="宋体" w:hAnsi="宋体" w:hint="eastAsia"/>
                <w:sz w:val="18"/>
                <w:szCs w:val="18"/>
              </w:rPr>
              <w:t>）</w:t>
            </w:r>
          </w:p>
          <w:p w:rsidR="00896810" w:rsidRDefault="00B97967">
            <w:pPr>
              <w:adjustRightInd/>
              <w:spacing w:line="240" w:lineRule="auto"/>
              <w:jc w:val="center"/>
              <w:rPr>
                <w:rFonts w:ascii="Times New Roman" w:hAnsi="Times New Roman"/>
                <w:sz w:val="18"/>
                <w:szCs w:val="18"/>
              </w:rPr>
            </w:pPr>
            <w:r>
              <w:rPr>
                <w:rFonts w:ascii="宋体" w:hAnsi="宋体" w:hint="eastAsia"/>
                <w:sz w:val="18"/>
                <w:szCs w:val="18"/>
              </w:rPr>
              <w:t>意见</w:t>
            </w:r>
          </w:p>
        </w:tc>
        <w:tc>
          <w:tcPr>
            <w:tcW w:w="2796" w:type="dxa"/>
            <w:tcBorders>
              <w:top w:val="single" w:sz="4" w:space="0" w:color="auto"/>
              <w:left w:val="single" w:sz="4" w:space="0" w:color="auto"/>
              <w:bottom w:val="single" w:sz="4" w:space="0" w:color="auto"/>
              <w:right w:val="single" w:sz="4" w:space="0" w:color="auto"/>
            </w:tcBorders>
            <w:vAlign w:val="center"/>
          </w:tcPr>
          <w:p w:rsidR="00896810" w:rsidRDefault="00B97967">
            <w:pPr>
              <w:adjustRightInd/>
              <w:spacing w:line="240" w:lineRule="auto"/>
              <w:rPr>
                <w:rFonts w:ascii="Times New Roman" w:hAnsi="Times New Roman"/>
                <w:sz w:val="18"/>
                <w:szCs w:val="18"/>
              </w:rPr>
            </w:pPr>
            <w:r>
              <w:rPr>
                <w:rFonts w:ascii="宋体" w:hAnsi="宋体" w:hint="eastAsia"/>
                <w:sz w:val="18"/>
                <w:szCs w:val="18"/>
              </w:rPr>
              <w:t>客户（签字）：</w:t>
            </w:r>
          </w:p>
          <w:p w:rsidR="00896810" w:rsidRDefault="00896810">
            <w:pPr>
              <w:adjustRightInd/>
              <w:spacing w:line="240" w:lineRule="auto"/>
              <w:rPr>
                <w:rFonts w:ascii="Times New Roman" w:hAnsi="Times New Roman"/>
                <w:sz w:val="18"/>
                <w:szCs w:val="18"/>
              </w:rPr>
            </w:pPr>
          </w:p>
          <w:p w:rsidR="00896810" w:rsidRDefault="00896810">
            <w:pPr>
              <w:adjustRightInd/>
              <w:spacing w:line="240" w:lineRule="auto"/>
              <w:rPr>
                <w:rFonts w:ascii="Times New Roman" w:hAnsi="Times New Roman"/>
                <w:sz w:val="18"/>
                <w:szCs w:val="18"/>
              </w:rPr>
            </w:pPr>
          </w:p>
          <w:p w:rsidR="00896810" w:rsidRDefault="00B97967">
            <w:pPr>
              <w:adjustRightInd/>
              <w:spacing w:line="240" w:lineRule="auto"/>
              <w:ind w:firstLineChars="300" w:firstLine="540"/>
              <w:rPr>
                <w:rFonts w:ascii="Times New Roman" w:hAnsi="Times New Roman"/>
                <w:sz w:val="18"/>
                <w:szCs w:val="18"/>
              </w:rPr>
            </w:pPr>
            <w:r>
              <w:rPr>
                <w:rFonts w:ascii="宋体" w:hAnsi="宋体"/>
                <w:sz w:val="18"/>
                <w:szCs w:val="18"/>
              </w:rPr>
              <w:t>年</w:t>
            </w:r>
            <w:r>
              <w:rPr>
                <w:rFonts w:ascii="Times New Roman" w:hAnsi="Times New Roman" w:hint="eastAsia"/>
                <w:sz w:val="18"/>
                <w:szCs w:val="18"/>
              </w:rPr>
              <w:t xml:space="preserve">    </w:t>
            </w:r>
            <w:r>
              <w:rPr>
                <w:rFonts w:ascii="宋体" w:hAnsi="宋体" w:hint="eastAsia"/>
                <w:sz w:val="18"/>
                <w:szCs w:val="18"/>
              </w:rPr>
              <w:t>月</w:t>
            </w:r>
            <w:r>
              <w:rPr>
                <w:rFonts w:ascii="Times New Roman" w:hAnsi="Times New Roman" w:hint="eastAsia"/>
                <w:sz w:val="18"/>
                <w:szCs w:val="18"/>
              </w:rPr>
              <w:t xml:space="preserve">    </w:t>
            </w:r>
            <w:r>
              <w:rPr>
                <w:rFonts w:ascii="Times New Roman" w:hAnsi="Times New Roman" w:hint="eastAsia"/>
                <w:sz w:val="18"/>
                <w:szCs w:val="18"/>
              </w:rPr>
              <w:t>日</w:t>
            </w:r>
          </w:p>
        </w:tc>
        <w:tc>
          <w:tcPr>
            <w:tcW w:w="1985" w:type="dxa"/>
            <w:tcBorders>
              <w:top w:val="single" w:sz="4" w:space="0" w:color="auto"/>
              <w:left w:val="single" w:sz="4" w:space="0" w:color="auto"/>
              <w:bottom w:val="single" w:sz="4" w:space="0" w:color="auto"/>
              <w:right w:val="single" w:sz="4" w:space="0" w:color="auto"/>
            </w:tcBorders>
            <w:vAlign w:val="center"/>
          </w:tcPr>
          <w:p w:rsidR="00896810" w:rsidRDefault="00B97967">
            <w:pPr>
              <w:adjustRightInd/>
              <w:spacing w:line="240" w:lineRule="auto"/>
              <w:jc w:val="center"/>
              <w:rPr>
                <w:rFonts w:ascii="Times New Roman" w:hAnsi="Times New Roman"/>
                <w:sz w:val="18"/>
                <w:szCs w:val="18"/>
              </w:rPr>
            </w:pPr>
            <w:r>
              <w:rPr>
                <w:rFonts w:ascii="宋体" w:hAnsi="宋体" w:hint="eastAsia"/>
                <w:sz w:val="18"/>
                <w:szCs w:val="18"/>
              </w:rPr>
              <w:t>当事单位（汽车维修</w:t>
            </w:r>
            <w:r>
              <w:rPr>
                <w:rFonts w:ascii="宋体" w:hAnsi="宋体"/>
                <w:sz w:val="18"/>
                <w:szCs w:val="18"/>
              </w:rPr>
              <w:t>企业</w:t>
            </w:r>
            <w:r>
              <w:rPr>
                <w:rFonts w:ascii="宋体" w:hAnsi="宋体" w:hint="eastAsia"/>
                <w:sz w:val="18"/>
                <w:szCs w:val="18"/>
              </w:rPr>
              <w:t>）意见</w:t>
            </w:r>
          </w:p>
        </w:tc>
        <w:tc>
          <w:tcPr>
            <w:tcW w:w="2732" w:type="dxa"/>
            <w:tcBorders>
              <w:top w:val="single" w:sz="4" w:space="0" w:color="auto"/>
              <w:left w:val="single" w:sz="4" w:space="0" w:color="auto"/>
              <w:bottom w:val="single" w:sz="4" w:space="0" w:color="auto"/>
              <w:right w:val="single" w:sz="4" w:space="0" w:color="auto"/>
            </w:tcBorders>
            <w:vAlign w:val="center"/>
          </w:tcPr>
          <w:p w:rsidR="00896810" w:rsidRDefault="00B97967">
            <w:pPr>
              <w:adjustRightInd/>
              <w:spacing w:line="240" w:lineRule="auto"/>
              <w:rPr>
                <w:rFonts w:ascii="Times New Roman" w:hAnsi="Times New Roman"/>
                <w:sz w:val="18"/>
                <w:szCs w:val="18"/>
              </w:rPr>
            </w:pPr>
            <w:r>
              <w:rPr>
                <w:rFonts w:ascii="宋体" w:hAnsi="宋体" w:hint="eastAsia"/>
                <w:sz w:val="18"/>
                <w:szCs w:val="18"/>
              </w:rPr>
              <w:t>负责人（签字）：</w:t>
            </w:r>
          </w:p>
          <w:p w:rsidR="00896810" w:rsidRDefault="00896810">
            <w:pPr>
              <w:adjustRightInd/>
              <w:spacing w:line="240" w:lineRule="auto"/>
              <w:rPr>
                <w:rFonts w:ascii="Times New Roman" w:hAnsi="Times New Roman"/>
                <w:sz w:val="18"/>
                <w:szCs w:val="18"/>
              </w:rPr>
            </w:pPr>
          </w:p>
          <w:p w:rsidR="00896810" w:rsidRDefault="00896810">
            <w:pPr>
              <w:adjustRightInd/>
              <w:spacing w:line="240" w:lineRule="auto"/>
              <w:rPr>
                <w:rFonts w:ascii="Times New Roman" w:hAnsi="Times New Roman"/>
                <w:sz w:val="18"/>
                <w:szCs w:val="18"/>
              </w:rPr>
            </w:pPr>
          </w:p>
          <w:p w:rsidR="00896810" w:rsidRDefault="00B97967">
            <w:pPr>
              <w:adjustRightInd/>
              <w:spacing w:line="240" w:lineRule="auto"/>
              <w:ind w:firstLineChars="300" w:firstLine="540"/>
              <w:rPr>
                <w:rFonts w:ascii="Times New Roman" w:hAnsi="Times New Roman"/>
                <w:sz w:val="18"/>
                <w:szCs w:val="18"/>
              </w:rPr>
            </w:pPr>
            <w:r>
              <w:rPr>
                <w:rFonts w:ascii="宋体" w:hAnsi="宋体"/>
                <w:sz w:val="18"/>
                <w:szCs w:val="18"/>
              </w:rPr>
              <w:t>年</w:t>
            </w:r>
            <w:r>
              <w:rPr>
                <w:rFonts w:ascii="Times New Roman" w:hAnsi="Times New Roman" w:hint="eastAsia"/>
                <w:sz w:val="18"/>
                <w:szCs w:val="18"/>
              </w:rPr>
              <w:t xml:space="preserve">    </w:t>
            </w:r>
            <w:r>
              <w:rPr>
                <w:rFonts w:ascii="宋体" w:hAnsi="宋体" w:hint="eastAsia"/>
                <w:sz w:val="18"/>
                <w:szCs w:val="18"/>
              </w:rPr>
              <w:t>月</w:t>
            </w:r>
            <w:r>
              <w:rPr>
                <w:rFonts w:ascii="Times New Roman" w:hAnsi="Times New Roman" w:hint="eastAsia"/>
                <w:sz w:val="18"/>
                <w:szCs w:val="18"/>
              </w:rPr>
              <w:t xml:space="preserve">    </w:t>
            </w:r>
            <w:r>
              <w:rPr>
                <w:rFonts w:ascii="Times New Roman" w:hAnsi="Times New Roman" w:hint="eastAsia"/>
                <w:sz w:val="18"/>
                <w:szCs w:val="18"/>
              </w:rPr>
              <w:t>日</w:t>
            </w:r>
          </w:p>
        </w:tc>
      </w:tr>
      <w:tr w:rsidR="00896810">
        <w:trPr>
          <w:trHeight w:val="606"/>
        </w:trPr>
        <w:tc>
          <w:tcPr>
            <w:tcW w:w="9351" w:type="dxa"/>
            <w:gridSpan w:val="4"/>
            <w:tcBorders>
              <w:top w:val="single" w:sz="4" w:space="0" w:color="auto"/>
              <w:left w:val="single" w:sz="4" w:space="0" w:color="auto"/>
              <w:bottom w:val="single" w:sz="4" w:space="0" w:color="auto"/>
              <w:right w:val="single" w:sz="4" w:space="0" w:color="auto"/>
            </w:tcBorders>
            <w:vAlign w:val="center"/>
          </w:tcPr>
          <w:p w:rsidR="00896810" w:rsidRDefault="00B97967">
            <w:pPr>
              <w:adjustRightInd/>
              <w:spacing w:line="240" w:lineRule="auto"/>
              <w:rPr>
                <w:rFonts w:ascii="Times New Roman" w:hAnsi="Times New Roman"/>
                <w:sz w:val="18"/>
                <w:szCs w:val="18"/>
              </w:rPr>
            </w:pPr>
            <w:r>
              <w:rPr>
                <w:rFonts w:ascii="宋体" w:hAnsi="宋体" w:hint="eastAsia"/>
                <w:sz w:val="18"/>
                <w:szCs w:val="18"/>
              </w:rPr>
              <w:t>注：此表一式三份，纠纷双方、调解机构各执一份。</w:t>
            </w:r>
          </w:p>
        </w:tc>
      </w:tr>
    </w:tbl>
    <w:p w:rsidR="00896810" w:rsidRDefault="00B97967">
      <w:pPr>
        <w:pStyle w:val="afffffa"/>
        <w:ind w:firstLine="420"/>
      </w:pPr>
      <w:r>
        <w:rPr>
          <w:noProof/>
        </w:rPr>
        <mc:AlternateContent>
          <mc:Choice Requires="wps">
            <w:drawing>
              <wp:anchor distT="0" distB="0" distL="114300" distR="114300" simplePos="0" relativeHeight="251659264" behindDoc="0" locked="0" layoutInCell="1" allowOverlap="1" wp14:anchorId="421E4821" wp14:editId="1EC1EA2A">
                <wp:simplePos x="0" y="0"/>
                <wp:positionH relativeFrom="page">
                  <wp:align>center</wp:align>
                </wp:positionH>
                <wp:positionV relativeFrom="paragraph">
                  <wp:posOffset>7370445</wp:posOffset>
                </wp:positionV>
                <wp:extent cx="2019300" cy="0"/>
                <wp:effectExtent l="0" t="0" r="0" b="0"/>
                <wp:wrapNone/>
                <wp:docPr id="20" name="直接连接符 20"/>
                <wp:cNvGraphicFramePr/>
                <a:graphic xmlns:a="http://schemas.openxmlformats.org/drawingml/2006/main">
                  <a:graphicData uri="http://schemas.microsoft.com/office/word/2010/wordprocessingShape">
                    <wps:wsp>
                      <wps:cNvCnPr/>
                      <wps:spPr bwMode="auto">
                        <a:xfrm>
                          <a:off x="0" y="0"/>
                          <a:ext cx="2019300" cy="0"/>
                        </a:xfrm>
                        <a:prstGeom prst="line">
                          <a:avLst/>
                        </a:prstGeom>
                        <a:noFill/>
                        <a:ln w="9525">
                          <a:solidFill>
                            <a:srgbClr val="000000"/>
                          </a:solidFill>
                          <a:round/>
                        </a:ln>
                      </wps:spPr>
                      <wps:bodyPr/>
                    </wps:wsp>
                  </a:graphicData>
                </a:graphic>
              </wp:anchor>
            </w:drawing>
          </mc:Choice>
          <mc:Fallback>
            <w:pict>
              <v:line w14:anchorId="0E41C924" id="直接连接符 20" o:spid="_x0000_s1026" style="position:absolute;left:0;text-align:left;z-index:251659264;visibility:visible;mso-wrap-style:square;mso-wrap-distance-left:9pt;mso-wrap-distance-top:0;mso-wrap-distance-right:9pt;mso-wrap-distance-bottom:0;mso-position-horizontal:center;mso-position-horizontal-relative:page;mso-position-vertical:absolute;mso-position-vertical-relative:text" from="0,580.35pt" to="159pt,58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">
                <w10:wrap anchorx="page"/>
              </v:line>
            </w:pict>
          </mc:Fallback>
        </mc:AlternateContent>
      </w:r>
    </w:p>
    <w:bookmarkEnd w:id="577"/>
    <w:p w:rsidR="00896810" w:rsidRDefault="00896810">
      <w:pPr>
        <w:pStyle w:val="afe"/>
      </w:pPr>
    </w:p>
    <w:sectPr w:rsidR="00896810">
      <w:pgSz w:w="11906" w:h="16838"/>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AAC" w:rsidRDefault="00D21AAC">
      <w:pPr>
        <w:spacing w:line="240" w:lineRule="auto"/>
      </w:pPr>
      <w:r>
        <w:separator/>
      </w:r>
    </w:p>
  </w:endnote>
  <w:endnote w:type="continuationSeparator" w:id="0">
    <w:p w:rsidR="00D21AAC" w:rsidRDefault="00D21A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00"/>
    <w:family w:val="auto"/>
    <w:pitch w:val="default"/>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TSong-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967" w:rsidRDefault="00B97967">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967" w:rsidRDefault="00B97967">
    <w:pPr>
      <w:pStyle w:val="afff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967" w:rsidRDefault="00B97967">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967" w:rsidRDefault="00B97967">
    <w:pPr>
      <w:pStyle w:val="afffff7"/>
    </w:pPr>
    <w:r>
      <w:fldChar w:fldCharType="begin"/>
    </w:r>
    <w:r>
      <w:instrText>PAGE   \* MERGEFORMAT</w:instrText>
    </w:r>
    <w:r>
      <w:fldChar w:fldCharType="separate"/>
    </w:r>
    <w:r w:rsidR="00BC5214" w:rsidRPr="00BC5214">
      <w:rPr>
        <w:noProof/>
        <w:lang w:val="zh-CN"/>
      </w:rPr>
      <w:t>I</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AAC" w:rsidRDefault="00D21AAC">
      <w:pPr>
        <w:spacing w:line="240" w:lineRule="auto"/>
      </w:pPr>
      <w:r>
        <w:separator/>
      </w:r>
    </w:p>
  </w:footnote>
  <w:footnote w:type="continuationSeparator" w:id="0">
    <w:p w:rsidR="00D21AAC" w:rsidRDefault="00D21A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967" w:rsidRDefault="00B97967">
    <w:pPr>
      <w:pStyle w:val="afff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967" w:rsidRDefault="00B97967">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967" w:rsidRDefault="00B97967">
    <w:pPr>
      <w:pStyle w:val="affff2"/>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967" w:rsidRDefault="00B97967">
    <w:pPr>
      <w:pStyle w:val="affff2"/>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XX/T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967" w:rsidRDefault="00B97967">
    <w:pPr>
      <w:pStyle w:val="affffff"/>
    </w:pPr>
    <w:r>
      <w:fldChar w:fldCharType="begin"/>
    </w:r>
    <w:r>
      <w:instrText xml:space="preserve"> STYLEREF  标准文件_文件编号  \* MERGEFORMAT </w:instrText>
    </w:r>
    <w:r>
      <w:fldChar w:fldCharType="separate"/>
    </w:r>
    <w:r w:rsidR="00BC5214">
      <w:rPr>
        <w:noProof/>
      </w:rPr>
      <w:t>DB XX/T XXXX</w:t>
    </w:r>
    <w:r w:rsidR="00BC5214">
      <w:rPr>
        <w:noProof/>
      </w:rPr>
      <w:t>—</w:t>
    </w:r>
    <w:r w:rsidR="00BC5214">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1135"/>
        </w:tabs>
        <w:ind w:left="1135"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5529"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496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1418" w:firstLine="0"/>
      </w:pPr>
      <w:rPr>
        <w:rFonts w:ascii="黑体" w:eastAsia="黑体" w:hint="eastAsia"/>
        <w:b w:val="0"/>
        <w:i w:val="0"/>
        <w:sz w:val="21"/>
      </w:rPr>
    </w:lvl>
    <w:lvl w:ilvl="4">
      <w:start w:val="1"/>
      <w:numFmt w:val="decimal"/>
      <w:pStyle w:val="afff"/>
      <w:suff w:val="nothing"/>
      <w:lvlText w:val="%1%2.%3.%4.%5　"/>
      <w:lvlJc w:val="left"/>
      <w:pPr>
        <w:ind w:left="284" w:firstLine="0"/>
      </w:pPr>
      <w:rPr>
        <w:rFonts w:ascii="黑体" w:eastAsia="黑体" w:hint="eastAsia"/>
        <w:b w:val="0"/>
        <w:i w:val="0"/>
        <w:color w:val="auto"/>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0"/>
    <w:lvlOverride w:ilvl="0">
      <w:startOverride w:val="1"/>
    </w:lvlOverride>
    <w:lvlOverride w:ilvl="1">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bordersDoNotSurroundHeader/>
  <w:bordersDoNotSurroundFooter/>
  <w:attachedTemplate r:id="rId1"/>
  <w:documentProtection w:edit="forms" w:enforcement="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yOTczYzIwOGNmMGE5ODIzYjI5ZmQxMmM4MjliYzcifQ=="/>
  </w:docVars>
  <w:rsids>
    <w:rsidRoot w:val="00067B0D"/>
    <w:rsid w:val="0000040A"/>
    <w:rsid w:val="00000A94"/>
    <w:rsid w:val="00001878"/>
    <w:rsid w:val="00001972"/>
    <w:rsid w:val="00001D9A"/>
    <w:rsid w:val="000040E4"/>
    <w:rsid w:val="00005529"/>
    <w:rsid w:val="0000674C"/>
    <w:rsid w:val="00006A92"/>
    <w:rsid w:val="00007B3A"/>
    <w:rsid w:val="000100BE"/>
    <w:rsid w:val="00010581"/>
    <w:rsid w:val="000107E0"/>
    <w:rsid w:val="000118AB"/>
    <w:rsid w:val="00011EE7"/>
    <w:rsid w:val="00011FDE"/>
    <w:rsid w:val="00012FFD"/>
    <w:rsid w:val="00013FCB"/>
    <w:rsid w:val="00014162"/>
    <w:rsid w:val="00014340"/>
    <w:rsid w:val="00015920"/>
    <w:rsid w:val="00016A9C"/>
    <w:rsid w:val="00016EFA"/>
    <w:rsid w:val="00022184"/>
    <w:rsid w:val="00022762"/>
    <w:rsid w:val="000238E0"/>
    <w:rsid w:val="000249DB"/>
    <w:rsid w:val="0002595E"/>
    <w:rsid w:val="00027735"/>
    <w:rsid w:val="000303C3"/>
    <w:rsid w:val="000305E2"/>
    <w:rsid w:val="000320E7"/>
    <w:rsid w:val="00033007"/>
    <w:rsid w:val="000331D3"/>
    <w:rsid w:val="000346A5"/>
    <w:rsid w:val="000359C3"/>
    <w:rsid w:val="00035A7D"/>
    <w:rsid w:val="000365ED"/>
    <w:rsid w:val="000367DA"/>
    <w:rsid w:val="0003715E"/>
    <w:rsid w:val="0004249A"/>
    <w:rsid w:val="00042AB8"/>
    <w:rsid w:val="00043282"/>
    <w:rsid w:val="00043E9C"/>
    <w:rsid w:val="00044286"/>
    <w:rsid w:val="000451AA"/>
    <w:rsid w:val="00045635"/>
    <w:rsid w:val="00045F46"/>
    <w:rsid w:val="00047F28"/>
    <w:rsid w:val="000503AA"/>
    <w:rsid w:val="000506A1"/>
    <w:rsid w:val="000515DD"/>
    <w:rsid w:val="000520FE"/>
    <w:rsid w:val="0005265A"/>
    <w:rsid w:val="000539DD"/>
    <w:rsid w:val="00053BD3"/>
    <w:rsid w:val="000556ED"/>
    <w:rsid w:val="00055FE2"/>
    <w:rsid w:val="0005616F"/>
    <w:rsid w:val="00060C2E"/>
    <w:rsid w:val="00061033"/>
    <w:rsid w:val="000619E9"/>
    <w:rsid w:val="000622D4"/>
    <w:rsid w:val="00063494"/>
    <w:rsid w:val="0006357D"/>
    <w:rsid w:val="00063653"/>
    <w:rsid w:val="00063959"/>
    <w:rsid w:val="00065107"/>
    <w:rsid w:val="00067B0D"/>
    <w:rsid w:val="00067F1E"/>
    <w:rsid w:val="000708BC"/>
    <w:rsid w:val="00071CC0"/>
    <w:rsid w:val="00073C8C"/>
    <w:rsid w:val="00077B64"/>
    <w:rsid w:val="00080111"/>
    <w:rsid w:val="000807FB"/>
    <w:rsid w:val="00080A1C"/>
    <w:rsid w:val="00082317"/>
    <w:rsid w:val="000825A8"/>
    <w:rsid w:val="00083D2C"/>
    <w:rsid w:val="00084A6E"/>
    <w:rsid w:val="00086AA1"/>
    <w:rsid w:val="0008791A"/>
    <w:rsid w:val="00087A77"/>
    <w:rsid w:val="00090CA6"/>
    <w:rsid w:val="00092B8A"/>
    <w:rsid w:val="00092FB0"/>
    <w:rsid w:val="000934C5"/>
    <w:rsid w:val="00093D25"/>
    <w:rsid w:val="00093DAB"/>
    <w:rsid w:val="00094D73"/>
    <w:rsid w:val="00096D63"/>
    <w:rsid w:val="000976B1"/>
    <w:rsid w:val="000A0B60"/>
    <w:rsid w:val="000A0EB8"/>
    <w:rsid w:val="000A19FC"/>
    <w:rsid w:val="000A1D4C"/>
    <w:rsid w:val="000A296B"/>
    <w:rsid w:val="000A7311"/>
    <w:rsid w:val="000B060F"/>
    <w:rsid w:val="000B1592"/>
    <w:rsid w:val="000B1FF2"/>
    <w:rsid w:val="000B2941"/>
    <w:rsid w:val="000B3CDA"/>
    <w:rsid w:val="000B4A49"/>
    <w:rsid w:val="000B5399"/>
    <w:rsid w:val="000B6A0B"/>
    <w:rsid w:val="000C0F6C"/>
    <w:rsid w:val="000C11DB"/>
    <w:rsid w:val="000C1492"/>
    <w:rsid w:val="000C1FAF"/>
    <w:rsid w:val="000C2272"/>
    <w:rsid w:val="000C2FBD"/>
    <w:rsid w:val="000C4887"/>
    <w:rsid w:val="000C4B41"/>
    <w:rsid w:val="000C5325"/>
    <w:rsid w:val="000C56B9"/>
    <w:rsid w:val="000C57D6"/>
    <w:rsid w:val="000C6362"/>
    <w:rsid w:val="000C7666"/>
    <w:rsid w:val="000C776C"/>
    <w:rsid w:val="000D095F"/>
    <w:rsid w:val="000D0A9C"/>
    <w:rsid w:val="000D1795"/>
    <w:rsid w:val="000D329A"/>
    <w:rsid w:val="000D3D16"/>
    <w:rsid w:val="000D3F38"/>
    <w:rsid w:val="000D4B9C"/>
    <w:rsid w:val="000D4EB6"/>
    <w:rsid w:val="000D55F8"/>
    <w:rsid w:val="000D595B"/>
    <w:rsid w:val="000D753B"/>
    <w:rsid w:val="000E4C9E"/>
    <w:rsid w:val="000E5070"/>
    <w:rsid w:val="000E5377"/>
    <w:rsid w:val="000E6FD7"/>
    <w:rsid w:val="000E714B"/>
    <w:rsid w:val="000E71D6"/>
    <w:rsid w:val="000E7FE5"/>
    <w:rsid w:val="000F0194"/>
    <w:rsid w:val="000F06E1"/>
    <w:rsid w:val="000F0E3C"/>
    <w:rsid w:val="000F19D5"/>
    <w:rsid w:val="000F4AEA"/>
    <w:rsid w:val="000F55A7"/>
    <w:rsid w:val="000F633F"/>
    <w:rsid w:val="000F67E9"/>
    <w:rsid w:val="000F68FC"/>
    <w:rsid w:val="000F7811"/>
    <w:rsid w:val="000F7A29"/>
    <w:rsid w:val="001019DF"/>
    <w:rsid w:val="00101F4B"/>
    <w:rsid w:val="00103A80"/>
    <w:rsid w:val="00104926"/>
    <w:rsid w:val="00112A7F"/>
    <w:rsid w:val="0011354E"/>
    <w:rsid w:val="00113B1E"/>
    <w:rsid w:val="0011711C"/>
    <w:rsid w:val="0012024F"/>
    <w:rsid w:val="0012059C"/>
    <w:rsid w:val="00121AEE"/>
    <w:rsid w:val="0012340B"/>
    <w:rsid w:val="00124E4F"/>
    <w:rsid w:val="001260B7"/>
    <w:rsid w:val="001265CB"/>
    <w:rsid w:val="00132072"/>
    <w:rsid w:val="001321C6"/>
    <w:rsid w:val="001325C4"/>
    <w:rsid w:val="00133010"/>
    <w:rsid w:val="001338EE"/>
    <w:rsid w:val="00133AAE"/>
    <w:rsid w:val="00135323"/>
    <w:rsid w:val="00135367"/>
    <w:rsid w:val="001356C4"/>
    <w:rsid w:val="00135B9E"/>
    <w:rsid w:val="00137322"/>
    <w:rsid w:val="00141114"/>
    <w:rsid w:val="00142385"/>
    <w:rsid w:val="00142969"/>
    <w:rsid w:val="00143A99"/>
    <w:rsid w:val="00144266"/>
    <w:rsid w:val="00144691"/>
    <w:rsid w:val="001446C2"/>
    <w:rsid w:val="001457E7"/>
    <w:rsid w:val="00145D9D"/>
    <w:rsid w:val="00146388"/>
    <w:rsid w:val="001471CC"/>
    <w:rsid w:val="0014724C"/>
    <w:rsid w:val="001478FA"/>
    <w:rsid w:val="00152690"/>
    <w:rsid w:val="001529E5"/>
    <w:rsid w:val="00153479"/>
    <w:rsid w:val="00153C7E"/>
    <w:rsid w:val="0015445A"/>
    <w:rsid w:val="00156B25"/>
    <w:rsid w:val="00156E1A"/>
    <w:rsid w:val="00157894"/>
    <w:rsid w:val="00157B55"/>
    <w:rsid w:val="00160049"/>
    <w:rsid w:val="00160856"/>
    <w:rsid w:val="001642FA"/>
    <w:rsid w:val="001649EB"/>
    <w:rsid w:val="00164BAF"/>
    <w:rsid w:val="00164FA8"/>
    <w:rsid w:val="00165065"/>
    <w:rsid w:val="00165434"/>
    <w:rsid w:val="0016580B"/>
    <w:rsid w:val="00165F49"/>
    <w:rsid w:val="00166400"/>
    <w:rsid w:val="00166804"/>
    <w:rsid w:val="00166B88"/>
    <w:rsid w:val="0016770A"/>
    <w:rsid w:val="00170804"/>
    <w:rsid w:val="001708E9"/>
    <w:rsid w:val="001714F3"/>
    <w:rsid w:val="00171D8D"/>
    <w:rsid w:val="00172BC3"/>
    <w:rsid w:val="0017340B"/>
    <w:rsid w:val="00173FB1"/>
    <w:rsid w:val="001740C9"/>
    <w:rsid w:val="00176DFD"/>
    <w:rsid w:val="00182826"/>
    <w:rsid w:val="001852C9"/>
    <w:rsid w:val="0018532A"/>
    <w:rsid w:val="00190087"/>
    <w:rsid w:val="001913C4"/>
    <w:rsid w:val="00191A5F"/>
    <w:rsid w:val="0019348F"/>
    <w:rsid w:val="00193A07"/>
    <w:rsid w:val="00194C95"/>
    <w:rsid w:val="00194F4E"/>
    <w:rsid w:val="00195C34"/>
    <w:rsid w:val="0019631B"/>
    <w:rsid w:val="001968D2"/>
    <w:rsid w:val="00196EF5"/>
    <w:rsid w:val="001A0389"/>
    <w:rsid w:val="001A1A53"/>
    <w:rsid w:val="001A1F1D"/>
    <w:rsid w:val="001A234A"/>
    <w:rsid w:val="001A4CF3"/>
    <w:rsid w:val="001A5343"/>
    <w:rsid w:val="001B06E8"/>
    <w:rsid w:val="001B71D0"/>
    <w:rsid w:val="001B71EE"/>
    <w:rsid w:val="001B7881"/>
    <w:rsid w:val="001B7C81"/>
    <w:rsid w:val="001C04A8"/>
    <w:rsid w:val="001C215D"/>
    <w:rsid w:val="001C25A8"/>
    <w:rsid w:val="001C2C03"/>
    <w:rsid w:val="001C3DF6"/>
    <w:rsid w:val="001C42F7"/>
    <w:rsid w:val="001C43C7"/>
    <w:rsid w:val="001C49E5"/>
    <w:rsid w:val="001C4B46"/>
    <w:rsid w:val="001C6278"/>
    <w:rsid w:val="001C680C"/>
    <w:rsid w:val="001C736A"/>
    <w:rsid w:val="001C7FEA"/>
    <w:rsid w:val="001D0499"/>
    <w:rsid w:val="001D0BBE"/>
    <w:rsid w:val="001D0ED4"/>
    <w:rsid w:val="001D1F90"/>
    <w:rsid w:val="001D212F"/>
    <w:rsid w:val="001D29D7"/>
    <w:rsid w:val="001D2DE7"/>
    <w:rsid w:val="001D38DA"/>
    <w:rsid w:val="001D411C"/>
    <w:rsid w:val="001D569A"/>
    <w:rsid w:val="001D59B6"/>
    <w:rsid w:val="001D6FBB"/>
    <w:rsid w:val="001E1B6A"/>
    <w:rsid w:val="001E2484"/>
    <w:rsid w:val="001E37B8"/>
    <w:rsid w:val="001E3969"/>
    <w:rsid w:val="001E3CC4"/>
    <w:rsid w:val="001E451E"/>
    <w:rsid w:val="001E4882"/>
    <w:rsid w:val="001E5B9A"/>
    <w:rsid w:val="001E5EE8"/>
    <w:rsid w:val="001E73AB"/>
    <w:rsid w:val="001E7DFA"/>
    <w:rsid w:val="001F017E"/>
    <w:rsid w:val="001F092D"/>
    <w:rsid w:val="001F143A"/>
    <w:rsid w:val="001F1605"/>
    <w:rsid w:val="001F17F0"/>
    <w:rsid w:val="001F2508"/>
    <w:rsid w:val="001F2D6F"/>
    <w:rsid w:val="001F2F5F"/>
    <w:rsid w:val="001F32DA"/>
    <w:rsid w:val="001F3553"/>
    <w:rsid w:val="001F4325"/>
    <w:rsid w:val="001F4816"/>
    <w:rsid w:val="001F4EE9"/>
    <w:rsid w:val="001F50CE"/>
    <w:rsid w:val="001F5BFA"/>
    <w:rsid w:val="001F632F"/>
    <w:rsid w:val="001F69B4"/>
    <w:rsid w:val="001F73F4"/>
    <w:rsid w:val="001F77C7"/>
    <w:rsid w:val="00200183"/>
    <w:rsid w:val="00200333"/>
    <w:rsid w:val="0020107D"/>
    <w:rsid w:val="00202AA4"/>
    <w:rsid w:val="002031F7"/>
    <w:rsid w:val="002040E6"/>
    <w:rsid w:val="00204B10"/>
    <w:rsid w:val="0020527B"/>
    <w:rsid w:val="002057EB"/>
    <w:rsid w:val="00205F2C"/>
    <w:rsid w:val="00210B15"/>
    <w:rsid w:val="002113F9"/>
    <w:rsid w:val="00213996"/>
    <w:rsid w:val="002142EA"/>
    <w:rsid w:val="00214D1A"/>
    <w:rsid w:val="0022014D"/>
    <w:rsid w:val="002204BB"/>
    <w:rsid w:val="00221B79"/>
    <w:rsid w:val="00221C6B"/>
    <w:rsid w:val="002253A1"/>
    <w:rsid w:val="00225CF8"/>
    <w:rsid w:val="0022657F"/>
    <w:rsid w:val="00226C52"/>
    <w:rsid w:val="0022794E"/>
    <w:rsid w:val="002319D1"/>
    <w:rsid w:val="00233D64"/>
    <w:rsid w:val="00233F2C"/>
    <w:rsid w:val="0023482A"/>
    <w:rsid w:val="00235773"/>
    <w:rsid w:val="002359CB"/>
    <w:rsid w:val="00236CE8"/>
    <w:rsid w:val="00237322"/>
    <w:rsid w:val="00240770"/>
    <w:rsid w:val="00241404"/>
    <w:rsid w:val="00243540"/>
    <w:rsid w:val="0024369D"/>
    <w:rsid w:val="0024497B"/>
    <w:rsid w:val="0024515B"/>
    <w:rsid w:val="002456BF"/>
    <w:rsid w:val="00246021"/>
    <w:rsid w:val="0024666E"/>
    <w:rsid w:val="00247F52"/>
    <w:rsid w:val="00250775"/>
    <w:rsid w:val="002508E8"/>
    <w:rsid w:val="00250B25"/>
    <w:rsid w:val="00250BBE"/>
    <w:rsid w:val="002515C2"/>
    <w:rsid w:val="0025194F"/>
    <w:rsid w:val="0026148A"/>
    <w:rsid w:val="00262696"/>
    <w:rsid w:val="00262AF2"/>
    <w:rsid w:val="00263309"/>
    <w:rsid w:val="00263D25"/>
    <w:rsid w:val="002643C3"/>
    <w:rsid w:val="00264A0C"/>
    <w:rsid w:val="002653E5"/>
    <w:rsid w:val="00266EEB"/>
    <w:rsid w:val="00267EF4"/>
    <w:rsid w:val="00270A5E"/>
    <w:rsid w:val="00270CB8"/>
    <w:rsid w:val="00272B08"/>
    <w:rsid w:val="00274C04"/>
    <w:rsid w:val="00281BB8"/>
    <w:rsid w:val="00281E9E"/>
    <w:rsid w:val="00282405"/>
    <w:rsid w:val="00283EC5"/>
    <w:rsid w:val="00285170"/>
    <w:rsid w:val="00285361"/>
    <w:rsid w:val="002855BE"/>
    <w:rsid w:val="00286294"/>
    <w:rsid w:val="00287E98"/>
    <w:rsid w:val="00291851"/>
    <w:rsid w:val="002924B9"/>
    <w:rsid w:val="00292D60"/>
    <w:rsid w:val="00293B30"/>
    <w:rsid w:val="00294731"/>
    <w:rsid w:val="00294D34"/>
    <w:rsid w:val="00294E3B"/>
    <w:rsid w:val="00296193"/>
    <w:rsid w:val="00296C66"/>
    <w:rsid w:val="00296EBE"/>
    <w:rsid w:val="002974E3"/>
    <w:rsid w:val="002A084B"/>
    <w:rsid w:val="002A1260"/>
    <w:rsid w:val="002A1589"/>
    <w:rsid w:val="002A1608"/>
    <w:rsid w:val="002A1E76"/>
    <w:rsid w:val="002A25DC"/>
    <w:rsid w:val="002A3AAB"/>
    <w:rsid w:val="002A43A9"/>
    <w:rsid w:val="002A4CEA"/>
    <w:rsid w:val="002A5977"/>
    <w:rsid w:val="002A5A13"/>
    <w:rsid w:val="002A696A"/>
    <w:rsid w:val="002A757F"/>
    <w:rsid w:val="002A7F44"/>
    <w:rsid w:val="002B0B65"/>
    <w:rsid w:val="002B0C40"/>
    <w:rsid w:val="002B1966"/>
    <w:rsid w:val="002B4508"/>
    <w:rsid w:val="002B5779"/>
    <w:rsid w:val="002B7332"/>
    <w:rsid w:val="002B7F51"/>
    <w:rsid w:val="002C09E7"/>
    <w:rsid w:val="002C0E0D"/>
    <w:rsid w:val="002C1E06"/>
    <w:rsid w:val="002C1E1C"/>
    <w:rsid w:val="002C243E"/>
    <w:rsid w:val="002C2606"/>
    <w:rsid w:val="002C3532"/>
    <w:rsid w:val="002C3F07"/>
    <w:rsid w:val="002C5278"/>
    <w:rsid w:val="002C69A4"/>
    <w:rsid w:val="002C6B0B"/>
    <w:rsid w:val="002C7B27"/>
    <w:rsid w:val="002C7EBB"/>
    <w:rsid w:val="002D06C1"/>
    <w:rsid w:val="002D42B5"/>
    <w:rsid w:val="002D4852"/>
    <w:rsid w:val="002D4AE8"/>
    <w:rsid w:val="002D4F1A"/>
    <w:rsid w:val="002D5283"/>
    <w:rsid w:val="002D6EC6"/>
    <w:rsid w:val="002D79AC"/>
    <w:rsid w:val="002E039D"/>
    <w:rsid w:val="002E47FB"/>
    <w:rsid w:val="002E4D5A"/>
    <w:rsid w:val="002E5536"/>
    <w:rsid w:val="002E6326"/>
    <w:rsid w:val="002E7AA6"/>
    <w:rsid w:val="002F30E0"/>
    <w:rsid w:val="002F333C"/>
    <w:rsid w:val="002F35E4"/>
    <w:rsid w:val="002F3730"/>
    <w:rsid w:val="002F3788"/>
    <w:rsid w:val="002F38E1"/>
    <w:rsid w:val="002F3A0A"/>
    <w:rsid w:val="002F420B"/>
    <w:rsid w:val="002F470F"/>
    <w:rsid w:val="002F590C"/>
    <w:rsid w:val="002F6B94"/>
    <w:rsid w:val="002F7516"/>
    <w:rsid w:val="002F7AF6"/>
    <w:rsid w:val="00300E63"/>
    <w:rsid w:val="00302F5F"/>
    <w:rsid w:val="0030441D"/>
    <w:rsid w:val="00305075"/>
    <w:rsid w:val="00306063"/>
    <w:rsid w:val="003076B8"/>
    <w:rsid w:val="00313B85"/>
    <w:rsid w:val="00314AA0"/>
    <w:rsid w:val="0031632E"/>
    <w:rsid w:val="0031653F"/>
    <w:rsid w:val="00317988"/>
    <w:rsid w:val="0032123C"/>
    <w:rsid w:val="003221B4"/>
    <w:rsid w:val="0032258D"/>
    <w:rsid w:val="00322E62"/>
    <w:rsid w:val="0032301B"/>
    <w:rsid w:val="00324D13"/>
    <w:rsid w:val="00324D2A"/>
    <w:rsid w:val="00324EDD"/>
    <w:rsid w:val="00326E3A"/>
    <w:rsid w:val="00331A79"/>
    <w:rsid w:val="00331FB5"/>
    <w:rsid w:val="003331E4"/>
    <w:rsid w:val="00336471"/>
    <w:rsid w:val="00336C64"/>
    <w:rsid w:val="00337162"/>
    <w:rsid w:val="00341098"/>
    <w:rsid w:val="003411D3"/>
    <w:rsid w:val="0034194F"/>
    <w:rsid w:val="003425D9"/>
    <w:rsid w:val="00344027"/>
    <w:rsid w:val="00344390"/>
    <w:rsid w:val="00344605"/>
    <w:rsid w:val="0034677A"/>
    <w:rsid w:val="003474AA"/>
    <w:rsid w:val="00350D1D"/>
    <w:rsid w:val="003513E4"/>
    <w:rsid w:val="00352C83"/>
    <w:rsid w:val="00355E0B"/>
    <w:rsid w:val="00357F99"/>
    <w:rsid w:val="00361233"/>
    <w:rsid w:val="003615D2"/>
    <w:rsid w:val="0036429C"/>
    <w:rsid w:val="003648EA"/>
    <w:rsid w:val="00364A53"/>
    <w:rsid w:val="003654CB"/>
    <w:rsid w:val="00365AA9"/>
    <w:rsid w:val="00365F86"/>
    <w:rsid w:val="00365F87"/>
    <w:rsid w:val="00366DA4"/>
    <w:rsid w:val="00366E89"/>
    <w:rsid w:val="003670A2"/>
    <w:rsid w:val="003705F4"/>
    <w:rsid w:val="00370D58"/>
    <w:rsid w:val="00371316"/>
    <w:rsid w:val="00376713"/>
    <w:rsid w:val="00381815"/>
    <w:rsid w:val="003819AF"/>
    <w:rsid w:val="003820E9"/>
    <w:rsid w:val="00382DE7"/>
    <w:rsid w:val="0038351A"/>
    <w:rsid w:val="00384176"/>
    <w:rsid w:val="00384FFC"/>
    <w:rsid w:val="00385295"/>
    <w:rsid w:val="00385BB2"/>
    <w:rsid w:val="003872FC"/>
    <w:rsid w:val="00387ADC"/>
    <w:rsid w:val="00390020"/>
    <w:rsid w:val="003903D6"/>
    <w:rsid w:val="00390EE6"/>
    <w:rsid w:val="00390FCA"/>
    <w:rsid w:val="0039118F"/>
    <w:rsid w:val="00392AD7"/>
    <w:rsid w:val="003936AC"/>
    <w:rsid w:val="003938D9"/>
    <w:rsid w:val="00393D42"/>
    <w:rsid w:val="00394376"/>
    <w:rsid w:val="003943FF"/>
    <w:rsid w:val="00394A79"/>
    <w:rsid w:val="00395700"/>
    <w:rsid w:val="00396079"/>
    <w:rsid w:val="003974EB"/>
    <w:rsid w:val="00397662"/>
    <w:rsid w:val="00397CC5"/>
    <w:rsid w:val="003A1582"/>
    <w:rsid w:val="003A1D7D"/>
    <w:rsid w:val="003A4077"/>
    <w:rsid w:val="003A4836"/>
    <w:rsid w:val="003A7810"/>
    <w:rsid w:val="003B09AD"/>
    <w:rsid w:val="003B1F18"/>
    <w:rsid w:val="003B2CE9"/>
    <w:rsid w:val="003B4891"/>
    <w:rsid w:val="003B5BF0"/>
    <w:rsid w:val="003B60BF"/>
    <w:rsid w:val="003B6BE3"/>
    <w:rsid w:val="003B77F6"/>
    <w:rsid w:val="003B7912"/>
    <w:rsid w:val="003C010C"/>
    <w:rsid w:val="003C0A6C"/>
    <w:rsid w:val="003C14F8"/>
    <w:rsid w:val="003C3C9C"/>
    <w:rsid w:val="003C58D9"/>
    <w:rsid w:val="003C5A43"/>
    <w:rsid w:val="003C6685"/>
    <w:rsid w:val="003C7322"/>
    <w:rsid w:val="003C7EA5"/>
    <w:rsid w:val="003D0519"/>
    <w:rsid w:val="003D0AD6"/>
    <w:rsid w:val="003D0FF6"/>
    <w:rsid w:val="003D1AEC"/>
    <w:rsid w:val="003D262C"/>
    <w:rsid w:val="003D2F00"/>
    <w:rsid w:val="003D3624"/>
    <w:rsid w:val="003D38A5"/>
    <w:rsid w:val="003D6D61"/>
    <w:rsid w:val="003E091D"/>
    <w:rsid w:val="003E1C53"/>
    <w:rsid w:val="003E2A69"/>
    <w:rsid w:val="003E2BBF"/>
    <w:rsid w:val="003E2C7E"/>
    <w:rsid w:val="003E2D49"/>
    <w:rsid w:val="003E2FD4"/>
    <w:rsid w:val="003E3615"/>
    <w:rsid w:val="003E3974"/>
    <w:rsid w:val="003E49F6"/>
    <w:rsid w:val="003E571C"/>
    <w:rsid w:val="003E660F"/>
    <w:rsid w:val="003E67A4"/>
    <w:rsid w:val="003E711F"/>
    <w:rsid w:val="003F0143"/>
    <w:rsid w:val="003F0841"/>
    <w:rsid w:val="003F23D3"/>
    <w:rsid w:val="003F3F08"/>
    <w:rsid w:val="003F49F1"/>
    <w:rsid w:val="003F6272"/>
    <w:rsid w:val="004009C0"/>
    <w:rsid w:val="00400E72"/>
    <w:rsid w:val="00401400"/>
    <w:rsid w:val="00401CFB"/>
    <w:rsid w:val="00404869"/>
    <w:rsid w:val="0040495F"/>
    <w:rsid w:val="00405884"/>
    <w:rsid w:val="004071B9"/>
    <w:rsid w:val="00407D39"/>
    <w:rsid w:val="0041477A"/>
    <w:rsid w:val="004167A3"/>
    <w:rsid w:val="00416DDA"/>
    <w:rsid w:val="004179D9"/>
    <w:rsid w:val="0042181A"/>
    <w:rsid w:val="00423FB2"/>
    <w:rsid w:val="0042487D"/>
    <w:rsid w:val="00430159"/>
    <w:rsid w:val="00432DAA"/>
    <w:rsid w:val="00434305"/>
    <w:rsid w:val="004359B6"/>
    <w:rsid w:val="00435DF7"/>
    <w:rsid w:val="0044083F"/>
    <w:rsid w:val="004415D2"/>
    <w:rsid w:val="00441AE7"/>
    <w:rsid w:val="004425F1"/>
    <w:rsid w:val="0044289F"/>
    <w:rsid w:val="00442CB6"/>
    <w:rsid w:val="004439D6"/>
    <w:rsid w:val="00445574"/>
    <w:rsid w:val="004461CF"/>
    <w:rsid w:val="004467FB"/>
    <w:rsid w:val="004519EF"/>
    <w:rsid w:val="00452D6B"/>
    <w:rsid w:val="00454484"/>
    <w:rsid w:val="0045517B"/>
    <w:rsid w:val="0045686F"/>
    <w:rsid w:val="00457FBC"/>
    <w:rsid w:val="00460FC6"/>
    <w:rsid w:val="00461616"/>
    <w:rsid w:val="00463B77"/>
    <w:rsid w:val="00463C7B"/>
    <w:rsid w:val="00463CD6"/>
    <w:rsid w:val="00463FA9"/>
    <w:rsid w:val="004644A6"/>
    <w:rsid w:val="00464A24"/>
    <w:rsid w:val="00464BDB"/>
    <w:rsid w:val="004659BD"/>
    <w:rsid w:val="00470658"/>
    <w:rsid w:val="00470775"/>
    <w:rsid w:val="00470EFC"/>
    <w:rsid w:val="00471149"/>
    <w:rsid w:val="004746B1"/>
    <w:rsid w:val="0047583F"/>
    <w:rsid w:val="00475DE8"/>
    <w:rsid w:val="004760CF"/>
    <w:rsid w:val="00476A25"/>
    <w:rsid w:val="004807E9"/>
    <w:rsid w:val="00481C44"/>
    <w:rsid w:val="00484936"/>
    <w:rsid w:val="00485C89"/>
    <w:rsid w:val="00485DB5"/>
    <w:rsid w:val="00486568"/>
    <w:rsid w:val="00486BE3"/>
    <w:rsid w:val="004905E4"/>
    <w:rsid w:val="00490A89"/>
    <w:rsid w:val="00490AB4"/>
    <w:rsid w:val="00491A3E"/>
    <w:rsid w:val="00492F02"/>
    <w:rsid w:val="004937A3"/>
    <w:rsid w:val="004939AE"/>
    <w:rsid w:val="004944CF"/>
    <w:rsid w:val="004A12DF"/>
    <w:rsid w:val="004A17E6"/>
    <w:rsid w:val="004A1BA8"/>
    <w:rsid w:val="004A4B57"/>
    <w:rsid w:val="004A6097"/>
    <w:rsid w:val="004A63FA"/>
    <w:rsid w:val="004A6CC3"/>
    <w:rsid w:val="004A7015"/>
    <w:rsid w:val="004B0272"/>
    <w:rsid w:val="004B2701"/>
    <w:rsid w:val="004B2E1B"/>
    <w:rsid w:val="004B3754"/>
    <w:rsid w:val="004B3AA8"/>
    <w:rsid w:val="004B3E93"/>
    <w:rsid w:val="004B61A6"/>
    <w:rsid w:val="004B770B"/>
    <w:rsid w:val="004B7B78"/>
    <w:rsid w:val="004C1A27"/>
    <w:rsid w:val="004C1FBC"/>
    <w:rsid w:val="004C2C8E"/>
    <w:rsid w:val="004C3F1D"/>
    <w:rsid w:val="004C458D"/>
    <w:rsid w:val="004C45EB"/>
    <w:rsid w:val="004C46D7"/>
    <w:rsid w:val="004C49A6"/>
    <w:rsid w:val="004C7556"/>
    <w:rsid w:val="004C7E8B"/>
    <w:rsid w:val="004C7E9D"/>
    <w:rsid w:val="004C7F67"/>
    <w:rsid w:val="004D076D"/>
    <w:rsid w:val="004D0EF1"/>
    <w:rsid w:val="004D2253"/>
    <w:rsid w:val="004D4406"/>
    <w:rsid w:val="004D6638"/>
    <w:rsid w:val="004D7693"/>
    <w:rsid w:val="004D7C42"/>
    <w:rsid w:val="004E0465"/>
    <w:rsid w:val="004E127B"/>
    <w:rsid w:val="004E1A62"/>
    <w:rsid w:val="004E1C0A"/>
    <w:rsid w:val="004E2B06"/>
    <w:rsid w:val="004E2E5C"/>
    <w:rsid w:val="004E30C5"/>
    <w:rsid w:val="004E3F95"/>
    <w:rsid w:val="004E4AA5"/>
    <w:rsid w:val="004E4AEE"/>
    <w:rsid w:val="004E4B40"/>
    <w:rsid w:val="004E59E3"/>
    <w:rsid w:val="004E67C0"/>
    <w:rsid w:val="004E7F0F"/>
    <w:rsid w:val="004F0C54"/>
    <w:rsid w:val="004F1BFF"/>
    <w:rsid w:val="004F2C9A"/>
    <w:rsid w:val="004F391A"/>
    <w:rsid w:val="004F3CFB"/>
    <w:rsid w:val="004F4A2C"/>
    <w:rsid w:val="004F6456"/>
    <w:rsid w:val="004F696E"/>
    <w:rsid w:val="004F6C71"/>
    <w:rsid w:val="00500790"/>
    <w:rsid w:val="00500FB2"/>
    <w:rsid w:val="00501139"/>
    <w:rsid w:val="00501635"/>
    <w:rsid w:val="00501C62"/>
    <w:rsid w:val="00501DEC"/>
    <w:rsid w:val="00501F99"/>
    <w:rsid w:val="0050363E"/>
    <w:rsid w:val="005039BC"/>
    <w:rsid w:val="005043BB"/>
    <w:rsid w:val="00504A3D"/>
    <w:rsid w:val="00505767"/>
    <w:rsid w:val="005073F0"/>
    <w:rsid w:val="00510A7B"/>
    <w:rsid w:val="00511BCF"/>
    <w:rsid w:val="00512F6E"/>
    <w:rsid w:val="00513038"/>
    <w:rsid w:val="00513773"/>
    <w:rsid w:val="00513AD4"/>
    <w:rsid w:val="00513C43"/>
    <w:rsid w:val="00514174"/>
    <w:rsid w:val="00516088"/>
    <w:rsid w:val="00516B0B"/>
    <w:rsid w:val="00516B43"/>
    <w:rsid w:val="00521ECF"/>
    <w:rsid w:val="005220EC"/>
    <w:rsid w:val="00522727"/>
    <w:rsid w:val="00523F95"/>
    <w:rsid w:val="00524D65"/>
    <w:rsid w:val="005252E5"/>
    <w:rsid w:val="00525B16"/>
    <w:rsid w:val="005307E4"/>
    <w:rsid w:val="0053152E"/>
    <w:rsid w:val="00533834"/>
    <w:rsid w:val="00533D04"/>
    <w:rsid w:val="00534233"/>
    <w:rsid w:val="00534804"/>
    <w:rsid w:val="00534BDF"/>
    <w:rsid w:val="005354EA"/>
    <w:rsid w:val="0053585F"/>
    <w:rsid w:val="00535EC4"/>
    <w:rsid w:val="00535ED9"/>
    <w:rsid w:val="00536525"/>
    <w:rsid w:val="0053692B"/>
    <w:rsid w:val="00541853"/>
    <w:rsid w:val="00543BDA"/>
    <w:rsid w:val="005441CC"/>
    <w:rsid w:val="00545058"/>
    <w:rsid w:val="00546316"/>
    <w:rsid w:val="005479DA"/>
    <w:rsid w:val="00547BCC"/>
    <w:rsid w:val="0055013B"/>
    <w:rsid w:val="00551F6F"/>
    <w:rsid w:val="00553CAB"/>
    <w:rsid w:val="005543B6"/>
    <w:rsid w:val="00555044"/>
    <w:rsid w:val="00556CA6"/>
    <w:rsid w:val="00557DBA"/>
    <w:rsid w:val="00560764"/>
    <w:rsid w:val="00561475"/>
    <w:rsid w:val="005625AC"/>
    <w:rsid w:val="00562B6B"/>
    <w:rsid w:val="00562C1C"/>
    <w:rsid w:val="00562C2F"/>
    <w:rsid w:val="005634EE"/>
    <w:rsid w:val="0056487B"/>
    <w:rsid w:val="00564FB9"/>
    <w:rsid w:val="005679D8"/>
    <w:rsid w:val="0057281B"/>
    <w:rsid w:val="00573D9E"/>
    <w:rsid w:val="00576260"/>
    <w:rsid w:val="00577EEE"/>
    <w:rsid w:val="005801E3"/>
    <w:rsid w:val="00581802"/>
    <w:rsid w:val="00582B55"/>
    <w:rsid w:val="005836A8"/>
    <w:rsid w:val="0058409C"/>
    <w:rsid w:val="00584262"/>
    <w:rsid w:val="00586630"/>
    <w:rsid w:val="00587ADD"/>
    <w:rsid w:val="00590977"/>
    <w:rsid w:val="00591E27"/>
    <w:rsid w:val="00592063"/>
    <w:rsid w:val="005945C6"/>
    <w:rsid w:val="005953E4"/>
    <w:rsid w:val="00596160"/>
    <w:rsid w:val="005966E2"/>
    <w:rsid w:val="00597007"/>
    <w:rsid w:val="005A0966"/>
    <w:rsid w:val="005A11B7"/>
    <w:rsid w:val="005A260B"/>
    <w:rsid w:val="005A3101"/>
    <w:rsid w:val="005A4A1B"/>
    <w:rsid w:val="005A4F4A"/>
    <w:rsid w:val="005A7709"/>
    <w:rsid w:val="005A7830"/>
    <w:rsid w:val="005A7FCE"/>
    <w:rsid w:val="005B0112"/>
    <w:rsid w:val="005B0F3F"/>
    <w:rsid w:val="005B4903"/>
    <w:rsid w:val="005B51CE"/>
    <w:rsid w:val="005B5885"/>
    <w:rsid w:val="005B5CD7"/>
    <w:rsid w:val="005B623C"/>
    <w:rsid w:val="005B6CF6"/>
    <w:rsid w:val="005B7422"/>
    <w:rsid w:val="005C29B8"/>
    <w:rsid w:val="005C29BD"/>
    <w:rsid w:val="005C3A31"/>
    <w:rsid w:val="005C5F21"/>
    <w:rsid w:val="005C7156"/>
    <w:rsid w:val="005D0C75"/>
    <w:rsid w:val="005D185B"/>
    <w:rsid w:val="005D4171"/>
    <w:rsid w:val="005D6472"/>
    <w:rsid w:val="005D6A95"/>
    <w:rsid w:val="005D6B2C"/>
    <w:rsid w:val="005D6D9C"/>
    <w:rsid w:val="005D7BF9"/>
    <w:rsid w:val="005E2335"/>
    <w:rsid w:val="005E34CA"/>
    <w:rsid w:val="005E3C18"/>
    <w:rsid w:val="005E57BB"/>
    <w:rsid w:val="005E61F4"/>
    <w:rsid w:val="005E6812"/>
    <w:rsid w:val="005E7881"/>
    <w:rsid w:val="005E7886"/>
    <w:rsid w:val="005E78E0"/>
    <w:rsid w:val="005F0329"/>
    <w:rsid w:val="005F0D9C"/>
    <w:rsid w:val="005F1535"/>
    <w:rsid w:val="005F16A5"/>
    <w:rsid w:val="005F1DBE"/>
    <w:rsid w:val="005F284E"/>
    <w:rsid w:val="005F29FB"/>
    <w:rsid w:val="005F4712"/>
    <w:rsid w:val="005F52BC"/>
    <w:rsid w:val="005F5BE8"/>
    <w:rsid w:val="005F7797"/>
    <w:rsid w:val="006015CE"/>
    <w:rsid w:val="00604784"/>
    <w:rsid w:val="00604F31"/>
    <w:rsid w:val="00606419"/>
    <w:rsid w:val="00607D29"/>
    <w:rsid w:val="00610DD2"/>
    <w:rsid w:val="00611424"/>
    <w:rsid w:val="00611EB9"/>
    <w:rsid w:val="00612952"/>
    <w:rsid w:val="00612AC0"/>
    <w:rsid w:val="00613978"/>
    <w:rsid w:val="006144F0"/>
    <w:rsid w:val="00614CC1"/>
    <w:rsid w:val="00615A9D"/>
    <w:rsid w:val="006160EA"/>
    <w:rsid w:val="00616EE5"/>
    <w:rsid w:val="00617387"/>
    <w:rsid w:val="006205D6"/>
    <w:rsid w:val="00621435"/>
    <w:rsid w:val="00623601"/>
    <w:rsid w:val="006252D8"/>
    <w:rsid w:val="006259BC"/>
    <w:rsid w:val="0062636B"/>
    <w:rsid w:val="00632182"/>
    <w:rsid w:val="00632236"/>
    <w:rsid w:val="00632AE0"/>
    <w:rsid w:val="0063320F"/>
    <w:rsid w:val="00633C17"/>
    <w:rsid w:val="00634D9E"/>
    <w:rsid w:val="00634E9D"/>
    <w:rsid w:val="00636E3E"/>
    <w:rsid w:val="006379F7"/>
    <w:rsid w:val="00637E4D"/>
    <w:rsid w:val="00640620"/>
    <w:rsid w:val="00641A1F"/>
    <w:rsid w:val="00643669"/>
    <w:rsid w:val="00645904"/>
    <w:rsid w:val="00645A3E"/>
    <w:rsid w:val="006515D6"/>
    <w:rsid w:val="00651ACB"/>
    <w:rsid w:val="00651C47"/>
    <w:rsid w:val="00652AB2"/>
    <w:rsid w:val="00653FED"/>
    <w:rsid w:val="00654C07"/>
    <w:rsid w:val="00654EC0"/>
    <w:rsid w:val="0065525B"/>
    <w:rsid w:val="00655D4F"/>
    <w:rsid w:val="00656D29"/>
    <w:rsid w:val="00661BEB"/>
    <w:rsid w:val="006639A2"/>
    <w:rsid w:val="006640BB"/>
    <w:rsid w:val="006640E5"/>
    <w:rsid w:val="00664678"/>
    <w:rsid w:val="006646F1"/>
    <w:rsid w:val="006647F7"/>
    <w:rsid w:val="00664929"/>
    <w:rsid w:val="00664F62"/>
    <w:rsid w:val="006655E1"/>
    <w:rsid w:val="00671B2E"/>
    <w:rsid w:val="00672060"/>
    <w:rsid w:val="00672BFD"/>
    <w:rsid w:val="00674DEE"/>
    <w:rsid w:val="006770F4"/>
    <w:rsid w:val="00677A84"/>
    <w:rsid w:val="0068026D"/>
    <w:rsid w:val="00680A27"/>
    <w:rsid w:val="006816A4"/>
    <w:rsid w:val="006819B8"/>
    <w:rsid w:val="006840A6"/>
    <w:rsid w:val="00684412"/>
    <w:rsid w:val="006850CD"/>
    <w:rsid w:val="00685AAB"/>
    <w:rsid w:val="00685BF3"/>
    <w:rsid w:val="006869DF"/>
    <w:rsid w:val="00695D22"/>
    <w:rsid w:val="00696BD8"/>
    <w:rsid w:val="0069759E"/>
    <w:rsid w:val="006A036E"/>
    <w:rsid w:val="006A07AA"/>
    <w:rsid w:val="006A1A9E"/>
    <w:rsid w:val="006A1D38"/>
    <w:rsid w:val="006A1F9A"/>
    <w:rsid w:val="006A25E5"/>
    <w:rsid w:val="006A2B46"/>
    <w:rsid w:val="006A336D"/>
    <w:rsid w:val="006A37B9"/>
    <w:rsid w:val="006B0FE5"/>
    <w:rsid w:val="006B12B5"/>
    <w:rsid w:val="006B2672"/>
    <w:rsid w:val="006B4A7D"/>
    <w:rsid w:val="006B54BF"/>
    <w:rsid w:val="006B55F3"/>
    <w:rsid w:val="006B5958"/>
    <w:rsid w:val="006B5EF1"/>
    <w:rsid w:val="006B5F44"/>
    <w:rsid w:val="006B5F90"/>
    <w:rsid w:val="006B62E4"/>
    <w:rsid w:val="006C011D"/>
    <w:rsid w:val="006C1A3E"/>
    <w:rsid w:val="006C1BBA"/>
    <w:rsid w:val="006C2079"/>
    <w:rsid w:val="006C328C"/>
    <w:rsid w:val="006C3708"/>
    <w:rsid w:val="006C4986"/>
    <w:rsid w:val="006C5A62"/>
    <w:rsid w:val="006C5D68"/>
    <w:rsid w:val="006C6976"/>
    <w:rsid w:val="006C6DD0"/>
    <w:rsid w:val="006C6F34"/>
    <w:rsid w:val="006C7952"/>
    <w:rsid w:val="006D032A"/>
    <w:rsid w:val="006D04EA"/>
    <w:rsid w:val="006D05EB"/>
    <w:rsid w:val="006D16C4"/>
    <w:rsid w:val="006D3E96"/>
    <w:rsid w:val="006D4515"/>
    <w:rsid w:val="006D4BB1"/>
    <w:rsid w:val="006D6593"/>
    <w:rsid w:val="006D6E44"/>
    <w:rsid w:val="006E0C76"/>
    <w:rsid w:val="006E23EA"/>
    <w:rsid w:val="006E3A67"/>
    <w:rsid w:val="006F03A8"/>
    <w:rsid w:val="006F1452"/>
    <w:rsid w:val="006F24D9"/>
    <w:rsid w:val="006F2ACA"/>
    <w:rsid w:val="006F2ADC"/>
    <w:rsid w:val="006F2BFE"/>
    <w:rsid w:val="006F31E9"/>
    <w:rsid w:val="006F38FC"/>
    <w:rsid w:val="006F50D3"/>
    <w:rsid w:val="006F51F5"/>
    <w:rsid w:val="006F5CB5"/>
    <w:rsid w:val="006F6284"/>
    <w:rsid w:val="007002C5"/>
    <w:rsid w:val="007007F5"/>
    <w:rsid w:val="00701F49"/>
    <w:rsid w:val="00704387"/>
    <w:rsid w:val="00706A74"/>
    <w:rsid w:val="00707669"/>
    <w:rsid w:val="00711CBA"/>
    <w:rsid w:val="00711FB5"/>
    <w:rsid w:val="00712A01"/>
    <w:rsid w:val="007133F1"/>
    <w:rsid w:val="0071374D"/>
    <w:rsid w:val="00714F58"/>
    <w:rsid w:val="007156A1"/>
    <w:rsid w:val="00721656"/>
    <w:rsid w:val="00722FBF"/>
    <w:rsid w:val="00722FC2"/>
    <w:rsid w:val="00723018"/>
    <w:rsid w:val="00724879"/>
    <w:rsid w:val="00724E1B"/>
    <w:rsid w:val="00725949"/>
    <w:rsid w:val="00726A6E"/>
    <w:rsid w:val="007278C2"/>
    <w:rsid w:val="00727FA2"/>
    <w:rsid w:val="00731568"/>
    <w:rsid w:val="007322D9"/>
    <w:rsid w:val="00732BC0"/>
    <w:rsid w:val="00734FD2"/>
    <w:rsid w:val="00735974"/>
    <w:rsid w:val="00735BA8"/>
    <w:rsid w:val="0073720F"/>
    <w:rsid w:val="0073765D"/>
    <w:rsid w:val="00737796"/>
    <w:rsid w:val="00737EF7"/>
    <w:rsid w:val="00740F4A"/>
    <w:rsid w:val="0074165C"/>
    <w:rsid w:val="00742C35"/>
    <w:rsid w:val="007432CA"/>
    <w:rsid w:val="007439EB"/>
    <w:rsid w:val="00743CB4"/>
    <w:rsid w:val="00743F0A"/>
    <w:rsid w:val="007444E8"/>
    <w:rsid w:val="0074548E"/>
    <w:rsid w:val="007454E6"/>
    <w:rsid w:val="00745773"/>
    <w:rsid w:val="00746800"/>
    <w:rsid w:val="0074762C"/>
    <w:rsid w:val="007501A8"/>
    <w:rsid w:val="00750D61"/>
    <w:rsid w:val="00750EE1"/>
    <w:rsid w:val="007515AE"/>
    <w:rsid w:val="00752B4D"/>
    <w:rsid w:val="00753788"/>
    <w:rsid w:val="007542CB"/>
    <w:rsid w:val="00754EE2"/>
    <w:rsid w:val="00755402"/>
    <w:rsid w:val="00756B26"/>
    <w:rsid w:val="00756DE4"/>
    <w:rsid w:val="00756EDF"/>
    <w:rsid w:val="007600E3"/>
    <w:rsid w:val="0076088C"/>
    <w:rsid w:val="00761C5C"/>
    <w:rsid w:val="007637EA"/>
    <w:rsid w:val="00765C43"/>
    <w:rsid w:val="00765EFB"/>
    <w:rsid w:val="007671CA"/>
    <w:rsid w:val="00767C61"/>
    <w:rsid w:val="00767E47"/>
    <w:rsid w:val="0077008A"/>
    <w:rsid w:val="00773C1F"/>
    <w:rsid w:val="00774DA4"/>
    <w:rsid w:val="007751F2"/>
    <w:rsid w:val="00776599"/>
    <w:rsid w:val="00780256"/>
    <w:rsid w:val="0078114B"/>
    <w:rsid w:val="00781DD2"/>
    <w:rsid w:val="00782A8F"/>
    <w:rsid w:val="0078395E"/>
    <w:rsid w:val="00783C12"/>
    <w:rsid w:val="00783ECF"/>
    <w:rsid w:val="0078413A"/>
    <w:rsid w:val="00785855"/>
    <w:rsid w:val="00785BF8"/>
    <w:rsid w:val="007863F2"/>
    <w:rsid w:val="00790F77"/>
    <w:rsid w:val="00793F71"/>
    <w:rsid w:val="007959E8"/>
    <w:rsid w:val="00795E9C"/>
    <w:rsid w:val="00796278"/>
    <w:rsid w:val="0079680E"/>
    <w:rsid w:val="007977F3"/>
    <w:rsid w:val="007A0521"/>
    <w:rsid w:val="007A2E12"/>
    <w:rsid w:val="007A3475"/>
    <w:rsid w:val="007A3953"/>
    <w:rsid w:val="007A41C8"/>
    <w:rsid w:val="007A54CE"/>
    <w:rsid w:val="007A6FD9"/>
    <w:rsid w:val="007A7FFA"/>
    <w:rsid w:val="007B04EB"/>
    <w:rsid w:val="007B0D4F"/>
    <w:rsid w:val="007B27D0"/>
    <w:rsid w:val="007B5A3D"/>
    <w:rsid w:val="007B5B95"/>
    <w:rsid w:val="007B68EA"/>
    <w:rsid w:val="007B7453"/>
    <w:rsid w:val="007C1E8B"/>
    <w:rsid w:val="007C2D89"/>
    <w:rsid w:val="007C4593"/>
    <w:rsid w:val="007C5309"/>
    <w:rsid w:val="007C6069"/>
    <w:rsid w:val="007C70EA"/>
    <w:rsid w:val="007D06C4"/>
    <w:rsid w:val="007D1352"/>
    <w:rsid w:val="007D2508"/>
    <w:rsid w:val="007D3462"/>
    <w:rsid w:val="007D346A"/>
    <w:rsid w:val="007D6518"/>
    <w:rsid w:val="007D7496"/>
    <w:rsid w:val="007D76BD"/>
    <w:rsid w:val="007D776D"/>
    <w:rsid w:val="007D7994"/>
    <w:rsid w:val="007E00B3"/>
    <w:rsid w:val="007E0BD8"/>
    <w:rsid w:val="007E0BF1"/>
    <w:rsid w:val="007E0C25"/>
    <w:rsid w:val="007E0ECA"/>
    <w:rsid w:val="007E1D89"/>
    <w:rsid w:val="007E1F2D"/>
    <w:rsid w:val="007E3859"/>
    <w:rsid w:val="007E3D13"/>
    <w:rsid w:val="007E6C04"/>
    <w:rsid w:val="007F0ED8"/>
    <w:rsid w:val="007F0F63"/>
    <w:rsid w:val="007F1538"/>
    <w:rsid w:val="007F34C1"/>
    <w:rsid w:val="007F4415"/>
    <w:rsid w:val="007F4ABC"/>
    <w:rsid w:val="007F75CE"/>
    <w:rsid w:val="008013A4"/>
    <w:rsid w:val="008027CE"/>
    <w:rsid w:val="00802F42"/>
    <w:rsid w:val="00804383"/>
    <w:rsid w:val="00804BB7"/>
    <w:rsid w:val="00804D41"/>
    <w:rsid w:val="00805B58"/>
    <w:rsid w:val="00810257"/>
    <w:rsid w:val="008104F5"/>
    <w:rsid w:val="00810FFE"/>
    <w:rsid w:val="00811072"/>
    <w:rsid w:val="00811369"/>
    <w:rsid w:val="00815419"/>
    <w:rsid w:val="0081558A"/>
    <w:rsid w:val="008163C8"/>
    <w:rsid w:val="008164A1"/>
    <w:rsid w:val="00817325"/>
    <w:rsid w:val="00820393"/>
    <w:rsid w:val="008209E6"/>
    <w:rsid w:val="00823303"/>
    <w:rsid w:val="008233B2"/>
    <w:rsid w:val="008235B8"/>
    <w:rsid w:val="00823A9F"/>
    <w:rsid w:val="00823C85"/>
    <w:rsid w:val="00825138"/>
    <w:rsid w:val="008269DD"/>
    <w:rsid w:val="00830621"/>
    <w:rsid w:val="00830D66"/>
    <w:rsid w:val="00831CBF"/>
    <w:rsid w:val="00832A8A"/>
    <w:rsid w:val="0083348C"/>
    <w:rsid w:val="00835752"/>
    <w:rsid w:val="00836923"/>
    <w:rsid w:val="008373D3"/>
    <w:rsid w:val="00837494"/>
    <w:rsid w:val="00837F9C"/>
    <w:rsid w:val="00840617"/>
    <w:rsid w:val="00840EB6"/>
    <w:rsid w:val="00840F84"/>
    <w:rsid w:val="00842A47"/>
    <w:rsid w:val="00842D2F"/>
    <w:rsid w:val="00843C13"/>
    <w:rsid w:val="00843CC1"/>
    <w:rsid w:val="00844ABB"/>
    <w:rsid w:val="008454F8"/>
    <w:rsid w:val="00845F2C"/>
    <w:rsid w:val="0085173A"/>
    <w:rsid w:val="008528B8"/>
    <w:rsid w:val="00856316"/>
    <w:rsid w:val="008603CE"/>
    <w:rsid w:val="00860789"/>
    <w:rsid w:val="008620FC"/>
    <w:rsid w:val="008627A5"/>
    <w:rsid w:val="00862D1B"/>
    <w:rsid w:val="00863E05"/>
    <w:rsid w:val="00865ACA"/>
    <w:rsid w:val="00865D28"/>
    <w:rsid w:val="00865F5D"/>
    <w:rsid w:val="00865F85"/>
    <w:rsid w:val="00867C10"/>
    <w:rsid w:val="00870439"/>
    <w:rsid w:val="00870DA1"/>
    <w:rsid w:val="008746C8"/>
    <w:rsid w:val="00874EE4"/>
    <w:rsid w:val="00876474"/>
    <w:rsid w:val="00876903"/>
    <w:rsid w:val="00876D23"/>
    <w:rsid w:val="0088190F"/>
    <w:rsid w:val="00881B85"/>
    <w:rsid w:val="00882A4F"/>
    <w:rsid w:val="00883F93"/>
    <w:rsid w:val="00884DB3"/>
    <w:rsid w:val="008854A7"/>
    <w:rsid w:val="00885A9D"/>
    <w:rsid w:val="00885B7A"/>
    <w:rsid w:val="008863AB"/>
    <w:rsid w:val="008864F6"/>
    <w:rsid w:val="00887F99"/>
    <w:rsid w:val="0089049D"/>
    <w:rsid w:val="00891AB1"/>
    <w:rsid w:val="008928C9"/>
    <w:rsid w:val="008930CB"/>
    <w:rsid w:val="00893886"/>
    <w:rsid w:val="008938DC"/>
    <w:rsid w:val="00893FD1"/>
    <w:rsid w:val="00894836"/>
    <w:rsid w:val="00895172"/>
    <w:rsid w:val="00895680"/>
    <w:rsid w:val="00896810"/>
    <w:rsid w:val="00896DFF"/>
    <w:rsid w:val="0089762C"/>
    <w:rsid w:val="008A1893"/>
    <w:rsid w:val="008A3215"/>
    <w:rsid w:val="008A57E6"/>
    <w:rsid w:val="008A5EDA"/>
    <w:rsid w:val="008A6F81"/>
    <w:rsid w:val="008A6FB3"/>
    <w:rsid w:val="008A769A"/>
    <w:rsid w:val="008A78BC"/>
    <w:rsid w:val="008B0C9C"/>
    <w:rsid w:val="008B166D"/>
    <w:rsid w:val="008B17F4"/>
    <w:rsid w:val="008B3615"/>
    <w:rsid w:val="008B4AC4"/>
    <w:rsid w:val="008B50C8"/>
    <w:rsid w:val="008B5281"/>
    <w:rsid w:val="008B5E1E"/>
    <w:rsid w:val="008B6F4A"/>
    <w:rsid w:val="008B7E05"/>
    <w:rsid w:val="008C1797"/>
    <w:rsid w:val="008C219C"/>
    <w:rsid w:val="008C475E"/>
    <w:rsid w:val="008C52A7"/>
    <w:rsid w:val="008C619A"/>
    <w:rsid w:val="008D0395"/>
    <w:rsid w:val="008D0CE8"/>
    <w:rsid w:val="008D2C41"/>
    <w:rsid w:val="008D2D1D"/>
    <w:rsid w:val="008D3682"/>
    <w:rsid w:val="008D453D"/>
    <w:rsid w:val="008D53AD"/>
    <w:rsid w:val="008D562B"/>
    <w:rsid w:val="008D5733"/>
    <w:rsid w:val="008D622B"/>
    <w:rsid w:val="008D666C"/>
    <w:rsid w:val="008D7B54"/>
    <w:rsid w:val="008E04C2"/>
    <w:rsid w:val="008E0C9D"/>
    <w:rsid w:val="008E0D8D"/>
    <w:rsid w:val="008E1648"/>
    <w:rsid w:val="008E1B3E"/>
    <w:rsid w:val="008E1D09"/>
    <w:rsid w:val="008E2319"/>
    <w:rsid w:val="008E41E7"/>
    <w:rsid w:val="008E4BB6"/>
    <w:rsid w:val="008E5518"/>
    <w:rsid w:val="008E6A84"/>
    <w:rsid w:val="008F0CDC"/>
    <w:rsid w:val="008F17A3"/>
    <w:rsid w:val="008F1ED3"/>
    <w:rsid w:val="008F229B"/>
    <w:rsid w:val="008F23A5"/>
    <w:rsid w:val="008F4C29"/>
    <w:rsid w:val="008F60CF"/>
    <w:rsid w:val="008F70BD"/>
    <w:rsid w:val="008F7373"/>
    <w:rsid w:val="008F788F"/>
    <w:rsid w:val="008F78A8"/>
    <w:rsid w:val="008F7EA2"/>
    <w:rsid w:val="009013E4"/>
    <w:rsid w:val="009018E1"/>
    <w:rsid w:val="00902722"/>
    <w:rsid w:val="009027BC"/>
    <w:rsid w:val="00906144"/>
    <w:rsid w:val="009062E6"/>
    <w:rsid w:val="009100BA"/>
    <w:rsid w:val="00911BE5"/>
    <w:rsid w:val="00913CA9"/>
    <w:rsid w:val="009144E7"/>
    <w:rsid w:val="009145AE"/>
    <w:rsid w:val="009146CE"/>
    <w:rsid w:val="00914CA7"/>
    <w:rsid w:val="00915C3E"/>
    <w:rsid w:val="009161A8"/>
    <w:rsid w:val="009168F5"/>
    <w:rsid w:val="00916B06"/>
    <w:rsid w:val="0091753C"/>
    <w:rsid w:val="00920FFF"/>
    <w:rsid w:val="009245F5"/>
    <w:rsid w:val="009249EC"/>
    <w:rsid w:val="009250AC"/>
    <w:rsid w:val="00926AE6"/>
    <w:rsid w:val="00926ED1"/>
    <w:rsid w:val="009273B3"/>
    <w:rsid w:val="009305B5"/>
    <w:rsid w:val="00934C7D"/>
    <w:rsid w:val="0093538B"/>
    <w:rsid w:val="00937363"/>
    <w:rsid w:val="00941035"/>
    <w:rsid w:val="009429D5"/>
    <w:rsid w:val="00942BF1"/>
    <w:rsid w:val="00943910"/>
    <w:rsid w:val="00944147"/>
    <w:rsid w:val="00945180"/>
    <w:rsid w:val="00945428"/>
    <w:rsid w:val="0094607B"/>
    <w:rsid w:val="0094745C"/>
    <w:rsid w:val="00950908"/>
    <w:rsid w:val="00953604"/>
    <w:rsid w:val="00953A45"/>
    <w:rsid w:val="00954345"/>
    <w:rsid w:val="0095496B"/>
    <w:rsid w:val="009610DC"/>
    <w:rsid w:val="00961490"/>
    <w:rsid w:val="009616F4"/>
    <w:rsid w:val="0096381A"/>
    <w:rsid w:val="00965E04"/>
    <w:rsid w:val="00966FC9"/>
    <w:rsid w:val="009674AD"/>
    <w:rsid w:val="00970CDC"/>
    <w:rsid w:val="0097363C"/>
    <w:rsid w:val="00973FF9"/>
    <w:rsid w:val="00974C7F"/>
    <w:rsid w:val="00976D22"/>
    <w:rsid w:val="00977010"/>
    <w:rsid w:val="00977D02"/>
    <w:rsid w:val="00980072"/>
    <w:rsid w:val="009809BB"/>
    <w:rsid w:val="0098364B"/>
    <w:rsid w:val="00984D40"/>
    <w:rsid w:val="00986278"/>
    <w:rsid w:val="00986D82"/>
    <w:rsid w:val="00987BE4"/>
    <w:rsid w:val="009911AF"/>
    <w:rsid w:val="00991875"/>
    <w:rsid w:val="00991F92"/>
    <w:rsid w:val="00992985"/>
    <w:rsid w:val="00992F68"/>
    <w:rsid w:val="0099387E"/>
    <w:rsid w:val="00993889"/>
    <w:rsid w:val="0099551B"/>
    <w:rsid w:val="00997BF1"/>
    <w:rsid w:val="009A089C"/>
    <w:rsid w:val="009A118E"/>
    <w:rsid w:val="009A21CD"/>
    <w:rsid w:val="009A2343"/>
    <w:rsid w:val="009A278C"/>
    <w:rsid w:val="009A2BC2"/>
    <w:rsid w:val="009A2C03"/>
    <w:rsid w:val="009A3C58"/>
    <w:rsid w:val="009A42C1"/>
    <w:rsid w:val="009A46CE"/>
    <w:rsid w:val="009A5429"/>
    <w:rsid w:val="009A72AD"/>
    <w:rsid w:val="009A7A8C"/>
    <w:rsid w:val="009B09E0"/>
    <w:rsid w:val="009B0BC5"/>
    <w:rsid w:val="009B0D64"/>
    <w:rsid w:val="009B1247"/>
    <w:rsid w:val="009B3738"/>
    <w:rsid w:val="009B6029"/>
    <w:rsid w:val="009B6971"/>
    <w:rsid w:val="009B6D22"/>
    <w:rsid w:val="009C27F1"/>
    <w:rsid w:val="009C3152"/>
    <w:rsid w:val="009C43F7"/>
    <w:rsid w:val="009C4CFA"/>
    <w:rsid w:val="009C5070"/>
    <w:rsid w:val="009C6277"/>
    <w:rsid w:val="009D0A78"/>
    <w:rsid w:val="009D112C"/>
    <w:rsid w:val="009D2117"/>
    <w:rsid w:val="009D37B8"/>
    <w:rsid w:val="009D3885"/>
    <w:rsid w:val="009D47FA"/>
    <w:rsid w:val="009D4C5B"/>
    <w:rsid w:val="009D50D2"/>
    <w:rsid w:val="009D549F"/>
    <w:rsid w:val="009D6BCA"/>
    <w:rsid w:val="009E0F62"/>
    <w:rsid w:val="009E23C7"/>
    <w:rsid w:val="009E4A58"/>
    <w:rsid w:val="009E5A2D"/>
    <w:rsid w:val="009E5A66"/>
    <w:rsid w:val="009E5AB2"/>
    <w:rsid w:val="009E5ED2"/>
    <w:rsid w:val="009E6219"/>
    <w:rsid w:val="009E6685"/>
    <w:rsid w:val="009E7C63"/>
    <w:rsid w:val="009F03B3"/>
    <w:rsid w:val="009F6BD9"/>
    <w:rsid w:val="00A001D0"/>
    <w:rsid w:val="00A0096C"/>
    <w:rsid w:val="00A00DB5"/>
    <w:rsid w:val="00A01757"/>
    <w:rsid w:val="00A028C0"/>
    <w:rsid w:val="00A02BAE"/>
    <w:rsid w:val="00A047E0"/>
    <w:rsid w:val="00A06A6B"/>
    <w:rsid w:val="00A06EF0"/>
    <w:rsid w:val="00A07E47"/>
    <w:rsid w:val="00A07F3E"/>
    <w:rsid w:val="00A129D0"/>
    <w:rsid w:val="00A12C33"/>
    <w:rsid w:val="00A137DF"/>
    <w:rsid w:val="00A138BA"/>
    <w:rsid w:val="00A14C8E"/>
    <w:rsid w:val="00A14E73"/>
    <w:rsid w:val="00A153D9"/>
    <w:rsid w:val="00A15F09"/>
    <w:rsid w:val="00A169B6"/>
    <w:rsid w:val="00A171A7"/>
    <w:rsid w:val="00A17F38"/>
    <w:rsid w:val="00A21BE4"/>
    <w:rsid w:val="00A2271D"/>
    <w:rsid w:val="00A237D5"/>
    <w:rsid w:val="00A270C4"/>
    <w:rsid w:val="00A30EFC"/>
    <w:rsid w:val="00A31056"/>
    <w:rsid w:val="00A31984"/>
    <w:rsid w:val="00A32D73"/>
    <w:rsid w:val="00A3367B"/>
    <w:rsid w:val="00A3597D"/>
    <w:rsid w:val="00A36DD1"/>
    <w:rsid w:val="00A4006C"/>
    <w:rsid w:val="00A40091"/>
    <w:rsid w:val="00A4010C"/>
    <w:rsid w:val="00A4030F"/>
    <w:rsid w:val="00A41C79"/>
    <w:rsid w:val="00A41CB5"/>
    <w:rsid w:val="00A42CDF"/>
    <w:rsid w:val="00A4452E"/>
    <w:rsid w:val="00A4472C"/>
    <w:rsid w:val="00A44E69"/>
    <w:rsid w:val="00A4646E"/>
    <w:rsid w:val="00A4661E"/>
    <w:rsid w:val="00A50ED7"/>
    <w:rsid w:val="00A54BCB"/>
    <w:rsid w:val="00A55BD6"/>
    <w:rsid w:val="00A55D50"/>
    <w:rsid w:val="00A57142"/>
    <w:rsid w:val="00A63278"/>
    <w:rsid w:val="00A648CD"/>
    <w:rsid w:val="00A64B28"/>
    <w:rsid w:val="00A64B6A"/>
    <w:rsid w:val="00A6537A"/>
    <w:rsid w:val="00A6719A"/>
    <w:rsid w:val="00A67866"/>
    <w:rsid w:val="00A70B07"/>
    <w:rsid w:val="00A723F8"/>
    <w:rsid w:val="00A747AF"/>
    <w:rsid w:val="00A747FB"/>
    <w:rsid w:val="00A77CCB"/>
    <w:rsid w:val="00A77E8D"/>
    <w:rsid w:val="00A83AF0"/>
    <w:rsid w:val="00A83D8D"/>
    <w:rsid w:val="00A8446B"/>
    <w:rsid w:val="00A8473F"/>
    <w:rsid w:val="00A855EE"/>
    <w:rsid w:val="00A85F16"/>
    <w:rsid w:val="00A862D6"/>
    <w:rsid w:val="00A8715E"/>
    <w:rsid w:val="00A9295B"/>
    <w:rsid w:val="00A9323D"/>
    <w:rsid w:val="00A93B09"/>
    <w:rsid w:val="00A93FCE"/>
    <w:rsid w:val="00A94247"/>
    <w:rsid w:val="00A952D7"/>
    <w:rsid w:val="00A963F7"/>
    <w:rsid w:val="00A96AD8"/>
    <w:rsid w:val="00AA052C"/>
    <w:rsid w:val="00AA0DAC"/>
    <w:rsid w:val="00AA11F1"/>
    <w:rsid w:val="00AA1E45"/>
    <w:rsid w:val="00AA2B3C"/>
    <w:rsid w:val="00AA4286"/>
    <w:rsid w:val="00AA456B"/>
    <w:rsid w:val="00AA57F5"/>
    <w:rsid w:val="00AA62A9"/>
    <w:rsid w:val="00AA6605"/>
    <w:rsid w:val="00AA672E"/>
    <w:rsid w:val="00AA6EC9"/>
    <w:rsid w:val="00AB0058"/>
    <w:rsid w:val="00AB29A8"/>
    <w:rsid w:val="00AB31A9"/>
    <w:rsid w:val="00AB41D5"/>
    <w:rsid w:val="00AB6309"/>
    <w:rsid w:val="00AB6C5F"/>
    <w:rsid w:val="00AB7129"/>
    <w:rsid w:val="00AC1D2A"/>
    <w:rsid w:val="00AC27A6"/>
    <w:rsid w:val="00AC30F7"/>
    <w:rsid w:val="00AC3A5A"/>
    <w:rsid w:val="00AC4D95"/>
    <w:rsid w:val="00AC53FC"/>
    <w:rsid w:val="00AC5DF4"/>
    <w:rsid w:val="00AD0AEF"/>
    <w:rsid w:val="00AD11B7"/>
    <w:rsid w:val="00AD1A94"/>
    <w:rsid w:val="00AD1B6A"/>
    <w:rsid w:val="00AD1C05"/>
    <w:rsid w:val="00AD4126"/>
    <w:rsid w:val="00AD421C"/>
    <w:rsid w:val="00AD44FA"/>
    <w:rsid w:val="00AE070A"/>
    <w:rsid w:val="00AE0B88"/>
    <w:rsid w:val="00AE101C"/>
    <w:rsid w:val="00AE2439"/>
    <w:rsid w:val="00AE37E5"/>
    <w:rsid w:val="00AE5EB4"/>
    <w:rsid w:val="00AE7C51"/>
    <w:rsid w:val="00AF0C18"/>
    <w:rsid w:val="00AF21B5"/>
    <w:rsid w:val="00AF46D6"/>
    <w:rsid w:val="00AF47C5"/>
    <w:rsid w:val="00AF4D8B"/>
    <w:rsid w:val="00AF4E54"/>
    <w:rsid w:val="00AF5398"/>
    <w:rsid w:val="00B01F64"/>
    <w:rsid w:val="00B03849"/>
    <w:rsid w:val="00B043C5"/>
    <w:rsid w:val="00B049AF"/>
    <w:rsid w:val="00B071B3"/>
    <w:rsid w:val="00B07242"/>
    <w:rsid w:val="00B07804"/>
    <w:rsid w:val="00B07DA4"/>
    <w:rsid w:val="00B102FC"/>
    <w:rsid w:val="00B10534"/>
    <w:rsid w:val="00B113DB"/>
    <w:rsid w:val="00B11D8A"/>
    <w:rsid w:val="00B12981"/>
    <w:rsid w:val="00B147DD"/>
    <w:rsid w:val="00B1485A"/>
    <w:rsid w:val="00B15631"/>
    <w:rsid w:val="00B156FD"/>
    <w:rsid w:val="00B17742"/>
    <w:rsid w:val="00B21D39"/>
    <w:rsid w:val="00B21F61"/>
    <w:rsid w:val="00B23012"/>
    <w:rsid w:val="00B24353"/>
    <w:rsid w:val="00B261F1"/>
    <w:rsid w:val="00B2630F"/>
    <w:rsid w:val="00B265BC"/>
    <w:rsid w:val="00B31FB1"/>
    <w:rsid w:val="00B32C54"/>
    <w:rsid w:val="00B33650"/>
    <w:rsid w:val="00B33952"/>
    <w:rsid w:val="00B33C5E"/>
    <w:rsid w:val="00B342F4"/>
    <w:rsid w:val="00B34369"/>
    <w:rsid w:val="00B3489E"/>
    <w:rsid w:val="00B34DC2"/>
    <w:rsid w:val="00B35185"/>
    <w:rsid w:val="00B35338"/>
    <w:rsid w:val="00B36074"/>
    <w:rsid w:val="00B361CD"/>
    <w:rsid w:val="00B36DD4"/>
    <w:rsid w:val="00B378E5"/>
    <w:rsid w:val="00B37DE8"/>
    <w:rsid w:val="00B40367"/>
    <w:rsid w:val="00B404D6"/>
    <w:rsid w:val="00B4096D"/>
    <w:rsid w:val="00B40E3B"/>
    <w:rsid w:val="00B430CB"/>
    <w:rsid w:val="00B4346D"/>
    <w:rsid w:val="00B440F4"/>
    <w:rsid w:val="00B447A5"/>
    <w:rsid w:val="00B44B60"/>
    <w:rsid w:val="00B4654C"/>
    <w:rsid w:val="00B47293"/>
    <w:rsid w:val="00B4798B"/>
    <w:rsid w:val="00B50E50"/>
    <w:rsid w:val="00B52120"/>
    <w:rsid w:val="00B53D43"/>
    <w:rsid w:val="00B54ABC"/>
    <w:rsid w:val="00B54DDE"/>
    <w:rsid w:val="00B55AAD"/>
    <w:rsid w:val="00B56FBE"/>
    <w:rsid w:val="00B578EF"/>
    <w:rsid w:val="00B57C5F"/>
    <w:rsid w:val="00B60ACF"/>
    <w:rsid w:val="00B61016"/>
    <w:rsid w:val="00B62B58"/>
    <w:rsid w:val="00B6441B"/>
    <w:rsid w:val="00B65149"/>
    <w:rsid w:val="00B66567"/>
    <w:rsid w:val="00B66F52"/>
    <w:rsid w:val="00B66FE5"/>
    <w:rsid w:val="00B71095"/>
    <w:rsid w:val="00B715E2"/>
    <w:rsid w:val="00B71619"/>
    <w:rsid w:val="00B72880"/>
    <w:rsid w:val="00B74273"/>
    <w:rsid w:val="00B74A50"/>
    <w:rsid w:val="00B74ABB"/>
    <w:rsid w:val="00B758BF"/>
    <w:rsid w:val="00B76447"/>
    <w:rsid w:val="00B77EC8"/>
    <w:rsid w:val="00B8026A"/>
    <w:rsid w:val="00B827A6"/>
    <w:rsid w:val="00B831CE"/>
    <w:rsid w:val="00B835C2"/>
    <w:rsid w:val="00B849FD"/>
    <w:rsid w:val="00B84E8C"/>
    <w:rsid w:val="00B86677"/>
    <w:rsid w:val="00B87131"/>
    <w:rsid w:val="00B87357"/>
    <w:rsid w:val="00B90B72"/>
    <w:rsid w:val="00B90DD3"/>
    <w:rsid w:val="00B939B1"/>
    <w:rsid w:val="00B952FE"/>
    <w:rsid w:val="00B96D40"/>
    <w:rsid w:val="00B97386"/>
    <w:rsid w:val="00B97967"/>
    <w:rsid w:val="00B97AE5"/>
    <w:rsid w:val="00BA1559"/>
    <w:rsid w:val="00BA1EAE"/>
    <w:rsid w:val="00BA263B"/>
    <w:rsid w:val="00BA3209"/>
    <w:rsid w:val="00BA34CA"/>
    <w:rsid w:val="00BA42B2"/>
    <w:rsid w:val="00BA57E6"/>
    <w:rsid w:val="00BA58D4"/>
    <w:rsid w:val="00BA5B9E"/>
    <w:rsid w:val="00BA7C9A"/>
    <w:rsid w:val="00BB22C1"/>
    <w:rsid w:val="00BB4260"/>
    <w:rsid w:val="00BB587B"/>
    <w:rsid w:val="00BB5F8F"/>
    <w:rsid w:val="00BB657A"/>
    <w:rsid w:val="00BC1A4E"/>
    <w:rsid w:val="00BC1B97"/>
    <w:rsid w:val="00BC219E"/>
    <w:rsid w:val="00BC4BFC"/>
    <w:rsid w:val="00BC5214"/>
    <w:rsid w:val="00BC5DC7"/>
    <w:rsid w:val="00BC68E1"/>
    <w:rsid w:val="00BC6B8B"/>
    <w:rsid w:val="00BC7055"/>
    <w:rsid w:val="00BC73D8"/>
    <w:rsid w:val="00BC77CB"/>
    <w:rsid w:val="00BC7ECD"/>
    <w:rsid w:val="00BD52D7"/>
    <w:rsid w:val="00BD5AD2"/>
    <w:rsid w:val="00BD6FD9"/>
    <w:rsid w:val="00BE22F3"/>
    <w:rsid w:val="00BE5B52"/>
    <w:rsid w:val="00BE66C5"/>
    <w:rsid w:val="00BE7B8D"/>
    <w:rsid w:val="00BF0993"/>
    <w:rsid w:val="00BF10A9"/>
    <w:rsid w:val="00BF1703"/>
    <w:rsid w:val="00BF1B90"/>
    <w:rsid w:val="00BF231C"/>
    <w:rsid w:val="00BF242A"/>
    <w:rsid w:val="00BF265B"/>
    <w:rsid w:val="00BF4297"/>
    <w:rsid w:val="00BF51E5"/>
    <w:rsid w:val="00BF6A38"/>
    <w:rsid w:val="00BF74A6"/>
    <w:rsid w:val="00BF7A36"/>
    <w:rsid w:val="00C013AD"/>
    <w:rsid w:val="00C018E4"/>
    <w:rsid w:val="00C04904"/>
    <w:rsid w:val="00C056B3"/>
    <w:rsid w:val="00C07DB3"/>
    <w:rsid w:val="00C103E5"/>
    <w:rsid w:val="00C123DB"/>
    <w:rsid w:val="00C1286A"/>
    <w:rsid w:val="00C13319"/>
    <w:rsid w:val="00C138F4"/>
    <w:rsid w:val="00C13EE9"/>
    <w:rsid w:val="00C14D91"/>
    <w:rsid w:val="00C158CA"/>
    <w:rsid w:val="00C17767"/>
    <w:rsid w:val="00C21540"/>
    <w:rsid w:val="00C21906"/>
    <w:rsid w:val="00C21BFA"/>
    <w:rsid w:val="00C22148"/>
    <w:rsid w:val="00C2250D"/>
    <w:rsid w:val="00C225D4"/>
    <w:rsid w:val="00C24C8D"/>
    <w:rsid w:val="00C25FE2"/>
    <w:rsid w:val="00C26406"/>
    <w:rsid w:val="00C26B53"/>
    <w:rsid w:val="00C279B2"/>
    <w:rsid w:val="00C3238A"/>
    <w:rsid w:val="00C331EE"/>
    <w:rsid w:val="00C33E50"/>
    <w:rsid w:val="00C34C20"/>
    <w:rsid w:val="00C34F84"/>
    <w:rsid w:val="00C351C0"/>
    <w:rsid w:val="00C35A3E"/>
    <w:rsid w:val="00C41351"/>
    <w:rsid w:val="00C42052"/>
    <w:rsid w:val="00C42130"/>
    <w:rsid w:val="00C423A4"/>
    <w:rsid w:val="00C44BF2"/>
    <w:rsid w:val="00C44BF5"/>
    <w:rsid w:val="00C51902"/>
    <w:rsid w:val="00C521D6"/>
    <w:rsid w:val="00C526E8"/>
    <w:rsid w:val="00C550FF"/>
    <w:rsid w:val="00C55232"/>
    <w:rsid w:val="00C553A4"/>
    <w:rsid w:val="00C55A06"/>
    <w:rsid w:val="00C55D03"/>
    <w:rsid w:val="00C560EC"/>
    <w:rsid w:val="00C569C7"/>
    <w:rsid w:val="00C601BC"/>
    <w:rsid w:val="00C6329F"/>
    <w:rsid w:val="00C63340"/>
    <w:rsid w:val="00C63B51"/>
    <w:rsid w:val="00C643F9"/>
    <w:rsid w:val="00C64E95"/>
    <w:rsid w:val="00C66F55"/>
    <w:rsid w:val="00C67D8E"/>
    <w:rsid w:val="00C67FF5"/>
    <w:rsid w:val="00C71372"/>
    <w:rsid w:val="00C72410"/>
    <w:rsid w:val="00C7287F"/>
    <w:rsid w:val="00C738D6"/>
    <w:rsid w:val="00C7740B"/>
    <w:rsid w:val="00C80CB8"/>
    <w:rsid w:val="00C819F8"/>
    <w:rsid w:val="00C8248C"/>
    <w:rsid w:val="00C84904"/>
    <w:rsid w:val="00C84E33"/>
    <w:rsid w:val="00C85AA8"/>
    <w:rsid w:val="00C86D6F"/>
    <w:rsid w:val="00C905FC"/>
    <w:rsid w:val="00C9225C"/>
    <w:rsid w:val="00C92BFC"/>
    <w:rsid w:val="00C92D03"/>
    <w:rsid w:val="00C9319C"/>
    <w:rsid w:val="00C9435D"/>
    <w:rsid w:val="00C9444B"/>
    <w:rsid w:val="00C94DF2"/>
    <w:rsid w:val="00C96741"/>
    <w:rsid w:val="00CA2D1B"/>
    <w:rsid w:val="00CA375D"/>
    <w:rsid w:val="00CA662A"/>
    <w:rsid w:val="00CA7AFD"/>
    <w:rsid w:val="00CA7C3C"/>
    <w:rsid w:val="00CB0189"/>
    <w:rsid w:val="00CB0BA2"/>
    <w:rsid w:val="00CB198C"/>
    <w:rsid w:val="00CB1A42"/>
    <w:rsid w:val="00CB1B0C"/>
    <w:rsid w:val="00CB2C0B"/>
    <w:rsid w:val="00CB36C4"/>
    <w:rsid w:val="00CB4911"/>
    <w:rsid w:val="00CB517D"/>
    <w:rsid w:val="00CB7184"/>
    <w:rsid w:val="00CC038D"/>
    <w:rsid w:val="00CC08DB"/>
    <w:rsid w:val="00CC39FF"/>
    <w:rsid w:val="00CC3C2F"/>
    <w:rsid w:val="00CC4AC8"/>
    <w:rsid w:val="00CC5233"/>
    <w:rsid w:val="00CC5DE6"/>
    <w:rsid w:val="00CC6E4E"/>
    <w:rsid w:val="00CC6FE8"/>
    <w:rsid w:val="00CC7202"/>
    <w:rsid w:val="00CD04B6"/>
    <w:rsid w:val="00CD0528"/>
    <w:rsid w:val="00CD1941"/>
    <w:rsid w:val="00CD2808"/>
    <w:rsid w:val="00CD28BF"/>
    <w:rsid w:val="00CD393C"/>
    <w:rsid w:val="00CD4092"/>
    <w:rsid w:val="00CD420D"/>
    <w:rsid w:val="00CD4A20"/>
    <w:rsid w:val="00CD50A1"/>
    <w:rsid w:val="00CD519E"/>
    <w:rsid w:val="00CD5409"/>
    <w:rsid w:val="00CD5BA4"/>
    <w:rsid w:val="00CD6EA9"/>
    <w:rsid w:val="00CD77ED"/>
    <w:rsid w:val="00CE0C4F"/>
    <w:rsid w:val="00CE30EA"/>
    <w:rsid w:val="00CE7D77"/>
    <w:rsid w:val="00CF048A"/>
    <w:rsid w:val="00CF155A"/>
    <w:rsid w:val="00CF2947"/>
    <w:rsid w:val="00CF4FB2"/>
    <w:rsid w:val="00CF686F"/>
    <w:rsid w:val="00CF6A08"/>
    <w:rsid w:val="00CF6E11"/>
    <w:rsid w:val="00CF6E60"/>
    <w:rsid w:val="00CF7BCA"/>
    <w:rsid w:val="00CF7CCE"/>
    <w:rsid w:val="00D008FD"/>
    <w:rsid w:val="00D0321C"/>
    <w:rsid w:val="00D035EC"/>
    <w:rsid w:val="00D03A86"/>
    <w:rsid w:val="00D057F5"/>
    <w:rsid w:val="00D06AB1"/>
    <w:rsid w:val="00D06F36"/>
    <w:rsid w:val="00D072ED"/>
    <w:rsid w:val="00D07A16"/>
    <w:rsid w:val="00D1067E"/>
    <w:rsid w:val="00D10E63"/>
    <w:rsid w:val="00D10F50"/>
    <w:rsid w:val="00D11272"/>
    <w:rsid w:val="00D126F5"/>
    <w:rsid w:val="00D13C98"/>
    <w:rsid w:val="00D145D0"/>
    <w:rsid w:val="00D1489E"/>
    <w:rsid w:val="00D15A5C"/>
    <w:rsid w:val="00D16425"/>
    <w:rsid w:val="00D1690A"/>
    <w:rsid w:val="00D17DC7"/>
    <w:rsid w:val="00D20737"/>
    <w:rsid w:val="00D21539"/>
    <w:rsid w:val="00D21AAC"/>
    <w:rsid w:val="00D21E81"/>
    <w:rsid w:val="00D223DE"/>
    <w:rsid w:val="00D2499B"/>
    <w:rsid w:val="00D25E37"/>
    <w:rsid w:val="00D25EA7"/>
    <w:rsid w:val="00D2661A"/>
    <w:rsid w:val="00D27582"/>
    <w:rsid w:val="00D27875"/>
    <w:rsid w:val="00D27EC4"/>
    <w:rsid w:val="00D30174"/>
    <w:rsid w:val="00D30360"/>
    <w:rsid w:val="00D30E9A"/>
    <w:rsid w:val="00D321DD"/>
    <w:rsid w:val="00D32719"/>
    <w:rsid w:val="00D32DA0"/>
    <w:rsid w:val="00D33333"/>
    <w:rsid w:val="00D33457"/>
    <w:rsid w:val="00D342AC"/>
    <w:rsid w:val="00D34371"/>
    <w:rsid w:val="00D352A2"/>
    <w:rsid w:val="00D3559A"/>
    <w:rsid w:val="00D355C3"/>
    <w:rsid w:val="00D3763B"/>
    <w:rsid w:val="00D40CB0"/>
    <w:rsid w:val="00D4162B"/>
    <w:rsid w:val="00D42C3B"/>
    <w:rsid w:val="00D4514F"/>
    <w:rsid w:val="00D451E2"/>
    <w:rsid w:val="00D456F4"/>
    <w:rsid w:val="00D45CB0"/>
    <w:rsid w:val="00D45E89"/>
    <w:rsid w:val="00D45E8D"/>
    <w:rsid w:val="00D466AE"/>
    <w:rsid w:val="00D4734F"/>
    <w:rsid w:val="00D4790D"/>
    <w:rsid w:val="00D5031C"/>
    <w:rsid w:val="00D51BF3"/>
    <w:rsid w:val="00D52B90"/>
    <w:rsid w:val="00D535D1"/>
    <w:rsid w:val="00D66846"/>
    <w:rsid w:val="00D675FB"/>
    <w:rsid w:val="00D67F19"/>
    <w:rsid w:val="00D70EED"/>
    <w:rsid w:val="00D71470"/>
    <w:rsid w:val="00D71F25"/>
    <w:rsid w:val="00D72A9C"/>
    <w:rsid w:val="00D75DB7"/>
    <w:rsid w:val="00D76D17"/>
    <w:rsid w:val="00D77031"/>
    <w:rsid w:val="00D8004A"/>
    <w:rsid w:val="00D81EA7"/>
    <w:rsid w:val="00D81FFA"/>
    <w:rsid w:val="00D839D2"/>
    <w:rsid w:val="00D84941"/>
    <w:rsid w:val="00D84FA1"/>
    <w:rsid w:val="00D851F0"/>
    <w:rsid w:val="00D86DB7"/>
    <w:rsid w:val="00D926D0"/>
    <w:rsid w:val="00D93030"/>
    <w:rsid w:val="00D9399F"/>
    <w:rsid w:val="00D93CF0"/>
    <w:rsid w:val="00D950E1"/>
    <w:rsid w:val="00D952A6"/>
    <w:rsid w:val="00D95B2F"/>
    <w:rsid w:val="00D97320"/>
    <w:rsid w:val="00D97F99"/>
    <w:rsid w:val="00DA0BB5"/>
    <w:rsid w:val="00DA1E08"/>
    <w:rsid w:val="00DA24F8"/>
    <w:rsid w:val="00DA28E8"/>
    <w:rsid w:val="00DA3795"/>
    <w:rsid w:val="00DA38D3"/>
    <w:rsid w:val="00DA3932"/>
    <w:rsid w:val="00DA3AFC"/>
    <w:rsid w:val="00DA3B80"/>
    <w:rsid w:val="00DA49AE"/>
    <w:rsid w:val="00DA64F8"/>
    <w:rsid w:val="00DA65A9"/>
    <w:rsid w:val="00DA666C"/>
    <w:rsid w:val="00DA6C15"/>
    <w:rsid w:val="00DA753A"/>
    <w:rsid w:val="00DB0258"/>
    <w:rsid w:val="00DB0A42"/>
    <w:rsid w:val="00DB3580"/>
    <w:rsid w:val="00DB38EE"/>
    <w:rsid w:val="00DB498B"/>
    <w:rsid w:val="00DB65F2"/>
    <w:rsid w:val="00DB66CA"/>
    <w:rsid w:val="00DB6BCA"/>
    <w:rsid w:val="00DB70D5"/>
    <w:rsid w:val="00DB73F7"/>
    <w:rsid w:val="00DB76C6"/>
    <w:rsid w:val="00DB77A2"/>
    <w:rsid w:val="00DC0321"/>
    <w:rsid w:val="00DC2393"/>
    <w:rsid w:val="00DC3067"/>
    <w:rsid w:val="00DC35F5"/>
    <w:rsid w:val="00DC370B"/>
    <w:rsid w:val="00DC383B"/>
    <w:rsid w:val="00DC5B90"/>
    <w:rsid w:val="00DD00FF"/>
    <w:rsid w:val="00DD0619"/>
    <w:rsid w:val="00DD07FB"/>
    <w:rsid w:val="00DD25C6"/>
    <w:rsid w:val="00DD4FE5"/>
    <w:rsid w:val="00DD54B0"/>
    <w:rsid w:val="00DD57EE"/>
    <w:rsid w:val="00DD6266"/>
    <w:rsid w:val="00DD6690"/>
    <w:rsid w:val="00DD6BCC"/>
    <w:rsid w:val="00DD77BB"/>
    <w:rsid w:val="00DE0A4B"/>
    <w:rsid w:val="00DE1B71"/>
    <w:rsid w:val="00DE2410"/>
    <w:rsid w:val="00DE2939"/>
    <w:rsid w:val="00DE2DDE"/>
    <w:rsid w:val="00DE6E81"/>
    <w:rsid w:val="00DE703F"/>
    <w:rsid w:val="00DE7595"/>
    <w:rsid w:val="00DF1961"/>
    <w:rsid w:val="00DF2D2C"/>
    <w:rsid w:val="00DF44DE"/>
    <w:rsid w:val="00DF4B3E"/>
    <w:rsid w:val="00DF5F11"/>
    <w:rsid w:val="00E00FB3"/>
    <w:rsid w:val="00E00FDA"/>
    <w:rsid w:val="00E01138"/>
    <w:rsid w:val="00E02DFB"/>
    <w:rsid w:val="00E030F9"/>
    <w:rsid w:val="00E0311A"/>
    <w:rsid w:val="00E03138"/>
    <w:rsid w:val="00E035BF"/>
    <w:rsid w:val="00E03951"/>
    <w:rsid w:val="00E044FA"/>
    <w:rsid w:val="00E04CBE"/>
    <w:rsid w:val="00E05700"/>
    <w:rsid w:val="00E05776"/>
    <w:rsid w:val="00E05A3A"/>
    <w:rsid w:val="00E06404"/>
    <w:rsid w:val="00E11A85"/>
    <w:rsid w:val="00E122FD"/>
    <w:rsid w:val="00E12495"/>
    <w:rsid w:val="00E12D3F"/>
    <w:rsid w:val="00E15CCD"/>
    <w:rsid w:val="00E160EB"/>
    <w:rsid w:val="00E1635E"/>
    <w:rsid w:val="00E17C64"/>
    <w:rsid w:val="00E202EF"/>
    <w:rsid w:val="00E210B5"/>
    <w:rsid w:val="00E213D3"/>
    <w:rsid w:val="00E23D99"/>
    <w:rsid w:val="00E24360"/>
    <w:rsid w:val="00E2552F"/>
    <w:rsid w:val="00E3137A"/>
    <w:rsid w:val="00E31AE2"/>
    <w:rsid w:val="00E32CCF"/>
    <w:rsid w:val="00E34A98"/>
    <w:rsid w:val="00E34E46"/>
    <w:rsid w:val="00E35441"/>
    <w:rsid w:val="00E35D1E"/>
    <w:rsid w:val="00E3621E"/>
    <w:rsid w:val="00E364F9"/>
    <w:rsid w:val="00E365FA"/>
    <w:rsid w:val="00E36789"/>
    <w:rsid w:val="00E376E0"/>
    <w:rsid w:val="00E378EE"/>
    <w:rsid w:val="00E407C4"/>
    <w:rsid w:val="00E41760"/>
    <w:rsid w:val="00E433E8"/>
    <w:rsid w:val="00E43A29"/>
    <w:rsid w:val="00E443E4"/>
    <w:rsid w:val="00E44A83"/>
    <w:rsid w:val="00E4559F"/>
    <w:rsid w:val="00E45E6F"/>
    <w:rsid w:val="00E46950"/>
    <w:rsid w:val="00E502C1"/>
    <w:rsid w:val="00E502DD"/>
    <w:rsid w:val="00E50C43"/>
    <w:rsid w:val="00E50D3A"/>
    <w:rsid w:val="00E51387"/>
    <w:rsid w:val="00E51E68"/>
    <w:rsid w:val="00E52EFD"/>
    <w:rsid w:val="00E5404C"/>
    <w:rsid w:val="00E5408A"/>
    <w:rsid w:val="00E547D2"/>
    <w:rsid w:val="00E56800"/>
    <w:rsid w:val="00E6086D"/>
    <w:rsid w:val="00E60C63"/>
    <w:rsid w:val="00E61316"/>
    <w:rsid w:val="00E61DE4"/>
    <w:rsid w:val="00E62BB0"/>
    <w:rsid w:val="00E62FF9"/>
    <w:rsid w:val="00E635D6"/>
    <w:rsid w:val="00E639BC"/>
    <w:rsid w:val="00E664CC"/>
    <w:rsid w:val="00E66A59"/>
    <w:rsid w:val="00E66D11"/>
    <w:rsid w:val="00E7029A"/>
    <w:rsid w:val="00E70388"/>
    <w:rsid w:val="00E7045E"/>
    <w:rsid w:val="00E70F92"/>
    <w:rsid w:val="00E73CCD"/>
    <w:rsid w:val="00E74C54"/>
    <w:rsid w:val="00E750B6"/>
    <w:rsid w:val="00E75190"/>
    <w:rsid w:val="00E77A03"/>
    <w:rsid w:val="00E80298"/>
    <w:rsid w:val="00E81D3B"/>
    <w:rsid w:val="00E822E8"/>
    <w:rsid w:val="00E82554"/>
    <w:rsid w:val="00E82606"/>
    <w:rsid w:val="00E846C8"/>
    <w:rsid w:val="00E84957"/>
    <w:rsid w:val="00E84A55"/>
    <w:rsid w:val="00E84ACA"/>
    <w:rsid w:val="00E8597C"/>
    <w:rsid w:val="00E85BFF"/>
    <w:rsid w:val="00E87C95"/>
    <w:rsid w:val="00E90391"/>
    <w:rsid w:val="00E906C2"/>
    <w:rsid w:val="00E90A9C"/>
    <w:rsid w:val="00E92A72"/>
    <w:rsid w:val="00E9311F"/>
    <w:rsid w:val="00E934D1"/>
    <w:rsid w:val="00E934FE"/>
    <w:rsid w:val="00E93F12"/>
    <w:rsid w:val="00E94370"/>
    <w:rsid w:val="00E94AF0"/>
    <w:rsid w:val="00E95D13"/>
    <w:rsid w:val="00E95DD3"/>
    <w:rsid w:val="00E969D5"/>
    <w:rsid w:val="00E97621"/>
    <w:rsid w:val="00EA06A5"/>
    <w:rsid w:val="00EA58D1"/>
    <w:rsid w:val="00EA61BC"/>
    <w:rsid w:val="00EA681A"/>
    <w:rsid w:val="00EA735B"/>
    <w:rsid w:val="00EB0F4F"/>
    <w:rsid w:val="00EB17DE"/>
    <w:rsid w:val="00EB1E69"/>
    <w:rsid w:val="00EB2086"/>
    <w:rsid w:val="00EB4465"/>
    <w:rsid w:val="00EB5EDF"/>
    <w:rsid w:val="00EB60FE"/>
    <w:rsid w:val="00EB74DB"/>
    <w:rsid w:val="00EC0A02"/>
    <w:rsid w:val="00EC0A3D"/>
    <w:rsid w:val="00EC0DE9"/>
    <w:rsid w:val="00EC2D2E"/>
    <w:rsid w:val="00EC5154"/>
    <w:rsid w:val="00EC5359"/>
    <w:rsid w:val="00EC562A"/>
    <w:rsid w:val="00EC72D3"/>
    <w:rsid w:val="00ED067A"/>
    <w:rsid w:val="00ED1B9A"/>
    <w:rsid w:val="00ED1D60"/>
    <w:rsid w:val="00ED2B50"/>
    <w:rsid w:val="00EE0350"/>
    <w:rsid w:val="00EE0719"/>
    <w:rsid w:val="00EE0E80"/>
    <w:rsid w:val="00EE54A6"/>
    <w:rsid w:val="00EE613F"/>
    <w:rsid w:val="00EE6DE1"/>
    <w:rsid w:val="00EE7295"/>
    <w:rsid w:val="00EE7869"/>
    <w:rsid w:val="00EF054A"/>
    <w:rsid w:val="00EF23DB"/>
    <w:rsid w:val="00EF3235"/>
    <w:rsid w:val="00EF68EF"/>
    <w:rsid w:val="00EF7E72"/>
    <w:rsid w:val="00F05720"/>
    <w:rsid w:val="00F06D37"/>
    <w:rsid w:val="00F07B9D"/>
    <w:rsid w:val="00F11586"/>
    <w:rsid w:val="00F1183B"/>
    <w:rsid w:val="00F11C9F"/>
    <w:rsid w:val="00F120B2"/>
    <w:rsid w:val="00F12263"/>
    <w:rsid w:val="00F12A89"/>
    <w:rsid w:val="00F12C8A"/>
    <w:rsid w:val="00F14080"/>
    <w:rsid w:val="00F1409D"/>
    <w:rsid w:val="00F14214"/>
    <w:rsid w:val="00F14C54"/>
    <w:rsid w:val="00F157A9"/>
    <w:rsid w:val="00F20AB8"/>
    <w:rsid w:val="00F214BC"/>
    <w:rsid w:val="00F215C9"/>
    <w:rsid w:val="00F235C0"/>
    <w:rsid w:val="00F25088"/>
    <w:rsid w:val="00F25BB6"/>
    <w:rsid w:val="00F26538"/>
    <w:rsid w:val="00F26B7E"/>
    <w:rsid w:val="00F2716B"/>
    <w:rsid w:val="00F27A3B"/>
    <w:rsid w:val="00F3037E"/>
    <w:rsid w:val="00F30743"/>
    <w:rsid w:val="00F312B6"/>
    <w:rsid w:val="00F31A10"/>
    <w:rsid w:val="00F32734"/>
    <w:rsid w:val="00F33678"/>
    <w:rsid w:val="00F33817"/>
    <w:rsid w:val="00F379ED"/>
    <w:rsid w:val="00F420D5"/>
    <w:rsid w:val="00F430C7"/>
    <w:rsid w:val="00F43995"/>
    <w:rsid w:val="00F451EA"/>
    <w:rsid w:val="00F45447"/>
    <w:rsid w:val="00F456C6"/>
    <w:rsid w:val="00F4577B"/>
    <w:rsid w:val="00F46496"/>
    <w:rsid w:val="00F47402"/>
    <w:rsid w:val="00F474D0"/>
    <w:rsid w:val="00F50179"/>
    <w:rsid w:val="00F515EE"/>
    <w:rsid w:val="00F53FEB"/>
    <w:rsid w:val="00F54D25"/>
    <w:rsid w:val="00F556FC"/>
    <w:rsid w:val="00F5602D"/>
    <w:rsid w:val="00F56511"/>
    <w:rsid w:val="00F6194E"/>
    <w:rsid w:val="00F623AC"/>
    <w:rsid w:val="00F6412A"/>
    <w:rsid w:val="00F64277"/>
    <w:rsid w:val="00F65893"/>
    <w:rsid w:val="00F66A4A"/>
    <w:rsid w:val="00F71E22"/>
    <w:rsid w:val="00F72142"/>
    <w:rsid w:val="00F72AE7"/>
    <w:rsid w:val="00F730B4"/>
    <w:rsid w:val="00F7507B"/>
    <w:rsid w:val="00F81141"/>
    <w:rsid w:val="00F833BA"/>
    <w:rsid w:val="00F83688"/>
    <w:rsid w:val="00F83D26"/>
    <w:rsid w:val="00F84FD0"/>
    <w:rsid w:val="00F859A8"/>
    <w:rsid w:val="00F86153"/>
    <w:rsid w:val="00F86D87"/>
    <w:rsid w:val="00F9108B"/>
    <w:rsid w:val="00F91349"/>
    <w:rsid w:val="00F916AF"/>
    <w:rsid w:val="00F91B9E"/>
    <w:rsid w:val="00F93A8A"/>
    <w:rsid w:val="00F95248"/>
    <w:rsid w:val="00F956A9"/>
    <w:rsid w:val="00F95893"/>
    <w:rsid w:val="00F963ED"/>
    <w:rsid w:val="00F966CF"/>
    <w:rsid w:val="00F96CAE"/>
    <w:rsid w:val="00F97C99"/>
    <w:rsid w:val="00F97D29"/>
    <w:rsid w:val="00FA122A"/>
    <w:rsid w:val="00FA1C8D"/>
    <w:rsid w:val="00FA3D8B"/>
    <w:rsid w:val="00FA4DAC"/>
    <w:rsid w:val="00FA6183"/>
    <w:rsid w:val="00FA662D"/>
    <w:rsid w:val="00FA73B1"/>
    <w:rsid w:val="00FB0A19"/>
    <w:rsid w:val="00FB0CB9"/>
    <w:rsid w:val="00FB231D"/>
    <w:rsid w:val="00FB45F1"/>
    <w:rsid w:val="00FB4A72"/>
    <w:rsid w:val="00FB54E8"/>
    <w:rsid w:val="00FB6226"/>
    <w:rsid w:val="00FB7054"/>
    <w:rsid w:val="00FC17B7"/>
    <w:rsid w:val="00FC2CB7"/>
    <w:rsid w:val="00FC4090"/>
    <w:rsid w:val="00FC4F7E"/>
    <w:rsid w:val="00FC55B4"/>
    <w:rsid w:val="00FD00E6"/>
    <w:rsid w:val="00FD09A1"/>
    <w:rsid w:val="00FD0A2E"/>
    <w:rsid w:val="00FD2093"/>
    <w:rsid w:val="00FD2A7C"/>
    <w:rsid w:val="00FD3B84"/>
    <w:rsid w:val="00FD3C6E"/>
    <w:rsid w:val="00FD411E"/>
    <w:rsid w:val="00FD4C29"/>
    <w:rsid w:val="00FD59EB"/>
    <w:rsid w:val="00FD7299"/>
    <w:rsid w:val="00FE06F8"/>
    <w:rsid w:val="00FE1FBE"/>
    <w:rsid w:val="00FE3901"/>
    <w:rsid w:val="00FE39D3"/>
    <w:rsid w:val="00FE4BCE"/>
    <w:rsid w:val="00FE54AE"/>
    <w:rsid w:val="00FE54E0"/>
    <w:rsid w:val="00FE576A"/>
    <w:rsid w:val="00FE5E60"/>
    <w:rsid w:val="00FE7E79"/>
    <w:rsid w:val="00FF078A"/>
    <w:rsid w:val="00FF12C3"/>
    <w:rsid w:val="00FF1F4F"/>
    <w:rsid w:val="00FF3E7D"/>
    <w:rsid w:val="00FF47C2"/>
    <w:rsid w:val="00FF5B99"/>
    <w:rsid w:val="00FF65CE"/>
    <w:rsid w:val="00FF730C"/>
    <w:rsid w:val="00FF73F4"/>
    <w:rsid w:val="00FF7A59"/>
    <w:rsid w:val="00FF7CE4"/>
    <w:rsid w:val="00FF7E39"/>
    <w:rsid w:val="02970B95"/>
    <w:rsid w:val="075844EC"/>
    <w:rsid w:val="09F96FF7"/>
    <w:rsid w:val="0AE724C7"/>
    <w:rsid w:val="0CFF7F34"/>
    <w:rsid w:val="10CD41AC"/>
    <w:rsid w:val="13705D52"/>
    <w:rsid w:val="138A1FAF"/>
    <w:rsid w:val="187E1FF1"/>
    <w:rsid w:val="2A9A3123"/>
    <w:rsid w:val="2BFB25A8"/>
    <w:rsid w:val="46D46312"/>
    <w:rsid w:val="4A74413E"/>
    <w:rsid w:val="4A746EB6"/>
    <w:rsid w:val="4C9D0545"/>
    <w:rsid w:val="5BEB4306"/>
    <w:rsid w:val="5D0A3759"/>
    <w:rsid w:val="6A602B1B"/>
    <w:rsid w:val="729078FF"/>
    <w:rsid w:val="7F6F2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4BA8D83"/>
  <w15:docId w15:val="{38F60499-0CAB-46E3-A14A-EDA5BB00B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pPr>
      <w:jc w:val="left"/>
    </w:pPr>
  </w:style>
  <w:style w:type="paragraph" w:styleId="afffc">
    <w:name w:val="Body Text"/>
    <w:basedOn w:val="afff5"/>
    <w:link w:val="afffd"/>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paragraph" w:styleId="affff9">
    <w:name w:val="annotation subject"/>
    <w:basedOn w:val="afffa"/>
    <w:next w:val="afffa"/>
    <w:link w:val="affffa"/>
    <w:uiPriority w:val="99"/>
    <w:semiHidden/>
    <w:unhideWhenUsed/>
    <w:qFormat/>
    <w:rPr>
      <w:b/>
      <w:bCs/>
    </w:rPr>
  </w:style>
  <w:style w:type="table" w:styleId="affffb">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Pr>
      <w:b/>
      <w:bCs/>
    </w:rPr>
  </w:style>
  <w:style w:type="character" w:styleId="affffd">
    <w:name w:val="page number"/>
    <w:qFormat/>
    <w:rPr>
      <w:rFonts w:ascii="宋体" w:eastAsia="宋体" w:hAnsi="Times New Roman"/>
      <w:sz w:val="18"/>
    </w:rPr>
  </w:style>
  <w:style w:type="character" w:styleId="affffe">
    <w:name w:val="Emphasis"/>
    <w:uiPriority w:val="20"/>
    <w:qFormat/>
    <w:rPr>
      <w:i/>
      <w:iCs/>
    </w:rPr>
  </w:style>
  <w:style w:type="character" w:styleId="afffff">
    <w:name w:val="Hyperlink"/>
    <w:uiPriority w:val="99"/>
    <w:qFormat/>
    <w:rPr>
      <w:rFonts w:ascii="宋体" w:eastAsia="宋体" w:hAnsi="Times New Roman"/>
      <w:color w:val="auto"/>
      <w:spacing w:val="0"/>
      <w:w w:val="100"/>
      <w:position w:val="0"/>
      <w:sz w:val="21"/>
      <w:u w:val="none"/>
      <w:vertAlign w:val="baseline"/>
    </w:rPr>
  </w:style>
  <w:style w:type="character" w:styleId="afffff0">
    <w:name w:val="annotation reference"/>
    <w:basedOn w:val="afff6"/>
    <w:uiPriority w:val="99"/>
    <w:semiHidden/>
    <w:unhideWhenUsed/>
    <w:qFormat/>
    <w:rPr>
      <w:sz w:val="21"/>
      <w:szCs w:val="21"/>
    </w:rPr>
  </w:style>
  <w:style w:type="character" w:styleId="afffff1">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styleId="afffff2">
    <w:name w:val="Quote"/>
    <w:basedOn w:val="afff5"/>
    <w:next w:val="afff5"/>
    <w:link w:val="afffff3"/>
    <w:uiPriority w:val="29"/>
    <w:qFormat/>
    <w:rPr>
      <w:i/>
      <w:iCs/>
      <w:color w:val="000000"/>
    </w:rPr>
  </w:style>
  <w:style w:type="character" w:customStyle="1" w:styleId="afffff3">
    <w:name w:val="引用 字符"/>
    <w:link w:val="afffff2"/>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4">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5">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6">
    <w:name w:val="标准文件_页脚偶数页"/>
    <w:qFormat/>
    <w:pPr>
      <w:ind w:left="198"/>
    </w:pPr>
    <w:rPr>
      <w:rFonts w:ascii="宋体"/>
      <w:sz w:val="18"/>
    </w:rPr>
  </w:style>
  <w:style w:type="paragraph" w:customStyle="1" w:styleId="afffff7">
    <w:name w:val="标准文件_页脚奇数页"/>
    <w:qFormat/>
    <w:pPr>
      <w:ind w:right="227"/>
      <w:jc w:val="right"/>
    </w:pPr>
    <w:rPr>
      <w:rFonts w:ascii="宋体"/>
      <w:sz w:val="18"/>
    </w:rPr>
  </w:style>
  <w:style w:type="paragraph" w:customStyle="1" w:styleId="afffff8">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9">
    <w:name w:val="标准文件_标准正文"/>
    <w:basedOn w:val="afff5"/>
    <w:next w:val="afffffa"/>
    <w:qFormat/>
    <w:pPr>
      <w:snapToGrid w:val="0"/>
      <w:ind w:firstLineChars="200" w:firstLine="200"/>
    </w:pPr>
    <w:rPr>
      <w:kern w:val="0"/>
    </w:rPr>
  </w:style>
  <w:style w:type="paragraph" w:customStyle="1" w:styleId="afffffa">
    <w:name w:val="标准文件_段"/>
    <w:link w:val="Char"/>
    <w:qFormat/>
    <w:pPr>
      <w:autoSpaceDE w:val="0"/>
      <w:autoSpaceDN w:val="0"/>
      <w:ind w:firstLineChars="200" w:firstLine="200"/>
      <w:jc w:val="both"/>
    </w:pPr>
    <w:rPr>
      <w:rFonts w:ascii="宋体"/>
      <w:sz w:val="21"/>
    </w:rPr>
  </w:style>
  <w:style w:type="paragraph" w:customStyle="1" w:styleId="afffffb">
    <w:name w:val="标准文件_版本"/>
    <w:basedOn w:val="afffff9"/>
    <w:qFormat/>
    <w:pPr>
      <w:adjustRightInd/>
      <w:snapToGrid/>
      <w:ind w:firstLineChars="0" w:firstLine="0"/>
    </w:pPr>
    <w:rPr>
      <w:rFonts w:ascii="宋体" w:hAnsi="宋体"/>
      <w:kern w:val="2"/>
    </w:rPr>
  </w:style>
  <w:style w:type="paragraph" w:customStyle="1" w:styleId="afffffc">
    <w:name w:val="标准文件_标准部门"/>
    <w:basedOn w:val="afff5"/>
    <w:qFormat/>
    <w:pPr>
      <w:jc w:val="center"/>
    </w:pPr>
    <w:rPr>
      <w:rFonts w:ascii="黑体" w:eastAsia="黑体"/>
      <w:kern w:val="0"/>
      <w:sz w:val="44"/>
    </w:rPr>
  </w:style>
  <w:style w:type="paragraph" w:customStyle="1" w:styleId="afffffd">
    <w:name w:val="标准文件_标准代替"/>
    <w:basedOn w:val="afff5"/>
    <w:next w:val="afff5"/>
    <w:qFormat/>
    <w:pPr>
      <w:spacing w:line="310" w:lineRule="exact"/>
      <w:jc w:val="right"/>
    </w:pPr>
    <w:rPr>
      <w:rFonts w:ascii="宋体" w:hAnsi="宋体"/>
      <w:kern w:val="0"/>
    </w:rPr>
  </w:style>
  <w:style w:type="paragraph" w:customStyle="1" w:styleId="afffffe">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5"/>
    <w:qFormat/>
    <w:pPr>
      <w:jc w:val="left"/>
    </w:pPr>
  </w:style>
  <w:style w:type="paragraph" w:customStyle="1" w:styleId="affffff1">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a"/>
    <w:qFormat/>
    <w:pPr>
      <w:widowControl w:val="0"/>
      <w:numPr>
        <w:ilvl w:val="3"/>
        <w:numId w:val="2"/>
      </w:numPr>
      <w:spacing w:beforeLines="50" w:before="50" w:afterLines="50" w:after="50"/>
      <w:ind w:left="2269"/>
      <w:jc w:val="both"/>
      <w:outlineLvl w:val="2"/>
    </w:pPr>
    <w:rPr>
      <w:rFonts w:ascii="黑体" w:eastAsia="黑体"/>
      <w:sz w:val="21"/>
    </w:rPr>
  </w:style>
  <w:style w:type="character" w:customStyle="1" w:styleId="affffff2">
    <w:name w:val="标准文件_发布"/>
    <w:qFormat/>
    <w:rPr>
      <w:rFonts w:ascii="黑体" w:eastAsia="黑体"/>
      <w:spacing w:val="0"/>
      <w:w w:val="100"/>
      <w:position w:val="3"/>
      <w:sz w:val="28"/>
    </w:rPr>
  </w:style>
  <w:style w:type="paragraph" w:customStyle="1" w:styleId="ad">
    <w:name w:val="标准文件_方框数字列项"/>
    <w:basedOn w:val="afffffa"/>
    <w:qFormat/>
    <w:pPr>
      <w:numPr>
        <w:numId w:val="3"/>
      </w:numPr>
      <w:ind w:firstLineChars="0" w:firstLine="0"/>
    </w:pPr>
  </w:style>
  <w:style w:type="paragraph" w:customStyle="1" w:styleId="affffff3">
    <w:name w:val="标准文件_封面标准编号"/>
    <w:basedOn w:val="afff5"/>
    <w:next w:val="afffffd"/>
    <w:qFormat/>
    <w:pPr>
      <w:spacing w:line="310" w:lineRule="exact"/>
      <w:jc w:val="right"/>
    </w:pPr>
    <w:rPr>
      <w:rFonts w:ascii="黑体" w:eastAsia="黑体"/>
      <w:kern w:val="0"/>
      <w:sz w:val="28"/>
    </w:rPr>
  </w:style>
  <w:style w:type="paragraph" w:customStyle="1" w:styleId="affffff4">
    <w:name w:val="标准文件_封面标准分类号"/>
    <w:basedOn w:val="afff5"/>
    <w:qFormat/>
    <w:rPr>
      <w:rFonts w:ascii="黑体" w:eastAsia="黑体"/>
      <w:b/>
      <w:kern w:val="0"/>
      <w:sz w:val="28"/>
    </w:rPr>
  </w:style>
  <w:style w:type="paragraph" w:customStyle="1" w:styleId="affffff5">
    <w:name w:val="标准文件_封面标准名称"/>
    <w:basedOn w:val="afff5"/>
    <w:qFormat/>
    <w:pPr>
      <w:spacing w:line="240" w:lineRule="auto"/>
      <w:jc w:val="center"/>
    </w:pPr>
    <w:rPr>
      <w:rFonts w:ascii="黑体" w:eastAsia="黑体"/>
      <w:kern w:val="0"/>
      <w:sz w:val="52"/>
    </w:rPr>
  </w:style>
  <w:style w:type="paragraph" w:customStyle="1" w:styleId="affffff6">
    <w:name w:val="标准文件_封面标准英文名称"/>
    <w:basedOn w:val="afff5"/>
    <w:qFormat/>
    <w:pPr>
      <w:spacing w:line="240" w:lineRule="auto"/>
      <w:jc w:val="center"/>
    </w:pPr>
    <w:rPr>
      <w:rFonts w:ascii="黑体" w:eastAsia="黑体"/>
      <w:b/>
      <w:sz w:val="28"/>
    </w:rPr>
  </w:style>
  <w:style w:type="paragraph" w:customStyle="1" w:styleId="affffff7">
    <w:name w:val="标准文件_封面发布日期"/>
    <w:basedOn w:val="afff5"/>
    <w:qFormat/>
    <w:pPr>
      <w:spacing w:line="310" w:lineRule="exact"/>
    </w:pPr>
    <w:rPr>
      <w:rFonts w:ascii="黑体" w:eastAsia="黑体"/>
      <w:kern w:val="0"/>
      <w:sz w:val="28"/>
    </w:rPr>
  </w:style>
  <w:style w:type="paragraph" w:customStyle="1" w:styleId="affffff8">
    <w:name w:val="标准文件_封面密级"/>
    <w:basedOn w:val="afff5"/>
    <w:qFormat/>
    <w:rPr>
      <w:rFonts w:eastAsia="黑体"/>
      <w:sz w:val="32"/>
    </w:rPr>
  </w:style>
  <w:style w:type="paragraph" w:customStyle="1" w:styleId="affffff9">
    <w:name w:val="标准文件_封面实施日期"/>
    <w:basedOn w:val="afff5"/>
    <w:qFormat/>
    <w:pPr>
      <w:spacing w:line="310" w:lineRule="exact"/>
      <w:jc w:val="right"/>
    </w:pPr>
    <w:rPr>
      <w:rFonts w:ascii="黑体" w:eastAsia="黑体"/>
      <w:sz w:val="28"/>
    </w:rPr>
  </w:style>
  <w:style w:type="paragraph" w:customStyle="1" w:styleId="affffffa">
    <w:name w:val="标准文件_封面抬头"/>
    <w:basedOn w:val="afffffa"/>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a"/>
    <w:qFormat/>
    <w:pPr>
      <w:numPr>
        <w:numId w:val="4"/>
      </w:numPr>
      <w:shd w:val="clear" w:color="FFFFFF" w:fill="FFFFFF"/>
      <w:tabs>
        <w:tab w:val="left" w:pos="6406"/>
      </w:tabs>
      <w:spacing w:beforeLines="25" w:before="25" w:afterLines="50" w:after="50"/>
      <w:ind w:left="0"/>
      <w:jc w:val="center"/>
      <w:outlineLvl w:val="0"/>
    </w:pPr>
    <w:rPr>
      <w:rFonts w:ascii="黑体" w:eastAsia="黑体"/>
      <w:sz w:val="21"/>
    </w:rPr>
  </w:style>
  <w:style w:type="paragraph" w:customStyle="1" w:styleId="aff">
    <w:name w:val="标准文件_附录表标题"/>
    <w:next w:val="afffffa"/>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fa"/>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a"/>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a"/>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a"/>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a"/>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a"/>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c">
    <w:name w:val="标准文件_附录章标题"/>
    <w:next w:val="afffffa"/>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d">
    <w:name w:val="标准文件_公式后的破折号"/>
    <w:basedOn w:val="afffffa"/>
    <w:next w:val="afffffa"/>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e">
    <w:name w:val="标准文件_目次、标准名称标题"/>
    <w:basedOn w:val="a6"/>
    <w:next w:val="afffffa"/>
    <w:qFormat/>
    <w:pPr>
      <w:spacing w:line="460" w:lineRule="exact"/>
    </w:pPr>
  </w:style>
  <w:style w:type="paragraph" w:customStyle="1" w:styleId="afffffff">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a"/>
    <w:qFormat/>
    <w:pPr>
      <w:widowControl/>
      <w:numPr>
        <w:ilvl w:val="4"/>
      </w:numPr>
      <w:ind w:left="0"/>
      <w:outlineLvl w:val="3"/>
    </w:pPr>
  </w:style>
  <w:style w:type="character" w:customStyle="1" w:styleId="12">
    <w:name w:val="不明显参考1"/>
    <w:uiPriority w:val="31"/>
    <w:qFormat/>
    <w:rPr>
      <w:smallCaps/>
      <w:color w:val="C0504D"/>
      <w:u w:val="single"/>
    </w:rPr>
  </w:style>
  <w:style w:type="paragraph" w:customStyle="1" w:styleId="afffffff0">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a"/>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f1">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a"/>
    <w:qFormat/>
    <w:pPr>
      <w:numPr>
        <w:numId w:val="12"/>
      </w:numPr>
      <w:spacing w:line="240" w:lineRule="auto"/>
      <w:jc w:val="left"/>
    </w:pPr>
    <w:rPr>
      <w:rFonts w:ascii="宋体" w:hAnsi="宋体"/>
      <w:sz w:val="18"/>
    </w:rPr>
  </w:style>
  <w:style w:type="character" w:customStyle="1" w:styleId="afffffff2">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a"/>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a"/>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a"/>
    <w:qFormat/>
    <w:pPr>
      <w:numPr>
        <w:ilvl w:val="2"/>
      </w:numPr>
      <w:spacing w:beforeLines="50" w:before="50" w:afterLines="50" w:after="50"/>
      <w:ind w:left="0"/>
      <w:outlineLvl w:val="1"/>
    </w:pPr>
  </w:style>
  <w:style w:type="paragraph" w:customStyle="1" w:styleId="afffffff3">
    <w:name w:val="标准文件_一致程度"/>
    <w:basedOn w:val="afff5"/>
    <w:qFormat/>
    <w:pPr>
      <w:spacing w:line="440" w:lineRule="exact"/>
      <w:jc w:val="center"/>
    </w:pPr>
    <w:rPr>
      <w:sz w:val="28"/>
    </w:rPr>
  </w:style>
  <w:style w:type="paragraph" w:customStyle="1" w:styleId="afffffff4">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5">
    <w:name w:val="标准文件_英文图表脚注"/>
    <w:basedOn w:val="afffff9"/>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a"/>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a"/>
    <w:qFormat/>
    <w:pPr>
      <w:numPr>
        <w:numId w:val="16"/>
      </w:numPr>
      <w:tabs>
        <w:tab w:val="left" w:pos="0"/>
      </w:tabs>
      <w:spacing w:beforeLines="50" w:before="50" w:afterLines="50" w:after="50"/>
      <w:jc w:val="center"/>
    </w:pPr>
    <w:rPr>
      <w:rFonts w:ascii="黑体" w:eastAsia="黑体"/>
      <w:sz w:val="21"/>
    </w:rPr>
  </w:style>
  <w:style w:type="paragraph" w:customStyle="1" w:styleId="afffffff6">
    <w:name w:val="标准文件_正文公式"/>
    <w:basedOn w:val="afff5"/>
    <w:next w:val="afffff9"/>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a"/>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a"/>
    <w:qFormat/>
    <w:pPr>
      <w:numPr>
        <w:numId w:val="18"/>
      </w:numPr>
      <w:jc w:val="center"/>
    </w:pPr>
    <w:rPr>
      <w:rFonts w:ascii="黑体" w:eastAsia="黑体"/>
      <w:sz w:val="21"/>
    </w:rPr>
  </w:style>
  <w:style w:type="paragraph" w:customStyle="1" w:styleId="afb">
    <w:name w:val="标准文件_正文英文图标题"/>
    <w:next w:val="afffffa"/>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7">
    <w:name w:val="发布部门"/>
    <w:next w:val="afffffa"/>
    <w:qFormat/>
    <w:pPr>
      <w:framePr w:w="7433" w:h="585" w:hRule="exact" w:hSpace="180" w:vSpace="180" w:wrap="around" w:hAnchor="margin" w:xAlign="center" w:y="14401" w:anchorLock="1"/>
      <w:jc w:val="center"/>
    </w:pPr>
    <w:rPr>
      <w:rFonts w:ascii="宋体"/>
      <w:b/>
      <w:w w:val="135"/>
      <w:sz w:val="36"/>
    </w:rPr>
  </w:style>
  <w:style w:type="paragraph" w:customStyle="1" w:styleId="afffffff8">
    <w:name w:val="发布日期"/>
    <w:qFormat/>
    <w:pPr>
      <w:framePr w:w="4000" w:h="473" w:hRule="exact" w:hSpace="180" w:vSpace="180" w:wrap="around" w:hAnchor="margin" w:y="13511" w:anchorLock="1"/>
    </w:pPr>
    <w:rPr>
      <w:rFonts w:eastAsia="黑体"/>
      <w:sz w:val="28"/>
    </w:rPr>
  </w:style>
  <w:style w:type="paragraph" w:customStyle="1" w:styleId="afffffff9">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b">
    <w:name w:val="封面标准文稿编辑信息"/>
    <w:qFormat/>
    <w:pPr>
      <w:spacing w:before="180" w:line="180" w:lineRule="exact"/>
      <w:jc w:val="center"/>
    </w:pPr>
    <w:rPr>
      <w:rFonts w:ascii="宋体"/>
      <w:sz w:val="21"/>
    </w:rPr>
  </w:style>
  <w:style w:type="paragraph" w:customStyle="1" w:styleId="afffffffc">
    <w:name w:val="封面标准文稿类别"/>
    <w:qFormat/>
    <w:pPr>
      <w:spacing w:before="440" w:line="400" w:lineRule="exact"/>
      <w:jc w:val="center"/>
    </w:pPr>
    <w:rPr>
      <w:rFonts w:ascii="宋体"/>
      <w:sz w:val="24"/>
    </w:rPr>
  </w:style>
  <w:style w:type="paragraph" w:customStyle="1" w:styleId="afffffffd">
    <w:name w:val="封面标准英文名称"/>
    <w:qFormat/>
    <w:pPr>
      <w:widowControl w:val="0"/>
      <w:spacing w:line="360" w:lineRule="exact"/>
      <w:jc w:val="center"/>
    </w:pPr>
    <w:rPr>
      <w:sz w:val="28"/>
    </w:rPr>
  </w:style>
  <w:style w:type="paragraph" w:customStyle="1" w:styleId="afffffffe">
    <w:name w:val="封面一致性程度标识"/>
    <w:qFormat/>
    <w:pPr>
      <w:spacing w:before="440" w:line="440" w:lineRule="exact"/>
      <w:jc w:val="center"/>
    </w:pPr>
    <w:rPr>
      <w:sz w:val="28"/>
    </w:rPr>
  </w:style>
  <w:style w:type="paragraph" w:customStyle="1" w:styleId="affffffff">
    <w:name w:val="封面正文"/>
    <w:qFormat/>
    <w:pPr>
      <w:jc w:val="both"/>
    </w:pPr>
  </w:style>
  <w:style w:type="paragraph" w:customStyle="1" w:styleId="affffffff0">
    <w:name w:val="附录二级无标题条"/>
    <w:basedOn w:val="afff5"/>
    <w:next w:val="afffffa"/>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qFormat/>
    <w:pPr>
      <w:outlineLvl w:val="4"/>
    </w:pPr>
  </w:style>
  <w:style w:type="paragraph" w:customStyle="1" w:styleId="affffffff2">
    <w:name w:val="附录四级无标题条"/>
    <w:basedOn w:val="affffffff1"/>
    <w:next w:val="afffffa"/>
    <w:qFormat/>
    <w:pPr>
      <w:outlineLvl w:val="5"/>
    </w:pPr>
  </w:style>
  <w:style w:type="paragraph" w:customStyle="1" w:styleId="affffffff3">
    <w:name w:val="附录图"/>
    <w:next w:val="afffffa"/>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tabs>
        <w:tab w:val="clear" w:pos="1135"/>
        <w:tab w:val="left" w:pos="851"/>
      </w:tabs>
      <w:ind w:left="851"/>
    </w:pPr>
    <w:rPr>
      <w:rFonts w:ascii="宋体"/>
      <w:sz w:val="21"/>
    </w:rPr>
  </w:style>
  <w:style w:type="paragraph" w:customStyle="1" w:styleId="affffffff4">
    <w:name w:val="附录五级无标题条"/>
    <w:basedOn w:val="affffffff2"/>
    <w:next w:val="afffffa"/>
    <w:qFormat/>
    <w:pPr>
      <w:outlineLvl w:val="6"/>
    </w:pPr>
  </w:style>
  <w:style w:type="paragraph" w:customStyle="1" w:styleId="affffffff5">
    <w:name w:val="附录性质"/>
    <w:basedOn w:val="afff5"/>
    <w:qFormat/>
    <w:pPr>
      <w:widowControl/>
      <w:adjustRightInd/>
      <w:jc w:val="center"/>
    </w:pPr>
    <w:rPr>
      <w:rFonts w:ascii="黑体" w:eastAsia="黑体"/>
    </w:rPr>
  </w:style>
  <w:style w:type="paragraph" w:customStyle="1" w:styleId="affffffff6">
    <w:name w:val="附录一级无标题条"/>
    <w:basedOn w:val="affffffc"/>
    <w:next w:val="afffffa"/>
    <w:qFormat/>
    <w:pPr>
      <w:autoSpaceDN w:val="0"/>
      <w:outlineLvl w:val="2"/>
    </w:pPr>
    <w:rPr>
      <w:rFonts w:ascii="宋体" w:eastAsia="宋体" w:hAnsi="宋体"/>
    </w:rPr>
  </w:style>
  <w:style w:type="character" w:customStyle="1" w:styleId="affffffff7">
    <w:name w:val="个人答复风格"/>
    <w:qFormat/>
    <w:rPr>
      <w:rFonts w:ascii="Arial" w:eastAsia="宋体" w:hAnsi="Arial" w:cs="Arial"/>
      <w:color w:val="auto"/>
      <w:spacing w:val="0"/>
      <w:sz w:val="20"/>
    </w:rPr>
  </w:style>
  <w:style w:type="character" w:customStyle="1" w:styleId="affffffff8">
    <w:name w:val="个人撰写风格"/>
    <w:qFormat/>
    <w:rPr>
      <w:rFonts w:ascii="Arial" w:eastAsia="宋体" w:hAnsi="Arial" w:cs="Arial"/>
      <w:color w:val="auto"/>
      <w:spacing w:val="0"/>
      <w:sz w:val="20"/>
    </w:rPr>
  </w:style>
  <w:style w:type="paragraph" w:customStyle="1" w:styleId="affffffff9">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a">
    <w:name w:val="列项·"/>
    <w:basedOn w:val="afffffa"/>
    <w:qFormat/>
    <w:pPr>
      <w:tabs>
        <w:tab w:val="left" w:pos="840"/>
      </w:tabs>
    </w:pPr>
  </w:style>
  <w:style w:type="paragraph" w:customStyle="1" w:styleId="affffffffb">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c">
    <w:name w:val="其他标准称谓"/>
    <w:qFormat/>
    <w:pPr>
      <w:spacing w:line="0" w:lineRule="atLeast"/>
      <w:jc w:val="distribute"/>
    </w:pPr>
    <w:rPr>
      <w:rFonts w:ascii="黑体" w:eastAsia="黑体" w:hAnsi="宋体"/>
      <w:sz w:val="52"/>
    </w:rPr>
  </w:style>
  <w:style w:type="paragraph" w:customStyle="1" w:styleId="affffffffd">
    <w:name w:val="其他发布部门"/>
    <w:basedOn w:val="afffffff7"/>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e">
    <w:name w:val="实施日期"/>
    <w:basedOn w:val="afffffff8"/>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
    <w:name w:val="文献分类号"/>
    <w:qFormat/>
    <w:pPr>
      <w:framePr w:hSpace="180" w:vSpace="180" w:wrap="around" w:hAnchor="margin" w:y="1" w:anchorLock="1"/>
      <w:widowControl w:val="0"/>
      <w:textAlignment w:val="center"/>
    </w:pPr>
    <w:rPr>
      <w:rFonts w:eastAsia="黑体"/>
      <w:sz w:val="21"/>
    </w:rPr>
  </w:style>
  <w:style w:type="paragraph" w:customStyle="1" w:styleId="afffffffff0">
    <w:name w:val="无标题条"/>
    <w:next w:val="afffffa"/>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1">
    <w:name w:val="注:后续"/>
    <w:qFormat/>
    <w:pPr>
      <w:spacing w:line="300" w:lineRule="exact"/>
      <w:ind w:leftChars="400" w:left="600" w:hangingChars="200" w:hanging="200"/>
      <w:jc w:val="both"/>
    </w:pPr>
    <w:rPr>
      <w:rFonts w:ascii="宋体"/>
      <w:sz w:val="18"/>
    </w:rPr>
  </w:style>
  <w:style w:type="paragraph" w:customStyle="1" w:styleId="afffffffff2">
    <w:name w:val="注×:后续"/>
    <w:basedOn w:val="afffffffff1"/>
    <w:qFormat/>
    <w:pPr>
      <w:ind w:leftChars="0" w:left="1406" w:firstLineChars="0" w:hanging="499"/>
    </w:pPr>
  </w:style>
  <w:style w:type="paragraph" w:customStyle="1" w:styleId="afffffffff3">
    <w:name w:val="标准文件_一级无标题"/>
    <w:basedOn w:val="affd"/>
    <w:qFormat/>
    <w:pPr>
      <w:spacing w:beforeLines="0" w:before="0" w:afterLines="0" w:after="0"/>
      <w:outlineLvl w:val="9"/>
    </w:pPr>
    <w:rPr>
      <w:rFonts w:ascii="宋体" w:eastAsia="宋体"/>
    </w:rPr>
  </w:style>
  <w:style w:type="paragraph" w:customStyle="1" w:styleId="afffffffff4">
    <w:name w:val="标准文件_五级无标题"/>
    <w:basedOn w:val="afff1"/>
    <w:qFormat/>
    <w:pPr>
      <w:spacing w:beforeLines="0" w:before="0" w:afterLines="0" w:after="0"/>
      <w:outlineLvl w:val="9"/>
    </w:pPr>
    <w:rPr>
      <w:rFonts w:ascii="宋体" w:eastAsia="宋体"/>
    </w:rPr>
  </w:style>
  <w:style w:type="paragraph" w:customStyle="1" w:styleId="afffffffff5">
    <w:name w:val="标准文件_三级无标题"/>
    <w:basedOn w:val="afff"/>
    <w:qFormat/>
    <w:pPr>
      <w:spacing w:beforeLines="0" w:before="0" w:afterLines="0" w:after="0"/>
      <w:outlineLvl w:val="9"/>
    </w:pPr>
    <w:rPr>
      <w:rFonts w:ascii="宋体" w:eastAsia="宋体"/>
    </w:rPr>
  </w:style>
  <w:style w:type="paragraph" w:customStyle="1" w:styleId="afffffffff6">
    <w:name w:val="标准文件_二级无标题"/>
    <w:basedOn w:val="affe"/>
    <w:qFormat/>
    <w:pPr>
      <w:spacing w:beforeLines="0" w:before="0" w:afterLines="0" w:after="0"/>
      <w:ind w:left="0"/>
      <w:outlineLvl w:val="9"/>
    </w:pPr>
    <w:rPr>
      <w:rFonts w:ascii="宋体" w:eastAsia="宋体"/>
    </w:rPr>
  </w:style>
  <w:style w:type="paragraph" w:customStyle="1" w:styleId="afffffffff7">
    <w:name w:val="标准_四级无标题"/>
    <w:basedOn w:val="afff0"/>
    <w:next w:val="afffffa"/>
    <w:qFormat/>
    <w:rPr>
      <w:rFonts w:eastAsia="宋体"/>
    </w:rPr>
  </w:style>
  <w:style w:type="paragraph" w:customStyle="1" w:styleId="afffffffff8">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a"/>
    <w:qFormat/>
    <w:pPr>
      <w:numPr>
        <w:numId w:val="23"/>
      </w:numPr>
      <w:ind w:firstLineChars="0" w:firstLine="0"/>
    </w:pPr>
    <w:rPr>
      <w:rFonts w:ascii="Times New Roman" w:cs="Arial"/>
      <w:szCs w:val="28"/>
    </w:rPr>
  </w:style>
  <w:style w:type="paragraph" w:customStyle="1" w:styleId="ae">
    <w:name w:val="标准文件_小写罗马数字编号列项"/>
    <w:basedOn w:val="afffffa"/>
    <w:qFormat/>
    <w:pPr>
      <w:numPr>
        <w:numId w:val="24"/>
      </w:numPr>
      <w:ind w:firstLineChars="0" w:firstLine="0"/>
    </w:pPr>
    <w:rPr>
      <w:rFonts w:cs="Arial"/>
      <w:szCs w:val="28"/>
    </w:rPr>
  </w:style>
  <w:style w:type="paragraph" w:customStyle="1" w:styleId="afffffffff9">
    <w:name w:val="标准文件_附录标题"/>
    <w:basedOn w:val="aff3"/>
    <w:qFormat/>
    <w:pPr>
      <w:numPr>
        <w:numId w:val="0"/>
      </w:numPr>
      <w:spacing w:after="280"/>
      <w:outlineLvl w:val="9"/>
    </w:pPr>
  </w:style>
  <w:style w:type="paragraph" w:customStyle="1" w:styleId="afffffffffa">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a"/>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b">
    <w:name w:val="标准文件_索引字母"/>
    <w:next w:val="afffffa"/>
    <w:qFormat/>
    <w:pPr>
      <w:jc w:val="center"/>
    </w:pPr>
    <w:rPr>
      <w:rFonts w:ascii="宋体" w:eastAsia="Times New Roman" w:hAnsi="宋体"/>
      <w:b/>
      <w:kern w:val="2"/>
      <w:sz w:val="21"/>
    </w:rPr>
  </w:style>
  <w:style w:type="paragraph" w:customStyle="1" w:styleId="afffffffffc">
    <w:name w:val="标准文件_附录前"/>
    <w:next w:val="afffffa"/>
    <w:qFormat/>
    <w:pPr>
      <w:spacing w:line="20" w:lineRule="atLeast"/>
      <w:ind w:firstLine="200"/>
    </w:pPr>
    <w:rPr>
      <w:rFonts w:ascii="宋体" w:hAnsi="宋体"/>
      <w:kern w:val="2"/>
      <w:sz w:val="10"/>
    </w:rPr>
  </w:style>
  <w:style w:type="paragraph" w:customStyle="1" w:styleId="afffffffffd">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e">
    <w:name w:val="标准文件_表格"/>
    <w:basedOn w:val="afffffa"/>
    <w:qFormat/>
    <w:pPr>
      <w:ind w:firstLineChars="0" w:firstLine="0"/>
      <w:jc w:val="center"/>
    </w:pPr>
    <w:rPr>
      <w:sz w:val="18"/>
    </w:rPr>
  </w:style>
  <w:style w:type="paragraph" w:customStyle="1" w:styleId="afff2">
    <w:name w:val="标准文件_注："/>
    <w:next w:val="afffffa"/>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
    <w:qFormat/>
    <w:pPr>
      <w:widowControl w:val="0"/>
      <w:numPr>
        <w:numId w:val="28"/>
      </w:numPr>
      <w:jc w:val="both"/>
    </w:pPr>
    <w:rPr>
      <w:rFonts w:ascii="宋体"/>
      <w:sz w:val="18"/>
      <w:szCs w:val="18"/>
    </w:rPr>
  </w:style>
  <w:style w:type="paragraph" w:customStyle="1" w:styleId="affffffffff">
    <w:name w:val="标准文件_示例内容"/>
    <w:basedOn w:val="afffffa"/>
    <w:qFormat/>
    <w:pPr>
      <w:ind w:firstLine="420"/>
    </w:pPr>
    <w:rPr>
      <w:sz w:val="18"/>
    </w:rPr>
  </w:style>
  <w:style w:type="paragraph" w:customStyle="1" w:styleId="afa">
    <w:name w:val="标准文件_示例×："/>
    <w:basedOn w:val="afff5"/>
    <w:next w:val="affffffffff"/>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qFormat/>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styleId="affffffffff1">
    <w:name w:val="Placeholder Text"/>
    <w:basedOn w:val="afff6"/>
    <w:uiPriority w:val="99"/>
    <w:semiHidden/>
    <w:qFormat/>
    <w:rPr>
      <w:color w:val="808080"/>
    </w:rPr>
  </w:style>
  <w:style w:type="paragraph" w:customStyle="1" w:styleId="2">
    <w:name w:val="标准文件_二级项2"/>
    <w:basedOn w:val="afffffa"/>
    <w:qFormat/>
    <w:pPr>
      <w:numPr>
        <w:ilvl w:val="1"/>
        <w:numId w:val="21"/>
      </w:numPr>
      <w:ind w:left="1271" w:firstLineChars="0" w:hanging="420"/>
    </w:pPr>
  </w:style>
  <w:style w:type="paragraph" w:customStyle="1" w:styleId="21">
    <w:name w:val="标准文件_三级项2"/>
    <w:basedOn w:val="afffffa"/>
    <w:qFormat/>
    <w:pPr>
      <w:numPr>
        <w:numId w:val="30"/>
      </w:numPr>
      <w:spacing w:line="300" w:lineRule="exact"/>
      <w:ind w:left="1276" w:firstLineChars="0" w:hanging="425"/>
    </w:pPr>
    <w:rPr>
      <w:rFonts w:ascii="Times New Roman"/>
    </w:rPr>
  </w:style>
  <w:style w:type="paragraph" w:customStyle="1" w:styleId="20">
    <w:name w:val="标准文件_一级项2"/>
    <w:basedOn w:val="afffffa"/>
    <w:qFormat/>
    <w:pPr>
      <w:numPr>
        <w:numId w:val="31"/>
      </w:numPr>
      <w:spacing w:line="300" w:lineRule="exact"/>
      <w:ind w:left="1271" w:firstLineChars="0" w:hanging="420"/>
    </w:pPr>
    <w:rPr>
      <w:rFonts w:ascii="Times New Roman"/>
    </w:rPr>
  </w:style>
  <w:style w:type="paragraph" w:customStyle="1" w:styleId="affffffffff2">
    <w:name w:val="标准文件_提示"/>
    <w:basedOn w:val="afffffa"/>
    <w:next w:val="afffffa"/>
    <w:qFormat/>
    <w:pPr>
      <w:ind w:firstLine="420"/>
    </w:pPr>
    <w:rPr>
      <w:rFonts w:ascii="黑体" w:eastAsia="黑体"/>
    </w:rPr>
  </w:style>
  <w:style w:type="character" w:customStyle="1" w:styleId="affffffffff3">
    <w:name w:val="标准文件_来源"/>
    <w:basedOn w:val="afff6"/>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8"/>
    <w:qFormat/>
    <w:pPr>
      <w:framePr w:w="3997" w:h="471" w:hRule="exact" w:hSpace="0" w:vSpace="181" w:wrap="around" w:vAnchor="page" w:hAnchor="page" w:x="1419" w:y="14097"/>
    </w:pPr>
  </w:style>
  <w:style w:type="paragraph" w:customStyle="1" w:styleId="affffffffff6">
    <w:name w:val="其他实施日期"/>
    <w:basedOn w:val="affffffffe"/>
    <w:qFormat/>
    <w:pPr>
      <w:framePr w:w="3997" w:h="471" w:hRule="exact" w:vSpace="181" w:wrap="around" w:vAnchor="page" w:hAnchor="page" w:x="7089" w:y="14097"/>
    </w:pPr>
  </w:style>
  <w:style w:type="paragraph" w:customStyle="1" w:styleId="affffffffff7">
    <w:name w:val="标准文件_文件编号"/>
    <w:basedOn w:val="afffffa"/>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round"/>
      <w:spacing w:before="57"/>
    </w:pPr>
    <w:rPr>
      <w:sz w:val="21"/>
    </w:rPr>
  </w:style>
  <w:style w:type="paragraph" w:customStyle="1" w:styleId="affffffffff9">
    <w:name w:val="标准文件_文件名称"/>
    <w:basedOn w:val="afffffa"/>
    <w:next w:val="afffffa"/>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a"/>
    <w:next w:val="afffffa"/>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a"/>
    <w:next w:val="afffffa"/>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a"/>
    <w:next w:val="afffffa"/>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a"/>
    <w:next w:val="afffffa"/>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a"/>
    <w:next w:val="afffffa"/>
    <w:qFormat/>
    <w:pPr>
      <w:numPr>
        <w:ilvl w:val="5"/>
        <w:numId w:val="8"/>
      </w:numPr>
      <w:spacing w:beforeLines="50" w:before="50" w:afterLines="50" w:after="50"/>
      <w:ind w:firstLineChars="0"/>
    </w:pPr>
    <w:rPr>
      <w:rFonts w:ascii="黑体" w:eastAsia="黑体"/>
    </w:rPr>
  </w:style>
  <w:style w:type="paragraph" w:customStyle="1" w:styleId="affffffffffa">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b">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c">
    <w:name w:val="标准文件_索引项"/>
    <w:basedOn w:val="afffffa"/>
    <w:next w:val="afffffa"/>
    <w:qFormat/>
    <w:pPr>
      <w:tabs>
        <w:tab w:val="right" w:leader="dot" w:pos="9356"/>
      </w:tabs>
      <w:ind w:left="210" w:firstLineChars="0" w:hanging="210"/>
      <w:jc w:val="left"/>
    </w:pPr>
  </w:style>
  <w:style w:type="paragraph" w:customStyle="1" w:styleId="affffffffffd">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e">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f">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0">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1">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2">
    <w:name w:val="标准文件_引言一级无标题"/>
    <w:basedOn w:val="a7"/>
    <w:next w:val="afffffa"/>
    <w:qFormat/>
    <w:pPr>
      <w:spacing w:beforeLines="0" w:before="0" w:afterLines="0" w:after="0" w:line="276" w:lineRule="auto"/>
    </w:pPr>
    <w:rPr>
      <w:rFonts w:ascii="宋体" w:eastAsia="宋体"/>
    </w:rPr>
  </w:style>
  <w:style w:type="paragraph" w:customStyle="1" w:styleId="afffffffffff3">
    <w:name w:val="标准文件_引言二级无标题"/>
    <w:basedOn w:val="a8"/>
    <w:next w:val="afffffa"/>
    <w:qFormat/>
    <w:pPr>
      <w:spacing w:beforeLines="0" w:before="0" w:afterLines="0" w:after="0" w:line="276" w:lineRule="auto"/>
    </w:pPr>
    <w:rPr>
      <w:rFonts w:ascii="宋体" w:eastAsia="宋体"/>
    </w:rPr>
  </w:style>
  <w:style w:type="paragraph" w:customStyle="1" w:styleId="afffffffffff4">
    <w:name w:val="标准文件_引言三级无标题"/>
    <w:basedOn w:val="a9"/>
    <w:next w:val="afffffa"/>
    <w:qFormat/>
    <w:pPr>
      <w:spacing w:beforeLines="0" w:before="0" w:afterLines="0" w:after="0" w:line="276" w:lineRule="auto"/>
    </w:pPr>
    <w:rPr>
      <w:rFonts w:ascii="宋体" w:eastAsia="宋体"/>
    </w:rPr>
  </w:style>
  <w:style w:type="paragraph" w:customStyle="1" w:styleId="afffffffffff5">
    <w:name w:val="标准文件_引言四级无标题"/>
    <w:basedOn w:val="aa"/>
    <w:next w:val="afffffa"/>
    <w:qFormat/>
    <w:pPr>
      <w:spacing w:beforeLines="0" w:before="0" w:afterLines="0" w:after="0" w:line="276" w:lineRule="auto"/>
    </w:pPr>
    <w:rPr>
      <w:rFonts w:ascii="宋体" w:eastAsia="宋体"/>
    </w:rPr>
  </w:style>
  <w:style w:type="paragraph" w:customStyle="1" w:styleId="afffffffffff6">
    <w:name w:val="标准文件_引言五级无标题"/>
    <w:basedOn w:val="ab"/>
    <w:next w:val="afffffa"/>
    <w:qFormat/>
    <w:pPr>
      <w:spacing w:beforeLines="0" w:before="0" w:afterLines="0" w:after="0" w:line="276" w:lineRule="auto"/>
    </w:pPr>
    <w:rPr>
      <w:rFonts w:ascii="宋体" w:eastAsia="宋体"/>
    </w:rPr>
  </w:style>
  <w:style w:type="paragraph" w:customStyle="1" w:styleId="afffffffffff7">
    <w:name w:val="标准文件_索引标题"/>
    <w:basedOn w:val="affffff1"/>
    <w:next w:val="afffffa"/>
    <w:qFormat/>
    <w:rPr>
      <w:rFonts w:hAnsi="黑体"/>
    </w:rPr>
  </w:style>
  <w:style w:type="paragraph" w:customStyle="1" w:styleId="afffffffffff8">
    <w:name w:val="标准文件_脚注内容"/>
    <w:basedOn w:val="afffffa"/>
    <w:qFormat/>
    <w:pPr>
      <w:ind w:leftChars="200" w:left="400" w:hangingChars="200" w:hanging="200"/>
    </w:pPr>
    <w:rPr>
      <w:sz w:val="15"/>
    </w:rPr>
  </w:style>
  <w:style w:type="paragraph" w:customStyle="1" w:styleId="afffffffffff9">
    <w:name w:val="标准文件_术语条一"/>
    <w:basedOn w:val="afffffffff3"/>
    <w:next w:val="afffffa"/>
    <w:qFormat/>
  </w:style>
  <w:style w:type="paragraph" w:customStyle="1" w:styleId="afffffffffffa">
    <w:name w:val="标准文件_术语条二"/>
    <w:basedOn w:val="afffffffff6"/>
    <w:next w:val="afffffa"/>
    <w:qFormat/>
  </w:style>
  <w:style w:type="paragraph" w:customStyle="1" w:styleId="afffffffffffb">
    <w:name w:val="标准文件_术语条三"/>
    <w:basedOn w:val="afffffffff5"/>
    <w:next w:val="afffffa"/>
    <w:qFormat/>
  </w:style>
  <w:style w:type="paragraph" w:customStyle="1" w:styleId="afffffffffffc">
    <w:name w:val="标准文件_术语条四"/>
    <w:basedOn w:val="afffffffff8"/>
    <w:next w:val="afffffa"/>
    <w:qFormat/>
  </w:style>
  <w:style w:type="paragraph" w:customStyle="1" w:styleId="afffffffffffd">
    <w:name w:val="标准文件_术语条五"/>
    <w:basedOn w:val="afffffffff4"/>
    <w:next w:val="afffffa"/>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e">
    <w:name w:val="发布"/>
    <w:basedOn w:val="afff6"/>
    <w:qFormat/>
    <w:rPr>
      <w:rFonts w:ascii="黑体" w:eastAsia="黑体"/>
      <w:spacing w:val="85"/>
      <w:w w:val="100"/>
      <w:position w:val="3"/>
      <w:sz w:val="28"/>
      <w:szCs w:val="28"/>
    </w:rPr>
  </w:style>
  <w:style w:type="character" w:customStyle="1" w:styleId="apple-converted-space">
    <w:name w:val="apple-converted-space"/>
    <w:basedOn w:val="afff6"/>
    <w:qFormat/>
  </w:style>
  <w:style w:type="paragraph" w:customStyle="1" w:styleId="42">
    <w:name w:val="正文4"/>
    <w:qFormat/>
    <w:pPr>
      <w:jc w:val="both"/>
    </w:pPr>
    <w:rPr>
      <w:kern w:val="2"/>
      <w:sz w:val="21"/>
      <w:szCs w:val="21"/>
    </w:rPr>
  </w:style>
  <w:style w:type="paragraph" w:customStyle="1" w:styleId="13">
    <w:name w:val="正文1"/>
    <w:qFormat/>
    <w:pPr>
      <w:jc w:val="both"/>
    </w:pPr>
    <w:rPr>
      <w:kern w:val="2"/>
      <w:sz w:val="21"/>
      <w:szCs w:val="21"/>
    </w:rPr>
  </w:style>
  <w:style w:type="paragraph" w:customStyle="1" w:styleId="affffffffffff">
    <w:name w:val="段"/>
    <w:basedOn w:val="afff5"/>
    <w:link w:val="Char0"/>
    <w:qFormat/>
    <w:pPr>
      <w:widowControl/>
      <w:autoSpaceDE w:val="0"/>
      <w:autoSpaceDN w:val="0"/>
      <w:adjustRightInd/>
      <w:spacing w:line="240" w:lineRule="auto"/>
      <w:ind w:firstLineChars="200" w:firstLine="420"/>
    </w:pPr>
    <w:rPr>
      <w:rFonts w:ascii="宋体" w:hAnsi="Times New Roman"/>
      <w:kern w:val="0"/>
    </w:rPr>
  </w:style>
  <w:style w:type="paragraph" w:customStyle="1" w:styleId="25">
    <w:name w:val="正文2"/>
    <w:qFormat/>
    <w:pPr>
      <w:jc w:val="both"/>
    </w:pPr>
    <w:rPr>
      <w:kern w:val="2"/>
      <w:sz w:val="21"/>
      <w:szCs w:val="21"/>
    </w:rPr>
  </w:style>
  <w:style w:type="paragraph" w:customStyle="1" w:styleId="32">
    <w:name w:val="正文3"/>
    <w:qFormat/>
    <w:pPr>
      <w:jc w:val="both"/>
    </w:pPr>
    <w:rPr>
      <w:kern w:val="2"/>
      <w:sz w:val="21"/>
      <w:szCs w:val="21"/>
    </w:rPr>
  </w:style>
  <w:style w:type="character" w:customStyle="1" w:styleId="Char0">
    <w:name w:val="段 Char"/>
    <w:link w:val="affffffffffff"/>
    <w:qFormat/>
    <w:rPr>
      <w:rFonts w:ascii="宋体"/>
      <w:sz w:val="21"/>
      <w:szCs w:val="21"/>
    </w:rPr>
  </w:style>
  <w:style w:type="character" w:customStyle="1" w:styleId="afffb">
    <w:name w:val="批注文字 字符"/>
    <w:basedOn w:val="afff6"/>
    <w:link w:val="afffa"/>
    <w:uiPriority w:val="99"/>
    <w:semiHidden/>
    <w:qFormat/>
    <w:rPr>
      <w:rFonts w:ascii="Calibri" w:hAnsi="Calibri"/>
      <w:kern w:val="2"/>
      <w:sz w:val="21"/>
      <w:szCs w:val="21"/>
    </w:rPr>
  </w:style>
  <w:style w:type="character" w:customStyle="1" w:styleId="affffa">
    <w:name w:val="批注主题 字符"/>
    <w:basedOn w:val="afffb"/>
    <w:link w:val="affff9"/>
    <w:uiPriority w:val="99"/>
    <w:semiHidden/>
    <w:qFormat/>
    <w:rPr>
      <w:rFonts w:ascii="Calibri" w:hAnsi="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A92D5C7A05A4DE5BBEBC39448C05729"/>
        <w:category>
          <w:name w:val="常规"/>
          <w:gallery w:val="placeholder"/>
        </w:category>
        <w:types>
          <w:type w:val="bbPlcHdr"/>
        </w:types>
        <w:behaviors>
          <w:behavior w:val="content"/>
        </w:behaviors>
        <w:guid w:val="{81C2E581-5D50-4EC4-BB5D-BD5D055DD30A}"/>
      </w:docPartPr>
      <w:docPartBody>
        <w:p w:rsidR="00F13B34" w:rsidRDefault="00F13B34">
          <w:pPr>
            <w:pStyle w:val="AA92D5C7A05A4DE5BBEBC39448C05729"/>
          </w:pPr>
          <w:r>
            <w:rPr>
              <w:rStyle w:val="a3"/>
              <w:rFonts w:hint="eastAsia"/>
            </w:rPr>
            <w:t>单击或点击此处输入文字。</w:t>
          </w:r>
        </w:p>
      </w:docPartBody>
    </w:docPart>
    <w:docPart>
      <w:docPartPr>
        <w:name w:val="3A66DAF40DAF4A41964212B3A611A748"/>
        <w:category>
          <w:name w:val="常规"/>
          <w:gallery w:val="placeholder"/>
        </w:category>
        <w:types>
          <w:type w:val="bbPlcHdr"/>
        </w:types>
        <w:behaviors>
          <w:behavior w:val="content"/>
        </w:behaviors>
        <w:guid w:val="{040D3964-9CCF-4437-AD65-3D3433CF31E4}"/>
      </w:docPartPr>
      <w:docPartBody>
        <w:p w:rsidR="00F13B34" w:rsidRDefault="00F13B34">
          <w:pPr>
            <w:pStyle w:val="3A66DAF40DAF4A41964212B3A611A748"/>
          </w:pPr>
          <w:r>
            <w:rPr>
              <w:rStyle w:val="a3"/>
              <w:rFonts w:hint="eastAsia"/>
            </w:rPr>
            <w:t>选择一项。</w:t>
          </w:r>
        </w:p>
      </w:docPartBody>
    </w:docPart>
    <w:docPart>
      <w:docPartPr>
        <w:name w:val="0A68918321F74EDBBA86ACEC023B7462"/>
        <w:category>
          <w:name w:val="常规"/>
          <w:gallery w:val="placeholder"/>
        </w:category>
        <w:types>
          <w:type w:val="bbPlcHdr"/>
        </w:types>
        <w:behaviors>
          <w:behavior w:val="content"/>
        </w:behaviors>
        <w:guid w:val="{AFFEEAF9-3FB8-48FC-8588-B5CBD4C6E2F9}"/>
      </w:docPartPr>
      <w:docPartBody>
        <w:p w:rsidR="00F13B34" w:rsidRDefault="00F13B34">
          <w:pPr>
            <w:pStyle w:val="0A68918321F74EDBBA86ACEC023B7462"/>
          </w:pPr>
          <w:r>
            <w:rPr>
              <w:rStyle w:val="a3"/>
              <w:rFonts w:hint="eastAsia"/>
            </w:rPr>
            <w:t>选择一项。</w:t>
          </w:r>
        </w:p>
      </w:docPartBody>
    </w:docPart>
    <w:docPart>
      <w:docPartPr>
        <w:name w:val="B4BCEAC3C2F24734A8B520BB8757D882"/>
        <w:category>
          <w:name w:val="常规"/>
          <w:gallery w:val="placeholder"/>
        </w:category>
        <w:types>
          <w:type w:val="bbPlcHdr"/>
        </w:types>
        <w:behaviors>
          <w:behavior w:val="content"/>
        </w:behaviors>
        <w:guid w:val="{DE617922-5F74-4D15-88EF-40B8A178FA3C}"/>
      </w:docPartPr>
      <w:docPartBody>
        <w:p w:rsidR="00F13B34" w:rsidRDefault="00F13B34">
          <w:pPr>
            <w:pStyle w:val="B4BCEAC3C2F24734A8B520BB8757D882"/>
          </w:pPr>
          <w:r>
            <w:rPr>
              <w:rStyle w:val="a3"/>
              <w:rFonts w:hint="eastAsia"/>
            </w:rPr>
            <w:t>标准名称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00"/>
    <w:family w:val="auto"/>
    <w:pitch w:val="default"/>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TSong-Light">
    <w:altName w:val="Times New Roman"/>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584"/>
    <w:rsid w:val="00010040"/>
    <w:rsid w:val="00024DF1"/>
    <w:rsid w:val="00067139"/>
    <w:rsid w:val="00092CE3"/>
    <w:rsid w:val="00106584"/>
    <w:rsid w:val="0011201E"/>
    <w:rsid w:val="001204EE"/>
    <w:rsid w:val="00143E82"/>
    <w:rsid w:val="0016385E"/>
    <w:rsid w:val="0024366F"/>
    <w:rsid w:val="00294642"/>
    <w:rsid w:val="002948A2"/>
    <w:rsid w:val="0029748D"/>
    <w:rsid w:val="002C3DD1"/>
    <w:rsid w:val="002F3B87"/>
    <w:rsid w:val="003223A0"/>
    <w:rsid w:val="00327162"/>
    <w:rsid w:val="00337DDF"/>
    <w:rsid w:val="00347F85"/>
    <w:rsid w:val="00373544"/>
    <w:rsid w:val="00413170"/>
    <w:rsid w:val="00452A2A"/>
    <w:rsid w:val="00461C80"/>
    <w:rsid w:val="004710B3"/>
    <w:rsid w:val="0048459D"/>
    <w:rsid w:val="00496578"/>
    <w:rsid w:val="004F222F"/>
    <w:rsid w:val="005002DC"/>
    <w:rsid w:val="0052654F"/>
    <w:rsid w:val="00531DCF"/>
    <w:rsid w:val="00576B7F"/>
    <w:rsid w:val="00597068"/>
    <w:rsid w:val="005E7C36"/>
    <w:rsid w:val="006166F3"/>
    <w:rsid w:val="00673355"/>
    <w:rsid w:val="006D6CEF"/>
    <w:rsid w:val="006F1A75"/>
    <w:rsid w:val="00717EDC"/>
    <w:rsid w:val="007433EB"/>
    <w:rsid w:val="007606D6"/>
    <w:rsid w:val="0076654C"/>
    <w:rsid w:val="007851D1"/>
    <w:rsid w:val="00794B6D"/>
    <w:rsid w:val="008022F6"/>
    <w:rsid w:val="008401A8"/>
    <w:rsid w:val="008410AB"/>
    <w:rsid w:val="0086306C"/>
    <w:rsid w:val="00880E4F"/>
    <w:rsid w:val="008D6E49"/>
    <w:rsid w:val="009160FB"/>
    <w:rsid w:val="009A7291"/>
    <w:rsid w:val="00A25163"/>
    <w:rsid w:val="00A52A5D"/>
    <w:rsid w:val="00A7330F"/>
    <w:rsid w:val="00A74AE6"/>
    <w:rsid w:val="00AB6FC2"/>
    <w:rsid w:val="00AD154D"/>
    <w:rsid w:val="00AF5703"/>
    <w:rsid w:val="00AF78D3"/>
    <w:rsid w:val="00B16307"/>
    <w:rsid w:val="00B271FB"/>
    <w:rsid w:val="00B31B00"/>
    <w:rsid w:val="00B507F1"/>
    <w:rsid w:val="00B552BB"/>
    <w:rsid w:val="00B77AB1"/>
    <w:rsid w:val="00BC3516"/>
    <w:rsid w:val="00C20D1B"/>
    <w:rsid w:val="00C301BF"/>
    <w:rsid w:val="00C46DDB"/>
    <w:rsid w:val="00C65183"/>
    <w:rsid w:val="00CD13AD"/>
    <w:rsid w:val="00CE0A61"/>
    <w:rsid w:val="00D012F2"/>
    <w:rsid w:val="00D34D54"/>
    <w:rsid w:val="00D91CD9"/>
    <w:rsid w:val="00DD1A30"/>
    <w:rsid w:val="00DE119F"/>
    <w:rsid w:val="00DE6A66"/>
    <w:rsid w:val="00E47F90"/>
    <w:rsid w:val="00E506BE"/>
    <w:rsid w:val="00F02A24"/>
    <w:rsid w:val="00F13B34"/>
    <w:rsid w:val="00F479A7"/>
    <w:rsid w:val="00F56D44"/>
    <w:rsid w:val="00FB1859"/>
    <w:rsid w:val="00FB63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style>
  <w:style w:type="paragraph" w:customStyle="1" w:styleId="AA92D5C7A05A4DE5BBEBC39448C05729">
    <w:name w:val="AA92D5C7A05A4DE5BBEBC39448C05729"/>
    <w:qFormat/>
    <w:pPr>
      <w:widowControl w:val="0"/>
      <w:jc w:val="both"/>
    </w:pPr>
    <w:rPr>
      <w:kern w:val="2"/>
      <w:sz w:val="21"/>
      <w:szCs w:val="22"/>
    </w:rPr>
  </w:style>
  <w:style w:type="paragraph" w:customStyle="1" w:styleId="3A66DAF40DAF4A41964212B3A611A748">
    <w:name w:val="3A66DAF40DAF4A41964212B3A611A748"/>
    <w:qFormat/>
    <w:pPr>
      <w:widowControl w:val="0"/>
      <w:jc w:val="both"/>
    </w:pPr>
    <w:rPr>
      <w:kern w:val="2"/>
      <w:sz w:val="21"/>
      <w:szCs w:val="22"/>
    </w:rPr>
  </w:style>
  <w:style w:type="paragraph" w:customStyle="1" w:styleId="0A68918321F74EDBBA86ACEC023B7462">
    <w:name w:val="0A68918321F74EDBBA86ACEC023B7462"/>
    <w:qFormat/>
    <w:pPr>
      <w:widowControl w:val="0"/>
      <w:jc w:val="both"/>
    </w:pPr>
    <w:rPr>
      <w:kern w:val="2"/>
      <w:sz w:val="21"/>
      <w:szCs w:val="22"/>
    </w:rPr>
  </w:style>
  <w:style w:type="paragraph" w:customStyle="1" w:styleId="B4BCEAC3C2F24734A8B520BB8757D882">
    <w:name w:val="B4BCEAC3C2F24734A8B520BB8757D882"/>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713B7A-7BF8-4C71-975D-85095C44F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TotalTime>
  <Pages>16</Pages>
  <Words>1270</Words>
  <Characters>7245</Characters>
  <Application>Microsoft Office Word</Application>
  <DocSecurity>0</DocSecurity>
  <Lines>60</Lines>
  <Paragraphs>16</Paragraphs>
  <ScaleCrop>false</ScaleCrop>
  <Company>PCMI</Company>
  <LinksUpToDate>false</LinksUpToDate>
  <CharactersWithSpaces>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cll</dc:creator>
  <dc:description>&lt;config cover="true" show_menu="true" version="1.0.0" doctype="SDKXY"&gt;_x000d_
&lt;/config&gt;</dc:description>
  <cp:lastModifiedBy>Admin</cp:lastModifiedBy>
  <cp:revision>3</cp:revision>
  <cp:lastPrinted>2023-05-31T08:53:00Z</cp:lastPrinted>
  <dcterms:created xsi:type="dcterms:W3CDTF">2023-06-05T07:51:00Z</dcterms:created>
  <dcterms:modified xsi:type="dcterms:W3CDTF">2023-06-05T08:02:00Z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8D24777806584C7FA1E7426605DC37DB</vt:lpwstr>
  </property>
</Properties>
</file>