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20"/>
        <w:jc w:val="center"/>
        <w:rPr>
          <w:rFonts w:ascii="微软雅黑" w:hAnsi="微软雅黑" w:eastAsia="微软雅黑" w:cs="微软雅黑"/>
          <w:i w:val="0"/>
          <w:iCs w:val="0"/>
          <w:caps w:val="0"/>
          <w:color w:val="333333"/>
          <w:spacing w:val="0"/>
          <w:sz w:val="17"/>
          <w:szCs w:val="17"/>
        </w:rPr>
      </w:pPr>
      <w:r>
        <w:rPr>
          <w:rFonts w:ascii="方正小标宋_GBK" w:hAnsi="方正小标宋_GBK" w:eastAsia="方正小标宋_GBK" w:cs="方正小标宋_GBK"/>
          <w:i w:val="0"/>
          <w:iCs w:val="0"/>
          <w:caps w:val="0"/>
          <w:color w:val="000000"/>
          <w:spacing w:val="0"/>
          <w:sz w:val="29"/>
          <w:szCs w:val="29"/>
          <w:bdr w:val="none" w:color="auto" w:sz="0" w:space="0"/>
          <w:shd w:val="clear" w:fill="FFFFFF"/>
        </w:rPr>
        <w:t>江苏省瓶装液化石油气配送服务管理办法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20"/>
        <w:rPr>
          <w:rFonts w:hint="eastAsia" w:ascii="微软雅黑" w:hAnsi="微软雅黑" w:eastAsia="微软雅黑" w:cs="微软雅黑"/>
          <w:i w:val="0"/>
          <w:iCs w:val="0"/>
          <w:caps w:val="0"/>
          <w:color w:val="333333"/>
          <w:spacing w:val="0"/>
          <w:sz w:val="17"/>
          <w:szCs w:val="17"/>
        </w:rPr>
      </w:pPr>
      <w:r>
        <w:rPr>
          <w:rFonts w:hint="eastAsia" w:ascii="宋体" w:hAnsi="宋体" w:eastAsia="宋体" w:cs="宋体"/>
          <w:i w:val="0"/>
          <w:iCs w:val="0"/>
          <w:caps w:val="0"/>
          <w:color w:val="000000"/>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20"/>
        <w:jc w:val="center"/>
        <w:rPr>
          <w:rFonts w:hint="eastAsia" w:ascii="微软雅黑" w:hAnsi="微软雅黑" w:eastAsia="微软雅黑" w:cs="微软雅黑"/>
          <w:i w:val="0"/>
          <w:iCs w:val="0"/>
          <w:caps w:val="0"/>
          <w:color w:val="333333"/>
          <w:spacing w:val="0"/>
          <w:sz w:val="17"/>
          <w:szCs w:val="17"/>
        </w:rPr>
      </w:pPr>
      <w:r>
        <w:rPr>
          <w:rFonts w:ascii="黑体" w:hAnsi="宋体" w:eastAsia="黑体" w:cs="黑体"/>
          <w:i w:val="0"/>
          <w:iCs w:val="0"/>
          <w:caps w:val="0"/>
          <w:color w:val="000000"/>
          <w:spacing w:val="0"/>
          <w:sz w:val="21"/>
          <w:szCs w:val="21"/>
          <w:bdr w:val="none" w:color="auto" w:sz="0" w:space="0"/>
          <w:shd w:val="clear" w:fill="FFFFFF"/>
        </w:rPr>
        <w:t>一、总则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宋体" w:hAnsi="宋体" w:eastAsia="宋体" w:cs="宋体"/>
          <w:i w:val="0"/>
          <w:iCs w:val="0"/>
          <w:caps w:val="0"/>
          <w:color w:val="000000"/>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黑体" w:hAnsi="宋体" w:eastAsia="黑体" w:cs="黑体"/>
          <w:i w:val="0"/>
          <w:iCs w:val="0"/>
          <w:caps w:val="0"/>
          <w:color w:val="000000"/>
          <w:spacing w:val="0"/>
          <w:sz w:val="21"/>
          <w:szCs w:val="21"/>
          <w:bdr w:val="none" w:color="auto" w:sz="0" w:space="0"/>
          <w:shd w:val="clear" w:fill="FFFFFF"/>
        </w:rPr>
        <w:t>第一条</w:t>
      </w:r>
      <w:r>
        <w:rPr>
          <w:rFonts w:hint="eastAsia" w:ascii="宋体" w:hAnsi="宋体" w:eastAsia="宋体" w:cs="宋体"/>
          <w:i w:val="0"/>
          <w:iCs w:val="0"/>
          <w:caps w:val="0"/>
          <w:color w:val="000000"/>
          <w:spacing w:val="0"/>
          <w:sz w:val="18"/>
          <w:szCs w:val="18"/>
          <w:bdr w:val="none" w:color="auto" w:sz="0" w:space="0"/>
          <w:shd w:val="clear" w:fill="FFFFFF"/>
        </w:rPr>
        <w:t>  </w:t>
      </w:r>
      <w:r>
        <w:rPr>
          <w:rFonts w:ascii="方正仿宋_GBK" w:hAnsi="方正仿宋_GBK" w:eastAsia="方正仿宋_GBK" w:cs="方正仿宋_GBK"/>
          <w:i w:val="0"/>
          <w:iCs w:val="0"/>
          <w:caps w:val="0"/>
          <w:color w:val="000000"/>
          <w:spacing w:val="0"/>
          <w:sz w:val="21"/>
          <w:szCs w:val="21"/>
          <w:bdr w:val="none" w:color="auto" w:sz="0" w:space="0"/>
          <w:shd w:val="clear" w:fill="FFFFFF"/>
        </w:rPr>
        <w:t>为了规范瓶装液化石油气的配送服务管理，维护瓶装液化石油气经营市场秩序，保障瓶装液化石油气配送安全，根据《中华人民共和国刑法》《中华人民共和国治安管理处罚法》《中华人民共和国道路交通安全法》《中华人民共和国特种设备安全法》《城镇燃气管理条例》《危险化学品安全管理条例》《无证无照经营查处办法》《中华人民共和国道路交通安全法实施条例》《中华人民共和国道路运输条例》《江苏省燃气管理条例》《江苏省道路交通安全条例》《江苏省电动自行车管理条例》《道路危险货物运输管理规定》等有关法律、法规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黑体" w:hAnsi="宋体" w:eastAsia="黑体" w:cs="黑体"/>
          <w:i w:val="0"/>
          <w:iCs w:val="0"/>
          <w:caps w:val="0"/>
          <w:color w:val="000000"/>
          <w:spacing w:val="0"/>
          <w:sz w:val="21"/>
          <w:szCs w:val="21"/>
          <w:bdr w:val="none" w:color="auto" w:sz="0" w:space="0"/>
          <w:shd w:val="clear" w:fill="FFFFFF"/>
        </w:rPr>
        <w:t>第二条</w:t>
      </w:r>
      <w:r>
        <w:rPr>
          <w:rFonts w:hint="eastAsia" w:ascii="宋体" w:hAnsi="宋体" w:eastAsia="宋体" w:cs="宋体"/>
          <w:i w:val="0"/>
          <w:iCs w:val="0"/>
          <w:caps w:val="0"/>
          <w:color w:val="000000"/>
          <w:spacing w:val="0"/>
          <w:sz w:val="18"/>
          <w:szCs w:val="18"/>
          <w:bdr w:val="none" w:color="auto" w:sz="0" w:space="0"/>
          <w:shd w:val="clear" w:fill="FFFFFF"/>
        </w:rPr>
        <w:t>  </w:t>
      </w: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本办法适用于本省行政区域内瓶装液化石油气经营企业向用户提供配送服务及其相关的管理活动。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宋体" w:hAnsi="宋体" w:eastAsia="宋体" w:cs="宋体"/>
          <w:i w:val="0"/>
          <w:iCs w:val="0"/>
          <w:caps w:val="0"/>
          <w:color w:val="000000"/>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20"/>
        <w:jc w:val="center"/>
        <w:rPr>
          <w:rFonts w:hint="eastAsia" w:ascii="微软雅黑" w:hAnsi="微软雅黑" w:eastAsia="微软雅黑" w:cs="微软雅黑"/>
          <w:i w:val="0"/>
          <w:iCs w:val="0"/>
          <w:caps w:val="0"/>
          <w:color w:val="333333"/>
          <w:spacing w:val="0"/>
          <w:sz w:val="17"/>
          <w:szCs w:val="17"/>
        </w:rPr>
      </w:pPr>
      <w:r>
        <w:rPr>
          <w:rFonts w:hint="eastAsia" w:ascii="黑体" w:hAnsi="宋体" w:eastAsia="黑体" w:cs="黑体"/>
          <w:i w:val="0"/>
          <w:iCs w:val="0"/>
          <w:caps w:val="0"/>
          <w:color w:val="000000"/>
          <w:spacing w:val="0"/>
          <w:sz w:val="21"/>
          <w:szCs w:val="21"/>
          <w:bdr w:val="none" w:color="auto" w:sz="0" w:space="0"/>
          <w:shd w:val="clear" w:fill="FFFFFF"/>
        </w:rPr>
        <w:t>二、一般规定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宋体" w:hAnsi="宋体" w:eastAsia="宋体" w:cs="宋体"/>
          <w:i w:val="0"/>
          <w:iCs w:val="0"/>
          <w:caps w:val="0"/>
          <w:color w:val="000000"/>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黑体" w:hAnsi="宋体" w:eastAsia="黑体" w:cs="黑体"/>
          <w:i w:val="0"/>
          <w:iCs w:val="0"/>
          <w:caps w:val="0"/>
          <w:color w:val="000000"/>
          <w:spacing w:val="0"/>
          <w:sz w:val="21"/>
          <w:szCs w:val="21"/>
          <w:bdr w:val="none" w:color="auto" w:sz="0" w:space="0"/>
          <w:shd w:val="clear" w:fill="FFFFFF"/>
        </w:rPr>
        <w:t>第三条</w:t>
      </w:r>
      <w:r>
        <w:rPr>
          <w:rFonts w:hint="default" w:ascii="Times New Roman" w:hAnsi="Times New Roman" w:eastAsia="微软雅黑" w:cs="Times New Roman"/>
          <w:i w:val="0"/>
          <w:iCs w:val="0"/>
          <w:caps w:val="0"/>
          <w:color w:val="333333"/>
          <w:spacing w:val="0"/>
          <w:sz w:val="18"/>
          <w:szCs w:val="18"/>
          <w:bdr w:val="none" w:color="auto" w:sz="0" w:space="0"/>
          <w:shd w:val="clear" w:fill="FFFFFF"/>
        </w:rPr>
        <w:t> </w:t>
      </w:r>
      <w:r>
        <w:rPr>
          <w:rFonts w:hint="eastAsia" w:ascii="宋体" w:hAnsi="宋体" w:eastAsia="宋体" w:cs="宋体"/>
          <w:i w:val="0"/>
          <w:iCs w:val="0"/>
          <w:caps w:val="0"/>
          <w:color w:val="000000"/>
          <w:spacing w:val="0"/>
          <w:sz w:val="18"/>
          <w:szCs w:val="18"/>
          <w:bdr w:val="none" w:color="auto" w:sz="0" w:space="0"/>
          <w:shd w:val="clear" w:fill="FFFFFF"/>
        </w:rPr>
        <w:t> </w:t>
      </w: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瓶装液化石油气经营企业应当建立高效、便民的配送服务体系，配备与经营规模相适应的配送服务人员，制定配送服务管理制度，公布配送服务规范、服务电话和配送价格。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鼓励瓶装液化石油气经营企业采用多种形式实现规模化、集约化经营，推广瓶装液化石油气区域化统一配送服务。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黑体" w:hAnsi="宋体" w:eastAsia="黑体" w:cs="黑体"/>
          <w:i w:val="0"/>
          <w:iCs w:val="0"/>
          <w:caps w:val="0"/>
          <w:color w:val="000000"/>
          <w:spacing w:val="0"/>
          <w:sz w:val="21"/>
          <w:szCs w:val="21"/>
          <w:bdr w:val="none" w:color="auto" w:sz="0" w:space="0"/>
          <w:shd w:val="clear" w:fill="FFFFFF"/>
        </w:rPr>
        <w:t>第四条</w:t>
      </w:r>
      <w:r>
        <w:rPr>
          <w:rFonts w:hint="eastAsia" w:ascii="宋体" w:hAnsi="宋体" w:eastAsia="宋体" w:cs="宋体"/>
          <w:i w:val="0"/>
          <w:iCs w:val="0"/>
          <w:caps w:val="0"/>
          <w:color w:val="000000"/>
          <w:spacing w:val="0"/>
          <w:sz w:val="18"/>
          <w:szCs w:val="18"/>
          <w:bdr w:val="none" w:color="auto" w:sz="0" w:space="0"/>
          <w:shd w:val="clear" w:fill="FFFFFF"/>
        </w:rPr>
        <w:t>  </w:t>
      </w: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瓶装液化石油气经营企业应当建立用户服务系统，与用户签订供用气合同，对配送全过程进行跟踪管理，准确记录用户实名制销售、用户供气使用凭证和气瓶出入储配站、气瓶出入用户等相关信息。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黑体" w:hAnsi="宋体" w:eastAsia="黑体" w:cs="黑体"/>
          <w:i w:val="0"/>
          <w:iCs w:val="0"/>
          <w:caps w:val="0"/>
          <w:color w:val="000000"/>
          <w:spacing w:val="0"/>
          <w:sz w:val="21"/>
          <w:szCs w:val="21"/>
          <w:bdr w:val="none" w:color="auto" w:sz="0" w:space="0"/>
          <w:shd w:val="clear" w:fill="FFFFFF"/>
        </w:rPr>
        <w:t>第五条</w:t>
      </w:r>
      <w:r>
        <w:rPr>
          <w:rFonts w:hint="eastAsia" w:ascii="宋体" w:hAnsi="宋体" w:eastAsia="宋体" w:cs="宋体"/>
          <w:i w:val="0"/>
          <w:iCs w:val="0"/>
          <w:caps w:val="0"/>
          <w:color w:val="000000"/>
          <w:spacing w:val="0"/>
          <w:sz w:val="18"/>
          <w:szCs w:val="18"/>
          <w:bdr w:val="none" w:color="auto" w:sz="0" w:space="0"/>
          <w:shd w:val="clear" w:fill="FFFFFF"/>
        </w:rPr>
        <w:t>  </w:t>
      </w: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瓶装液化石油气经营企业应当加强本企业送气工的安全教育和管理，承担配送服务过程中相应的责任。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宋体" w:hAnsi="宋体" w:eastAsia="宋体" w:cs="宋体"/>
          <w:i w:val="0"/>
          <w:iCs w:val="0"/>
          <w:caps w:val="0"/>
          <w:color w:val="000000"/>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20"/>
        <w:jc w:val="center"/>
        <w:rPr>
          <w:rFonts w:hint="eastAsia" w:ascii="微软雅黑" w:hAnsi="微软雅黑" w:eastAsia="微软雅黑" w:cs="微软雅黑"/>
          <w:i w:val="0"/>
          <w:iCs w:val="0"/>
          <w:caps w:val="0"/>
          <w:color w:val="333333"/>
          <w:spacing w:val="0"/>
          <w:sz w:val="17"/>
          <w:szCs w:val="17"/>
        </w:rPr>
      </w:pPr>
      <w:r>
        <w:rPr>
          <w:rFonts w:hint="eastAsia" w:ascii="黑体" w:hAnsi="宋体" w:eastAsia="黑体" w:cs="黑体"/>
          <w:i w:val="0"/>
          <w:iCs w:val="0"/>
          <w:caps w:val="0"/>
          <w:color w:val="000000"/>
          <w:spacing w:val="0"/>
          <w:sz w:val="21"/>
          <w:szCs w:val="21"/>
          <w:bdr w:val="none" w:color="auto" w:sz="0" w:space="0"/>
          <w:shd w:val="clear" w:fill="FFFFFF"/>
        </w:rPr>
        <w:t>三、配送车辆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宋体" w:hAnsi="宋体" w:eastAsia="宋体" w:cs="宋体"/>
          <w:i w:val="0"/>
          <w:iCs w:val="0"/>
          <w:caps w:val="0"/>
          <w:color w:val="000000"/>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黑体" w:hAnsi="宋体" w:eastAsia="黑体" w:cs="黑体"/>
          <w:i w:val="0"/>
          <w:iCs w:val="0"/>
          <w:caps w:val="0"/>
          <w:color w:val="000000"/>
          <w:spacing w:val="0"/>
          <w:sz w:val="21"/>
          <w:szCs w:val="21"/>
          <w:bdr w:val="none" w:color="auto" w:sz="0" w:space="0"/>
          <w:shd w:val="clear" w:fill="FFFFFF"/>
        </w:rPr>
        <w:t>第六条</w:t>
      </w:r>
      <w:r>
        <w:rPr>
          <w:rFonts w:hint="eastAsia" w:ascii="宋体" w:hAnsi="宋体" w:eastAsia="宋体" w:cs="宋体"/>
          <w:i w:val="0"/>
          <w:iCs w:val="0"/>
          <w:caps w:val="0"/>
          <w:color w:val="000000"/>
          <w:spacing w:val="0"/>
          <w:sz w:val="18"/>
          <w:szCs w:val="18"/>
          <w:bdr w:val="none" w:color="auto" w:sz="0" w:space="0"/>
          <w:shd w:val="clear" w:fill="FFFFFF"/>
        </w:rPr>
        <w:t>  </w:t>
      </w: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用于配送瓶装液化石油气的机动车辆，应当采用工业和信息化部《道路机动车辆生产企业及产品》公布目录中的车辆，并按照《机动车登记规定》办理注册登记。积极推广使用电动车进行配送。不得使用厢体封闭等不符合安全要求的车辆运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驾驶人员应当取得所驾车辆相应的上岗资格证。押运人员应当按照国家相关规定取得相应的上岗资格证。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黑体" w:hAnsi="宋体" w:eastAsia="黑体" w:cs="黑体"/>
          <w:i w:val="0"/>
          <w:iCs w:val="0"/>
          <w:caps w:val="0"/>
          <w:color w:val="000000"/>
          <w:spacing w:val="0"/>
          <w:sz w:val="21"/>
          <w:szCs w:val="21"/>
          <w:bdr w:val="none" w:color="auto" w:sz="0" w:space="0"/>
          <w:shd w:val="clear" w:fill="FFFFFF"/>
        </w:rPr>
        <w:t>第七条</w:t>
      </w:r>
      <w:r>
        <w:rPr>
          <w:rFonts w:hint="default" w:ascii="Times New Roman" w:hAnsi="Times New Roman" w:eastAsia="微软雅黑" w:cs="Times New Roman"/>
          <w:i w:val="0"/>
          <w:iCs w:val="0"/>
          <w:caps w:val="0"/>
          <w:color w:val="333333"/>
          <w:spacing w:val="0"/>
          <w:sz w:val="18"/>
          <w:szCs w:val="18"/>
          <w:bdr w:val="none" w:color="auto" w:sz="0" w:space="0"/>
          <w:shd w:val="clear" w:fill="FFFFFF"/>
        </w:rPr>
        <w:t> </w:t>
      </w:r>
      <w:r>
        <w:rPr>
          <w:rFonts w:hint="eastAsia" w:ascii="宋体" w:hAnsi="宋体" w:eastAsia="宋体" w:cs="宋体"/>
          <w:i w:val="0"/>
          <w:iCs w:val="0"/>
          <w:caps w:val="0"/>
          <w:color w:val="000000"/>
          <w:spacing w:val="0"/>
          <w:sz w:val="18"/>
          <w:szCs w:val="18"/>
          <w:bdr w:val="none" w:color="auto" w:sz="0" w:space="0"/>
          <w:shd w:val="clear" w:fill="FFFFFF"/>
        </w:rPr>
        <w:t> </w:t>
      </w: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配送瓶装液化石油气的车辆，车身标色采用黄色（加法色系</w:t>
      </w:r>
      <w:r>
        <w:rPr>
          <w:rFonts w:hint="eastAsia" w:ascii="宋体" w:hAnsi="宋体" w:eastAsia="宋体" w:cs="宋体"/>
          <w:i w:val="0"/>
          <w:iCs w:val="0"/>
          <w:caps w:val="0"/>
          <w:color w:val="000000"/>
          <w:spacing w:val="0"/>
          <w:sz w:val="18"/>
          <w:szCs w:val="18"/>
          <w:bdr w:val="none" w:color="auto" w:sz="0" w:space="0"/>
          <w:shd w:val="clear" w:fill="FFFFFF"/>
        </w:rPr>
        <w:t> R</w:t>
      </w: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w:t>
      </w:r>
      <w:r>
        <w:rPr>
          <w:rFonts w:hint="eastAsia" w:ascii="宋体" w:hAnsi="宋体" w:eastAsia="宋体" w:cs="宋体"/>
          <w:i w:val="0"/>
          <w:iCs w:val="0"/>
          <w:caps w:val="0"/>
          <w:color w:val="000000"/>
          <w:spacing w:val="0"/>
          <w:sz w:val="18"/>
          <w:szCs w:val="18"/>
          <w:bdr w:val="none" w:color="auto" w:sz="0" w:space="0"/>
          <w:shd w:val="clear" w:fill="FFFFFF"/>
        </w:rPr>
        <w:t>255</w:t>
      </w: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w:t>
      </w:r>
      <w:r>
        <w:rPr>
          <w:rFonts w:hint="eastAsia" w:ascii="宋体" w:hAnsi="宋体" w:eastAsia="宋体" w:cs="宋体"/>
          <w:i w:val="0"/>
          <w:iCs w:val="0"/>
          <w:caps w:val="0"/>
          <w:color w:val="000000"/>
          <w:spacing w:val="0"/>
          <w:sz w:val="18"/>
          <w:szCs w:val="18"/>
          <w:bdr w:val="none" w:color="auto" w:sz="0" w:space="0"/>
          <w:shd w:val="clear" w:fill="FFFFFF"/>
        </w:rPr>
        <w:t>G</w:t>
      </w: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w:t>
      </w:r>
      <w:r>
        <w:rPr>
          <w:rFonts w:hint="eastAsia" w:ascii="宋体" w:hAnsi="宋体" w:eastAsia="宋体" w:cs="宋体"/>
          <w:i w:val="0"/>
          <w:iCs w:val="0"/>
          <w:caps w:val="0"/>
          <w:color w:val="000000"/>
          <w:spacing w:val="0"/>
          <w:sz w:val="18"/>
          <w:szCs w:val="18"/>
          <w:bdr w:val="none" w:color="auto" w:sz="0" w:space="0"/>
          <w:shd w:val="clear" w:fill="FFFFFF"/>
        </w:rPr>
        <w:t>255</w:t>
      </w: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w:t>
      </w:r>
      <w:r>
        <w:rPr>
          <w:rFonts w:hint="eastAsia" w:ascii="宋体" w:hAnsi="宋体" w:eastAsia="宋体" w:cs="宋体"/>
          <w:i w:val="0"/>
          <w:iCs w:val="0"/>
          <w:caps w:val="0"/>
          <w:color w:val="000000"/>
          <w:spacing w:val="0"/>
          <w:sz w:val="18"/>
          <w:szCs w:val="18"/>
          <w:bdr w:val="none" w:color="auto" w:sz="0" w:space="0"/>
          <w:shd w:val="clear" w:fill="FFFFFF"/>
        </w:rPr>
        <w:t>B</w:t>
      </w: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w:t>
      </w:r>
      <w:r>
        <w:rPr>
          <w:rFonts w:hint="eastAsia" w:ascii="宋体" w:hAnsi="宋体" w:eastAsia="宋体" w:cs="宋体"/>
          <w:i w:val="0"/>
          <w:iCs w:val="0"/>
          <w:caps w:val="0"/>
          <w:color w:val="000000"/>
          <w:spacing w:val="0"/>
          <w:sz w:val="18"/>
          <w:szCs w:val="18"/>
          <w:bdr w:val="none" w:color="auto" w:sz="0" w:space="0"/>
          <w:shd w:val="clear" w:fill="FFFFFF"/>
        </w:rPr>
        <w:t>0</w:t>
      </w: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），车身印制“瓶装液化石油气配送车”字样、企业标志、企业送气热线电话和核载气瓶重量或者数量，配备若干气瓶角阀堵头；用于配送的机动车辆应当配备干粉灭火器。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黑体" w:hAnsi="宋体" w:eastAsia="黑体" w:cs="黑体"/>
          <w:i w:val="0"/>
          <w:iCs w:val="0"/>
          <w:caps w:val="0"/>
          <w:color w:val="000000"/>
          <w:spacing w:val="0"/>
          <w:sz w:val="21"/>
          <w:szCs w:val="21"/>
          <w:bdr w:val="none" w:color="auto" w:sz="0" w:space="0"/>
          <w:shd w:val="clear" w:fill="FFFFFF"/>
        </w:rPr>
        <w:t>第八条</w:t>
      </w:r>
      <w:r>
        <w:rPr>
          <w:rFonts w:hint="eastAsia" w:ascii="宋体" w:hAnsi="宋体" w:eastAsia="宋体" w:cs="宋体"/>
          <w:i w:val="0"/>
          <w:iCs w:val="0"/>
          <w:caps w:val="0"/>
          <w:color w:val="000000"/>
          <w:spacing w:val="0"/>
          <w:sz w:val="18"/>
          <w:szCs w:val="18"/>
          <w:bdr w:val="none" w:color="auto" w:sz="0" w:space="0"/>
          <w:shd w:val="clear" w:fill="FFFFFF"/>
        </w:rPr>
        <w:t>  </w:t>
      </w: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瓶装液化石油气配送车辆装载应当符合核定载质量，严禁超载。配送的气瓶应当作固定处理，不得倒放、叠放和悬挂在厢体外侧。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黑体" w:hAnsi="宋体" w:eastAsia="黑体" w:cs="黑体"/>
          <w:i w:val="0"/>
          <w:iCs w:val="0"/>
          <w:caps w:val="0"/>
          <w:color w:val="000000"/>
          <w:spacing w:val="0"/>
          <w:sz w:val="21"/>
          <w:szCs w:val="21"/>
          <w:bdr w:val="none" w:color="auto" w:sz="0" w:space="0"/>
          <w:shd w:val="clear" w:fill="FFFFFF"/>
        </w:rPr>
        <w:t>第九条</w:t>
      </w:r>
      <w:r>
        <w:rPr>
          <w:rFonts w:hint="default" w:ascii="Times New Roman" w:hAnsi="Times New Roman" w:eastAsia="微软雅黑" w:cs="Times New Roman"/>
          <w:i w:val="0"/>
          <w:iCs w:val="0"/>
          <w:caps w:val="0"/>
          <w:color w:val="333333"/>
          <w:spacing w:val="0"/>
          <w:sz w:val="18"/>
          <w:szCs w:val="18"/>
          <w:bdr w:val="none" w:color="auto" w:sz="0" w:space="0"/>
          <w:shd w:val="clear" w:fill="FFFFFF"/>
        </w:rPr>
        <w:t> </w:t>
      </w:r>
      <w:r>
        <w:rPr>
          <w:rFonts w:hint="eastAsia" w:ascii="宋体" w:hAnsi="宋体" w:eastAsia="宋体" w:cs="宋体"/>
          <w:i w:val="0"/>
          <w:iCs w:val="0"/>
          <w:caps w:val="0"/>
          <w:color w:val="000000"/>
          <w:spacing w:val="0"/>
          <w:sz w:val="18"/>
          <w:szCs w:val="18"/>
          <w:bdr w:val="none" w:color="auto" w:sz="0" w:space="0"/>
          <w:shd w:val="clear" w:fill="FFFFFF"/>
        </w:rPr>
        <w:t> </w:t>
      </w: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瓶装液化石油气配送车辆不得装载除气瓶、配送辅助工具及相关安全防范器材以外的其他货物。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黑体" w:hAnsi="宋体" w:eastAsia="黑体" w:cs="黑体"/>
          <w:i w:val="0"/>
          <w:iCs w:val="0"/>
          <w:caps w:val="0"/>
          <w:color w:val="000000"/>
          <w:spacing w:val="0"/>
          <w:sz w:val="21"/>
          <w:szCs w:val="21"/>
          <w:bdr w:val="none" w:color="auto" w:sz="0" w:space="0"/>
          <w:shd w:val="clear" w:fill="FFFFFF"/>
        </w:rPr>
        <w:t>第十条</w:t>
      </w:r>
      <w:r>
        <w:rPr>
          <w:rFonts w:hint="default" w:ascii="Times New Roman" w:hAnsi="Times New Roman" w:eastAsia="微软雅黑" w:cs="Times New Roman"/>
          <w:i w:val="0"/>
          <w:iCs w:val="0"/>
          <w:caps w:val="0"/>
          <w:color w:val="333333"/>
          <w:spacing w:val="0"/>
          <w:sz w:val="18"/>
          <w:szCs w:val="18"/>
          <w:bdr w:val="none" w:color="auto" w:sz="0" w:space="0"/>
          <w:shd w:val="clear" w:fill="FFFFFF"/>
        </w:rPr>
        <w:t> </w:t>
      </w:r>
      <w:r>
        <w:rPr>
          <w:rFonts w:hint="eastAsia" w:ascii="宋体" w:hAnsi="宋体" w:eastAsia="宋体" w:cs="宋体"/>
          <w:i w:val="0"/>
          <w:iCs w:val="0"/>
          <w:caps w:val="0"/>
          <w:color w:val="000000"/>
          <w:spacing w:val="0"/>
          <w:sz w:val="18"/>
          <w:szCs w:val="18"/>
          <w:bdr w:val="none" w:color="auto" w:sz="0" w:space="0"/>
          <w:shd w:val="clear" w:fill="FFFFFF"/>
        </w:rPr>
        <w:t> </w:t>
      </w: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瓶装液化石油气配送车辆通行线路应当尽量避开人流车流密集道路和交通高峰，确需在禁（限）行路段、时段通行的，应当按照《中华人民共和国道路交通安全法》的规定，经所在地县级以上地方人民政府公安机关交通管理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瓶装液化石油气配送车辆不得在人员密集场所停靠。因配送需要，临时占用非机动车道或者人行道停靠的，应当严格按照气瓶装卸的要求执行，完成气瓶装卸作业后迅速驶离。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黑体" w:hAnsi="宋体" w:eastAsia="黑体" w:cs="黑体"/>
          <w:i w:val="0"/>
          <w:iCs w:val="0"/>
          <w:caps w:val="0"/>
          <w:color w:val="000000"/>
          <w:spacing w:val="0"/>
          <w:sz w:val="21"/>
          <w:szCs w:val="21"/>
          <w:bdr w:val="none" w:color="auto" w:sz="0" w:space="0"/>
          <w:shd w:val="clear" w:fill="FFFFFF"/>
        </w:rPr>
        <w:t>第十一条</w:t>
      </w:r>
      <w:r>
        <w:rPr>
          <w:rFonts w:hint="default" w:ascii="Times New Roman" w:hAnsi="Times New Roman" w:eastAsia="微软雅黑" w:cs="Times New Roman"/>
          <w:i w:val="0"/>
          <w:iCs w:val="0"/>
          <w:caps w:val="0"/>
          <w:color w:val="333333"/>
          <w:spacing w:val="0"/>
          <w:sz w:val="18"/>
          <w:szCs w:val="18"/>
          <w:bdr w:val="none" w:color="auto" w:sz="0" w:space="0"/>
          <w:shd w:val="clear" w:fill="FFFFFF"/>
        </w:rPr>
        <w:t> </w:t>
      </w:r>
      <w:r>
        <w:rPr>
          <w:rFonts w:hint="eastAsia" w:ascii="宋体" w:hAnsi="宋体" w:eastAsia="宋体" w:cs="宋体"/>
          <w:i w:val="0"/>
          <w:iCs w:val="0"/>
          <w:caps w:val="0"/>
          <w:color w:val="000000"/>
          <w:spacing w:val="0"/>
          <w:sz w:val="18"/>
          <w:szCs w:val="18"/>
          <w:bdr w:val="none" w:color="auto" w:sz="0" w:space="0"/>
          <w:shd w:val="clear" w:fill="FFFFFF"/>
        </w:rPr>
        <w:t> </w:t>
      </w: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瓶装液化石油气经营企业应当为运输瓶装液化石油气的车辆购买国家规定的保险，提高车辆和人员的安全保障。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黑体" w:hAnsi="宋体" w:eastAsia="黑体" w:cs="黑体"/>
          <w:i w:val="0"/>
          <w:iCs w:val="0"/>
          <w:caps w:val="0"/>
          <w:color w:val="000000"/>
          <w:spacing w:val="0"/>
          <w:sz w:val="21"/>
          <w:szCs w:val="21"/>
          <w:bdr w:val="none" w:color="auto" w:sz="0" w:space="0"/>
          <w:shd w:val="clear" w:fill="FFFFFF"/>
        </w:rPr>
        <w:t>第十二条</w:t>
      </w:r>
      <w:r>
        <w:rPr>
          <w:rFonts w:hint="default" w:ascii="Times New Roman" w:hAnsi="Times New Roman" w:eastAsia="微软雅黑" w:cs="Times New Roman"/>
          <w:i w:val="0"/>
          <w:iCs w:val="0"/>
          <w:caps w:val="0"/>
          <w:color w:val="333333"/>
          <w:spacing w:val="0"/>
          <w:sz w:val="18"/>
          <w:szCs w:val="18"/>
          <w:bdr w:val="none" w:color="auto" w:sz="0" w:space="0"/>
          <w:shd w:val="clear" w:fill="FFFFFF"/>
        </w:rPr>
        <w:t> </w:t>
      </w:r>
      <w:r>
        <w:rPr>
          <w:rFonts w:hint="eastAsia" w:ascii="宋体" w:hAnsi="宋体" w:eastAsia="宋体" w:cs="宋体"/>
          <w:i w:val="0"/>
          <w:iCs w:val="0"/>
          <w:caps w:val="0"/>
          <w:color w:val="000000"/>
          <w:spacing w:val="0"/>
          <w:sz w:val="18"/>
          <w:szCs w:val="18"/>
          <w:bdr w:val="none" w:color="auto" w:sz="0" w:space="0"/>
          <w:shd w:val="clear" w:fill="FFFFFF"/>
        </w:rPr>
        <w:t> </w:t>
      </w: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瓶装液化石油气配送车辆应当配置卫星定位系统，满足车辆定位、轨迹记录、安全警示等功能，并确保实时通讯在线。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宋体" w:hAnsi="宋体" w:eastAsia="宋体" w:cs="宋体"/>
          <w:i w:val="0"/>
          <w:iCs w:val="0"/>
          <w:caps w:val="0"/>
          <w:color w:val="000000"/>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20"/>
        <w:jc w:val="center"/>
        <w:rPr>
          <w:rFonts w:hint="eastAsia" w:ascii="微软雅黑" w:hAnsi="微软雅黑" w:eastAsia="微软雅黑" w:cs="微软雅黑"/>
          <w:i w:val="0"/>
          <w:iCs w:val="0"/>
          <w:caps w:val="0"/>
          <w:color w:val="333333"/>
          <w:spacing w:val="0"/>
          <w:sz w:val="17"/>
          <w:szCs w:val="17"/>
        </w:rPr>
      </w:pPr>
      <w:r>
        <w:rPr>
          <w:rFonts w:hint="eastAsia" w:ascii="黑体" w:hAnsi="宋体" w:eastAsia="黑体" w:cs="黑体"/>
          <w:i w:val="0"/>
          <w:iCs w:val="0"/>
          <w:caps w:val="0"/>
          <w:color w:val="000000"/>
          <w:spacing w:val="0"/>
          <w:sz w:val="21"/>
          <w:szCs w:val="21"/>
          <w:bdr w:val="none" w:color="auto" w:sz="0" w:space="0"/>
          <w:shd w:val="clear" w:fill="FFFFFF"/>
        </w:rPr>
        <w:t>四、服务站点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20"/>
        <w:jc w:val="center"/>
        <w:rPr>
          <w:rFonts w:hint="eastAsia" w:ascii="微软雅黑" w:hAnsi="微软雅黑" w:eastAsia="微软雅黑" w:cs="微软雅黑"/>
          <w:i w:val="0"/>
          <w:iCs w:val="0"/>
          <w:caps w:val="0"/>
          <w:color w:val="333333"/>
          <w:spacing w:val="0"/>
          <w:sz w:val="17"/>
          <w:szCs w:val="17"/>
        </w:rPr>
      </w:pPr>
      <w:r>
        <w:rPr>
          <w:rFonts w:hint="eastAsia" w:ascii="宋体" w:hAnsi="宋体" w:eastAsia="宋体" w:cs="宋体"/>
          <w:i w:val="0"/>
          <w:iCs w:val="0"/>
          <w:caps w:val="0"/>
          <w:color w:val="000000"/>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黑体" w:hAnsi="宋体" w:eastAsia="黑体" w:cs="黑体"/>
          <w:i w:val="0"/>
          <w:iCs w:val="0"/>
          <w:caps w:val="0"/>
          <w:color w:val="000000"/>
          <w:spacing w:val="0"/>
          <w:sz w:val="21"/>
          <w:szCs w:val="21"/>
          <w:bdr w:val="none" w:color="auto" w:sz="0" w:space="0"/>
          <w:shd w:val="clear" w:fill="FFFFFF"/>
        </w:rPr>
        <w:t>第十三条</w:t>
      </w:r>
      <w:r>
        <w:rPr>
          <w:rFonts w:hint="default" w:ascii="Times New Roman" w:hAnsi="Times New Roman" w:eastAsia="微软雅黑" w:cs="Times New Roman"/>
          <w:i w:val="0"/>
          <w:iCs w:val="0"/>
          <w:caps w:val="0"/>
          <w:color w:val="333333"/>
          <w:spacing w:val="0"/>
          <w:sz w:val="18"/>
          <w:szCs w:val="18"/>
          <w:bdr w:val="none" w:color="auto" w:sz="0" w:space="0"/>
          <w:shd w:val="clear" w:fill="FFFFFF"/>
        </w:rPr>
        <w:t> </w:t>
      </w:r>
      <w:r>
        <w:rPr>
          <w:rFonts w:hint="eastAsia" w:ascii="宋体" w:hAnsi="宋体" w:eastAsia="宋体" w:cs="宋体"/>
          <w:i w:val="0"/>
          <w:iCs w:val="0"/>
          <w:caps w:val="0"/>
          <w:color w:val="000000"/>
          <w:spacing w:val="0"/>
          <w:sz w:val="18"/>
          <w:szCs w:val="18"/>
          <w:bdr w:val="none" w:color="auto" w:sz="0" w:space="0"/>
          <w:shd w:val="clear" w:fill="FFFFFF"/>
        </w:rPr>
        <w:t> </w:t>
      </w: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瓶装液化石油气经营企业应当按照本地区城镇燃气发展规划设置与经营规模相适应的服务站点，为瓶装液化石油气配送提供中转和临时存放条件。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应当对实瓶、空瓶及待检瓶明确划分存放区域，防止各类气瓶混放；非营业时间存有气瓶时，应当安排人员值班或者按技术规范要求设置远程无人值守安全防护系统。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黑体" w:hAnsi="宋体" w:eastAsia="黑体" w:cs="黑体"/>
          <w:i w:val="0"/>
          <w:iCs w:val="0"/>
          <w:caps w:val="0"/>
          <w:color w:val="000000"/>
          <w:spacing w:val="0"/>
          <w:sz w:val="21"/>
          <w:szCs w:val="21"/>
          <w:bdr w:val="none" w:color="auto" w:sz="0" w:space="0"/>
          <w:shd w:val="clear" w:fill="FFFFFF"/>
        </w:rPr>
        <w:t>第十四条</w:t>
      </w:r>
      <w:r>
        <w:rPr>
          <w:rFonts w:hint="eastAsia" w:ascii="宋体" w:hAnsi="宋体" w:eastAsia="宋体" w:cs="宋体"/>
          <w:i w:val="0"/>
          <w:iCs w:val="0"/>
          <w:caps w:val="0"/>
          <w:color w:val="000000"/>
          <w:spacing w:val="0"/>
          <w:sz w:val="18"/>
          <w:szCs w:val="18"/>
          <w:bdr w:val="none" w:color="auto" w:sz="0" w:space="0"/>
          <w:shd w:val="clear" w:fill="FFFFFF"/>
        </w:rPr>
        <w:t>  </w:t>
      </w: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服务站点应当对入站气瓶逐只进行检查，发现有漏气、超期未检或者不符合国家规定的气瓶，应当及时退回储配站处理。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黑体" w:hAnsi="宋体" w:eastAsia="黑体" w:cs="黑体"/>
          <w:i w:val="0"/>
          <w:iCs w:val="0"/>
          <w:caps w:val="0"/>
          <w:color w:val="000000"/>
          <w:spacing w:val="0"/>
          <w:sz w:val="21"/>
          <w:szCs w:val="21"/>
          <w:bdr w:val="none" w:color="auto" w:sz="0" w:space="0"/>
          <w:shd w:val="clear" w:fill="FFFFFF"/>
        </w:rPr>
        <w:t>第十五条</w:t>
      </w:r>
      <w:r>
        <w:rPr>
          <w:rFonts w:hint="default" w:ascii="Times New Roman" w:hAnsi="Times New Roman" w:eastAsia="微软雅黑" w:cs="Times New Roman"/>
          <w:i w:val="0"/>
          <w:iCs w:val="0"/>
          <w:caps w:val="0"/>
          <w:color w:val="333333"/>
          <w:spacing w:val="0"/>
          <w:sz w:val="18"/>
          <w:szCs w:val="18"/>
          <w:bdr w:val="none" w:color="auto" w:sz="0" w:space="0"/>
          <w:shd w:val="clear" w:fill="FFFFFF"/>
        </w:rPr>
        <w:t> </w:t>
      </w:r>
      <w:r>
        <w:rPr>
          <w:rFonts w:hint="eastAsia" w:ascii="宋体" w:hAnsi="宋体" w:eastAsia="宋体" w:cs="宋体"/>
          <w:i w:val="0"/>
          <w:iCs w:val="0"/>
          <w:caps w:val="0"/>
          <w:color w:val="000000"/>
          <w:spacing w:val="0"/>
          <w:sz w:val="18"/>
          <w:szCs w:val="18"/>
          <w:bdr w:val="none" w:color="auto" w:sz="0" w:space="0"/>
          <w:shd w:val="clear" w:fill="FFFFFF"/>
        </w:rPr>
        <w:t> </w:t>
      </w: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对于到服务站点来换气的用户或者由服务站点送气上门的用户，服务站点应当做好用户实名登记，及时将相关信息录入企业用户服务信息系统。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宋体" w:hAnsi="宋体" w:eastAsia="宋体" w:cs="宋体"/>
          <w:i w:val="0"/>
          <w:iCs w:val="0"/>
          <w:caps w:val="0"/>
          <w:color w:val="000000"/>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20"/>
        <w:jc w:val="center"/>
        <w:rPr>
          <w:rFonts w:hint="eastAsia" w:ascii="微软雅黑" w:hAnsi="微软雅黑" w:eastAsia="微软雅黑" w:cs="微软雅黑"/>
          <w:i w:val="0"/>
          <w:iCs w:val="0"/>
          <w:caps w:val="0"/>
          <w:color w:val="333333"/>
          <w:spacing w:val="0"/>
          <w:sz w:val="17"/>
          <w:szCs w:val="17"/>
        </w:rPr>
      </w:pPr>
      <w:r>
        <w:rPr>
          <w:rFonts w:hint="eastAsia" w:ascii="黑体" w:hAnsi="宋体" w:eastAsia="黑体" w:cs="黑体"/>
          <w:i w:val="0"/>
          <w:iCs w:val="0"/>
          <w:caps w:val="0"/>
          <w:color w:val="000000"/>
          <w:spacing w:val="0"/>
          <w:sz w:val="21"/>
          <w:szCs w:val="21"/>
          <w:bdr w:val="none" w:color="auto" w:sz="0" w:space="0"/>
          <w:shd w:val="clear" w:fill="FFFFFF"/>
        </w:rPr>
        <w:t>五、瓶装液化石油气送气工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宋体" w:hAnsi="宋体" w:eastAsia="宋体" w:cs="宋体"/>
          <w:i w:val="0"/>
          <w:iCs w:val="0"/>
          <w:caps w:val="0"/>
          <w:color w:val="000000"/>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黑体" w:hAnsi="宋体" w:eastAsia="黑体" w:cs="黑体"/>
          <w:i w:val="0"/>
          <w:iCs w:val="0"/>
          <w:caps w:val="0"/>
          <w:color w:val="000000"/>
          <w:spacing w:val="0"/>
          <w:sz w:val="21"/>
          <w:szCs w:val="21"/>
          <w:bdr w:val="none" w:color="auto" w:sz="0" w:space="0"/>
          <w:shd w:val="clear" w:fill="FFFFFF"/>
        </w:rPr>
        <w:t>第十六条</w:t>
      </w:r>
      <w:r>
        <w:rPr>
          <w:rFonts w:hint="eastAsia" w:ascii="宋体" w:hAnsi="宋体" w:eastAsia="宋体" w:cs="宋体"/>
          <w:i w:val="0"/>
          <w:iCs w:val="0"/>
          <w:caps w:val="0"/>
          <w:color w:val="000000"/>
          <w:spacing w:val="0"/>
          <w:sz w:val="18"/>
          <w:szCs w:val="18"/>
          <w:bdr w:val="none" w:color="auto" w:sz="0" w:space="0"/>
          <w:shd w:val="clear" w:fill="FFFFFF"/>
        </w:rPr>
        <w:t>  </w:t>
      </w: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瓶装液化石油气经营企业应当选择身体状况良好，能够胜任送气工作，年龄一般不超过</w:t>
      </w:r>
      <w:r>
        <w:rPr>
          <w:rFonts w:hint="eastAsia" w:ascii="宋体" w:hAnsi="宋体" w:eastAsia="宋体" w:cs="宋体"/>
          <w:i w:val="0"/>
          <w:iCs w:val="0"/>
          <w:caps w:val="0"/>
          <w:color w:val="000000"/>
          <w:spacing w:val="0"/>
          <w:sz w:val="18"/>
          <w:szCs w:val="18"/>
          <w:bdr w:val="none" w:color="auto" w:sz="0" w:space="0"/>
          <w:shd w:val="clear" w:fill="FFFFFF"/>
        </w:rPr>
        <w:t>60</w:t>
      </w: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周岁的人员担任送气工，并依法与送气工订立劳动合同。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黑体" w:hAnsi="宋体" w:eastAsia="黑体" w:cs="黑体"/>
          <w:i w:val="0"/>
          <w:iCs w:val="0"/>
          <w:caps w:val="0"/>
          <w:color w:val="000000"/>
          <w:spacing w:val="0"/>
          <w:sz w:val="21"/>
          <w:szCs w:val="21"/>
          <w:bdr w:val="none" w:color="auto" w:sz="0" w:space="0"/>
          <w:shd w:val="clear" w:fill="FFFFFF"/>
        </w:rPr>
        <w:t>第十七条</w:t>
      </w:r>
      <w:r>
        <w:rPr>
          <w:rFonts w:hint="default" w:ascii="Times New Roman" w:hAnsi="Times New Roman" w:eastAsia="微软雅黑" w:cs="Times New Roman"/>
          <w:i w:val="0"/>
          <w:iCs w:val="0"/>
          <w:caps w:val="0"/>
          <w:color w:val="333333"/>
          <w:spacing w:val="0"/>
          <w:sz w:val="18"/>
          <w:szCs w:val="18"/>
          <w:bdr w:val="none" w:color="auto" w:sz="0" w:space="0"/>
          <w:shd w:val="clear" w:fill="FFFFFF"/>
        </w:rPr>
        <w:t> </w:t>
      </w:r>
      <w:r>
        <w:rPr>
          <w:rFonts w:hint="eastAsia" w:ascii="宋体" w:hAnsi="宋体" w:eastAsia="宋体" w:cs="宋体"/>
          <w:i w:val="0"/>
          <w:iCs w:val="0"/>
          <w:caps w:val="0"/>
          <w:color w:val="000000"/>
          <w:spacing w:val="0"/>
          <w:sz w:val="18"/>
          <w:szCs w:val="18"/>
          <w:bdr w:val="none" w:color="auto" w:sz="0" w:space="0"/>
          <w:shd w:val="clear" w:fill="FFFFFF"/>
        </w:rPr>
        <w:t> </w:t>
      </w: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瓶装液化石油气经营企业送气工的培训、考核及继续教育应当符合《燃气经营企业从业人员专业培训考核管理办法》的相关规定。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黑体" w:hAnsi="宋体" w:eastAsia="黑体" w:cs="黑体"/>
          <w:i w:val="0"/>
          <w:iCs w:val="0"/>
          <w:caps w:val="0"/>
          <w:color w:val="000000"/>
          <w:spacing w:val="0"/>
          <w:sz w:val="21"/>
          <w:szCs w:val="21"/>
          <w:bdr w:val="none" w:color="auto" w:sz="0" w:space="0"/>
          <w:shd w:val="clear" w:fill="FFFFFF"/>
        </w:rPr>
        <w:t>第十八条</w:t>
      </w:r>
      <w:r>
        <w:rPr>
          <w:rFonts w:hint="eastAsia" w:ascii="宋体" w:hAnsi="宋体" w:eastAsia="宋体" w:cs="宋体"/>
          <w:i w:val="0"/>
          <w:iCs w:val="0"/>
          <w:caps w:val="0"/>
          <w:color w:val="000000"/>
          <w:spacing w:val="0"/>
          <w:sz w:val="18"/>
          <w:szCs w:val="18"/>
          <w:bdr w:val="none" w:color="auto" w:sz="0" w:space="0"/>
          <w:shd w:val="clear" w:fill="FFFFFF"/>
        </w:rPr>
        <w:t>  </w:t>
      </w: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瓶装液化石油气经营企业应当向取得培训考核合格证的送气工发放送气服务证，并将送气工的身份证或者居住证、劳动合同、社会保险证明、培训考核合格证明、送气服务证等信息录入江苏省燃气经营企业从业人员电子证书管理系统，及时予以更新。送气服务证式样由所在地燃气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燃气管理部门应当将汇总的各企业送气工信息予以公开，接受社会监督。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黑体" w:hAnsi="宋体" w:eastAsia="黑体" w:cs="黑体"/>
          <w:i w:val="0"/>
          <w:iCs w:val="0"/>
          <w:caps w:val="0"/>
          <w:color w:val="000000"/>
          <w:spacing w:val="0"/>
          <w:sz w:val="21"/>
          <w:szCs w:val="21"/>
          <w:bdr w:val="none" w:color="auto" w:sz="0" w:space="0"/>
          <w:shd w:val="clear" w:fill="FFFFFF"/>
        </w:rPr>
        <w:t>第十九条</w:t>
      </w:r>
      <w:r>
        <w:rPr>
          <w:rFonts w:hint="eastAsia" w:ascii="宋体" w:hAnsi="宋体" w:eastAsia="宋体" w:cs="宋体"/>
          <w:i w:val="0"/>
          <w:iCs w:val="0"/>
          <w:caps w:val="0"/>
          <w:color w:val="000000"/>
          <w:spacing w:val="0"/>
          <w:sz w:val="18"/>
          <w:szCs w:val="18"/>
          <w:bdr w:val="none" w:color="auto" w:sz="0" w:space="0"/>
          <w:shd w:val="clear" w:fill="FFFFFF"/>
        </w:rPr>
        <w:t>  </w:t>
      </w: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送气工合同期届满未续签、合同期内离职或者严重违法违章被开除的，瓶装液化石油气经营企业应当及时注销送气服务证。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黑体" w:hAnsi="宋体" w:eastAsia="黑体" w:cs="黑体"/>
          <w:i w:val="0"/>
          <w:iCs w:val="0"/>
          <w:caps w:val="0"/>
          <w:color w:val="000000"/>
          <w:spacing w:val="0"/>
          <w:sz w:val="21"/>
          <w:szCs w:val="21"/>
          <w:bdr w:val="none" w:color="auto" w:sz="0" w:space="0"/>
          <w:shd w:val="clear" w:fill="FFFFFF"/>
        </w:rPr>
        <w:t>第二十条</w:t>
      </w:r>
      <w:r>
        <w:rPr>
          <w:rFonts w:hint="default" w:ascii="Times New Roman" w:hAnsi="Times New Roman" w:eastAsia="微软雅黑" w:cs="Times New Roman"/>
          <w:i w:val="0"/>
          <w:iCs w:val="0"/>
          <w:caps w:val="0"/>
          <w:color w:val="333333"/>
          <w:spacing w:val="0"/>
          <w:sz w:val="18"/>
          <w:szCs w:val="18"/>
          <w:bdr w:val="none" w:color="auto" w:sz="0" w:space="0"/>
          <w:shd w:val="clear" w:fill="FFFFFF"/>
        </w:rPr>
        <w:t> </w:t>
      </w:r>
      <w:r>
        <w:rPr>
          <w:rFonts w:hint="eastAsia" w:ascii="宋体" w:hAnsi="宋体" w:eastAsia="宋体" w:cs="宋体"/>
          <w:i w:val="0"/>
          <w:iCs w:val="0"/>
          <w:caps w:val="0"/>
          <w:color w:val="000000"/>
          <w:spacing w:val="0"/>
          <w:sz w:val="18"/>
          <w:szCs w:val="18"/>
          <w:bdr w:val="none" w:color="auto" w:sz="0" w:space="0"/>
          <w:shd w:val="clear" w:fill="FFFFFF"/>
        </w:rPr>
        <w:t> </w:t>
      </w: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推行瓶装液化石油气送气工服装统一标识，服装衣襟、背部等醒目位置标明企业名称、标志、服务电话及“瓶装液化石油气送气工”字样，服装样式由各地制定。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黑体" w:hAnsi="宋体" w:eastAsia="黑体" w:cs="黑体"/>
          <w:i w:val="0"/>
          <w:iCs w:val="0"/>
          <w:caps w:val="0"/>
          <w:color w:val="000000"/>
          <w:spacing w:val="0"/>
          <w:sz w:val="21"/>
          <w:szCs w:val="21"/>
          <w:bdr w:val="none" w:color="auto" w:sz="0" w:space="0"/>
          <w:shd w:val="clear" w:fill="FFFFFF"/>
        </w:rPr>
        <w:t>第二十一条</w:t>
      </w:r>
      <w:r>
        <w:rPr>
          <w:rFonts w:hint="default" w:ascii="Times New Roman" w:hAnsi="Times New Roman" w:eastAsia="微软雅黑" w:cs="Times New Roman"/>
          <w:i w:val="0"/>
          <w:iCs w:val="0"/>
          <w:caps w:val="0"/>
          <w:color w:val="333333"/>
          <w:spacing w:val="0"/>
          <w:sz w:val="18"/>
          <w:szCs w:val="18"/>
          <w:bdr w:val="none" w:color="auto" w:sz="0" w:space="0"/>
          <w:shd w:val="clear" w:fill="FFFFFF"/>
        </w:rPr>
        <w:t> </w:t>
      </w:r>
      <w:r>
        <w:rPr>
          <w:rFonts w:hint="eastAsia" w:ascii="宋体" w:hAnsi="宋体" w:eastAsia="宋体" w:cs="宋体"/>
          <w:i w:val="0"/>
          <w:iCs w:val="0"/>
          <w:caps w:val="0"/>
          <w:color w:val="000000"/>
          <w:spacing w:val="0"/>
          <w:sz w:val="18"/>
          <w:szCs w:val="18"/>
          <w:bdr w:val="none" w:color="auto" w:sz="0" w:space="0"/>
          <w:shd w:val="clear" w:fill="FFFFFF"/>
        </w:rPr>
        <w:t> </w:t>
      </w: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瓶装液化石油气经营企业应当要求和监督送气工在执行配送任务时，遵守以下规定：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（一）穿着统一的送气工服装、佩带送气服务证，遵守服务规范；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（二）在约定时间内将气瓶送至用户指定的地点；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（三）按规定节点扫气瓶标识码，及时将信息传至用户服务信息系统；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（四）未能及时送出的气瓶应当送回服务站点或者储配站存放，不得私自在家中、租用房屋内、车库（车位）中、运输工具中等其他地点存放气瓶；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（五）不得进行气瓶间相互倒灌和随意倾倒液化石油气残液；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（六）不得配送非本企业气瓶；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（七）向用户宣传安全用气知识，做好安全用气提示。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黑体" w:hAnsi="宋体" w:eastAsia="黑体" w:cs="黑体"/>
          <w:i w:val="0"/>
          <w:iCs w:val="0"/>
          <w:caps w:val="0"/>
          <w:color w:val="000000"/>
          <w:spacing w:val="0"/>
          <w:sz w:val="21"/>
          <w:szCs w:val="21"/>
          <w:bdr w:val="none" w:color="auto" w:sz="0" w:space="0"/>
          <w:shd w:val="clear" w:fill="FFFFFF"/>
        </w:rPr>
        <w:t>第二十二条</w:t>
      </w:r>
      <w:r>
        <w:rPr>
          <w:rFonts w:hint="eastAsia" w:ascii="宋体" w:hAnsi="宋体" w:eastAsia="宋体" w:cs="宋体"/>
          <w:i w:val="0"/>
          <w:iCs w:val="0"/>
          <w:caps w:val="0"/>
          <w:color w:val="000000"/>
          <w:spacing w:val="0"/>
          <w:sz w:val="18"/>
          <w:szCs w:val="18"/>
          <w:bdr w:val="none" w:color="auto" w:sz="0" w:space="0"/>
          <w:shd w:val="clear" w:fill="FFFFFF"/>
        </w:rPr>
        <w:t>  </w:t>
      </w: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瓶装液化石油气经营企业应当加强对送气工送气服务的日常管理和巡查，建立规章制度，完善劳动合同。发现送气工存在以下违规行为的，应当责令改正并予以记录，情节严重的，按照合同约定解除劳动合同：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（一）未穿统一送气工服装、未佩带送气服务证以及未使用统一标识送气车辆进行配送服务的；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（二）未按经营许可范围配送、为非本企业配送以及违规装载瓶装液化石油气的；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（三）私自在家中、车库、租用房屋等违规场地存放气瓶的，以及相互倒灌、随意倾倒瓶装液化石油气的；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（四）一年内在配送过程中违反交通规则被交警处罚</w:t>
      </w:r>
      <w:r>
        <w:rPr>
          <w:rFonts w:hint="eastAsia" w:ascii="宋体" w:hAnsi="宋体" w:eastAsia="宋体" w:cs="宋体"/>
          <w:i w:val="0"/>
          <w:iCs w:val="0"/>
          <w:caps w:val="0"/>
          <w:color w:val="000000"/>
          <w:spacing w:val="0"/>
          <w:sz w:val="18"/>
          <w:szCs w:val="18"/>
          <w:bdr w:val="none" w:color="auto" w:sz="0" w:space="0"/>
          <w:shd w:val="clear" w:fill="FFFFFF"/>
        </w:rPr>
        <w:t>2</w:t>
      </w: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次及以上的；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（五）未按约定时间将气瓶送至用户指定地点，向用户乱收费，未按照合同约定提供相关服务导致用户投诉的；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（六）未按规定配送节点扫描气瓶标识码，以及有意干扰配送车辆定位系统、不实时通讯在线的；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（七）未按规定参加继续教育培训的；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（八）不服从管理或者不配合相关部门检查的；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（九）其他违反企业规章制度的行为。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黑体" w:hAnsi="宋体" w:eastAsia="黑体" w:cs="黑体"/>
          <w:i w:val="0"/>
          <w:iCs w:val="0"/>
          <w:caps w:val="0"/>
          <w:color w:val="000000"/>
          <w:spacing w:val="0"/>
          <w:sz w:val="21"/>
          <w:szCs w:val="21"/>
          <w:bdr w:val="none" w:color="auto" w:sz="0" w:space="0"/>
          <w:shd w:val="clear" w:fill="FFFFFF"/>
        </w:rPr>
        <w:t>第二十三条</w:t>
      </w:r>
      <w:r>
        <w:rPr>
          <w:rFonts w:hint="eastAsia" w:ascii="宋体" w:hAnsi="宋体" w:eastAsia="宋体" w:cs="宋体"/>
          <w:i w:val="0"/>
          <w:iCs w:val="0"/>
          <w:caps w:val="0"/>
          <w:color w:val="000000"/>
          <w:spacing w:val="0"/>
          <w:sz w:val="18"/>
          <w:szCs w:val="18"/>
          <w:bdr w:val="none" w:color="auto" w:sz="0" w:space="0"/>
          <w:shd w:val="clear" w:fill="FFFFFF"/>
        </w:rPr>
        <w:t>  </w:t>
      </w: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燃气主管部门应当建立送气工黑名单制度并向社会公开。对列入黑名单的送气工，全省行政区域内瓶装液化石油气经营企业</w:t>
      </w:r>
      <w:r>
        <w:rPr>
          <w:rFonts w:hint="eastAsia" w:ascii="宋体" w:hAnsi="宋体" w:eastAsia="宋体" w:cs="宋体"/>
          <w:i w:val="0"/>
          <w:iCs w:val="0"/>
          <w:caps w:val="0"/>
          <w:color w:val="000000"/>
          <w:spacing w:val="0"/>
          <w:sz w:val="18"/>
          <w:szCs w:val="18"/>
          <w:bdr w:val="none" w:color="auto" w:sz="0" w:space="0"/>
          <w:shd w:val="clear" w:fill="FFFFFF"/>
        </w:rPr>
        <w:t>5</w:t>
      </w: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年内不得聘用。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黑体" w:hAnsi="宋体" w:eastAsia="黑体" w:cs="黑体"/>
          <w:i w:val="0"/>
          <w:iCs w:val="0"/>
          <w:caps w:val="0"/>
          <w:color w:val="000000"/>
          <w:spacing w:val="0"/>
          <w:sz w:val="21"/>
          <w:szCs w:val="21"/>
          <w:bdr w:val="none" w:color="auto" w:sz="0" w:space="0"/>
          <w:shd w:val="clear" w:fill="FFFFFF"/>
        </w:rPr>
        <w:t>第二十四条</w:t>
      </w:r>
      <w:r>
        <w:rPr>
          <w:rFonts w:hint="default" w:ascii="Times New Roman" w:hAnsi="Times New Roman" w:eastAsia="微软雅黑" w:cs="Times New Roman"/>
          <w:i w:val="0"/>
          <w:iCs w:val="0"/>
          <w:caps w:val="0"/>
          <w:color w:val="333333"/>
          <w:spacing w:val="0"/>
          <w:sz w:val="18"/>
          <w:szCs w:val="18"/>
          <w:bdr w:val="none" w:color="auto" w:sz="0" w:space="0"/>
          <w:shd w:val="clear" w:fill="FFFFFF"/>
        </w:rPr>
        <w:t> </w:t>
      </w:r>
      <w:r>
        <w:rPr>
          <w:rFonts w:hint="eastAsia" w:ascii="宋体" w:hAnsi="宋体" w:eastAsia="宋体" w:cs="宋体"/>
          <w:i w:val="0"/>
          <w:iCs w:val="0"/>
          <w:caps w:val="0"/>
          <w:color w:val="000000"/>
          <w:spacing w:val="0"/>
          <w:sz w:val="18"/>
          <w:szCs w:val="18"/>
          <w:bdr w:val="none" w:color="auto" w:sz="0" w:space="0"/>
          <w:shd w:val="clear" w:fill="FFFFFF"/>
        </w:rPr>
        <w:t> </w:t>
      </w: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物业管理单位不得限制持有有效送气服务证的送气工进入物业管理区域执行送气任务。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发现无证送气人员运送瓶装液化石油气时，物业管理单位有权劝阻其进入，并向燃气主管部门举报。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宋体" w:hAnsi="宋体" w:eastAsia="宋体" w:cs="宋体"/>
          <w:i w:val="0"/>
          <w:iCs w:val="0"/>
          <w:caps w:val="0"/>
          <w:color w:val="000000"/>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20"/>
        <w:jc w:val="center"/>
        <w:rPr>
          <w:rFonts w:hint="eastAsia" w:ascii="微软雅黑" w:hAnsi="微软雅黑" w:eastAsia="微软雅黑" w:cs="微软雅黑"/>
          <w:i w:val="0"/>
          <w:iCs w:val="0"/>
          <w:caps w:val="0"/>
          <w:color w:val="333333"/>
          <w:spacing w:val="0"/>
          <w:sz w:val="17"/>
          <w:szCs w:val="17"/>
        </w:rPr>
      </w:pPr>
      <w:r>
        <w:rPr>
          <w:rFonts w:hint="eastAsia" w:ascii="黑体" w:hAnsi="宋体" w:eastAsia="黑体" w:cs="黑体"/>
          <w:i w:val="0"/>
          <w:iCs w:val="0"/>
          <w:caps w:val="0"/>
          <w:color w:val="000000"/>
          <w:spacing w:val="0"/>
          <w:sz w:val="21"/>
          <w:szCs w:val="21"/>
          <w:bdr w:val="none" w:color="auto" w:sz="0" w:space="0"/>
          <w:shd w:val="clear" w:fill="FFFFFF"/>
        </w:rPr>
        <w:t>六、监督管理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宋体" w:hAnsi="宋体" w:eastAsia="宋体" w:cs="宋体"/>
          <w:i w:val="0"/>
          <w:iCs w:val="0"/>
          <w:caps w:val="0"/>
          <w:color w:val="000000"/>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黑体" w:hAnsi="宋体" w:eastAsia="黑体" w:cs="黑体"/>
          <w:i w:val="0"/>
          <w:iCs w:val="0"/>
          <w:caps w:val="0"/>
          <w:color w:val="000000"/>
          <w:spacing w:val="0"/>
          <w:sz w:val="21"/>
          <w:szCs w:val="21"/>
          <w:bdr w:val="none" w:color="auto" w:sz="0" w:space="0"/>
          <w:shd w:val="clear" w:fill="FFFFFF"/>
        </w:rPr>
        <w:t>第二十五条</w:t>
      </w:r>
      <w:r>
        <w:rPr>
          <w:rFonts w:hint="default" w:ascii="Times New Roman" w:hAnsi="Times New Roman" w:eastAsia="微软雅黑" w:cs="Times New Roman"/>
          <w:i w:val="0"/>
          <w:iCs w:val="0"/>
          <w:caps w:val="0"/>
          <w:color w:val="333333"/>
          <w:spacing w:val="0"/>
          <w:sz w:val="18"/>
          <w:szCs w:val="18"/>
          <w:bdr w:val="none" w:color="auto" w:sz="0" w:space="0"/>
          <w:shd w:val="clear" w:fill="FFFFFF"/>
        </w:rPr>
        <w:t> </w:t>
      </w:r>
      <w:r>
        <w:rPr>
          <w:rFonts w:hint="eastAsia" w:ascii="宋体" w:hAnsi="宋体" w:eastAsia="宋体" w:cs="宋体"/>
          <w:i w:val="0"/>
          <w:iCs w:val="0"/>
          <w:caps w:val="0"/>
          <w:color w:val="000000"/>
          <w:spacing w:val="0"/>
          <w:sz w:val="18"/>
          <w:szCs w:val="18"/>
          <w:bdr w:val="none" w:color="auto" w:sz="0" w:space="0"/>
          <w:shd w:val="clear" w:fill="FFFFFF"/>
        </w:rPr>
        <w:t> </w:t>
      </w: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燃气、公安、交通运输、市场监管等部门应当定期研究分析瓶装液化石油气配送服务监管中存在的问题，及时改进和完善工作措施，建立日常联动巡查执法机制，依法打击瓶装液化石油气配送违法违规行为，规范瓶装液化石油气配送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黑体" w:hAnsi="宋体" w:eastAsia="黑体" w:cs="黑体"/>
          <w:i w:val="0"/>
          <w:iCs w:val="0"/>
          <w:caps w:val="0"/>
          <w:color w:val="000000"/>
          <w:spacing w:val="0"/>
          <w:sz w:val="21"/>
          <w:szCs w:val="21"/>
          <w:bdr w:val="none" w:color="auto" w:sz="0" w:space="0"/>
          <w:shd w:val="clear" w:fill="FFFFFF"/>
        </w:rPr>
        <w:t>第二十六条</w:t>
      </w:r>
      <w:r>
        <w:rPr>
          <w:rFonts w:hint="eastAsia" w:ascii="宋体" w:hAnsi="宋体" w:eastAsia="宋体" w:cs="宋体"/>
          <w:i w:val="0"/>
          <w:iCs w:val="0"/>
          <w:caps w:val="0"/>
          <w:color w:val="000000"/>
          <w:spacing w:val="0"/>
          <w:sz w:val="18"/>
          <w:szCs w:val="18"/>
          <w:bdr w:val="none" w:color="auto" w:sz="0" w:space="0"/>
          <w:shd w:val="clear" w:fill="FFFFFF"/>
        </w:rPr>
        <w:t>  </w:t>
      </w: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燃气主管部门应当加强瓶装液化石油气配送服务管理，督促瓶装液化石油气经营企业按照“统一服务规范、统一车辆、统一着装、统一标识”的要求完善配送服务体系，依法查处向未取得经营许可证的单位或者个人供应用于经营燃气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公安机关交通管理部门加强对配送车辆的监督管理，依法查处无禁区通行证通行等道路交通安全违法行为。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交通运输部门加强对危险货物营运车辆的管理。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市场监管部门加强对液化气充装单位的监督管理，依法查处充装非法制造、非法改装以及报废的气瓶、超期限未检验或者检验不合格、不符合安全技术规范、无气瓶信息标志、信息标志模糊不清的气瓶的行为。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黑体" w:hAnsi="宋体" w:eastAsia="黑体" w:cs="黑体"/>
          <w:i w:val="0"/>
          <w:iCs w:val="0"/>
          <w:caps w:val="0"/>
          <w:color w:val="000000"/>
          <w:spacing w:val="0"/>
          <w:sz w:val="21"/>
          <w:szCs w:val="21"/>
          <w:bdr w:val="none" w:color="auto" w:sz="0" w:space="0"/>
          <w:shd w:val="clear" w:fill="FFFFFF"/>
        </w:rPr>
        <w:t>第二十七条</w:t>
      </w:r>
      <w:r>
        <w:rPr>
          <w:rFonts w:hint="eastAsia" w:ascii="宋体" w:hAnsi="宋体" w:eastAsia="宋体" w:cs="宋体"/>
          <w:i w:val="0"/>
          <w:iCs w:val="0"/>
          <w:caps w:val="0"/>
          <w:color w:val="000000"/>
          <w:spacing w:val="0"/>
          <w:sz w:val="18"/>
          <w:szCs w:val="18"/>
          <w:bdr w:val="none" w:color="auto" w:sz="0" w:space="0"/>
          <w:shd w:val="clear" w:fill="FFFFFF"/>
        </w:rPr>
        <w:t>  </w:t>
      </w: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瓶装液化石油气经营企业委托配送所使用的运输车辆、运输行为参照本办法执行。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瓶装液化石油气企业委托专业运输单位配送瓶装液化石油气的，应当签订委托协议，明确相关权利义务。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用户自提瓶装液化石油气一次不得超过</w:t>
      </w:r>
      <w:r>
        <w:rPr>
          <w:rFonts w:hint="eastAsia" w:ascii="宋体" w:hAnsi="宋体" w:eastAsia="宋体" w:cs="宋体"/>
          <w:i w:val="0"/>
          <w:iCs w:val="0"/>
          <w:caps w:val="0"/>
          <w:color w:val="000000"/>
          <w:spacing w:val="0"/>
          <w:sz w:val="18"/>
          <w:szCs w:val="18"/>
          <w:bdr w:val="none" w:color="auto" w:sz="0" w:space="0"/>
          <w:shd w:val="clear" w:fill="FFFFFF"/>
        </w:rPr>
        <w:t>2</w:t>
      </w: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只</w:t>
      </w:r>
      <w:r>
        <w:rPr>
          <w:rFonts w:hint="eastAsia" w:ascii="宋体" w:hAnsi="宋体" w:eastAsia="宋体" w:cs="宋体"/>
          <w:i w:val="0"/>
          <w:iCs w:val="0"/>
          <w:caps w:val="0"/>
          <w:color w:val="000000"/>
          <w:spacing w:val="0"/>
          <w:sz w:val="18"/>
          <w:szCs w:val="18"/>
          <w:bdr w:val="none" w:color="auto" w:sz="0" w:space="0"/>
          <w:shd w:val="clear" w:fill="FFFFFF"/>
        </w:rPr>
        <w:t>15</w:t>
      </w: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公斤气瓶。用户自提相关要求由所在地燃气主管部门确定。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黑体" w:hAnsi="宋体" w:eastAsia="黑体" w:cs="黑体"/>
          <w:i w:val="0"/>
          <w:iCs w:val="0"/>
          <w:caps w:val="0"/>
          <w:color w:val="000000"/>
          <w:spacing w:val="0"/>
          <w:sz w:val="21"/>
          <w:szCs w:val="21"/>
          <w:bdr w:val="none" w:color="auto" w:sz="0" w:space="0"/>
          <w:shd w:val="clear" w:fill="FFFFFF"/>
        </w:rPr>
        <w:t>第二十八条</w:t>
      </w:r>
      <w:r>
        <w:rPr>
          <w:rFonts w:hint="default" w:ascii="Times New Roman" w:hAnsi="Times New Roman" w:eastAsia="微软雅黑" w:cs="Times New Roman"/>
          <w:i w:val="0"/>
          <w:iCs w:val="0"/>
          <w:caps w:val="0"/>
          <w:color w:val="333333"/>
          <w:spacing w:val="0"/>
          <w:sz w:val="18"/>
          <w:szCs w:val="18"/>
          <w:bdr w:val="none" w:color="auto" w:sz="0" w:space="0"/>
          <w:shd w:val="clear" w:fill="FFFFFF"/>
        </w:rPr>
        <w:t> </w:t>
      </w:r>
      <w:r>
        <w:rPr>
          <w:rFonts w:hint="eastAsia" w:ascii="宋体" w:hAnsi="宋体" w:eastAsia="宋体" w:cs="宋体"/>
          <w:i w:val="0"/>
          <w:iCs w:val="0"/>
          <w:caps w:val="0"/>
          <w:color w:val="000000"/>
          <w:spacing w:val="0"/>
          <w:sz w:val="18"/>
          <w:szCs w:val="18"/>
          <w:bdr w:val="none" w:color="auto" w:sz="0" w:space="0"/>
          <w:shd w:val="clear" w:fill="FFFFFF"/>
        </w:rPr>
        <w:t> </w:t>
      </w: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各地相关部门应当结合实际，制定本地区瓶装液化石油气配送服务管理办法。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30"/>
        <w:rPr>
          <w:rFonts w:hint="eastAsia" w:ascii="微软雅黑" w:hAnsi="微软雅黑" w:eastAsia="微软雅黑" w:cs="微软雅黑"/>
          <w:i w:val="0"/>
          <w:iCs w:val="0"/>
          <w:caps w:val="0"/>
          <w:color w:val="333333"/>
          <w:spacing w:val="0"/>
          <w:sz w:val="17"/>
          <w:szCs w:val="17"/>
        </w:rPr>
      </w:pPr>
      <w:r>
        <w:rPr>
          <w:rFonts w:hint="eastAsia" w:ascii="黑体" w:hAnsi="宋体" w:eastAsia="黑体" w:cs="黑体"/>
          <w:i w:val="0"/>
          <w:iCs w:val="0"/>
          <w:caps w:val="0"/>
          <w:color w:val="000000"/>
          <w:spacing w:val="0"/>
          <w:sz w:val="21"/>
          <w:szCs w:val="21"/>
          <w:bdr w:val="none" w:color="auto" w:sz="0" w:space="0"/>
          <w:shd w:val="clear" w:fill="FFFFFF"/>
        </w:rPr>
        <w:t>第二十九条</w:t>
      </w:r>
      <w:r>
        <w:rPr>
          <w:rFonts w:hint="eastAsia" w:ascii="宋体" w:hAnsi="宋体" w:eastAsia="宋体" w:cs="宋体"/>
          <w:i w:val="0"/>
          <w:iCs w:val="0"/>
          <w:caps w:val="0"/>
          <w:color w:val="000000"/>
          <w:spacing w:val="0"/>
          <w:sz w:val="18"/>
          <w:szCs w:val="18"/>
          <w:bdr w:val="none" w:color="auto" w:sz="0" w:space="0"/>
          <w:shd w:val="clear" w:fill="FFFFFF"/>
        </w:rPr>
        <w:t>  </w:t>
      </w: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本办法自</w:t>
      </w:r>
      <w:r>
        <w:rPr>
          <w:rFonts w:hint="eastAsia" w:ascii="宋体" w:hAnsi="宋体" w:eastAsia="宋体" w:cs="宋体"/>
          <w:i w:val="0"/>
          <w:iCs w:val="0"/>
          <w:caps w:val="0"/>
          <w:color w:val="000000"/>
          <w:spacing w:val="0"/>
          <w:sz w:val="18"/>
          <w:szCs w:val="18"/>
          <w:bdr w:val="none" w:color="auto" w:sz="0" w:space="0"/>
          <w:shd w:val="clear" w:fill="FFFFFF"/>
        </w:rPr>
        <w:t>2023</w:t>
      </w: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年</w:t>
      </w:r>
      <w:r>
        <w:rPr>
          <w:rFonts w:hint="eastAsia" w:ascii="宋体" w:hAnsi="宋体" w:eastAsia="宋体" w:cs="宋体"/>
          <w:i w:val="0"/>
          <w:iCs w:val="0"/>
          <w:caps w:val="0"/>
          <w:color w:val="000000"/>
          <w:spacing w:val="0"/>
          <w:sz w:val="18"/>
          <w:szCs w:val="18"/>
          <w:bdr w:val="none" w:color="auto" w:sz="0" w:space="0"/>
          <w:shd w:val="clear" w:fill="FFFFFF"/>
        </w:rPr>
        <w:t>8</w:t>
      </w: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月</w:t>
      </w:r>
      <w:r>
        <w:rPr>
          <w:rFonts w:hint="eastAsia" w:ascii="宋体" w:hAnsi="宋体" w:eastAsia="宋体" w:cs="宋体"/>
          <w:i w:val="0"/>
          <w:iCs w:val="0"/>
          <w:caps w:val="0"/>
          <w:color w:val="000000"/>
          <w:spacing w:val="0"/>
          <w:sz w:val="18"/>
          <w:szCs w:val="18"/>
          <w:bdr w:val="none" w:color="auto" w:sz="0" w:space="0"/>
          <w:shd w:val="clear" w:fill="FFFFFF"/>
        </w:rPr>
        <w:t>1</w:t>
      </w: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日起施行，有效期至</w:t>
      </w:r>
      <w:r>
        <w:rPr>
          <w:rFonts w:hint="eastAsia" w:ascii="宋体" w:hAnsi="宋体" w:eastAsia="宋体" w:cs="宋体"/>
          <w:i w:val="0"/>
          <w:iCs w:val="0"/>
          <w:caps w:val="0"/>
          <w:color w:val="000000"/>
          <w:spacing w:val="0"/>
          <w:sz w:val="18"/>
          <w:szCs w:val="18"/>
          <w:bdr w:val="none" w:color="auto" w:sz="0" w:space="0"/>
          <w:shd w:val="clear" w:fill="FFFFFF"/>
        </w:rPr>
        <w:t>2028</w:t>
      </w: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年</w:t>
      </w:r>
      <w:r>
        <w:rPr>
          <w:rFonts w:hint="eastAsia" w:ascii="宋体" w:hAnsi="宋体" w:eastAsia="宋体" w:cs="宋体"/>
          <w:i w:val="0"/>
          <w:iCs w:val="0"/>
          <w:caps w:val="0"/>
          <w:color w:val="000000"/>
          <w:spacing w:val="0"/>
          <w:sz w:val="18"/>
          <w:szCs w:val="18"/>
          <w:bdr w:val="none" w:color="auto" w:sz="0" w:space="0"/>
          <w:shd w:val="clear" w:fill="FFFFFF"/>
        </w:rPr>
        <w:t>7</w:t>
      </w: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月</w:t>
      </w:r>
      <w:r>
        <w:rPr>
          <w:rFonts w:hint="eastAsia" w:ascii="宋体" w:hAnsi="宋体" w:eastAsia="宋体" w:cs="宋体"/>
          <w:i w:val="0"/>
          <w:iCs w:val="0"/>
          <w:caps w:val="0"/>
          <w:color w:val="000000"/>
          <w:spacing w:val="0"/>
          <w:sz w:val="18"/>
          <w:szCs w:val="18"/>
          <w:bdr w:val="none" w:color="auto" w:sz="0" w:space="0"/>
          <w:shd w:val="clear" w:fill="FFFFFF"/>
        </w:rPr>
        <w:t>31</w:t>
      </w: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日，《江苏省瓶装液化石油气配送服务管理办法（试行）》（苏建规字〔</w:t>
      </w:r>
      <w:r>
        <w:rPr>
          <w:rFonts w:hint="eastAsia" w:ascii="宋体" w:hAnsi="宋体" w:eastAsia="宋体" w:cs="宋体"/>
          <w:i w:val="0"/>
          <w:iCs w:val="0"/>
          <w:caps w:val="0"/>
          <w:color w:val="000000"/>
          <w:spacing w:val="0"/>
          <w:sz w:val="18"/>
          <w:szCs w:val="18"/>
          <w:bdr w:val="none" w:color="auto" w:sz="0" w:space="0"/>
          <w:shd w:val="clear" w:fill="FFFFFF"/>
        </w:rPr>
        <w:t>2020</w:t>
      </w: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w:t>
      </w:r>
      <w:r>
        <w:rPr>
          <w:rFonts w:hint="eastAsia" w:ascii="宋体" w:hAnsi="宋体" w:eastAsia="宋体" w:cs="宋体"/>
          <w:i w:val="0"/>
          <w:iCs w:val="0"/>
          <w:caps w:val="0"/>
          <w:color w:val="000000"/>
          <w:spacing w:val="0"/>
          <w:sz w:val="18"/>
          <w:szCs w:val="18"/>
          <w:bdr w:val="none" w:color="auto" w:sz="0" w:space="0"/>
          <w:shd w:val="clear" w:fill="FFFFFF"/>
        </w:rPr>
        <w:t>7</w:t>
      </w:r>
      <w:r>
        <w:rPr>
          <w:rFonts w:hint="eastAsia" w:ascii="方正仿宋_GBK" w:hAnsi="方正仿宋_GBK" w:eastAsia="方正仿宋_GBK" w:cs="方正仿宋_GBK"/>
          <w:i w:val="0"/>
          <w:iCs w:val="0"/>
          <w:caps w:val="0"/>
          <w:color w:val="000000"/>
          <w:spacing w:val="0"/>
          <w:sz w:val="21"/>
          <w:szCs w:val="21"/>
          <w:bdr w:val="none" w:color="auto" w:sz="0" w:space="0"/>
          <w:shd w:val="clear" w:fill="FFFFFF"/>
        </w:rPr>
        <w:t>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YjQ5YmYwODUxOWIwOGZhOTI2NDdlYzhlYWE2YjQifQ=="/>
  </w:docVars>
  <w:rsids>
    <w:rsidRoot w:val="00000000"/>
    <w:rsid w:val="469B7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2023-06-26T08:15:23Z</dcterms:created>
  <dc:creator>weiny</dc:creator>
  <cp:lastModifiedBy>泠.酒祈</cp:lastModifiedBy>
  <dcterms:modified xsi:type="dcterms:W3CDTF">2023-06-26T08:15:41Z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650B10E09B44464B816C1D84B435C070_12</vt:lpwstr>
  </property>
</Properties>
</file>