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rFonts w:ascii="Times New Roman" w:hAnsi="Times New Roman" w:eastAsia="华文中宋"/>
          <w:color w:val="FF0000"/>
          <w:spacing w:val="-16"/>
          <w:w w:val="75"/>
          <w:sz w:val="102"/>
          <w:szCs w:val="110"/>
        </w:rPr>
      </w:pPr>
    </w:p>
    <w:p>
      <w:pPr>
        <w:adjustRightInd w:val="0"/>
        <w:snapToGrid w:val="0"/>
        <w:spacing w:line="400" w:lineRule="exact"/>
        <w:jc w:val="center"/>
        <w:rPr>
          <w:rFonts w:ascii="Times New Roman" w:hAnsi="Times New Roman" w:eastAsia="华文中宋"/>
          <w:color w:val="FF0000"/>
          <w:spacing w:val="-16"/>
          <w:w w:val="75"/>
          <w:sz w:val="102"/>
          <w:szCs w:val="110"/>
        </w:rPr>
      </w:pPr>
    </w:p>
    <w:p>
      <w:pPr>
        <w:adjustRightInd w:val="0"/>
        <w:snapToGrid w:val="0"/>
        <w:spacing w:line="400" w:lineRule="exact"/>
        <w:jc w:val="center"/>
        <w:rPr>
          <w:rFonts w:ascii="Times New Roman" w:hAnsi="Times New Roman" w:eastAsia="华文中宋"/>
          <w:color w:val="FF0000"/>
          <w:spacing w:val="-16"/>
          <w:w w:val="75"/>
          <w:sz w:val="102"/>
          <w:szCs w:val="110"/>
        </w:rPr>
      </w:pPr>
    </w:p>
    <w:p>
      <w:pPr>
        <w:adjustRightInd w:val="0"/>
        <w:snapToGrid w:val="0"/>
        <w:spacing w:line="400" w:lineRule="exact"/>
        <w:jc w:val="center"/>
        <w:rPr>
          <w:rFonts w:ascii="Times New Roman" w:hAnsi="Times New Roman" w:eastAsia="华文中宋"/>
          <w:color w:val="FF0000"/>
          <w:spacing w:val="-16"/>
          <w:w w:val="75"/>
          <w:sz w:val="102"/>
          <w:szCs w:val="110"/>
        </w:rPr>
      </w:pPr>
      <w:bookmarkStart w:id="0" w:name="_GoBack"/>
      <w:bookmarkEnd w:id="0"/>
    </w:p>
    <w:p>
      <w:pPr>
        <w:adjustRightInd w:val="0"/>
        <w:snapToGrid w:val="0"/>
        <w:ind w:firstLine="640"/>
        <w:jc w:val="center"/>
        <w:rPr>
          <w:rFonts w:ascii="Times New Roman" w:hAnsi="Times New Roman" w:eastAsia="方正仿宋_GBK"/>
          <w:sz w:val="32"/>
          <w:szCs w:val="32"/>
        </w:rPr>
      </w:pPr>
    </w:p>
    <w:p>
      <w:pPr>
        <w:spacing w:line="600" w:lineRule="exact"/>
        <w:jc w:val="center"/>
        <w:rPr>
          <w:rFonts w:ascii="Times New Roman" w:hAnsi="Times New Roman" w:eastAsia="方正仿宋_GBK" w:cs="Times New Roman"/>
          <w:sz w:val="32"/>
          <w:szCs w:val="32"/>
        </w:rPr>
      </w:pPr>
      <w:r>
        <w:rPr>
          <w:rFonts w:hint="eastAsia" w:ascii="方正仿宋_GBK" w:eastAsia="方正仿宋_GBK"/>
          <w:color w:val="000000"/>
          <w:sz w:val="32"/>
          <w:szCs w:val="32"/>
        </w:rPr>
        <w:t>苏工信服务</w:t>
      </w:r>
      <w:r>
        <w:rPr>
          <w:rFonts w:ascii="Times New Roman" w:hAnsi="Times New Roman" w:eastAsia="方正仿宋_GBK" w:cs="Times New Roman"/>
          <w:color w:val="000000"/>
          <w:sz w:val="32"/>
          <w:szCs w:val="32"/>
        </w:rPr>
        <w:t>〔2023〕</w:t>
      </w:r>
      <w:r>
        <w:rPr>
          <w:rFonts w:hint="default" w:ascii="Times New Roman" w:hAnsi="Times New Roman" w:eastAsia="方正仿宋_GBK" w:cs="Times New Roman"/>
          <w:color w:val="000000"/>
          <w:sz w:val="32"/>
          <w:szCs w:val="32"/>
          <w:lang w:val="en"/>
        </w:rPr>
        <w:t>247</w:t>
      </w:r>
      <w:r>
        <w:rPr>
          <w:rFonts w:ascii="Times New Roman" w:hAnsi="Times New Roman" w:eastAsia="方正仿宋_GBK" w:cs="Times New Roman"/>
          <w:color w:val="000000"/>
          <w:sz w:val="32"/>
          <w:szCs w:val="32"/>
        </w:rPr>
        <w:t>号</w:t>
      </w:r>
      <w:r>
        <w:rPr>
          <w:rFonts w:ascii="Times New Roman" w:hAnsi="Times New Roman" w:eastAsia="方正仿宋_GBK" w:cs="Times New Roman"/>
          <w:sz w:val="32"/>
          <w:szCs w:val="32"/>
        </w:rPr>
        <w:t xml:space="preserve">    </w:t>
      </w:r>
    </w:p>
    <w:p>
      <w:pPr>
        <w:spacing w:line="600" w:lineRule="exact"/>
        <w:jc w:val="center"/>
        <w:rPr>
          <w:rFonts w:ascii="Times New Roman" w:hAnsi="Times New Roman" w:eastAsia="方正仿宋_GBK"/>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sz w:val="32"/>
          <w:szCs w:val="32"/>
        </w:rPr>
        <w:t xml:space="preserve">           </w:t>
      </w:r>
    </w:p>
    <w:p>
      <w:pPr>
        <w:jc w:val="center"/>
        <w:rPr>
          <w:rFonts w:ascii="Times New Roman" w:hAnsi="Times New Roman" w:cs="Times New Roman"/>
          <w:sz w:val="44"/>
          <w:szCs w:val="44"/>
        </w:rPr>
      </w:pPr>
    </w:p>
    <w:p>
      <w:pPr>
        <w:jc w:val="center"/>
        <w:rPr>
          <w:rFonts w:ascii="Times New Roman" w:hAnsi="Times New Roman" w:cs="Times New Roman"/>
          <w:sz w:val="44"/>
          <w:szCs w:val="44"/>
        </w:rPr>
      </w:pPr>
    </w:p>
    <w:p>
      <w:pPr>
        <w:spacing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江苏省工业和信息化厅关于组织首批</w:t>
      </w:r>
    </w:p>
    <w:p>
      <w:pPr>
        <w:spacing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工业遗产认定工作的通知</w:t>
      </w:r>
    </w:p>
    <w:p>
      <w:pPr>
        <w:spacing w:line="590" w:lineRule="exact"/>
        <w:jc w:val="center"/>
        <w:rPr>
          <w:rFonts w:ascii="Times New Roman" w:hAnsi="Times New Roman" w:cs="Times New Roman"/>
          <w:sz w:val="44"/>
          <w:szCs w:val="44"/>
        </w:rPr>
      </w:pPr>
    </w:p>
    <w:p>
      <w:pPr>
        <w:spacing w:line="59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各设区市工信局：</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习近平总书记关于历史文化遗产保护传承的重要指示精神，进一步加强我省工业遗产管理，根据《江苏省工业遗产管理办法》（以下简称《办法》），现就组织首批江苏省工业遗产认定有关工作通知如下：</w:t>
      </w:r>
    </w:p>
    <w:p>
      <w:pPr>
        <w:spacing w:line="590" w:lineRule="exact"/>
        <w:ind w:firstLine="640" w:firstLineChars="200"/>
        <w:rPr>
          <w:rFonts w:ascii="Times New Roman" w:hAnsi="Times New Roman" w:eastAsia="方正黑体_GBK" w:cs="Times New Roman"/>
          <w:sz w:val="44"/>
          <w:szCs w:val="44"/>
        </w:rPr>
      </w:pPr>
      <w:r>
        <w:rPr>
          <w:rFonts w:ascii="Times New Roman" w:hAnsi="Times New Roman" w:eastAsia="方正黑体_GBK" w:cs="Times New Roman"/>
          <w:sz w:val="32"/>
          <w:szCs w:val="32"/>
        </w:rPr>
        <w:t>一、申报数量</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地要按照江苏省工业遗产认定条件和评价指标（详见《办法》），组织推荐本地区遗产价值突出、保存状况良好、管理水平较高的工业遗产项目进行申报。根据《江苏省工业遗产地图（2020版）》中各地工业遗产分布数量，南京、无锡、徐州、常州、苏州每市申报数量不超过3个，其余设区市每市不超过2个。3个省管县（市）申报数量包含在所在设区市中。</w:t>
      </w:r>
    </w:p>
    <w:p>
      <w:pPr>
        <w:spacing w:line="59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bCs/>
          <w:sz w:val="32"/>
          <w:szCs w:val="32"/>
        </w:rPr>
        <w:t>二、申报程序</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请各地指导有意向申报单位</w:t>
      </w:r>
      <w:r>
        <w:rPr>
          <w:rFonts w:hint="eastAsia" w:ascii="Times New Roman" w:hAnsi="Times New Roman" w:eastAsia="方正仿宋_GBK" w:cs="Times New Roman"/>
          <w:sz w:val="32"/>
          <w:szCs w:val="32"/>
        </w:rPr>
        <w:t>认真填写</w:t>
      </w:r>
      <w:r>
        <w:rPr>
          <w:rFonts w:ascii="Times New Roman" w:hAnsi="Times New Roman" w:eastAsia="方正仿宋_GBK" w:cs="Times New Roman"/>
          <w:sz w:val="32"/>
          <w:szCs w:val="32"/>
        </w:rPr>
        <w:t>“江苏省工业遗产申请书”（以下简称“申请书”，模板见《办法》），准备好随附材料。</w:t>
      </w:r>
      <w:r>
        <w:rPr>
          <w:rFonts w:hint="eastAsia" w:ascii="Times New Roman" w:hAnsi="Times New Roman" w:eastAsia="方正仿宋_GBK" w:cs="Times New Roman"/>
          <w:sz w:val="32"/>
          <w:szCs w:val="32"/>
        </w:rPr>
        <w:t>待</w:t>
      </w:r>
      <w:r>
        <w:rPr>
          <w:rFonts w:ascii="Times New Roman" w:hAnsi="Times New Roman" w:eastAsia="方正仿宋_GBK" w:cs="Times New Roman"/>
          <w:sz w:val="32"/>
          <w:szCs w:val="32"/>
        </w:rPr>
        <w:t>《办法》正式实施（7月1日）后10个工作日内由所在地县（市、区）人民政府、设区市工信局填写推荐意见、日期并盖章，由设区市工信局将“申请书”和随附材料（纸质件一式2份，电子档1份）汇总后，行文反馈至省工信厅。我厅将严格按照程序组织专家评审和现场核查等，经公示无异议后发文公布首批江苏省工业遗产认定名单并授牌。</w:t>
      </w:r>
    </w:p>
    <w:p>
      <w:pPr>
        <w:spacing w:line="59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三、其他事项</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请各地工信局根据时间节点，倒排进度，指导申报单位完成各类材料的准备。省工信厅生产服务业处，李岩，025—69652684。地址：南京市鼓楼区北京西路16号，邮箱：119485860@qq.com。 </w:t>
      </w:r>
    </w:p>
    <w:p>
      <w:pPr>
        <w:spacing w:line="590" w:lineRule="exact"/>
        <w:ind w:firstLine="640" w:firstLineChars="200"/>
        <w:rPr>
          <w:rFonts w:ascii="Times New Roman" w:hAnsi="Times New Roman" w:eastAsia="方正仿宋_GBK" w:cs="Times New Roman"/>
          <w:bCs/>
          <w:sz w:val="32"/>
          <w:szCs w:val="32"/>
        </w:rPr>
      </w:pPr>
    </w:p>
    <w:p>
      <w:pPr>
        <w:spacing w:line="590" w:lineRule="exact"/>
        <w:ind w:right="640"/>
        <w:rPr>
          <w:rFonts w:ascii="Times New Roman" w:hAnsi="Times New Roman" w:eastAsia="方正仿宋_GBK" w:cs="Times New Roman"/>
          <w:bCs/>
          <w:sz w:val="32"/>
          <w:szCs w:val="32"/>
        </w:rPr>
      </w:pPr>
    </w:p>
    <w:p>
      <w:pPr>
        <w:spacing w:line="590" w:lineRule="exact"/>
        <w:ind w:right="640" w:firstLine="3680" w:firstLineChars="1150"/>
        <w:rPr>
          <w:rFonts w:ascii="Times New Roman" w:hAnsi="Times New Roman" w:eastAsia="方正仿宋_GBK" w:cs="Times New Roman"/>
          <w:bCs/>
          <w:sz w:val="32"/>
          <w:szCs w:val="32"/>
        </w:rPr>
      </w:pPr>
    </w:p>
    <w:p>
      <w:pPr>
        <w:spacing w:line="590" w:lineRule="exact"/>
        <w:ind w:right="640" w:firstLine="3680" w:firstLineChars="115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江苏省工业和信息化厅</w:t>
      </w:r>
    </w:p>
    <w:p>
      <w:pPr>
        <w:spacing w:line="590" w:lineRule="exact"/>
        <w:ind w:right="640" w:firstLine="4000" w:firstLineChars="125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2023年6月27日</w:t>
      </w:r>
    </w:p>
    <w:p>
      <w:pPr>
        <w:spacing w:line="590" w:lineRule="exact"/>
        <w:rPr>
          <w:rFonts w:ascii="Times New Roman" w:hAnsi="Times New Roman" w:eastAsia="方正仿宋_GBK" w:cs="Times New Roman"/>
          <w:sz w:val="32"/>
          <w:szCs w:val="32"/>
        </w:rPr>
      </w:pPr>
    </w:p>
    <w:p>
      <w:pPr>
        <w:spacing w:line="590" w:lineRule="exact"/>
        <w:rPr>
          <w:rFonts w:ascii="Times New Roman" w:hAnsi="Times New Roman" w:eastAsia="仿宋" w:cs="Times New Roman"/>
          <w:sz w:val="32"/>
          <w:szCs w:val="32"/>
        </w:rPr>
      </w:pPr>
    </w:p>
    <w:p>
      <w:pPr>
        <w:overflowPunct w:val="0"/>
        <w:adjustRightInd w:val="0"/>
        <w:snapToGrid w:val="0"/>
        <w:spacing w:line="590" w:lineRule="exact"/>
        <w:rPr>
          <w:rFonts w:ascii="Times New Roman" w:hAnsi="Times New Roman" w:eastAsia="方正仿宋_GBK" w:cs="Times New Roman"/>
          <w:sz w:val="32"/>
          <w:szCs w:val="32"/>
        </w:rPr>
      </w:pPr>
    </w:p>
    <w:tbl>
      <w:tblPr>
        <w:tblStyle w:val="10"/>
        <w:tblW w:w="0" w:type="auto"/>
        <w:tblInd w:w="-108"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906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060" w:type="dxa"/>
          </w:tcPr>
          <w:p>
            <w:pPr>
              <w:adjustRightInd w:val="0"/>
              <w:snapToGrid w:val="0"/>
              <w:spacing w:before="78" w:beforeLines="25" w:after="78" w:afterLines="25"/>
              <w:jc w:val="center"/>
              <w:rPr>
                <w:rFonts w:ascii="Times New Roman" w:hAnsi="Times New Roman" w:eastAsia="方正仿宋_GBK"/>
                <w:sz w:val="32"/>
                <w:szCs w:val="32"/>
              </w:rPr>
            </w:pPr>
            <w:r>
              <w:rPr>
                <w:rFonts w:ascii="Times New Roman" w:hAnsi="Times New Roman" w:eastAsia="方正仿宋_GBK" w:cs="Times New Roman"/>
                <w:sz w:val="32"/>
                <w:szCs w:val="32"/>
              </w:rPr>
              <w:br w:type="page"/>
            </w:r>
            <w:r>
              <w:rPr>
                <w:rFonts w:ascii="Times New Roman" w:hAnsi="Times New Roman" w:eastAsia="方正仿宋_GBK"/>
                <w:sz w:val="32"/>
                <w:szCs w:val="32"/>
              </w:rPr>
              <w:t xml:space="preserve">江苏省工信厅办公室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2023年</w:t>
            </w:r>
            <w:r>
              <w:rPr>
                <w:rFonts w:hint="default" w:ascii="Times New Roman" w:hAnsi="Times New Roman" w:eastAsia="方正仿宋_GBK"/>
                <w:sz w:val="32"/>
                <w:szCs w:val="32"/>
                <w:lang w:val="en"/>
              </w:rPr>
              <w:t>6</w:t>
            </w:r>
            <w:r>
              <w:rPr>
                <w:rFonts w:ascii="Times New Roman" w:hAnsi="Times New Roman" w:eastAsia="方正仿宋_GBK"/>
                <w:sz w:val="32"/>
                <w:szCs w:val="32"/>
              </w:rPr>
              <w:t>月</w:t>
            </w:r>
            <w:r>
              <w:rPr>
                <w:rFonts w:hint="eastAsia" w:ascii="Times New Roman" w:hAnsi="Times New Roman" w:eastAsia="方正仿宋_GBK"/>
                <w:sz w:val="32"/>
                <w:szCs w:val="32"/>
              </w:rPr>
              <w:t>2</w:t>
            </w:r>
            <w:r>
              <w:rPr>
                <w:rFonts w:hint="default" w:ascii="Times New Roman" w:hAnsi="Times New Roman" w:eastAsia="方正仿宋_GBK"/>
                <w:sz w:val="32"/>
                <w:szCs w:val="32"/>
                <w:lang w:val="en"/>
              </w:rPr>
              <w:t>7</w:t>
            </w:r>
            <w:r>
              <w:rPr>
                <w:rFonts w:ascii="Times New Roman" w:hAnsi="Times New Roman" w:eastAsia="方正仿宋_GBK"/>
                <w:sz w:val="32"/>
                <w:szCs w:val="32"/>
              </w:rPr>
              <w:t>日印发</w:t>
            </w:r>
          </w:p>
        </w:tc>
      </w:tr>
    </w:tbl>
    <w:p>
      <w:pPr>
        <w:widowControl/>
        <w:shd w:val="clear" w:color="auto" w:fill="FFFFFF"/>
        <w:adjustRightInd w:val="0"/>
        <w:snapToGrid w:val="0"/>
        <w:spacing w:line="20" w:lineRule="exact"/>
        <w:ind w:firstLine="640" w:firstLineChars="200"/>
        <w:jc w:val="center"/>
        <w:rPr>
          <w:rFonts w:ascii="Times New Roman" w:hAnsi="Times New Roman" w:eastAsia="方正仿宋_GBK" w:cs="Times New Roman"/>
          <w:sz w:val="32"/>
          <w:szCs w:val="32"/>
        </w:rPr>
      </w:pPr>
    </w:p>
    <w:sectPr>
      <w:footerReference r:id="rId3" w:type="default"/>
      <w:footerReference r:id="rId4"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imes New Roman" w:hAnsi="Times New Roman" w:cs="Times New Roman"/>
        <w:sz w:val="28"/>
        <w:szCs w:val="28"/>
      </w:rPr>
    </w:pPr>
    <w:r>
      <w:rPr>
        <w:rFonts w:ascii="Times New Roman" w:hAnsi="Times New Roman" w:cs="Times New Roman"/>
        <w:kern w:val="0"/>
        <w:sz w:val="28"/>
        <w:szCs w:val="28"/>
      </w:rPr>
      <w:t xml:space="preserve">— </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PAGE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1</w:t>
    </w:r>
    <w:r>
      <w:rPr>
        <w:rFonts w:ascii="Times New Roman" w:hAnsi="Times New Roman" w:cs="Times New Roman"/>
        <w:kern w:val="0"/>
        <w:sz w:val="28"/>
        <w:szCs w:val="28"/>
      </w:rPr>
      <w:fldChar w:fldCharType="end"/>
    </w:r>
    <w:r>
      <w:rPr>
        <w:rFonts w:ascii="Times New Roman" w:hAnsi="Times New Roman" w:cs="Times New Roman"/>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cs="Times New Roman"/>
        <w:sz w:val="28"/>
        <w:szCs w:val="28"/>
      </w:rPr>
    </w:pPr>
    <w:r>
      <w:rPr>
        <w:rFonts w:ascii="Times New Roman" w:hAnsi="Times New Roman" w:cs="Times New Roman"/>
        <w:kern w:val="0"/>
        <w:sz w:val="28"/>
        <w:szCs w:val="28"/>
      </w:rPr>
      <w:t xml:space="preserve">— </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PAGE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4</w:t>
    </w:r>
    <w:r>
      <w:rPr>
        <w:rFonts w:ascii="Times New Roman" w:hAnsi="Times New Roman" w:cs="Times New Roman"/>
        <w:kern w:val="0"/>
        <w:sz w:val="28"/>
        <w:szCs w:val="28"/>
      </w:rPr>
      <w:fldChar w:fldCharType="end"/>
    </w:r>
    <w:r>
      <w:rPr>
        <w:rFonts w:ascii="Times New Roman" w:hAnsi="Times New Roman" w:cs="Times New Roman"/>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5Zjc5YWMzZTU0Y2YyNTUzNDA4NTg4MDc0NDg3ZjMifQ=="/>
  </w:docVars>
  <w:rsids>
    <w:rsidRoot w:val="00B03941"/>
    <w:rsid w:val="00333DAB"/>
    <w:rsid w:val="00502770"/>
    <w:rsid w:val="00936F56"/>
    <w:rsid w:val="00B03941"/>
    <w:rsid w:val="00EA3F47"/>
    <w:rsid w:val="00EF20AA"/>
    <w:rsid w:val="627D0DC1"/>
    <w:rsid w:val="7F873169"/>
    <w:rsid w:val="7FFF9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cs="Courier New"/>
      <w:szCs w:val="21"/>
    </w:rPr>
  </w:style>
  <w:style w:type="paragraph" w:styleId="6">
    <w:name w:val="Date"/>
    <w:basedOn w:val="1"/>
    <w:next w:val="1"/>
    <w:qFormat/>
    <w:uiPriority w:val="0"/>
    <w:pPr>
      <w:ind w:left="2500" w:leftChars="25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630</Words>
  <Characters>674</Characters>
  <Lines>7</Lines>
  <Paragraphs>2</Paragraphs>
  <TotalTime>5</TotalTime>
  <ScaleCrop>false</ScaleCrop>
  <LinksUpToDate>false</LinksUpToDate>
  <CharactersWithSpaces>707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2023-03-31T16:48:00Z</dcterms:created>
  <dc:creator>PC</dc:creator>
  <cp:lastModifiedBy>Administrator</cp:lastModifiedBy>
  <cp:lastPrinted>2021-12-18T23:25:00Z</cp:lastPrinted>
  <dcterms:modified xsi:type="dcterms:W3CDTF">2023-07-04T10:17:11Z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40F2EF2D6E9F49A89A9B935F3B3B56BE_12</vt:lpwstr>
  </property>
</Properties>
</file>