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38D83" w14:textId="77777777" w:rsidR="007F097F" w:rsidRDefault="00F2434C">
      <w:pPr>
        <w:pStyle w:val="affffff2"/>
        <w:framePr w:wrap="around"/>
        <w:rPr>
          <w:lang w:eastAsia="zh-Hans"/>
        </w:rPr>
      </w:pPr>
      <w:r>
        <w:rPr>
          <w:rFonts w:ascii="Times New Roman"/>
        </w:rPr>
        <w:t>ICS</w:t>
      </w:r>
      <w:r>
        <w:rPr>
          <w:rFonts w:hAnsi="黑体"/>
        </w:rPr>
        <w:t> </w:t>
      </w:r>
      <w:r>
        <w:t>11</w:t>
      </w:r>
      <w:r>
        <w:rPr>
          <w:rFonts w:hint="eastAsia"/>
          <w:lang w:eastAsia="zh-Hans"/>
        </w:rPr>
        <w:t>.</w:t>
      </w:r>
      <w:r>
        <w:rPr>
          <w:lang w:eastAsia="zh-Hans"/>
        </w:rPr>
        <w:t>020</w:t>
      </w:r>
    </w:p>
    <w:p w14:paraId="43C8A54B" w14:textId="227AE641" w:rsidR="007F097F" w:rsidRDefault="00F2434C">
      <w:pPr>
        <w:pStyle w:val="affffff2"/>
        <w:framePr w:wrap="around"/>
      </w:pPr>
      <w:r>
        <w:t>C</w:t>
      </w:r>
      <w:r w:rsidR="004813DD">
        <w:t>CS</w:t>
      </w:r>
      <w:r>
        <w:t xml:space="preserve"> </w:t>
      </w:r>
      <w:r w:rsidR="004813DD">
        <w:t xml:space="preserve">C </w:t>
      </w:r>
      <w:r>
        <w:t>50</w:t>
      </w:r>
    </w:p>
    <w:tbl>
      <w:tblPr>
        <w:tblStyle w:val="affe"/>
        <w:tblW w:w="9638" w:type="dxa"/>
        <w:tblLayout w:type="fixed"/>
        <w:tblLook w:val="04A0" w:firstRow="1" w:lastRow="0" w:firstColumn="1" w:lastColumn="0" w:noHBand="0" w:noVBand="1"/>
      </w:tblPr>
      <w:tblGrid>
        <w:gridCol w:w="9638"/>
      </w:tblGrid>
      <w:tr w:rsidR="007F097F" w14:paraId="7C21DF53" w14:textId="77777777">
        <w:tc>
          <w:tcPr>
            <w:tcW w:w="9638" w:type="dxa"/>
            <w:tcBorders>
              <w:top w:val="nil"/>
              <w:left w:val="nil"/>
              <w:bottom w:val="nil"/>
              <w:right w:val="nil"/>
            </w:tcBorders>
            <w:shd w:val="clear" w:color="auto" w:fill="auto"/>
          </w:tcPr>
          <w:p w14:paraId="037A0BC3" w14:textId="77777777" w:rsidR="007F097F" w:rsidRDefault="00F2434C">
            <w:pPr>
              <w:pStyle w:val="affffff2"/>
              <w:framePr w:wrap="around"/>
            </w:pPr>
            <w:r>
              <w:rPr>
                <w:noProof/>
              </w:rPr>
              <mc:AlternateContent>
                <mc:Choice Requires="wps">
                  <w:drawing>
                    <wp:anchor distT="0" distB="0" distL="114300" distR="114300" simplePos="0" relativeHeight="251664384" behindDoc="1" locked="0" layoutInCell="1" allowOverlap="1" wp14:anchorId="18462A33" wp14:editId="56CDB7D3">
                      <wp:simplePos x="0" y="0"/>
                      <wp:positionH relativeFrom="column">
                        <wp:posOffset>-66675</wp:posOffset>
                      </wp:positionH>
                      <wp:positionV relativeFrom="paragraph">
                        <wp:posOffset>0</wp:posOffset>
                      </wp:positionV>
                      <wp:extent cx="866775" cy="198120"/>
                      <wp:effectExtent l="0" t="3810" r="4445" b="0"/>
                      <wp:wrapNone/>
                      <wp:docPr id="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BAH" o:spid="_x0000_s1026" o:spt="1" style="position:absolute;left:0pt;margin-left:-5.25pt;margin-top:0pt;height:15.6pt;width:68.25pt;z-index:-251652096;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MiuL+zV&#10;AAAABwEAAA8AAAAAAAAAAQAgAAAAOAAAAGRycy9kb3ducmV2LnhtbFBLAQIUABQAAAAIAIdO4kDI&#10;STHVDQIAACAEAAAOAAAAAAAAAAEAIAAAADoBAABkcnMvZTJvRG9jLnhtbFBLBQYAAAAABgAGAFkB&#10;AAC5BQAAAAA=&#10;">
                      <v:fill on="t" focussize="0,0"/>
                      <v:stroke on="f"/>
                      <v:imagedata o:title=""/>
                      <o:lock v:ext="edit" aspectratio="f"/>
                    </v:rect>
                  </w:pict>
                </mc:Fallback>
              </mc:AlternateContent>
            </w:r>
            <w:r>
              <w:fldChar w:fldCharType="begin">
                <w:ffData>
                  <w:name w:val="BAH"/>
                  <w:enabled/>
                  <w:calcOnExit w:val="0"/>
                  <w:textInput/>
                </w:ffData>
              </w:fldChar>
            </w:r>
            <w:bookmarkStart w:id="0" w:name="BAH"/>
            <w:r>
              <w:instrText xml:space="preserve"> </w:instrText>
            </w:r>
            <w:r>
              <w:rPr>
                <w:rFonts w:hint="eastAsia"/>
              </w:rPr>
              <w:instrText>FORMTEXT</w:instrText>
            </w:r>
            <w:r>
              <w:instrText xml:space="preserve"> </w:instrText>
            </w:r>
            <w:r>
              <w:fldChar w:fldCharType="separate"/>
            </w:r>
            <w:r>
              <w:t>     </w:t>
            </w:r>
            <w:r>
              <w:fldChar w:fldCharType="end"/>
            </w:r>
            <w:bookmarkEnd w:id="0"/>
          </w:p>
        </w:tc>
      </w:tr>
    </w:tbl>
    <w:p w14:paraId="3A8168CA" w14:textId="77777777" w:rsidR="007F097F" w:rsidRDefault="00F2434C">
      <w:pPr>
        <w:pStyle w:val="afffff6"/>
        <w:framePr w:wrap="around"/>
      </w:pPr>
      <w:r>
        <w:t>D</w:t>
      </w:r>
      <w:r>
        <w:rPr>
          <w:spacing w:val="100"/>
        </w:rPr>
        <w:t>B</w:t>
      </w:r>
      <w:r>
        <w:fldChar w:fldCharType="begin">
          <w:ffData>
            <w:name w:val="c3"/>
            <w:enabled/>
            <w:calcOnExit w:val="0"/>
            <w:entryMacro w:val="ShowHelp16"/>
            <w:textInput/>
          </w:ffData>
        </w:fldChar>
      </w:r>
      <w:bookmarkStart w:id="1" w:name="c3"/>
      <w:r>
        <w:instrText xml:space="preserve"> FORMTEXT </w:instrText>
      </w:r>
      <w:r>
        <w:fldChar w:fldCharType="separate"/>
      </w:r>
      <w:r>
        <w:t>32</w:t>
      </w:r>
      <w:r>
        <w:fldChar w:fldCharType="end"/>
      </w:r>
      <w:bookmarkEnd w:id="1"/>
    </w:p>
    <w:p w14:paraId="119DEE1E" w14:textId="77777777" w:rsidR="007F097F" w:rsidRDefault="00F2434C">
      <w:pPr>
        <w:pStyle w:val="afffff7"/>
        <w:framePr w:wrap="around"/>
      </w:pPr>
      <w:r>
        <w:fldChar w:fldCharType="begin">
          <w:ffData>
            <w:name w:val="c4"/>
            <w:enabled/>
            <w:calcOnExit w:val="0"/>
            <w:entryMacro w:val="showhelp12"/>
            <w:textInput/>
          </w:ffData>
        </w:fldChar>
      </w:r>
      <w:bookmarkStart w:id="2" w:name="c4"/>
      <w:r>
        <w:instrText xml:space="preserve"> FORMTEXT </w:instrText>
      </w:r>
      <w:r>
        <w:fldChar w:fldCharType="separate"/>
      </w:r>
      <w:r>
        <w:t>江</w:t>
      </w:r>
      <w:r>
        <w:rPr>
          <w:rFonts w:hint="eastAsia"/>
        </w:rPr>
        <w:t>苏省</w:t>
      </w:r>
      <w:r>
        <w:fldChar w:fldCharType="end"/>
      </w:r>
      <w:bookmarkEnd w:id="2"/>
      <w:r>
        <w:t>地方标准</w:t>
      </w:r>
    </w:p>
    <w:p w14:paraId="72C4BB7A" w14:textId="2C945FFE" w:rsidR="007F097F" w:rsidRDefault="00F2434C" w:rsidP="003162A5">
      <w:pPr>
        <w:pStyle w:val="21"/>
        <w:framePr w:wrap="around"/>
        <w:wordWrap w:val="0"/>
        <w:rPr>
          <w:rFonts w:hAnsi="黑体"/>
        </w:rPr>
      </w:pPr>
      <w:r>
        <w:rPr>
          <w:rFonts w:ascii="Times New Roman"/>
        </w:rPr>
        <w:t xml:space="preserve">DB </w:t>
      </w:r>
      <w:r>
        <w:rPr>
          <w:rFonts w:hAnsi="黑体"/>
        </w:rPr>
        <w:fldChar w:fldCharType="begin">
          <w:ffData>
            <w:name w:val="StdNo0"/>
            <w:enabled/>
            <w:calcOnExit w:val="0"/>
            <w:textInput>
              <w:default w:val="××/T"/>
            </w:textInput>
          </w:ffData>
        </w:fldChar>
      </w:r>
      <w:bookmarkStart w:id="3" w:name="StdNo0"/>
      <w:r>
        <w:rPr>
          <w:rFonts w:hAnsi="黑体"/>
        </w:rPr>
        <w:instrText xml:space="preserve"> FORMTEXT </w:instrText>
      </w:r>
      <w:r>
        <w:rPr>
          <w:rFonts w:hAnsi="黑体"/>
        </w:rPr>
      </w:r>
      <w:r>
        <w:rPr>
          <w:rFonts w:hAnsi="黑体"/>
        </w:rPr>
        <w:fldChar w:fldCharType="separate"/>
      </w:r>
      <w:r>
        <w:rPr>
          <w:rFonts w:hAnsi="黑体"/>
        </w:rPr>
        <w:t>32</w:t>
      </w:r>
      <w:r>
        <w:rPr>
          <w:rFonts w:ascii="Times New Roman"/>
        </w:rPr>
        <w:t>/T</w:t>
      </w:r>
      <w:r>
        <w:rPr>
          <w:rFonts w:hAnsi="黑体"/>
        </w:rPr>
        <w:fldChar w:fldCharType="end"/>
      </w:r>
      <w:bookmarkEnd w:id="3"/>
      <w:r>
        <w:rPr>
          <w:rFonts w:hAnsi="黑体"/>
        </w:rPr>
        <w:t xml:space="preserve"> </w:t>
      </w:r>
      <w:r w:rsidR="003162A5">
        <w:rPr>
          <w:rFonts w:hAnsi="黑体" w:hint="eastAsia"/>
        </w:rPr>
        <w:t xml:space="preserve">    </w:t>
      </w:r>
      <w:bookmarkStart w:id="4" w:name="_GoBack"/>
      <w:bookmarkEnd w:id="4"/>
    </w:p>
    <w:tbl>
      <w:tblPr>
        <w:tblStyle w:val="affe"/>
        <w:tblW w:w="9140" w:type="dxa"/>
        <w:tblLayout w:type="fixed"/>
        <w:tblLook w:val="04A0" w:firstRow="1" w:lastRow="0" w:firstColumn="1" w:lastColumn="0" w:noHBand="0" w:noVBand="1"/>
      </w:tblPr>
      <w:tblGrid>
        <w:gridCol w:w="9140"/>
      </w:tblGrid>
      <w:tr w:rsidR="007F097F" w14:paraId="7A4F1A71" w14:textId="77777777">
        <w:tc>
          <w:tcPr>
            <w:tcW w:w="9140" w:type="dxa"/>
            <w:tcBorders>
              <w:top w:val="nil"/>
              <w:left w:val="nil"/>
              <w:bottom w:val="nil"/>
              <w:right w:val="nil"/>
            </w:tcBorders>
            <w:shd w:val="clear" w:color="auto" w:fill="auto"/>
          </w:tcPr>
          <w:p w14:paraId="00593B93" w14:textId="77777777" w:rsidR="007F097F" w:rsidRDefault="00F2434C">
            <w:pPr>
              <w:pStyle w:val="affff4"/>
              <w:framePr w:wrap="around"/>
            </w:pPr>
            <w:r>
              <w:rPr>
                <w:noProof/>
              </w:rPr>
              <mc:AlternateContent>
                <mc:Choice Requires="wps">
                  <w:drawing>
                    <wp:anchor distT="0" distB="0" distL="114300" distR="114300" simplePos="0" relativeHeight="251661312" behindDoc="1" locked="0" layoutInCell="1" allowOverlap="1" wp14:anchorId="2D11F691" wp14:editId="252CD525">
                      <wp:simplePos x="0" y="0"/>
                      <wp:positionH relativeFrom="column">
                        <wp:posOffset>4734560</wp:posOffset>
                      </wp:positionH>
                      <wp:positionV relativeFrom="paragraph">
                        <wp:posOffset>34290</wp:posOffset>
                      </wp:positionV>
                      <wp:extent cx="1143000" cy="228600"/>
                      <wp:effectExtent l="0" t="0" r="3175"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DT" o:spid="_x0000_s1026" o:spt="1" style="position:absolute;left:0pt;margin-left:372.8pt;margin-top:2.7pt;height:18pt;width:90pt;z-index:-251655168;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B5g8svWAAAA&#10;CAEAAA8AAAAAAAAAAQAgAAAAOAAAAGRycy9kb3ducmV2LnhtbFBLAQIUABQAAAAIAIdO4kDpdU6D&#10;CQIAACAEAAAOAAAAAAAAAAEAIAAAADsBAABkcnMvZTJvRG9jLnhtbFBLBQYAAAAABgAGAFkBAAC2&#10;BQAAAAA=&#10;">
                      <v:fill on="t" focussize="0,0"/>
                      <v:stroke on="f"/>
                      <v:imagedata o:title=""/>
                      <o:lock v:ext="edit" aspectratio="f"/>
                    </v:rect>
                  </w:pict>
                </mc:Fallback>
              </mc:AlternateContent>
            </w:r>
            <w:r>
              <w:fldChar w:fldCharType="begin">
                <w:ffData>
                  <w:name w:val="DT"/>
                  <w:enabled/>
                  <w:calcOnExit w:val="0"/>
                  <w:entryMacro w:val="ShowHelp4"/>
                  <w:textInput/>
                </w:ffData>
              </w:fldChar>
            </w:r>
            <w:bookmarkStart w:id="5" w:name="DT"/>
            <w:r>
              <w:instrText xml:space="preserve"> FORMTEXT </w:instrText>
            </w:r>
            <w:r>
              <w:fldChar w:fldCharType="separate"/>
            </w:r>
            <w:r>
              <w:t>     </w:t>
            </w:r>
            <w:r>
              <w:fldChar w:fldCharType="end"/>
            </w:r>
            <w:bookmarkEnd w:id="5"/>
          </w:p>
        </w:tc>
      </w:tr>
    </w:tbl>
    <w:p w14:paraId="47B6490D" w14:textId="77777777" w:rsidR="007F097F" w:rsidRDefault="007F097F">
      <w:pPr>
        <w:pStyle w:val="21"/>
        <w:framePr w:wrap="around"/>
        <w:rPr>
          <w:rFonts w:hAnsi="黑体"/>
        </w:rPr>
      </w:pPr>
    </w:p>
    <w:p w14:paraId="371D6472" w14:textId="77777777" w:rsidR="007F097F" w:rsidRDefault="007F097F">
      <w:pPr>
        <w:pStyle w:val="21"/>
        <w:framePr w:wrap="around"/>
        <w:rPr>
          <w:rFonts w:hAnsi="黑体"/>
        </w:rPr>
      </w:pPr>
    </w:p>
    <w:p w14:paraId="7DA33264" w14:textId="77777777" w:rsidR="007F097F" w:rsidRDefault="00F2434C">
      <w:pPr>
        <w:pStyle w:val="affff5"/>
        <w:framePr w:wrap="around"/>
      </w:pPr>
      <w:r>
        <w:fldChar w:fldCharType="begin">
          <w:ffData>
            <w:name w:val="StdName"/>
            <w:enabled/>
            <w:calcOnExit w:val="0"/>
            <w:textInput>
              <w:default w:val="点击此处添加标准名称"/>
            </w:textInput>
          </w:ffData>
        </w:fldChar>
      </w:r>
      <w:bookmarkStart w:id="6" w:name="StdName"/>
      <w:r>
        <w:instrText xml:space="preserve"> FORMTEXT </w:instrText>
      </w:r>
      <w:r>
        <w:fldChar w:fldCharType="separate"/>
      </w:r>
      <w:r>
        <w:rPr>
          <w:rFonts w:hint="eastAsia"/>
        </w:rPr>
        <w:t xml:space="preserve">血液净化治疗技术管理 </w:t>
      </w:r>
    </w:p>
    <w:p w14:paraId="78D12361" w14:textId="77777777" w:rsidR="007F097F" w:rsidRDefault="00F2434C">
      <w:pPr>
        <w:pStyle w:val="affff5"/>
        <w:framePr w:wrap="around"/>
      </w:pPr>
      <w:r>
        <w:rPr>
          <w:rFonts w:hint="eastAsia"/>
        </w:rPr>
        <w:t>第6部分：独立血液净化中心设置规范</w:t>
      </w:r>
      <w:r>
        <w:fldChar w:fldCharType="end"/>
      </w:r>
      <w:bookmarkEnd w:id="6"/>
    </w:p>
    <w:p w14:paraId="0A474697" w14:textId="77777777" w:rsidR="007F097F" w:rsidRDefault="00F2434C">
      <w:pPr>
        <w:pStyle w:val="affff6"/>
        <w:framePr w:wrap="around"/>
      </w:pPr>
      <w:r>
        <w:fldChar w:fldCharType="begin">
          <w:ffData>
            <w:name w:val="StdEnglishName"/>
            <w:enabled/>
            <w:calcOnExit w:val="0"/>
            <w:textInput>
              <w:default w:val="点击此处添加标准英文译名"/>
            </w:textInput>
          </w:ffData>
        </w:fldChar>
      </w:r>
      <w:bookmarkStart w:id="7" w:name="StdEnglishName"/>
      <w:r>
        <w:instrText xml:space="preserve"> FORMTEXT </w:instrText>
      </w:r>
      <w:r>
        <w:fldChar w:fldCharType="separate"/>
      </w:r>
      <w:r>
        <w:t>Standards for blood purification therapy</w:t>
      </w:r>
    </w:p>
    <w:p w14:paraId="6B6BB631" w14:textId="77777777" w:rsidR="007F097F" w:rsidRDefault="00F2434C">
      <w:pPr>
        <w:pStyle w:val="affff6"/>
        <w:framePr w:wrap="around"/>
      </w:pPr>
      <w:r>
        <w:t>Part 6</w:t>
      </w:r>
      <w:r>
        <w:rPr>
          <w:rFonts w:hint="eastAsia"/>
          <w:lang w:eastAsia="zh-Hans"/>
        </w:rPr>
        <w:t>:</w:t>
      </w:r>
      <w:r>
        <w:t xml:space="preserve"> Specifications for independent blood purification center</w:t>
      </w:r>
      <w:r>
        <w:fldChar w:fldCharType="end"/>
      </w:r>
      <w:bookmarkEnd w:id="7"/>
    </w:p>
    <w:p w14:paraId="1E395D81" w14:textId="77777777" w:rsidR="007F097F" w:rsidRDefault="007F097F">
      <w:pPr>
        <w:pStyle w:val="affff7"/>
        <w:framePr w:wrap="around"/>
      </w:pPr>
    </w:p>
    <w:tbl>
      <w:tblPr>
        <w:tblStyle w:val="affe"/>
        <w:tblW w:w="9639" w:type="dxa"/>
        <w:tblLayout w:type="fixed"/>
        <w:tblLook w:val="04A0" w:firstRow="1" w:lastRow="0" w:firstColumn="1" w:lastColumn="0" w:noHBand="0" w:noVBand="1"/>
      </w:tblPr>
      <w:tblGrid>
        <w:gridCol w:w="9639"/>
      </w:tblGrid>
      <w:tr w:rsidR="007F097F" w14:paraId="30DEAE6A" w14:textId="77777777">
        <w:tc>
          <w:tcPr>
            <w:tcW w:w="9639" w:type="dxa"/>
            <w:tcBorders>
              <w:top w:val="nil"/>
              <w:left w:val="nil"/>
              <w:bottom w:val="nil"/>
              <w:right w:val="nil"/>
            </w:tcBorders>
            <w:shd w:val="clear" w:color="auto" w:fill="auto"/>
          </w:tcPr>
          <w:p w14:paraId="19C4E054" w14:textId="0334FCB4" w:rsidR="007F097F" w:rsidRDefault="00F2434C" w:rsidP="00A05759">
            <w:pPr>
              <w:pStyle w:val="affff8"/>
              <w:framePr w:wrap="around"/>
            </w:pPr>
            <w:r>
              <w:rPr>
                <w:noProof/>
              </w:rPr>
              <mc:AlternateContent>
                <mc:Choice Requires="wps">
                  <w:drawing>
                    <wp:anchor distT="0" distB="0" distL="114300" distR="114300" simplePos="0" relativeHeight="251663360" behindDoc="1" locked="1" layoutInCell="1" allowOverlap="1" wp14:anchorId="43F9B652" wp14:editId="5DD4455F">
                      <wp:simplePos x="0" y="0"/>
                      <wp:positionH relativeFrom="column">
                        <wp:posOffset>2200910</wp:posOffset>
                      </wp:positionH>
                      <wp:positionV relativeFrom="paragraph">
                        <wp:posOffset>573405</wp:posOffset>
                      </wp:positionV>
                      <wp:extent cx="1905000" cy="254000"/>
                      <wp:effectExtent l="0" t="0" r="3175"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Q" o:spid="_x0000_s1026" o:spt="1" style="position:absolute;left:0pt;margin-left:173.3pt;margin-top:45.15pt;height:20pt;width:150pt;z-index:-251653120;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BYmuktUAAAAK&#10;AQAADwAAAAAAAAABACAAAAA4AAAAZHJzL2Rvd25yZXYueG1sUEsBAhQAFAAAAAgAh07iQGxtT7oJ&#10;AgAAIAQAAA4AAAAAAAAAAQAgAAAAOgEAAGRycy9lMm9Eb2MueG1sUEsFBgAAAAAGAAYAWQEAALUF&#10;A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14:anchorId="337648B2" wp14:editId="5BCF9FD1">
                      <wp:simplePos x="0" y="0"/>
                      <wp:positionH relativeFrom="column">
                        <wp:posOffset>2454910</wp:posOffset>
                      </wp:positionH>
                      <wp:positionV relativeFrom="paragraph">
                        <wp:posOffset>255905</wp:posOffset>
                      </wp:positionV>
                      <wp:extent cx="1270000" cy="304800"/>
                      <wp:effectExtent l="3175" t="3175" r="3175"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LB" o:spid="_x0000_s1026" o:spt="1" style="position:absolute;left:0pt;margin-left:193.3pt;margin-top:20.15pt;height:24pt;width:100pt;z-index:-251654144;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APhi+XWAAAA&#10;CQEAAA8AAAAAAAAAAQAgAAAAOAAAAGRycy9kb3ducmV2LnhtbFBLAQIUABQAAAAIAIdO4kAccZcI&#10;CQIAACAEAAAOAAAAAAAAAAEAIAAAADsBAABkcnMvZTJvRG9jLnhtbFBLBQYAAAAABgAGAFkBAAC2&#10;BQAAAAA=&#10;">
                      <v:fill on="t" focussize="0,0"/>
                      <v:stroke on="f"/>
                      <v:imagedata o:title=""/>
                      <o:lock v:ext="edit" aspectratio="f"/>
                    </v:rect>
                  </w:pict>
                </mc:Fallback>
              </mc:AlternateContent>
            </w:r>
          </w:p>
        </w:tc>
      </w:tr>
      <w:tr w:rsidR="007F097F" w14:paraId="4CE4F2DA" w14:textId="77777777">
        <w:tc>
          <w:tcPr>
            <w:tcW w:w="9639" w:type="dxa"/>
            <w:tcBorders>
              <w:top w:val="nil"/>
              <w:left w:val="nil"/>
              <w:bottom w:val="nil"/>
              <w:right w:val="nil"/>
            </w:tcBorders>
            <w:shd w:val="clear" w:color="auto" w:fill="auto"/>
          </w:tcPr>
          <w:p w14:paraId="69D5DF50" w14:textId="77777777" w:rsidR="007F097F" w:rsidRDefault="00F2434C">
            <w:pPr>
              <w:pStyle w:val="affff9"/>
              <w:framePr w:wrap="around"/>
            </w:pPr>
            <w:r>
              <w:fldChar w:fldCharType="begin">
                <w:ffData>
                  <w:name w:val="WCRQ"/>
                  <w:enabled/>
                  <w:calcOnExit w:val="0"/>
                  <w:textInput/>
                </w:ffData>
              </w:fldChar>
            </w:r>
            <w:bookmarkStart w:id="8" w:name="WCRQ"/>
            <w:r>
              <w:instrText xml:space="preserve"> FORMTEXT </w:instrText>
            </w:r>
            <w:r>
              <w:fldChar w:fldCharType="separate"/>
            </w:r>
            <w:r>
              <w:t>     </w:t>
            </w:r>
            <w:r>
              <w:fldChar w:fldCharType="end"/>
            </w:r>
            <w:bookmarkEnd w:id="8"/>
          </w:p>
        </w:tc>
      </w:tr>
    </w:tbl>
    <w:p w14:paraId="06457987" w14:textId="77777777" w:rsidR="007F097F" w:rsidRDefault="00F2434C">
      <w:pPr>
        <w:pStyle w:val="affffff7"/>
        <w:framePr w:wrap="around"/>
      </w:pPr>
      <w:r>
        <w:rPr>
          <w:rFonts w:ascii="黑体" w:hAnsi="黑体" w:cs="黑体" w:hint="eastAsia"/>
        </w:rPr>
        <w:fldChar w:fldCharType="begin">
          <w:ffData>
            <w:name w:val="FY"/>
            <w:enabled/>
            <w:calcOnExit w:val="0"/>
            <w:entryMacro w:val="ShowHelp8"/>
            <w:textInput>
              <w:default w:val="××××"/>
              <w:maxLength w:val="4"/>
            </w:textInput>
          </w:ffData>
        </w:fldChar>
      </w:r>
      <w:bookmarkStart w:id="9" w:name="FY"/>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w:t>
      </w:r>
      <w:r>
        <w:rPr>
          <w:rFonts w:ascii="黑体" w:hAnsi="黑体" w:cs="黑体" w:hint="eastAsia"/>
        </w:rPr>
        <w:fldChar w:fldCharType="end"/>
      </w:r>
      <w:bookmarkEnd w:id="9"/>
      <w:r>
        <w:t xml:space="preserve"> </w:t>
      </w:r>
      <w:r>
        <w:rPr>
          <w:rFonts w:ascii="黑体"/>
        </w:rPr>
        <w:t>-</w:t>
      </w:r>
      <w:r>
        <w:t xml:space="preserve"> </w:t>
      </w:r>
      <w:r>
        <w:rPr>
          <w:rFonts w:ascii="黑体" w:hAnsi="黑体" w:cs="黑体" w:hint="eastAsia"/>
        </w:rPr>
        <w:fldChar w:fldCharType="begin">
          <w:ffData>
            <w:name w:val="FM"/>
            <w:enabled/>
            <w:calcOnExit w:val="0"/>
            <w:entryMacro w:val="ShowHelp8"/>
            <w:textInput>
              <w:default w:val="××"/>
              <w:maxLength w:val="2"/>
            </w:textInput>
          </w:ffData>
        </w:fldChar>
      </w:r>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w:t>
      </w:r>
      <w:r>
        <w:rPr>
          <w:rFonts w:ascii="黑体" w:hAnsi="黑体" w:cs="黑体" w:hint="eastAsia"/>
        </w:rPr>
        <w:fldChar w:fldCharType="end"/>
      </w:r>
      <w:r>
        <w:t xml:space="preserve"> </w:t>
      </w:r>
      <w:r>
        <w:rPr>
          <w:rFonts w:ascii="黑体"/>
        </w:rPr>
        <w:t>-</w:t>
      </w:r>
      <w:r>
        <w:t xml:space="preserve"> </w:t>
      </w:r>
      <w:r>
        <w:rPr>
          <w:rFonts w:ascii="黑体" w:hAnsi="黑体" w:cs="黑体" w:hint="eastAsia"/>
        </w:rPr>
        <w:fldChar w:fldCharType="begin">
          <w:ffData>
            <w:name w:val="FD"/>
            <w:enabled/>
            <w:calcOnExit w:val="0"/>
            <w:entryMacro w:val="ShowHelp8"/>
            <w:textInput>
              <w:default w:val="××"/>
              <w:maxLength w:val="2"/>
            </w:textInput>
          </w:ffData>
        </w:fldChar>
      </w:r>
      <w:bookmarkStart w:id="10" w:name="FD"/>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w:t>
      </w:r>
      <w:r>
        <w:rPr>
          <w:rFonts w:ascii="黑体" w:hAnsi="黑体" w:cs="黑体" w:hint="eastAsia"/>
        </w:rPr>
        <w:fldChar w:fldCharType="end"/>
      </w:r>
      <w:bookmarkEnd w:id="10"/>
      <w:r>
        <w:rPr>
          <w:rFonts w:hint="eastAsia"/>
        </w:rPr>
        <w:t>发布</w:t>
      </w:r>
      <w:r>
        <w:rPr>
          <w:noProof/>
        </w:rPr>
        <mc:AlternateContent>
          <mc:Choice Requires="wps">
            <w:drawing>
              <wp:anchor distT="0" distB="0" distL="114300" distR="114300" simplePos="0" relativeHeight="251659264" behindDoc="0" locked="1" layoutInCell="1" allowOverlap="1" wp14:anchorId="4732F5E2" wp14:editId="090FBA98">
                <wp:simplePos x="0" y="0"/>
                <wp:positionH relativeFrom="column">
                  <wp:posOffset>-635</wp:posOffset>
                </wp:positionH>
                <wp:positionV relativeFrom="page">
                  <wp:posOffset>9251950</wp:posOffset>
                </wp:positionV>
                <wp:extent cx="6120130" cy="0"/>
                <wp:effectExtent l="13970" t="12700" r="9525" b="63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o:spt="20" style="position:absolute;left:0pt;margin-left:-0.05pt;margin-top:728.5pt;height:0pt;width:481.9pt;mso-position-vertical-relative:page;z-index:251659264;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Alh2s81gAAAAsBAAAPAAAA&#10;AAAAAAEAIAAAADgAAABkcnMvZG93bnJldi54bWxQSwECFAAUAAAACACHTuJA2SBNE8gBAACfAwAA&#10;DgAAAAAAAAABACAAAAA7AQAAZHJzL2Uyb0RvYy54bWxQSwUGAAAAAAYABgBZAQAAdQUAAAAA&#10;">
                <v:fill on="f" focussize="0,0"/>
                <v:stroke color="#000000" joinstyle="round"/>
                <v:imagedata o:title=""/>
                <o:lock v:ext="edit" aspectratio="f"/>
                <w10:anchorlock/>
              </v:line>
            </w:pict>
          </mc:Fallback>
        </mc:AlternateContent>
      </w:r>
    </w:p>
    <w:p w14:paraId="3253EBD6" w14:textId="77777777" w:rsidR="007F097F" w:rsidRDefault="00F2434C">
      <w:pPr>
        <w:pStyle w:val="affffff8"/>
        <w:framePr w:wrap="around"/>
      </w:pPr>
      <w:r>
        <w:rPr>
          <w:rFonts w:ascii="黑体" w:hAnsi="黑体" w:cs="黑体" w:hint="eastAsia"/>
        </w:rPr>
        <w:fldChar w:fldCharType="begin">
          <w:ffData>
            <w:name w:val="SY"/>
            <w:enabled/>
            <w:calcOnExit w:val="0"/>
            <w:entryMacro w:val="ShowHelp9"/>
            <w:textInput>
              <w:default w:val="××××"/>
              <w:maxLength w:val="4"/>
            </w:textInput>
          </w:ffData>
        </w:fldChar>
      </w:r>
      <w:bookmarkStart w:id="11" w:name="SY"/>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w:t>
      </w:r>
      <w:r>
        <w:rPr>
          <w:rFonts w:ascii="黑体" w:hAnsi="黑体" w:cs="黑体" w:hint="eastAsia"/>
        </w:rPr>
        <w:fldChar w:fldCharType="end"/>
      </w:r>
      <w:bookmarkEnd w:id="11"/>
      <w:r>
        <w:t xml:space="preserve"> </w:t>
      </w:r>
      <w:r>
        <w:rPr>
          <w:rFonts w:ascii="黑体"/>
        </w:rPr>
        <w:t>-</w:t>
      </w:r>
      <w:r>
        <w:t xml:space="preserve"> </w:t>
      </w:r>
      <w:r>
        <w:rPr>
          <w:rFonts w:ascii="黑体" w:hAnsi="黑体" w:cs="黑体" w:hint="eastAsia"/>
        </w:rPr>
        <w:fldChar w:fldCharType="begin">
          <w:ffData>
            <w:name w:val="SM"/>
            <w:enabled/>
            <w:calcOnExit w:val="0"/>
            <w:entryMacro w:val="ShowHelp9"/>
            <w:textInput>
              <w:default w:val="××"/>
              <w:maxLength w:val="2"/>
            </w:textInput>
          </w:ffData>
        </w:fldChar>
      </w:r>
      <w:bookmarkStart w:id="12" w:name="SM"/>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w:t>
      </w:r>
      <w:r>
        <w:rPr>
          <w:rFonts w:ascii="黑体" w:hAnsi="黑体" w:cs="黑体" w:hint="eastAsia"/>
        </w:rPr>
        <w:fldChar w:fldCharType="end"/>
      </w:r>
      <w:bookmarkEnd w:id="12"/>
      <w:r>
        <w:t xml:space="preserve"> </w:t>
      </w:r>
      <w:r>
        <w:rPr>
          <w:rFonts w:ascii="黑体"/>
        </w:rPr>
        <w:t>-</w:t>
      </w:r>
      <w:r>
        <w:t xml:space="preserve"> </w:t>
      </w:r>
      <w:r>
        <w:rPr>
          <w:rFonts w:ascii="黑体" w:hAnsi="黑体" w:cs="黑体" w:hint="eastAsia"/>
        </w:rPr>
        <w:fldChar w:fldCharType="begin">
          <w:ffData>
            <w:name w:val="SD"/>
            <w:enabled/>
            <w:calcOnExit w:val="0"/>
            <w:entryMacro w:val="ShowHelp9"/>
            <w:textInput>
              <w:default w:val="××"/>
              <w:maxLength w:val="2"/>
            </w:textInput>
          </w:ffData>
        </w:fldChar>
      </w:r>
      <w:bookmarkStart w:id="13" w:name="SD"/>
      <w:r>
        <w:rPr>
          <w:rFonts w:ascii="黑体" w:hAnsi="黑体" w:cs="黑体" w:hint="eastAsia"/>
        </w:rPr>
        <w:instrText xml:space="preserve"> FORMTEXT </w:instrText>
      </w:r>
      <w:r>
        <w:rPr>
          <w:rFonts w:ascii="黑体" w:hAnsi="黑体" w:cs="黑体" w:hint="eastAsia"/>
        </w:rPr>
      </w:r>
      <w:r>
        <w:rPr>
          <w:rFonts w:ascii="黑体" w:hAnsi="黑体" w:cs="黑体" w:hint="eastAsia"/>
        </w:rPr>
        <w:fldChar w:fldCharType="separate"/>
      </w:r>
      <w:r>
        <w:rPr>
          <w:rFonts w:ascii="黑体" w:hAnsi="黑体" w:cs="黑体" w:hint="eastAsia"/>
        </w:rPr>
        <w:t>××</w:t>
      </w:r>
      <w:r>
        <w:rPr>
          <w:rFonts w:ascii="黑体" w:hAnsi="黑体" w:cs="黑体" w:hint="eastAsia"/>
        </w:rPr>
        <w:fldChar w:fldCharType="end"/>
      </w:r>
      <w:bookmarkEnd w:id="13"/>
      <w:r>
        <w:rPr>
          <w:rFonts w:hint="eastAsia"/>
        </w:rPr>
        <w:t>实施</w:t>
      </w:r>
    </w:p>
    <w:p w14:paraId="588B48A2" w14:textId="77777777" w:rsidR="007F097F" w:rsidRDefault="00F2434C">
      <w:pPr>
        <w:pStyle w:val="afffff8"/>
        <w:framePr w:wrap="around"/>
      </w:pPr>
      <w:r>
        <w:rPr>
          <w:rFonts w:hint="eastAsia"/>
        </w:rPr>
        <w:t>江苏省市场监督管理局</w:t>
      </w:r>
      <w:r>
        <w:t xml:space="preserve"> </w:t>
      </w:r>
      <w:r>
        <w:rPr>
          <w:rStyle w:val="affff1"/>
        </w:rPr>
        <w:t xml:space="preserve"> </w:t>
      </w:r>
      <w:r>
        <w:rPr>
          <w:rStyle w:val="affff1"/>
          <w:rFonts w:hint="eastAsia"/>
        </w:rPr>
        <w:t>发布</w:t>
      </w:r>
    </w:p>
    <w:p w14:paraId="726E4B29" w14:textId="77777777" w:rsidR="007F097F" w:rsidRDefault="00F2434C">
      <w:pPr>
        <w:pStyle w:val="affd"/>
        <w:sectPr w:rsidR="007F097F">
          <w:pgSz w:w="11906" w:h="16838"/>
          <w:pgMar w:top="567" w:right="850" w:bottom="1134" w:left="1418"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14:anchorId="3B760461" wp14:editId="3992C8B1">
                <wp:simplePos x="0" y="0"/>
                <wp:positionH relativeFrom="column">
                  <wp:posOffset>-635</wp:posOffset>
                </wp:positionH>
                <wp:positionV relativeFrom="paragraph">
                  <wp:posOffset>2339975</wp:posOffset>
                </wp:positionV>
                <wp:extent cx="6120130" cy="0"/>
                <wp:effectExtent l="13970" t="13970" r="952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3" o:spid="_x0000_s1026" o:spt="20" style="position:absolute;left:0pt;margin-left:-0.05pt;margin-top:184.25pt;height:0pt;width:481.9pt;z-index:251660288;mso-width-relative:page;mso-height-relative:page;" filled="f" stroked="t" coordsize="21600,21600" o:gfxdata="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kHiX9cAAAAJAQAADwAA&#10;AAAAAAABACAAAAA4AAAAZHJzL2Rvd25yZXYueG1sUEsBAhQAFAAAAAgAh07iQLZ4cJHIAQAAnwMA&#10;AA4AAAAAAAAAAQAgAAAAPAEAAGRycy9lMm9Eb2MueG1sUEsFBgAAAAAGAAYAWQEAAHYFAAAAAA==&#10;">
                <v:fill on="f" focussize="0,0"/>
                <v:stroke color="#000000" joinstyle="round"/>
                <v:imagedata o:title=""/>
                <o:lock v:ext="edit" aspectratio="f"/>
              </v:line>
            </w:pict>
          </mc:Fallback>
        </mc:AlternateContent>
      </w:r>
    </w:p>
    <w:p w14:paraId="0C465BB5" w14:textId="77777777" w:rsidR="007F097F" w:rsidRDefault="00F2434C">
      <w:pPr>
        <w:pStyle w:val="afff7"/>
      </w:pPr>
      <w:r>
        <w:rPr>
          <w:rFonts w:hint="eastAsia"/>
        </w:rPr>
        <w:lastRenderedPageBreak/>
        <w:t>目</w:t>
      </w:r>
      <w:bookmarkStart w:id="14" w:name="BKML"/>
      <w:r>
        <w:rPr>
          <w:rFonts w:hAnsi="黑体"/>
        </w:rPr>
        <w:t>  </w:t>
      </w:r>
      <w:r>
        <w:rPr>
          <w:rFonts w:hint="eastAsia"/>
        </w:rPr>
        <w:t>次</w:t>
      </w:r>
      <w:bookmarkEnd w:id="14"/>
    </w:p>
    <w:p w14:paraId="0238F351" w14:textId="77777777" w:rsidR="007F097F" w:rsidRDefault="00F2434C">
      <w:pPr>
        <w:pStyle w:val="1"/>
        <w:spacing w:before="78" w:after="78"/>
        <w:rPr>
          <w:rFonts w:asciiTheme="minorHAnsi" w:eastAsiaTheme="minorEastAsia" w:hAnsiTheme="minorHAnsi" w:cstheme="minorBidi"/>
          <w:szCs w:val="22"/>
          <w14:ligatures w14:val="standardContextual"/>
        </w:rPr>
      </w:pPr>
      <w:r>
        <w:fldChar w:fldCharType="begin" w:fldLock="1"/>
      </w:r>
      <w:r>
        <w:instrText xml:space="preserve"> </w:instrText>
      </w:r>
      <w:r>
        <w:rPr>
          <w:rFonts w:hint="eastAsia"/>
        </w:rPr>
        <w:instrText>TOC \h \z \t"前言、引言标题,1,参考文献、索引标题,1,章标题,1,参考文献,1,附录标识,1" \* MERGEFORMAT</w:instrText>
      </w:r>
      <w:r>
        <w:instrText xml:space="preserve"> </w:instrText>
      </w:r>
      <w:r>
        <w:fldChar w:fldCharType="separate"/>
      </w:r>
      <w:hyperlink w:anchor="_Toc134437715" w:history="1">
        <w:r>
          <w:rPr>
            <w:rStyle w:val="afff3"/>
          </w:rPr>
          <w:t>前</w:t>
        </w:r>
        <w:r>
          <w:rPr>
            <w:rStyle w:val="afff3"/>
            <w:rFonts w:hAnsi="黑体"/>
          </w:rPr>
          <w:t>  </w:t>
        </w:r>
        <w:r>
          <w:rPr>
            <w:rStyle w:val="afff3"/>
          </w:rPr>
          <w:t>言</w:t>
        </w:r>
        <w:r>
          <w:tab/>
        </w:r>
        <w:r>
          <w:fldChar w:fldCharType="begin" w:fldLock="1"/>
        </w:r>
        <w:r>
          <w:instrText xml:space="preserve"> PAGEREF _Toc134437715 \h </w:instrText>
        </w:r>
        <w:r>
          <w:fldChar w:fldCharType="separate"/>
        </w:r>
        <w:r>
          <w:t>II</w:t>
        </w:r>
        <w:r>
          <w:fldChar w:fldCharType="end"/>
        </w:r>
      </w:hyperlink>
    </w:p>
    <w:p w14:paraId="5DDB259E" w14:textId="77777777" w:rsidR="007F097F" w:rsidRDefault="00887A03">
      <w:pPr>
        <w:pStyle w:val="1"/>
        <w:spacing w:before="78" w:after="78"/>
        <w:rPr>
          <w:rFonts w:asciiTheme="minorHAnsi" w:eastAsiaTheme="minorEastAsia" w:hAnsiTheme="minorHAnsi" w:cstheme="minorBidi"/>
          <w:szCs w:val="22"/>
          <w14:ligatures w14:val="standardContextual"/>
        </w:rPr>
      </w:pPr>
      <w:hyperlink w:anchor="_Toc134437716" w:history="1">
        <w:r w:rsidR="00F2434C">
          <w:rPr>
            <w:rStyle w:val="afff3"/>
          </w:rPr>
          <w:t>1 范围</w:t>
        </w:r>
        <w:r w:rsidR="00F2434C">
          <w:tab/>
        </w:r>
        <w:r w:rsidR="00F2434C">
          <w:fldChar w:fldCharType="begin" w:fldLock="1"/>
        </w:r>
        <w:r w:rsidR="00F2434C">
          <w:instrText xml:space="preserve"> PAGEREF _Toc134437716 \h </w:instrText>
        </w:r>
        <w:r w:rsidR="00F2434C">
          <w:fldChar w:fldCharType="separate"/>
        </w:r>
        <w:r w:rsidR="00F2434C">
          <w:t>1</w:t>
        </w:r>
        <w:r w:rsidR="00F2434C">
          <w:fldChar w:fldCharType="end"/>
        </w:r>
      </w:hyperlink>
    </w:p>
    <w:p w14:paraId="3B3F0B46" w14:textId="77777777" w:rsidR="007F097F" w:rsidRDefault="00887A03">
      <w:pPr>
        <w:pStyle w:val="1"/>
        <w:spacing w:before="78" w:after="78"/>
        <w:rPr>
          <w:rFonts w:asciiTheme="minorHAnsi" w:eastAsiaTheme="minorEastAsia" w:hAnsiTheme="minorHAnsi" w:cstheme="minorBidi"/>
          <w:szCs w:val="22"/>
          <w14:ligatures w14:val="standardContextual"/>
        </w:rPr>
      </w:pPr>
      <w:hyperlink w:anchor="_Toc134437717" w:history="1">
        <w:r w:rsidR="00F2434C">
          <w:rPr>
            <w:rStyle w:val="afff3"/>
          </w:rPr>
          <w:t>2 规范性引用文件</w:t>
        </w:r>
        <w:r w:rsidR="00F2434C">
          <w:tab/>
        </w:r>
        <w:r w:rsidR="00F2434C">
          <w:fldChar w:fldCharType="begin" w:fldLock="1"/>
        </w:r>
        <w:r w:rsidR="00F2434C">
          <w:instrText xml:space="preserve"> PAGEREF _Toc134437717 \h </w:instrText>
        </w:r>
        <w:r w:rsidR="00F2434C">
          <w:fldChar w:fldCharType="separate"/>
        </w:r>
        <w:r w:rsidR="00F2434C">
          <w:t>1</w:t>
        </w:r>
        <w:r w:rsidR="00F2434C">
          <w:fldChar w:fldCharType="end"/>
        </w:r>
      </w:hyperlink>
    </w:p>
    <w:p w14:paraId="7CA043FC" w14:textId="77777777" w:rsidR="007F097F" w:rsidRDefault="00887A03">
      <w:pPr>
        <w:pStyle w:val="1"/>
        <w:spacing w:before="78" w:after="78"/>
        <w:rPr>
          <w:rFonts w:asciiTheme="minorHAnsi" w:eastAsiaTheme="minorEastAsia" w:hAnsiTheme="minorHAnsi" w:cstheme="minorBidi"/>
          <w:szCs w:val="22"/>
          <w14:ligatures w14:val="standardContextual"/>
        </w:rPr>
      </w:pPr>
      <w:hyperlink w:anchor="_Toc134437718" w:history="1">
        <w:r w:rsidR="00F2434C">
          <w:rPr>
            <w:rStyle w:val="afff3"/>
          </w:rPr>
          <w:t>3 术语和定义</w:t>
        </w:r>
        <w:r w:rsidR="00F2434C">
          <w:tab/>
        </w:r>
        <w:r w:rsidR="00F2434C">
          <w:fldChar w:fldCharType="begin" w:fldLock="1"/>
        </w:r>
        <w:r w:rsidR="00F2434C">
          <w:instrText xml:space="preserve"> PAGEREF _Toc134437718 \h </w:instrText>
        </w:r>
        <w:r w:rsidR="00F2434C">
          <w:fldChar w:fldCharType="separate"/>
        </w:r>
        <w:r w:rsidR="00F2434C">
          <w:t>1</w:t>
        </w:r>
        <w:r w:rsidR="00F2434C">
          <w:fldChar w:fldCharType="end"/>
        </w:r>
      </w:hyperlink>
    </w:p>
    <w:p w14:paraId="2B5D064C" w14:textId="77777777" w:rsidR="007F097F" w:rsidRDefault="00887A03">
      <w:pPr>
        <w:pStyle w:val="1"/>
        <w:spacing w:before="78" w:after="78"/>
        <w:rPr>
          <w:rFonts w:asciiTheme="minorHAnsi" w:eastAsiaTheme="minorEastAsia" w:hAnsiTheme="minorHAnsi" w:cstheme="minorBidi"/>
          <w:szCs w:val="22"/>
          <w14:ligatures w14:val="standardContextual"/>
        </w:rPr>
      </w:pPr>
      <w:hyperlink w:anchor="_Toc134437719" w:history="1">
        <w:r w:rsidR="00F2434C">
          <w:rPr>
            <w:rStyle w:val="afff3"/>
          </w:rPr>
          <w:t>4 基本原则和总体要求</w:t>
        </w:r>
        <w:r w:rsidR="00F2434C">
          <w:tab/>
        </w:r>
        <w:r w:rsidR="00F2434C">
          <w:fldChar w:fldCharType="begin" w:fldLock="1"/>
        </w:r>
        <w:r w:rsidR="00F2434C">
          <w:instrText xml:space="preserve"> PAGEREF _Toc134437719 \h </w:instrText>
        </w:r>
        <w:r w:rsidR="00F2434C">
          <w:fldChar w:fldCharType="separate"/>
        </w:r>
        <w:r w:rsidR="00F2434C">
          <w:t>1</w:t>
        </w:r>
        <w:r w:rsidR="00F2434C">
          <w:fldChar w:fldCharType="end"/>
        </w:r>
      </w:hyperlink>
    </w:p>
    <w:p w14:paraId="2AC74CE1" w14:textId="77777777" w:rsidR="007F097F" w:rsidRDefault="00887A03">
      <w:pPr>
        <w:pStyle w:val="1"/>
        <w:spacing w:before="78" w:after="78"/>
        <w:rPr>
          <w:rFonts w:asciiTheme="minorHAnsi" w:eastAsiaTheme="minorEastAsia" w:hAnsiTheme="minorHAnsi" w:cstheme="minorBidi"/>
          <w:szCs w:val="22"/>
          <w14:ligatures w14:val="standardContextual"/>
        </w:rPr>
      </w:pPr>
      <w:hyperlink w:anchor="_Toc134437720" w:history="1">
        <w:r w:rsidR="00F2434C">
          <w:rPr>
            <w:rStyle w:val="afff3"/>
          </w:rPr>
          <w:t>5 功能区域设置要求</w:t>
        </w:r>
        <w:r w:rsidR="00F2434C">
          <w:tab/>
        </w:r>
        <w:r w:rsidR="00F2434C">
          <w:fldChar w:fldCharType="begin" w:fldLock="1"/>
        </w:r>
        <w:r w:rsidR="00F2434C">
          <w:instrText xml:space="preserve"> PAGEREF _Toc134437720 \h </w:instrText>
        </w:r>
        <w:r w:rsidR="00F2434C">
          <w:fldChar w:fldCharType="separate"/>
        </w:r>
        <w:r w:rsidR="00F2434C">
          <w:t>2</w:t>
        </w:r>
        <w:r w:rsidR="00F2434C">
          <w:fldChar w:fldCharType="end"/>
        </w:r>
      </w:hyperlink>
    </w:p>
    <w:p w14:paraId="3ADD2137" w14:textId="77777777" w:rsidR="007F097F" w:rsidRDefault="00887A03">
      <w:pPr>
        <w:pStyle w:val="1"/>
        <w:spacing w:before="78" w:after="78"/>
        <w:rPr>
          <w:rFonts w:asciiTheme="minorHAnsi" w:eastAsiaTheme="minorEastAsia" w:hAnsiTheme="minorHAnsi" w:cstheme="minorBidi"/>
          <w:szCs w:val="22"/>
          <w14:ligatures w14:val="standardContextual"/>
        </w:rPr>
      </w:pPr>
      <w:hyperlink w:anchor="_Toc134437721" w:history="1">
        <w:r w:rsidR="00F2434C">
          <w:rPr>
            <w:rStyle w:val="afff3"/>
          </w:rPr>
          <w:t>6 隔离及</w:t>
        </w:r>
        <w:r w:rsidR="00F2434C">
          <w:rPr>
            <w:rStyle w:val="afff3"/>
            <w:lang w:eastAsia="zh-Hans"/>
          </w:rPr>
          <w:t>感染控制</w:t>
        </w:r>
        <w:r w:rsidR="00F2434C">
          <w:tab/>
        </w:r>
        <w:r w:rsidR="00F2434C">
          <w:fldChar w:fldCharType="begin" w:fldLock="1"/>
        </w:r>
        <w:r w:rsidR="00F2434C">
          <w:instrText xml:space="preserve"> PAGEREF _Toc134437721 \h </w:instrText>
        </w:r>
        <w:r w:rsidR="00F2434C">
          <w:fldChar w:fldCharType="separate"/>
        </w:r>
        <w:r w:rsidR="00F2434C">
          <w:t>4</w:t>
        </w:r>
        <w:r w:rsidR="00F2434C">
          <w:fldChar w:fldCharType="end"/>
        </w:r>
      </w:hyperlink>
    </w:p>
    <w:p w14:paraId="50500DC7" w14:textId="77777777" w:rsidR="007F097F" w:rsidRDefault="00887A03">
      <w:pPr>
        <w:pStyle w:val="1"/>
        <w:spacing w:before="78" w:after="78"/>
        <w:rPr>
          <w:rFonts w:asciiTheme="minorHAnsi" w:eastAsiaTheme="minorEastAsia" w:hAnsiTheme="minorHAnsi" w:cstheme="minorBidi"/>
          <w:szCs w:val="22"/>
          <w14:ligatures w14:val="standardContextual"/>
        </w:rPr>
      </w:pPr>
      <w:hyperlink w:anchor="_Toc134437722" w:history="1">
        <w:r w:rsidR="00F2434C">
          <w:rPr>
            <w:rStyle w:val="afff3"/>
          </w:rPr>
          <w:t>7 设备器材</w:t>
        </w:r>
        <w:r w:rsidR="00F2434C">
          <w:tab/>
        </w:r>
        <w:r w:rsidR="00F2434C">
          <w:fldChar w:fldCharType="begin" w:fldLock="1"/>
        </w:r>
        <w:r w:rsidR="00F2434C">
          <w:instrText xml:space="preserve"> PAGEREF _Toc134437722 \h </w:instrText>
        </w:r>
        <w:r w:rsidR="00F2434C">
          <w:fldChar w:fldCharType="separate"/>
        </w:r>
        <w:r w:rsidR="00F2434C">
          <w:t>5</w:t>
        </w:r>
        <w:r w:rsidR="00F2434C">
          <w:fldChar w:fldCharType="end"/>
        </w:r>
      </w:hyperlink>
    </w:p>
    <w:p w14:paraId="2A2D5A1F" w14:textId="77777777" w:rsidR="007F097F" w:rsidRDefault="00887A03">
      <w:pPr>
        <w:pStyle w:val="1"/>
        <w:spacing w:before="78" w:after="78"/>
        <w:rPr>
          <w:rFonts w:asciiTheme="minorHAnsi" w:eastAsiaTheme="minorEastAsia" w:hAnsiTheme="minorHAnsi" w:cstheme="minorBidi"/>
          <w:szCs w:val="22"/>
          <w14:ligatures w14:val="standardContextual"/>
        </w:rPr>
      </w:pPr>
      <w:hyperlink w:anchor="_Toc134437723" w:history="1">
        <w:r w:rsidR="00F2434C">
          <w:rPr>
            <w:rStyle w:val="afff3"/>
          </w:rPr>
          <w:t>8 人员配备</w:t>
        </w:r>
        <w:r w:rsidR="00F2434C">
          <w:tab/>
        </w:r>
        <w:r w:rsidR="00F2434C">
          <w:fldChar w:fldCharType="begin" w:fldLock="1"/>
        </w:r>
        <w:r w:rsidR="00F2434C">
          <w:instrText xml:space="preserve"> PAGEREF _Toc134437723 \h </w:instrText>
        </w:r>
        <w:r w:rsidR="00F2434C">
          <w:fldChar w:fldCharType="separate"/>
        </w:r>
        <w:r w:rsidR="00F2434C">
          <w:t>5</w:t>
        </w:r>
        <w:r w:rsidR="00F2434C">
          <w:fldChar w:fldCharType="end"/>
        </w:r>
      </w:hyperlink>
    </w:p>
    <w:p w14:paraId="28E70E09" w14:textId="77777777" w:rsidR="007F097F" w:rsidRDefault="00887A03">
      <w:pPr>
        <w:pStyle w:val="1"/>
        <w:spacing w:before="78" w:after="78"/>
        <w:rPr>
          <w:rFonts w:asciiTheme="minorHAnsi" w:eastAsiaTheme="minorEastAsia" w:hAnsiTheme="minorHAnsi" w:cstheme="minorBidi"/>
          <w:szCs w:val="22"/>
          <w14:ligatures w14:val="standardContextual"/>
        </w:rPr>
      </w:pPr>
      <w:hyperlink w:anchor="_Toc134437724" w:history="1">
        <w:r w:rsidR="00F2434C">
          <w:rPr>
            <w:rStyle w:val="afff3"/>
          </w:rPr>
          <w:t>9</w:t>
        </w:r>
        <w:r w:rsidR="00F2434C">
          <w:rPr>
            <w:rStyle w:val="afff3"/>
            <w:lang w:eastAsia="zh-Hans"/>
          </w:rPr>
          <w:t xml:space="preserve"> 管理</w:t>
        </w:r>
        <w:r w:rsidR="00F2434C">
          <w:rPr>
            <w:rStyle w:val="afff3"/>
          </w:rPr>
          <w:t>制度</w:t>
        </w:r>
        <w:r w:rsidR="00F2434C">
          <w:tab/>
        </w:r>
        <w:r w:rsidR="00F2434C">
          <w:fldChar w:fldCharType="begin" w:fldLock="1"/>
        </w:r>
        <w:r w:rsidR="00F2434C">
          <w:instrText xml:space="preserve"> PAGEREF _Toc134437724 \h </w:instrText>
        </w:r>
        <w:r w:rsidR="00F2434C">
          <w:fldChar w:fldCharType="separate"/>
        </w:r>
        <w:r w:rsidR="00F2434C">
          <w:t>6</w:t>
        </w:r>
        <w:r w:rsidR="00F2434C">
          <w:fldChar w:fldCharType="end"/>
        </w:r>
      </w:hyperlink>
    </w:p>
    <w:p w14:paraId="431240A4" w14:textId="77777777" w:rsidR="007F097F" w:rsidRDefault="00F2434C">
      <w:pPr>
        <w:pStyle w:val="affd"/>
      </w:pPr>
      <w:r>
        <w:fldChar w:fldCharType="end"/>
      </w:r>
    </w:p>
    <w:p w14:paraId="2E46B775" w14:textId="77777777" w:rsidR="007F097F" w:rsidRDefault="00F2434C">
      <w:pPr>
        <w:pStyle w:val="afffff9"/>
      </w:pPr>
      <w:bookmarkStart w:id="15" w:name="_Toc134437715"/>
      <w:r>
        <w:rPr>
          <w:rFonts w:hint="eastAsia"/>
        </w:rPr>
        <w:lastRenderedPageBreak/>
        <w:t>前</w:t>
      </w:r>
      <w:bookmarkStart w:id="16" w:name="BKQY"/>
      <w:r>
        <w:rPr>
          <w:rFonts w:hAnsi="黑体"/>
        </w:rPr>
        <w:t>  </w:t>
      </w:r>
      <w:r>
        <w:rPr>
          <w:rFonts w:hint="eastAsia"/>
        </w:rPr>
        <w:t>言</w:t>
      </w:r>
      <w:bookmarkEnd w:id="15"/>
      <w:bookmarkEnd w:id="16"/>
    </w:p>
    <w:p w14:paraId="69F8E236" w14:textId="77777777" w:rsidR="007F097F" w:rsidRDefault="00F2434C">
      <w:pPr>
        <w:pStyle w:val="affd"/>
        <w:rPr>
          <w:rFonts w:ascii="Times New Roman" w:eastAsiaTheme="minorEastAsia"/>
          <w:szCs w:val="21"/>
        </w:rPr>
      </w:pPr>
      <w:r>
        <w:rPr>
          <w:rFonts w:ascii="Times New Roman" w:eastAsiaTheme="minorEastAsia"/>
        </w:rPr>
        <w:t>DB32/T 3545</w:t>
      </w:r>
      <w:r>
        <w:rPr>
          <w:rFonts w:ascii="Times New Roman" w:eastAsiaTheme="minorEastAsia"/>
        </w:rPr>
        <w:t>《血液净化治疗技术管理》目前分为以下部分：</w:t>
      </w:r>
    </w:p>
    <w:p w14:paraId="0C0B223D" w14:textId="77777777" w:rsidR="007F097F" w:rsidRDefault="00F2434C">
      <w:pPr>
        <w:pStyle w:val="affd"/>
        <w:rPr>
          <w:rFonts w:ascii="Times New Roman" w:eastAsiaTheme="minorEastAsia"/>
        </w:rPr>
      </w:pPr>
      <w:r>
        <w:rPr>
          <w:rFonts w:ascii="Times New Roman" w:eastAsiaTheme="minorEastAsia"/>
        </w:rPr>
        <w:t>——</w:t>
      </w:r>
      <w:r>
        <w:rPr>
          <w:rFonts w:ascii="Times New Roman" w:eastAsiaTheme="minorEastAsia"/>
        </w:rPr>
        <w:t>第</w:t>
      </w:r>
      <w:r>
        <w:rPr>
          <w:rFonts w:ascii="Times New Roman" w:eastAsiaTheme="minorEastAsia"/>
        </w:rPr>
        <w:t>1</w:t>
      </w:r>
      <w:r>
        <w:rPr>
          <w:rFonts w:ascii="Times New Roman" w:eastAsiaTheme="minorEastAsia"/>
        </w:rPr>
        <w:t>部分：血液净化治疗机构感染管理规范；</w:t>
      </w:r>
    </w:p>
    <w:p w14:paraId="222D31DD" w14:textId="77777777" w:rsidR="007F097F" w:rsidRDefault="00F2434C">
      <w:pPr>
        <w:pStyle w:val="affd"/>
        <w:rPr>
          <w:rFonts w:ascii="Times New Roman" w:eastAsiaTheme="minorEastAsia"/>
        </w:rPr>
      </w:pPr>
      <w:r>
        <w:rPr>
          <w:rFonts w:ascii="Times New Roman" w:eastAsiaTheme="minorEastAsia"/>
        </w:rPr>
        <w:t>——</w:t>
      </w:r>
      <w:r>
        <w:rPr>
          <w:rFonts w:ascii="Times New Roman" w:eastAsiaTheme="minorEastAsia"/>
        </w:rPr>
        <w:t>第</w:t>
      </w:r>
      <w:r>
        <w:rPr>
          <w:rFonts w:ascii="Times New Roman" w:eastAsiaTheme="minorEastAsia"/>
        </w:rPr>
        <w:t>2</w:t>
      </w:r>
      <w:r>
        <w:rPr>
          <w:rFonts w:ascii="Times New Roman" w:eastAsiaTheme="minorEastAsia"/>
        </w:rPr>
        <w:t>部分：血液透析水处理系统治疗控制规范；</w:t>
      </w:r>
    </w:p>
    <w:p w14:paraId="3ADEAB80" w14:textId="77777777" w:rsidR="007F097F" w:rsidRDefault="00F2434C">
      <w:pPr>
        <w:pStyle w:val="affd"/>
        <w:rPr>
          <w:rFonts w:ascii="Times New Roman" w:eastAsiaTheme="minorEastAsia"/>
        </w:rPr>
      </w:pPr>
      <w:r>
        <w:rPr>
          <w:rFonts w:ascii="Times New Roman" w:eastAsiaTheme="minorEastAsia"/>
        </w:rPr>
        <w:t>——</w:t>
      </w:r>
      <w:r>
        <w:rPr>
          <w:rFonts w:ascii="Times New Roman" w:eastAsiaTheme="minorEastAsia"/>
        </w:rPr>
        <w:t>第</w:t>
      </w:r>
      <w:r>
        <w:rPr>
          <w:rFonts w:ascii="Times New Roman" w:eastAsiaTheme="minorEastAsia"/>
        </w:rPr>
        <w:t>3</w:t>
      </w:r>
      <w:r>
        <w:rPr>
          <w:rFonts w:ascii="Times New Roman" w:eastAsiaTheme="minorEastAsia"/>
        </w:rPr>
        <w:t>部分：血液净化医疗机构医护人员培训规范；</w:t>
      </w:r>
    </w:p>
    <w:p w14:paraId="0B661A88" w14:textId="77777777" w:rsidR="007F097F" w:rsidRDefault="00F2434C">
      <w:pPr>
        <w:pStyle w:val="affd"/>
        <w:rPr>
          <w:rFonts w:ascii="Times New Roman" w:eastAsiaTheme="minorEastAsia"/>
        </w:rPr>
      </w:pPr>
      <w:r>
        <w:rPr>
          <w:rFonts w:ascii="Times New Roman" w:eastAsiaTheme="minorEastAsia"/>
        </w:rPr>
        <w:t>——</w:t>
      </w:r>
      <w:r>
        <w:rPr>
          <w:rFonts w:ascii="Times New Roman" w:eastAsiaTheme="minorEastAsia"/>
        </w:rPr>
        <w:t>第</w:t>
      </w:r>
      <w:r>
        <w:rPr>
          <w:rFonts w:ascii="Times New Roman" w:eastAsiaTheme="minorEastAsia"/>
        </w:rPr>
        <w:t>4</w:t>
      </w:r>
      <w:r>
        <w:rPr>
          <w:rFonts w:ascii="Times New Roman" w:eastAsiaTheme="minorEastAsia"/>
        </w:rPr>
        <w:t>部分：血液净化医疗机构医疗质量管理规范；</w:t>
      </w:r>
    </w:p>
    <w:p w14:paraId="67147C64" w14:textId="77777777" w:rsidR="007F097F" w:rsidRDefault="00F2434C">
      <w:pPr>
        <w:pStyle w:val="affd"/>
        <w:rPr>
          <w:rFonts w:ascii="Times New Roman" w:eastAsiaTheme="minorEastAsia"/>
        </w:rPr>
      </w:pPr>
      <w:r>
        <w:rPr>
          <w:rFonts w:ascii="Times New Roman" w:eastAsiaTheme="minorEastAsia"/>
        </w:rPr>
        <w:t>——</w:t>
      </w:r>
      <w:r>
        <w:rPr>
          <w:rFonts w:ascii="Times New Roman" w:eastAsiaTheme="minorEastAsia"/>
        </w:rPr>
        <w:t>第</w:t>
      </w:r>
      <w:r>
        <w:rPr>
          <w:rFonts w:ascii="Times New Roman" w:eastAsiaTheme="minorEastAsia"/>
        </w:rPr>
        <w:t>5</w:t>
      </w:r>
      <w:r>
        <w:rPr>
          <w:rFonts w:ascii="Times New Roman" w:eastAsiaTheme="minorEastAsia"/>
        </w:rPr>
        <w:t>部分：血液净化医疗机构应急处置规程；</w:t>
      </w:r>
    </w:p>
    <w:p w14:paraId="17F4EFE2" w14:textId="77777777" w:rsidR="007F097F" w:rsidRDefault="00F2434C">
      <w:pPr>
        <w:pStyle w:val="affd"/>
        <w:rPr>
          <w:rFonts w:ascii="Times New Roman" w:eastAsiaTheme="minorEastAsia"/>
        </w:rPr>
      </w:pPr>
      <w:r>
        <w:rPr>
          <w:rFonts w:ascii="Times New Roman" w:eastAsiaTheme="minorEastAsia"/>
        </w:rPr>
        <w:t>——</w:t>
      </w:r>
      <w:r>
        <w:rPr>
          <w:rFonts w:ascii="Times New Roman" w:eastAsiaTheme="minorEastAsia"/>
        </w:rPr>
        <w:t>第</w:t>
      </w:r>
      <w:r>
        <w:rPr>
          <w:rFonts w:ascii="Times New Roman" w:eastAsiaTheme="minorEastAsia"/>
        </w:rPr>
        <w:t>6</w:t>
      </w:r>
      <w:r>
        <w:rPr>
          <w:rFonts w:ascii="Times New Roman" w:eastAsiaTheme="minorEastAsia"/>
        </w:rPr>
        <w:t>部分：独立血液净化中心的设置规范</w:t>
      </w:r>
      <w:r w:rsidR="006A160E">
        <w:rPr>
          <w:rFonts w:ascii="Times New Roman" w:eastAsiaTheme="minorEastAsia" w:hint="eastAsia"/>
        </w:rPr>
        <w:t>。</w:t>
      </w:r>
    </w:p>
    <w:p w14:paraId="2AA365A1" w14:textId="77777777" w:rsidR="007F097F" w:rsidRDefault="00F2434C">
      <w:pPr>
        <w:pStyle w:val="affd"/>
        <w:rPr>
          <w:rFonts w:ascii="Times New Roman" w:eastAsiaTheme="minorEastAsia"/>
        </w:rPr>
      </w:pPr>
      <w:r>
        <w:rPr>
          <w:rFonts w:ascii="Times New Roman" w:eastAsiaTheme="minorEastAsia"/>
        </w:rPr>
        <w:t>本</w:t>
      </w:r>
      <w:r w:rsidR="006A160E">
        <w:rPr>
          <w:rFonts w:ascii="Times New Roman" w:eastAsiaTheme="minorEastAsia" w:hint="eastAsia"/>
        </w:rPr>
        <w:t>文件</w:t>
      </w:r>
      <w:r>
        <w:rPr>
          <w:rFonts w:ascii="Times New Roman" w:eastAsiaTheme="minorEastAsia"/>
        </w:rPr>
        <w:t>为</w:t>
      </w:r>
      <w:r>
        <w:rPr>
          <w:rFonts w:ascii="Times New Roman" w:eastAsiaTheme="minorEastAsia"/>
        </w:rPr>
        <w:t>DB32/T 3545</w:t>
      </w:r>
      <w:r>
        <w:rPr>
          <w:rFonts w:ascii="Times New Roman" w:eastAsiaTheme="minorEastAsia"/>
        </w:rPr>
        <w:t>的第</w:t>
      </w:r>
      <w:r>
        <w:rPr>
          <w:rFonts w:ascii="Times New Roman" w:eastAsiaTheme="minorEastAsia"/>
        </w:rPr>
        <w:t>6</w:t>
      </w:r>
      <w:r>
        <w:rPr>
          <w:rFonts w:ascii="Times New Roman" w:eastAsiaTheme="minorEastAsia"/>
        </w:rPr>
        <w:t>部分。</w:t>
      </w:r>
    </w:p>
    <w:p w14:paraId="597E91A0" w14:textId="49DCC4A9" w:rsidR="007F097F" w:rsidRDefault="006A160E">
      <w:pPr>
        <w:pStyle w:val="affd"/>
        <w:rPr>
          <w:rFonts w:ascii="Times New Roman" w:eastAsiaTheme="minorEastAsia"/>
        </w:rPr>
      </w:pPr>
      <w:r w:rsidRPr="007860A8">
        <w:rPr>
          <w:rFonts w:ascii="Times New Roman"/>
        </w:rPr>
        <w:t>本</w:t>
      </w:r>
      <w:r>
        <w:rPr>
          <w:rFonts w:ascii="Times New Roman" w:hint="eastAsia"/>
        </w:rPr>
        <w:t>文件</w:t>
      </w:r>
      <w:r w:rsidRPr="007860A8">
        <w:rPr>
          <w:rFonts w:ascii="Times New Roman"/>
        </w:rPr>
        <w:t>按照</w:t>
      </w:r>
      <w:r w:rsidRPr="007860A8">
        <w:rPr>
          <w:rFonts w:ascii="Times New Roman"/>
        </w:rPr>
        <w:t>GB/T 1.1</w:t>
      </w:r>
      <w:r>
        <w:rPr>
          <w:rFonts w:ascii="Times New Roman" w:hint="eastAsia"/>
        </w:rPr>
        <w:t>—</w:t>
      </w:r>
      <w:r w:rsidRPr="005F40D9">
        <w:rPr>
          <w:rFonts w:ascii="Times New Roman" w:hint="eastAsia"/>
        </w:rPr>
        <w:t>2020</w:t>
      </w:r>
      <w:r w:rsidRPr="005F40D9">
        <w:rPr>
          <w:rFonts w:ascii="Times New Roman" w:hint="eastAsia"/>
        </w:rPr>
        <w:t>《标准化工作导则</w:t>
      </w:r>
      <w:r w:rsidRPr="005F40D9">
        <w:rPr>
          <w:rFonts w:ascii="Times New Roman" w:hint="eastAsia"/>
        </w:rPr>
        <w:t xml:space="preserve">  </w:t>
      </w:r>
      <w:r w:rsidRPr="005F40D9">
        <w:rPr>
          <w:rFonts w:ascii="Times New Roman" w:hint="eastAsia"/>
        </w:rPr>
        <w:t>第</w:t>
      </w:r>
      <w:r w:rsidRPr="005F40D9">
        <w:rPr>
          <w:rFonts w:ascii="Times New Roman" w:hint="eastAsia"/>
        </w:rPr>
        <w:t>1</w:t>
      </w:r>
      <w:r w:rsidRPr="005F40D9">
        <w:rPr>
          <w:rFonts w:ascii="Times New Roman" w:hint="eastAsia"/>
        </w:rPr>
        <w:t>部分：标准化文件的结构和起草规则》的规定起草</w:t>
      </w:r>
      <w:r>
        <w:rPr>
          <w:rFonts w:ascii="Times New Roman" w:eastAsiaTheme="minorEastAsia"/>
        </w:rPr>
        <w:t>。</w:t>
      </w:r>
    </w:p>
    <w:p w14:paraId="3A1AF10F" w14:textId="77777777" w:rsidR="00C716B6" w:rsidRDefault="00C716B6">
      <w:pPr>
        <w:pStyle w:val="affd"/>
        <w:rPr>
          <w:rFonts w:ascii="Times New Roman"/>
        </w:rPr>
      </w:pPr>
      <w:r w:rsidRPr="00C716B6">
        <w:rPr>
          <w:rFonts w:ascii="Times New Roman" w:hint="eastAsia"/>
        </w:rPr>
        <w:t>请注意本文件的某些内容可能涉及专利。本文件的发布机构不承担识别专利的责任。</w:t>
      </w:r>
    </w:p>
    <w:p w14:paraId="561A3554" w14:textId="2673C211" w:rsidR="007F097F" w:rsidRDefault="00F2434C">
      <w:pPr>
        <w:pStyle w:val="affd"/>
        <w:rPr>
          <w:rFonts w:ascii="Times New Roman" w:eastAsiaTheme="minorEastAsia"/>
        </w:rPr>
      </w:pPr>
      <w:r>
        <w:rPr>
          <w:rFonts w:ascii="Times New Roman" w:eastAsiaTheme="minorEastAsia"/>
        </w:rPr>
        <w:t>本</w:t>
      </w:r>
      <w:r w:rsidR="006A160E">
        <w:rPr>
          <w:rFonts w:ascii="Times New Roman" w:eastAsiaTheme="minorEastAsia" w:hint="eastAsia"/>
        </w:rPr>
        <w:t>文件</w:t>
      </w:r>
      <w:r>
        <w:rPr>
          <w:rFonts w:ascii="Times New Roman" w:eastAsiaTheme="minorEastAsia"/>
        </w:rPr>
        <w:t>由江苏省卫生标准化技术委员会</w:t>
      </w:r>
      <w:r w:rsidR="003C36F3">
        <w:rPr>
          <w:rFonts w:ascii="Times New Roman" w:eastAsiaTheme="minorEastAsia" w:hint="eastAsia"/>
        </w:rPr>
        <w:t>提并</w:t>
      </w:r>
      <w:proofErr w:type="gramStart"/>
      <w:r w:rsidR="003C36F3">
        <w:rPr>
          <w:rFonts w:ascii="Times New Roman" w:eastAsiaTheme="minorEastAsia" w:hint="eastAsia"/>
        </w:rPr>
        <w:t>并</w:t>
      </w:r>
      <w:proofErr w:type="gramEnd"/>
      <w:r>
        <w:rPr>
          <w:rFonts w:ascii="Times New Roman" w:eastAsiaTheme="minorEastAsia"/>
        </w:rPr>
        <w:t>归口。</w:t>
      </w:r>
    </w:p>
    <w:p w14:paraId="467CBEB1" w14:textId="77777777" w:rsidR="007F097F" w:rsidRDefault="00F2434C">
      <w:pPr>
        <w:pStyle w:val="affd"/>
        <w:rPr>
          <w:rFonts w:asciiTheme="minorEastAsia" w:eastAsiaTheme="minorEastAsia" w:hAnsiTheme="minorEastAsia"/>
        </w:rPr>
      </w:pPr>
      <w:r>
        <w:rPr>
          <w:rFonts w:asciiTheme="minorEastAsia" w:eastAsiaTheme="minorEastAsia" w:hAnsiTheme="minorEastAsia"/>
        </w:rPr>
        <w:t>本</w:t>
      </w:r>
      <w:r w:rsidR="006A160E">
        <w:rPr>
          <w:rFonts w:asciiTheme="minorEastAsia" w:eastAsiaTheme="minorEastAsia" w:hAnsiTheme="minorEastAsia" w:hint="eastAsia"/>
        </w:rPr>
        <w:t>文件</w:t>
      </w:r>
      <w:r>
        <w:rPr>
          <w:rFonts w:asciiTheme="minorEastAsia" w:eastAsiaTheme="minorEastAsia" w:hAnsiTheme="minorEastAsia"/>
        </w:rPr>
        <w:t>起草单位：</w:t>
      </w:r>
      <w:r>
        <w:rPr>
          <w:rFonts w:asciiTheme="minorEastAsia" w:eastAsiaTheme="minorEastAsia" w:hAnsiTheme="minorEastAsia" w:hint="eastAsia"/>
        </w:rPr>
        <w:t>南京医科大学第二附属医院、南通大学附属医院、常州市第二人民医院、常州市第一人民医院、无锡市第二人民医院、宜兴市第一人民医院。</w:t>
      </w:r>
    </w:p>
    <w:p w14:paraId="3AAC6AB6" w14:textId="77777777" w:rsidR="007F097F" w:rsidRDefault="00F2434C">
      <w:pPr>
        <w:pStyle w:val="affd"/>
        <w:rPr>
          <w:rFonts w:asciiTheme="minorEastAsia" w:eastAsiaTheme="minorEastAsia" w:hAnsiTheme="minorEastAsia"/>
        </w:rPr>
      </w:pPr>
      <w:r>
        <w:rPr>
          <w:rFonts w:asciiTheme="minorEastAsia" w:eastAsiaTheme="minorEastAsia" w:hAnsiTheme="minorEastAsia" w:hint="eastAsia"/>
        </w:rPr>
        <w:t>本</w:t>
      </w:r>
      <w:r w:rsidR="006A160E">
        <w:rPr>
          <w:rFonts w:asciiTheme="minorEastAsia" w:eastAsiaTheme="minorEastAsia" w:hAnsiTheme="minorEastAsia" w:hint="eastAsia"/>
        </w:rPr>
        <w:t>文件</w:t>
      </w:r>
      <w:r>
        <w:rPr>
          <w:rFonts w:asciiTheme="minorEastAsia" w:eastAsiaTheme="minorEastAsia" w:hAnsiTheme="minorEastAsia" w:hint="eastAsia"/>
        </w:rPr>
        <w:t>主要起草人：杨俊伟、方丽、叶红、刘同强、李秀荣、孙旦芹、樊伟、庄冰。</w:t>
      </w:r>
    </w:p>
    <w:p w14:paraId="03869CDD" w14:textId="77777777" w:rsidR="007F097F" w:rsidRDefault="007F097F">
      <w:pPr>
        <w:pStyle w:val="affd"/>
      </w:pPr>
    </w:p>
    <w:p w14:paraId="5E3C8E78" w14:textId="77777777" w:rsidR="007F097F" w:rsidRDefault="007F097F">
      <w:pPr>
        <w:pStyle w:val="affd"/>
        <w:sectPr w:rsidR="007F097F">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p>
    <w:p w14:paraId="543276AC" w14:textId="77777777" w:rsidR="007F097F" w:rsidRDefault="00887A03">
      <w:pPr>
        <w:pStyle w:val="afff7"/>
      </w:pPr>
      <w:sdt>
        <w:sdtPr>
          <w:alias w:val="标准名称"/>
          <w:tag w:val="标准名称"/>
          <w:id w:val="1795105741"/>
          <w:lock w:val="sdtLocked"/>
          <w:placeholder>
            <w:docPart w:val="111"/>
          </w:placeholder>
          <w:text w:multiLine="1"/>
        </w:sdtPr>
        <w:sdtEndPr/>
        <w:sdtContent>
          <w:r w:rsidR="00F2434C">
            <w:rPr>
              <w:rFonts w:hint="eastAsia"/>
            </w:rPr>
            <w:t xml:space="preserve">血液净化治疗技术管理 </w:t>
          </w:r>
          <w:r w:rsidR="00F2434C">
            <w:br/>
          </w:r>
          <w:r w:rsidR="00F2434C">
            <w:rPr>
              <w:rFonts w:hint="eastAsia"/>
            </w:rPr>
            <w:t>第6部分：独立血液净化中心设置规范</w:t>
          </w:r>
        </w:sdtContent>
      </w:sdt>
      <w:bookmarkStart w:id="17" w:name="StandardName"/>
      <w:bookmarkEnd w:id="17"/>
    </w:p>
    <w:p w14:paraId="2EFF7F99" w14:textId="77777777" w:rsidR="007F097F" w:rsidRDefault="00F2434C">
      <w:pPr>
        <w:pStyle w:val="a1"/>
        <w:spacing w:before="312" w:after="312"/>
      </w:pPr>
      <w:bookmarkStart w:id="18" w:name="_Toc134437716"/>
      <w:r>
        <w:rPr>
          <w:rFonts w:hint="eastAsia"/>
        </w:rPr>
        <w:t>范围</w:t>
      </w:r>
      <w:bookmarkEnd w:id="18"/>
    </w:p>
    <w:p w14:paraId="1ACEE5A1" w14:textId="77777777" w:rsidR="007F097F" w:rsidRDefault="00F2434C">
      <w:pPr>
        <w:pStyle w:val="affd"/>
      </w:pPr>
      <w:r>
        <w:rPr>
          <w:rFonts w:hint="eastAsia"/>
        </w:rPr>
        <w:t>本文件规定了独立血液净化</w:t>
      </w:r>
      <w:r>
        <w:rPr>
          <w:rFonts w:hint="eastAsia"/>
          <w:lang w:eastAsia="zh-Hans"/>
        </w:rPr>
        <w:t>中心</w:t>
      </w:r>
      <w:r>
        <w:rPr>
          <w:rFonts w:hint="eastAsia"/>
        </w:rPr>
        <w:t>的基本原则和</w:t>
      </w:r>
      <w:r>
        <w:rPr>
          <w:rFonts w:hint="eastAsia"/>
          <w:lang w:eastAsia="zh-Hans"/>
        </w:rPr>
        <w:t>总体</w:t>
      </w:r>
      <w:r>
        <w:rPr>
          <w:rFonts w:hint="eastAsia"/>
        </w:rPr>
        <w:t>要求</w:t>
      </w:r>
      <w:r>
        <w:t>、功能区域设置要求、隔离及感染控制、</w:t>
      </w:r>
      <w:r>
        <w:rPr>
          <w:rFonts w:hint="eastAsia"/>
          <w:lang w:eastAsia="zh-Hans"/>
        </w:rPr>
        <w:t>人员配备</w:t>
      </w:r>
      <w:r>
        <w:rPr>
          <w:lang w:eastAsia="zh-Hans"/>
        </w:rPr>
        <w:t>、</w:t>
      </w:r>
      <w:r>
        <w:rPr>
          <w:rFonts w:hint="eastAsia"/>
          <w:lang w:eastAsia="zh-Hans"/>
        </w:rPr>
        <w:t>管理制度</w:t>
      </w:r>
      <w:r>
        <w:rPr>
          <w:rFonts w:hint="eastAsia"/>
        </w:rPr>
        <w:t>。</w:t>
      </w:r>
    </w:p>
    <w:p w14:paraId="0E4C0B30" w14:textId="77777777" w:rsidR="007F097F" w:rsidRDefault="00F2434C">
      <w:pPr>
        <w:pStyle w:val="affd"/>
      </w:pPr>
      <w:r>
        <w:rPr>
          <w:rFonts w:hint="eastAsia"/>
        </w:rPr>
        <w:t>本文件适用于卫生行政部门准予开展的独立血液净化医疗机构。</w:t>
      </w:r>
    </w:p>
    <w:p w14:paraId="1655DEAC" w14:textId="77777777" w:rsidR="007F097F" w:rsidRDefault="00F2434C">
      <w:pPr>
        <w:pStyle w:val="a1"/>
        <w:spacing w:before="312" w:after="312"/>
      </w:pPr>
      <w:bookmarkStart w:id="19" w:name="_Toc134437717"/>
      <w:r>
        <w:rPr>
          <w:rFonts w:hint="eastAsia"/>
        </w:rPr>
        <w:t>规范性引用文件</w:t>
      </w:r>
      <w:bookmarkEnd w:id="19"/>
    </w:p>
    <w:p w14:paraId="774C22BB" w14:textId="77777777" w:rsidR="007F097F" w:rsidRDefault="00F2434C">
      <w:pPr>
        <w:pStyle w:val="affd"/>
        <w:rPr>
          <w:rFonts w:ascii="Times New Roman"/>
          <w:szCs w:val="22"/>
        </w:rPr>
      </w:pPr>
      <w:bookmarkStart w:id="20" w:name="_Hlk62210158"/>
      <w:r>
        <w:rPr>
          <w:rFonts w:ascii="Times New Roman"/>
          <w:szCs w:val="22"/>
        </w:rPr>
        <w:t>下列文件中的内容通过文中的规范性引用而构成本文件必不可少的条款。其中，注日期的引用文件，仅该日期对应的版本适用于本文件；不注日期的引用文件，其最新版本（包括所有的修改版）适用于本文件。</w:t>
      </w:r>
      <w:bookmarkEnd w:id="20"/>
    </w:p>
    <w:p w14:paraId="3EDD4D41" w14:textId="77777777" w:rsidR="007F097F" w:rsidRDefault="00F2434C">
      <w:pPr>
        <w:pStyle w:val="affd"/>
        <w:rPr>
          <w:rFonts w:ascii="Times New Roman"/>
        </w:rPr>
      </w:pPr>
      <w:r>
        <w:rPr>
          <w:rFonts w:ascii="Times New Roman"/>
        </w:rPr>
        <w:t xml:space="preserve">GB 15982 </w:t>
      </w:r>
      <w:r>
        <w:rPr>
          <w:rFonts w:ascii="Times New Roman"/>
        </w:rPr>
        <w:t>医院消毒卫生标准</w:t>
      </w:r>
    </w:p>
    <w:p w14:paraId="4AE9910D" w14:textId="77777777" w:rsidR="007F097F" w:rsidRDefault="00F2434C">
      <w:pPr>
        <w:pStyle w:val="affd"/>
        <w:rPr>
          <w:rFonts w:ascii="Times New Roman"/>
        </w:rPr>
      </w:pPr>
      <w:r>
        <w:rPr>
          <w:rFonts w:ascii="Times New Roman"/>
        </w:rPr>
        <w:t xml:space="preserve">WS/T 512 </w:t>
      </w:r>
      <w:r>
        <w:rPr>
          <w:rFonts w:ascii="Times New Roman"/>
        </w:rPr>
        <w:t>医疗机构环境表面清洁与消毒管理规范</w:t>
      </w:r>
    </w:p>
    <w:p w14:paraId="7D6E82C6" w14:textId="77777777" w:rsidR="007F097F" w:rsidRDefault="00F2434C">
      <w:pPr>
        <w:pStyle w:val="affd"/>
        <w:rPr>
          <w:rFonts w:ascii="Times New Roman"/>
        </w:rPr>
      </w:pPr>
      <w:bookmarkStart w:id="21" w:name="OLE_LINK54"/>
      <w:bookmarkStart w:id="22" w:name="OLE_LINK55"/>
      <w:r>
        <w:rPr>
          <w:rFonts w:ascii="Times New Roman"/>
        </w:rPr>
        <w:t>WS/T 640</w:t>
      </w:r>
      <w:bookmarkEnd w:id="21"/>
      <w:bookmarkEnd w:id="22"/>
      <w:r>
        <w:rPr>
          <w:rFonts w:ascii="Times New Roman"/>
        </w:rPr>
        <w:t xml:space="preserve"> </w:t>
      </w:r>
      <w:r>
        <w:rPr>
          <w:rFonts w:ascii="Times New Roman"/>
        </w:rPr>
        <w:t>临床微生物学检验样本的采集和转运</w:t>
      </w:r>
    </w:p>
    <w:p w14:paraId="6C71EEAA" w14:textId="77777777" w:rsidR="007F097F" w:rsidRDefault="00F2434C">
      <w:pPr>
        <w:pStyle w:val="affd"/>
        <w:rPr>
          <w:rFonts w:ascii="Times New Roman"/>
        </w:rPr>
      </w:pPr>
      <w:r>
        <w:rPr>
          <w:rFonts w:ascii="Times New Roman"/>
        </w:rPr>
        <w:t xml:space="preserve">DB32∕T 3545.1-2019 </w:t>
      </w:r>
      <w:r>
        <w:rPr>
          <w:rFonts w:ascii="Times New Roman"/>
        </w:rPr>
        <w:t>血液净化治疗技术管理</w:t>
      </w:r>
      <w:r>
        <w:rPr>
          <w:rFonts w:ascii="Times New Roman"/>
        </w:rPr>
        <w:t xml:space="preserve"> </w:t>
      </w:r>
      <w:r>
        <w:rPr>
          <w:rFonts w:ascii="Times New Roman"/>
        </w:rPr>
        <w:t>第</w:t>
      </w:r>
      <w:r>
        <w:rPr>
          <w:rFonts w:ascii="Times New Roman"/>
        </w:rPr>
        <w:t>1</w:t>
      </w:r>
      <w:r>
        <w:rPr>
          <w:rFonts w:ascii="Times New Roman"/>
        </w:rPr>
        <w:t>部分</w:t>
      </w:r>
      <w:r>
        <w:rPr>
          <w:rFonts w:ascii="Times New Roman"/>
        </w:rPr>
        <w:t xml:space="preserve"> </w:t>
      </w:r>
      <w:r>
        <w:rPr>
          <w:rFonts w:ascii="Times New Roman"/>
        </w:rPr>
        <w:t>血液净化治疗机构感染管理规范</w:t>
      </w:r>
    </w:p>
    <w:p w14:paraId="69DDE146" w14:textId="77777777" w:rsidR="007F097F" w:rsidRDefault="00F2434C">
      <w:pPr>
        <w:pStyle w:val="affd"/>
        <w:rPr>
          <w:rFonts w:ascii="Times New Roman"/>
        </w:rPr>
      </w:pPr>
      <w:r>
        <w:rPr>
          <w:rFonts w:ascii="Times New Roman"/>
        </w:rPr>
        <w:t xml:space="preserve">DB32∕T 3545.2-2020 </w:t>
      </w:r>
      <w:r>
        <w:rPr>
          <w:rFonts w:ascii="Times New Roman"/>
        </w:rPr>
        <w:t>血液净化治疗技术管理</w:t>
      </w:r>
      <w:r>
        <w:rPr>
          <w:rFonts w:ascii="Times New Roman"/>
        </w:rPr>
        <w:t xml:space="preserve"> </w:t>
      </w:r>
      <w:r>
        <w:rPr>
          <w:rFonts w:ascii="Times New Roman"/>
        </w:rPr>
        <w:t>第</w:t>
      </w:r>
      <w:r>
        <w:rPr>
          <w:rFonts w:ascii="Times New Roman"/>
        </w:rPr>
        <w:t>2</w:t>
      </w:r>
      <w:r>
        <w:rPr>
          <w:rFonts w:ascii="Times New Roman"/>
        </w:rPr>
        <w:t>部分</w:t>
      </w:r>
      <w:r>
        <w:rPr>
          <w:rFonts w:ascii="Times New Roman"/>
        </w:rPr>
        <w:t xml:space="preserve"> </w:t>
      </w:r>
      <w:r>
        <w:rPr>
          <w:rFonts w:ascii="Times New Roman"/>
        </w:rPr>
        <w:t>血液透析水处理系统质量控制规范</w:t>
      </w:r>
    </w:p>
    <w:p w14:paraId="00181B77" w14:textId="77777777" w:rsidR="007F097F" w:rsidRDefault="00F2434C">
      <w:pPr>
        <w:pStyle w:val="affd"/>
        <w:rPr>
          <w:rFonts w:ascii="Times New Roman"/>
        </w:rPr>
      </w:pPr>
      <w:r>
        <w:rPr>
          <w:rFonts w:ascii="Times New Roman"/>
        </w:rPr>
        <w:t xml:space="preserve">DB32∕T 3545.3-2021 </w:t>
      </w:r>
      <w:r>
        <w:rPr>
          <w:rFonts w:ascii="Times New Roman"/>
        </w:rPr>
        <w:t>血液净化治疗技术管理</w:t>
      </w:r>
      <w:r>
        <w:rPr>
          <w:rFonts w:ascii="Times New Roman"/>
        </w:rPr>
        <w:t xml:space="preserve"> </w:t>
      </w:r>
      <w:r>
        <w:rPr>
          <w:rFonts w:ascii="Times New Roman"/>
        </w:rPr>
        <w:t>第</w:t>
      </w:r>
      <w:r>
        <w:rPr>
          <w:rFonts w:ascii="Times New Roman"/>
        </w:rPr>
        <w:t>3</w:t>
      </w:r>
      <w:r>
        <w:rPr>
          <w:rFonts w:ascii="Times New Roman"/>
        </w:rPr>
        <w:t>部分：血液净化医疗机构医护人员培训指南</w:t>
      </w:r>
    </w:p>
    <w:p w14:paraId="37E26053" w14:textId="77777777" w:rsidR="007F097F" w:rsidRDefault="00F2434C">
      <w:pPr>
        <w:pStyle w:val="affd"/>
        <w:rPr>
          <w:rFonts w:ascii="Times New Roman"/>
        </w:rPr>
      </w:pPr>
      <w:r>
        <w:rPr>
          <w:rFonts w:ascii="Times New Roman"/>
        </w:rPr>
        <w:t xml:space="preserve">DB32∕T 3545.4-2021 </w:t>
      </w:r>
      <w:r>
        <w:rPr>
          <w:rFonts w:ascii="Times New Roman"/>
        </w:rPr>
        <w:t>血液净化治疗技术管理</w:t>
      </w:r>
      <w:r>
        <w:rPr>
          <w:rFonts w:ascii="Times New Roman"/>
        </w:rPr>
        <w:t xml:space="preserve"> </w:t>
      </w:r>
      <w:r>
        <w:rPr>
          <w:rFonts w:ascii="Times New Roman"/>
        </w:rPr>
        <w:t>第</w:t>
      </w:r>
      <w:r>
        <w:rPr>
          <w:rFonts w:ascii="Times New Roman"/>
        </w:rPr>
        <w:t>4</w:t>
      </w:r>
      <w:r>
        <w:rPr>
          <w:rFonts w:ascii="Times New Roman"/>
        </w:rPr>
        <w:t>部分：血液净化医疗机构医疗质量管理规范</w:t>
      </w:r>
    </w:p>
    <w:p w14:paraId="02961D8F" w14:textId="77777777" w:rsidR="007F097F" w:rsidRDefault="00F2434C">
      <w:pPr>
        <w:pStyle w:val="a1"/>
        <w:spacing w:before="312" w:after="312"/>
        <w:rPr>
          <w:rFonts w:ascii="Times New Roman"/>
        </w:rPr>
      </w:pPr>
      <w:bookmarkStart w:id="23" w:name="_Toc132875757"/>
      <w:bookmarkStart w:id="24" w:name="_Toc134437718"/>
      <w:bookmarkStart w:id="25" w:name="_Toc132875808"/>
      <w:r>
        <w:rPr>
          <w:rFonts w:ascii="Times New Roman"/>
        </w:rPr>
        <w:t>术语和定义</w:t>
      </w:r>
      <w:bookmarkEnd w:id="23"/>
      <w:bookmarkEnd w:id="24"/>
      <w:bookmarkEnd w:id="25"/>
    </w:p>
    <w:p w14:paraId="53F8AA0D" w14:textId="77777777" w:rsidR="007F097F" w:rsidRDefault="00F2434C">
      <w:pPr>
        <w:pStyle w:val="affd"/>
        <w:rPr>
          <w:rFonts w:ascii="Times New Roman"/>
        </w:rPr>
      </w:pPr>
      <w:r>
        <w:rPr>
          <w:rFonts w:ascii="Times New Roman"/>
        </w:rPr>
        <w:t>下列术语和定义适用于本文件：</w:t>
      </w:r>
    </w:p>
    <w:p w14:paraId="05A089EC" w14:textId="77777777" w:rsidR="007F097F" w:rsidRDefault="007F097F">
      <w:pPr>
        <w:pStyle w:val="a2"/>
        <w:spacing w:beforeLines="0" w:afterLines="0"/>
        <w:rPr>
          <w:rFonts w:ascii="Times New Roman"/>
        </w:rPr>
      </w:pPr>
      <w:bookmarkStart w:id="26" w:name="OLE_LINK50"/>
      <w:bookmarkStart w:id="27" w:name="OLE_LINK51"/>
      <w:bookmarkStart w:id="28" w:name="_Toc132875761"/>
    </w:p>
    <w:p w14:paraId="7AD7DB01" w14:textId="77777777" w:rsidR="007F097F" w:rsidRDefault="00F2434C">
      <w:pPr>
        <w:pStyle w:val="a2"/>
        <w:numPr>
          <w:ilvl w:val="0"/>
          <w:numId w:val="0"/>
        </w:numPr>
        <w:spacing w:beforeLines="0" w:afterLines="0"/>
        <w:ind w:firstLineChars="200" w:firstLine="420"/>
        <w:rPr>
          <w:rFonts w:ascii="Times New Roman"/>
        </w:rPr>
      </w:pPr>
      <w:r>
        <w:rPr>
          <w:rFonts w:ascii="Times New Roman"/>
        </w:rPr>
        <w:t>独立血液净化中心</w:t>
      </w:r>
      <w:bookmarkEnd w:id="26"/>
      <w:bookmarkEnd w:id="27"/>
      <w:r>
        <w:rPr>
          <w:rFonts w:ascii="Times New Roman"/>
        </w:rPr>
        <w:t xml:space="preserve"> independent set blood purification center</w:t>
      </w:r>
      <w:bookmarkEnd w:id="28"/>
    </w:p>
    <w:p w14:paraId="45F99F03" w14:textId="77777777" w:rsidR="007F097F" w:rsidRDefault="00F2434C">
      <w:pPr>
        <w:pStyle w:val="affd"/>
        <w:rPr>
          <w:rFonts w:ascii="Times New Roman"/>
        </w:rPr>
      </w:pPr>
      <w:r>
        <w:rPr>
          <w:rFonts w:ascii="Times New Roman"/>
        </w:rPr>
        <w:t>经省级以上卫生健康行政部门设置审批和统一管理，拥有独立法人的医疗机构执业许可证，是独立设置</w:t>
      </w:r>
      <w:r>
        <w:rPr>
          <w:rFonts w:ascii="Times New Roman"/>
          <w:lang w:eastAsia="zh-Hans"/>
        </w:rPr>
        <w:t>的，</w:t>
      </w:r>
      <w:r>
        <w:rPr>
          <w:rFonts w:ascii="Times New Roman"/>
        </w:rPr>
        <w:t>并对急慢性肾功能衰竭患者进行血液净化治疗的医疗机构。</w:t>
      </w:r>
    </w:p>
    <w:p w14:paraId="1456146D" w14:textId="77777777" w:rsidR="007F097F" w:rsidRDefault="00F2434C">
      <w:pPr>
        <w:pStyle w:val="a1"/>
        <w:spacing w:before="312" w:after="312"/>
        <w:rPr>
          <w:rFonts w:ascii="Times New Roman"/>
        </w:rPr>
      </w:pPr>
      <w:bookmarkStart w:id="29" w:name="_Toc132875809"/>
      <w:bookmarkStart w:id="30" w:name="_Toc132875762"/>
      <w:bookmarkStart w:id="31" w:name="_Toc134437719"/>
      <w:r>
        <w:rPr>
          <w:rFonts w:ascii="Times New Roman"/>
        </w:rPr>
        <w:t>基本原则和总体要求</w:t>
      </w:r>
      <w:bookmarkEnd w:id="29"/>
      <w:bookmarkEnd w:id="30"/>
      <w:bookmarkEnd w:id="31"/>
    </w:p>
    <w:p w14:paraId="455A6760" w14:textId="77777777" w:rsidR="007F097F" w:rsidRDefault="00F2434C">
      <w:pPr>
        <w:pStyle w:val="a2"/>
        <w:spacing w:before="156" w:after="156"/>
        <w:rPr>
          <w:rFonts w:ascii="Times New Roman" w:eastAsiaTheme="minorEastAsia"/>
        </w:rPr>
      </w:pPr>
      <w:bookmarkStart w:id="32" w:name="_Toc132875763"/>
      <w:r>
        <w:rPr>
          <w:rFonts w:ascii="Times New Roman" w:eastAsiaTheme="minorEastAsia"/>
        </w:rPr>
        <w:t>独立血液净化中心必须经省级以上卫生健康行政部门设置审批和统一管理，并能配合、通过卫生行政部门和各级血液净化医疗质量控制中心的定期考核。</w:t>
      </w:r>
      <w:bookmarkEnd w:id="32"/>
    </w:p>
    <w:p w14:paraId="383C962E" w14:textId="77777777" w:rsidR="007F097F" w:rsidRDefault="00F2434C">
      <w:pPr>
        <w:pStyle w:val="a2"/>
        <w:spacing w:before="156" w:after="156"/>
        <w:rPr>
          <w:rFonts w:ascii="Times New Roman" w:eastAsiaTheme="minorEastAsia"/>
        </w:rPr>
      </w:pPr>
      <w:bookmarkStart w:id="33" w:name="_Toc132875764"/>
      <w:r>
        <w:rPr>
          <w:rFonts w:ascii="Times New Roman" w:eastAsiaTheme="minorEastAsia"/>
        </w:rPr>
        <w:t>血液净化中心应具备必要的功能区，布局合理，做到人员、清洁物资和医疗废物的流向顺畅、合理，避免或减少医疗废物流与清洁物资流的交叉。患者流向线路能允许轮椅、抢救车</w:t>
      </w:r>
      <w:r>
        <w:rPr>
          <w:rFonts w:ascii="Times New Roman" w:eastAsiaTheme="minorEastAsia"/>
        </w:rPr>
        <w:t>/</w:t>
      </w:r>
      <w:r>
        <w:rPr>
          <w:rFonts w:ascii="Times New Roman" w:eastAsiaTheme="minorEastAsia"/>
        </w:rPr>
        <w:t>床的顺利通行。</w:t>
      </w:r>
      <w:bookmarkEnd w:id="33"/>
    </w:p>
    <w:p w14:paraId="075A476B" w14:textId="77777777" w:rsidR="007F097F" w:rsidRDefault="00F2434C">
      <w:pPr>
        <w:pStyle w:val="a2"/>
        <w:spacing w:before="156" w:after="156"/>
        <w:rPr>
          <w:rFonts w:ascii="Times New Roman" w:eastAsiaTheme="minorEastAsia"/>
        </w:rPr>
      </w:pPr>
      <w:bookmarkStart w:id="34" w:name="_Toc132875765"/>
      <w:r>
        <w:rPr>
          <w:rFonts w:ascii="Times New Roman" w:eastAsiaTheme="minorEastAsia"/>
        </w:rPr>
        <w:t>独立血透中心使用的水处理设备、透析机、中空纤维透析器、中空纤维滤过器、吸附器、血浆分离器、透析管路、动静脉穿刺针</w:t>
      </w:r>
      <w:bookmarkStart w:id="35" w:name="OLE_LINK59"/>
      <w:bookmarkStart w:id="36" w:name="OLE_LINK58"/>
      <w:r>
        <w:rPr>
          <w:rFonts w:ascii="Times New Roman" w:eastAsiaTheme="minorEastAsia"/>
        </w:rPr>
        <w:t>应按照国家药品监督管理局和国家</w:t>
      </w:r>
      <w:proofErr w:type="gramStart"/>
      <w:r>
        <w:rPr>
          <w:rFonts w:ascii="Times New Roman" w:eastAsiaTheme="minorEastAsia"/>
        </w:rPr>
        <w:t>卫健委公布</w:t>
      </w:r>
      <w:proofErr w:type="gramEnd"/>
      <w:r>
        <w:rPr>
          <w:rFonts w:ascii="Times New Roman" w:eastAsiaTheme="minorEastAsia"/>
        </w:rPr>
        <w:t>的</w:t>
      </w:r>
      <w:r>
        <w:rPr>
          <w:rFonts w:ascii="Times New Roman" w:eastAsiaTheme="minorEastAsia"/>
        </w:rPr>
        <w:t>III</w:t>
      </w:r>
      <w:r>
        <w:rPr>
          <w:rFonts w:ascii="Times New Roman" w:eastAsiaTheme="minorEastAsia"/>
        </w:rPr>
        <w:t>类医疗器械（血液净化设备和血液净化器具</w:t>
      </w:r>
      <w:r>
        <w:rPr>
          <w:rFonts w:ascii="Times New Roman" w:eastAsiaTheme="minorEastAsia"/>
        </w:rPr>
        <w:t xml:space="preserve"> </w:t>
      </w:r>
      <w:r>
        <w:rPr>
          <w:rFonts w:ascii="Times New Roman" w:eastAsiaTheme="minorEastAsia"/>
        </w:rPr>
        <w:t>分类编号：</w:t>
      </w:r>
      <w:r>
        <w:rPr>
          <w:rFonts w:ascii="Times New Roman" w:eastAsiaTheme="minorEastAsia"/>
        </w:rPr>
        <w:t>6845-04</w:t>
      </w:r>
      <w:r>
        <w:rPr>
          <w:rFonts w:ascii="Times New Roman" w:eastAsiaTheme="minorEastAsia"/>
        </w:rPr>
        <w:t>）进行管理</w:t>
      </w:r>
      <w:bookmarkEnd w:id="35"/>
      <w:bookmarkEnd w:id="36"/>
      <w:r>
        <w:rPr>
          <w:rFonts w:ascii="Times New Roman" w:eastAsiaTheme="minorEastAsia"/>
        </w:rPr>
        <w:t>。</w:t>
      </w:r>
    </w:p>
    <w:p w14:paraId="2D728C25" w14:textId="77777777" w:rsidR="007F097F" w:rsidRDefault="00F2434C">
      <w:pPr>
        <w:pStyle w:val="a2"/>
        <w:spacing w:before="156" w:after="156"/>
        <w:rPr>
          <w:rFonts w:ascii="Times New Roman" w:eastAsiaTheme="minorEastAsia"/>
        </w:rPr>
      </w:pPr>
      <w:r>
        <w:rPr>
          <w:rFonts w:ascii="Times New Roman" w:eastAsiaTheme="minorEastAsia"/>
        </w:rPr>
        <w:lastRenderedPageBreak/>
        <w:t>血液净化中心的地面应防水、防滑、耐酸，并设置地漏；墙面应易于清洁和消毒。</w:t>
      </w:r>
      <w:bookmarkEnd w:id="34"/>
    </w:p>
    <w:p w14:paraId="1E772ABB" w14:textId="77777777" w:rsidR="007F097F" w:rsidRDefault="00F2434C">
      <w:pPr>
        <w:pStyle w:val="a2"/>
        <w:spacing w:before="156" w:after="156"/>
        <w:rPr>
          <w:rFonts w:ascii="Times New Roman" w:eastAsiaTheme="minorEastAsia"/>
        </w:rPr>
      </w:pPr>
      <w:bookmarkStart w:id="37" w:name="_Toc132875766"/>
      <w:r>
        <w:rPr>
          <w:rFonts w:ascii="Times New Roman" w:eastAsiaTheme="minorEastAsia"/>
        </w:rPr>
        <w:t>连接血液净化中心各功能区的通道，必须可容纳可移动式医疗设备的顺畅通行。这些设备包括心电图机、</w:t>
      </w:r>
      <w:r>
        <w:rPr>
          <w:rFonts w:ascii="Times New Roman" w:eastAsiaTheme="minorEastAsia"/>
        </w:rPr>
        <w:t>B</w:t>
      </w:r>
      <w:r>
        <w:rPr>
          <w:rFonts w:ascii="Times New Roman" w:eastAsiaTheme="minorEastAsia"/>
        </w:rPr>
        <w:t>超机、呼吸机、除颤仪、移动式</w:t>
      </w:r>
      <w:r>
        <w:rPr>
          <w:rFonts w:ascii="Times New Roman" w:eastAsiaTheme="minorEastAsia"/>
        </w:rPr>
        <w:t>X</w:t>
      </w:r>
      <w:r>
        <w:rPr>
          <w:rFonts w:ascii="Times New Roman" w:eastAsiaTheme="minorEastAsia"/>
        </w:rPr>
        <w:t>光机、可移动式透析床、可移动式担架车等。</w:t>
      </w:r>
      <w:bookmarkEnd w:id="37"/>
    </w:p>
    <w:p w14:paraId="5CAEFFC1" w14:textId="77777777" w:rsidR="007F097F" w:rsidRDefault="00F2434C">
      <w:pPr>
        <w:pStyle w:val="a2"/>
        <w:spacing w:before="156" w:after="156"/>
        <w:rPr>
          <w:rFonts w:ascii="Times New Roman" w:eastAsiaTheme="minorEastAsia"/>
        </w:rPr>
      </w:pPr>
      <w:bookmarkStart w:id="38" w:name="_Toc132875767"/>
      <w:r>
        <w:rPr>
          <w:rFonts w:ascii="Times New Roman" w:eastAsiaTheme="minorEastAsia"/>
        </w:rPr>
        <w:t>电力供应能满足血液净化中心的高峰用电要求，应配备双路供电系统或应急自主发电装置。</w:t>
      </w:r>
      <w:bookmarkEnd w:id="38"/>
    </w:p>
    <w:p w14:paraId="40967551" w14:textId="77777777" w:rsidR="007F097F" w:rsidRDefault="00F2434C">
      <w:pPr>
        <w:pStyle w:val="a2"/>
        <w:spacing w:before="156" w:after="156"/>
        <w:rPr>
          <w:rFonts w:ascii="Times New Roman" w:eastAsiaTheme="minorEastAsia"/>
        </w:rPr>
      </w:pPr>
      <w:bookmarkStart w:id="39" w:name="_Toc132875768"/>
      <w:r>
        <w:rPr>
          <w:rFonts w:ascii="Times New Roman" w:eastAsiaTheme="minorEastAsia"/>
        </w:rPr>
        <w:t>血液净化中心必须具备完善的通风设施或集中空调通风系统，保持空气清新。</w:t>
      </w:r>
      <w:bookmarkEnd w:id="39"/>
    </w:p>
    <w:p w14:paraId="671F74F9" w14:textId="77777777" w:rsidR="007F097F" w:rsidRDefault="00F2434C">
      <w:pPr>
        <w:pStyle w:val="a2"/>
        <w:spacing w:before="156" w:after="156"/>
        <w:rPr>
          <w:rFonts w:ascii="Times New Roman" w:eastAsiaTheme="minorEastAsia"/>
        </w:rPr>
      </w:pPr>
      <w:bookmarkStart w:id="40" w:name="_Toc132875769"/>
      <w:r>
        <w:rPr>
          <w:rFonts w:ascii="Times New Roman" w:eastAsiaTheme="minorEastAsia"/>
        </w:rPr>
        <w:t>独立血液净化中心必须与一家具备急性并发症救治能力的二级及以上综合医院签订血液透析急性并发症患者救治的医疗服务协议；必须与区域内至少一家具有血液透析慢性并发症诊治能力的三级综合医院签订血液透析慢性并发症患者救治的医疗服务协议。</w:t>
      </w:r>
      <w:bookmarkEnd w:id="40"/>
    </w:p>
    <w:p w14:paraId="3CD75869" w14:textId="77777777" w:rsidR="007F097F" w:rsidRDefault="00F2434C">
      <w:pPr>
        <w:pStyle w:val="a2"/>
        <w:spacing w:before="156" w:after="156"/>
        <w:rPr>
          <w:rFonts w:ascii="Times New Roman" w:eastAsiaTheme="minorEastAsia"/>
        </w:rPr>
      </w:pPr>
      <w:bookmarkStart w:id="41" w:name="_Toc132875770"/>
      <w:r>
        <w:rPr>
          <w:rFonts w:ascii="Times New Roman" w:eastAsiaTheme="minorEastAsia"/>
        </w:rPr>
        <w:t>可设置或委托其他医疗机构承担药剂、医学检验、辅助检查部门和消毒供应</w:t>
      </w:r>
      <w:proofErr w:type="gramStart"/>
      <w:r>
        <w:rPr>
          <w:rFonts w:ascii="Times New Roman" w:eastAsiaTheme="minorEastAsia"/>
        </w:rPr>
        <w:t>室相应</w:t>
      </w:r>
      <w:proofErr w:type="gramEnd"/>
      <w:r>
        <w:rPr>
          <w:rFonts w:ascii="Times New Roman" w:eastAsiaTheme="minorEastAsia"/>
        </w:rPr>
        <w:t>的服务。</w:t>
      </w:r>
      <w:bookmarkEnd w:id="41"/>
    </w:p>
    <w:p w14:paraId="2C6799D3" w14:textId="77777777" w:rsidR="007F097F" w:rsidRDefault="00F2434C">
      <w:pPr>
        <w:pStyle w:val="a1"/>
        <w:spacing w:before="312" w:after="312"/>
        <w:rPr>
          <w:rFonts w:ascii="Times New Roman"/>
        </w:rPr>
      </w:pPr>
      <w:bookmarkStart w:id="42" w:name="_Toc132875810"/>
      <w:bookmarkStart w:id="43" w:name="_Toc134437720"/>
      <w:bookmarkStart w:id="44" w:name="_Toc132875771"/>
      <w:r>
        <w:rPr>
          <w:rFonts w:ascii="Times New Roman"/>
        </w:rPr>
        <w:t>功能区域设置要求</w:t>
      </w:r>
      <w:bookmarkEnd w:id="42"/>
      <w:bookmarkEnd w:id="43"/>
      <w:bookmarkEnd w:id="44"/>
    </w:p>
    <w:p w14:paraId="1D84F9CA" w14:textId="77777777" w:rsidR="007F097F" w:rsidRDefault="00F2434C">
      <w:pPr>
        <w:pStyle w:val="a2"/>
        <w:spacing w:before="156" w:after="156"/>
        <w:rPr>
          <w:rFonts w:ascii="Times New Roman"/>
        </w:rPr>
      </w:pPr>
      <w:bookmarkStart w:id="45" w:name="_Toc132875772"/>
      <w:r>
        <w:rPr>
          <w:rFonts w:ascii="Times New Roman"/>
        </w:rPr>
        <w:t>建设布局</w:t>
      </w:r>
      <w:bookmarkEnd w:id="45"/>
    </w:p>
    <w:p w14:paraId="116F6E76" w14:textId="77777777" w:rsidR="007F097F" w:rsidRDefault="00F2434C">
      <w:pPr>
        <w:pStyle w:val="afff9"/>
        <w:rPr>
          <w:rFonts w:ascii="Times New Roman"/>
        </w:rPr>
      </w:pPr>
      <w:r>
        <w:rPr>
          <w:rFonts w:ascii="Times New Roman"/>
        </w:rPr>
        <w:t>医疗用房使用面积不少于总面积的</w:t>
      </w:r>
      <w:r>
        <w:rPr>
          <w:rFonts w:ascii="Times New Roman"/>
        </w:rPr>
        <w:t>75 %</w:t>
      </w:r>
      <w:r>
        <w:rPr>
          <w:rFonts w:ascii="Times New Roman"/>
        </w:rPr>
        <w:t>，至少需配备</w:t>
      </w:r>
      <w:r>
        <w:rPr>
          <w:rFonts w:ascii="Times New Roman"/>
        </w:rPr>
        <w:t>10</w:t>
      </w:r>
      <w:r>
        <w:rPr>
          <w:rFonts w:ascii="Times New Roman"/>
        </w:rPr>
        <w:t>～</w:t>
      </w:r>
      <w:r>
        <w:rPr>
          <w:rFonts w:ascii="Times New Roman"/>
        </w:rPr>
        <w:t>20</w:t>
      </w:r>
      <w:r>
        <w:rPr>
          <w:rFonts w:ascii="Times New Roman"/>
        </w:rPr>
        <w:t>台血液透析机。</w:t>
      </w:r>
    </w:p>
    <w:p w14:paraId="7AED618E" w14:textId="77777777" w:rsidR="007F097F" w:rsidRDefault="00F2434C">
      <w:pPr>
        <w:pStyle w:val="afff9"/>
        <w:rPr>
          <w:rFonts w:ascii="Times New Roman"/>
        </w:rPr>
      </w:pPr>
      <w:r>
        <w:rPr>
          <w:rFonts w:ascii="Times New Roman"/>
        </w:rPr>
        <w:t>布局合理，具备的功能区应包括：候诊室、更衣室和独立卫生间、接诊室、透析准备室（治疗室）、护士站、透析治疗区、水处理间、配液间、清洁库房、污物处理室、设备处置间、医护人员的办公室及生活区等，有条件的设立重症患者抢救间、附属手术室或操作间，以及呼吸道传染病单间隔离间。</w:t>
      </w:r>
    </w:p>
    <w:p w14:paraId="7FC489BB" w14:textId="77777777" w:rsidR="007F097F" w:rsidRDefault="00F2434C">
      <w:pPr>
        <w:pStyle w:val="a2"/>
        <w:spacing w:before="156" w:after="156"/>
        <w:rPr>
          <w:rFonts w:ascii="Times New Roman"/>
        </w:rPr>
      </w:pPr>
      <w:bookmarkStart w:id="46" w:name="_Toc132875773"/>
      <w:r>
        <w:rPr>
          <w:rFonts w:ascii="Times New Roman"/>
        </w:rPr>
        <w:t>透析治疗区</w:t>
      </w:r>
      <w:bookmarkEnd w:id="46"/>
    </w:p>
    <w:p w14:paraId="31E4C298" w14:textId="77777777" w:rsidR="007F097F" w:rsidRDefault="00F2434C">
      <w:pPr>
        <w:pStyle w:val="afff9"/>
        <w:rPr>
          <w:rFonts w:ascii="Times New Roman"/>
        </w:rPr>
      </w:pPr>
      <w:r>
        <w:rPr>
          <w:rFonts w:ascii="Times New Roman"/>
        </w:rPr>
        <w:t>应达到</w:t>
      </w:r>
      <w:r>
        <w:rPr>
          <w:rFonts w:ascii="Times New Roman"/>
        </w:rPr>
        <w:t>GB 15982</w:t>
      </w:r>
      <w:r>
        <w:rPr>
          <w:rFonts w:ascii="Times New Roman"/>
        </w:rPr>
        <w:t>中规定的</w:t>
      </w:r>
      <w:r>
        <w:rPr>
          <w:rFonts w:ascii="Times New Roman"/>
        </w:rPr>
        <w:t>Ⅲ</w:t>
      </w:r>
      <w:r>
        <w:rPr>
          <w:rFonts w:ascii="Times New Roman"/>
        </w:rPr>
        <w:t>类环境要求，具备通风设施、空气消毒装置和空调等，并保持安静，光线充足。</w:t>
      </w:r>
    </w:p>
    <w:p w14:paraId="300A1E35" w14:textId="77777777" w:rsidR="007F097F" w:rsidRDefault="00F2434C">
      <w:pPr>
        <w:pStyle w:val="afff9"/>
        <w:rPr>
          <w:rFonts w:ascii="Times New Roman"/>
        </w:rPr>
      </w:pPr>
      <w:r>
        <w:rPr>
          <w:rFonts w:ascii="Times New Roman"/>
        </w:rPr>
        <w:t>每个血液透析单元由一台血液透析机和一张透析床（椅）组成，使用面积不少于</w:t>
      </w:r>
      <w:r>
        <w:rPr>
          <w:rFonts w:ascii="Times New Roman"/>
        </w:rPr>
        <w:t>3.2 m</w:t>
      </w:r>
      <w:r>
        <w:rPr>
          <w:rFonts w:ascii="Times New Roman"/>
          <w:vertAlign w:val="superscript"/>
        </w:rPr>
        <w:t>2</w:t>
      </w:r>
      <w:r>
        <w:rPr>
          <w:rFonts w:ascii="Times New Roman"/>
        </w:rPr>
        <w:t>；血液透析单元间距能满足医疗救治及医院感染控制的需要，血液透析床（椅）间距不少于</w:t>
      </w:r>
      <w:r>
        <w:rPr>
          <w:rFonts w:ascii="Times New Roman"/>
        </w:rPr>
        <w:t>1.0 m</w:t>
      </w:r>
      <w:r>
        <w:rPr>
          <w:rFonts w:ascii="Times New Roman"/>
        </w:rPr>
        <w:t>。</w:t>
      </w:r>
    </w:p>
    <w:p w14:paraId="0F359AB1" w14:textId="77777777" w:rsidR="007F097F" w:rsidRDefault="00F2434C">
      <w:pPr>
        <w:pStyle w:val="afff9"/>
        <w:rPr>
          <w:rFonts w:ascii="Times New Roman"/>
        </w:rPr>
      </w:pPr>
      <w:r>
        <w:rPr>
          <w:rFonts w:ascii="Times New Roman"/>
        </w:rPr>
        <w:t>每个透析单元配置电源插座组及安全保护装置、反渗水供给接口、透析废液排水接口、供氧装置、中心负压接口或可移动负压抽吸装置等。根据具体情况，配备网络接口、耳机、呼叫系统和视像系统。</w:t>
      </w:r>
    </w:p>
    <w:p w14:paraId="167C3E10" w14:textId="77777777" w:rsidR="007F097F" w:rsidRDefault="00F2434C">
      <w:pPr>
        <w:pStyle w:val="afff9"/>
        <w:rPr>
          <w:rFonts w:ascii="Times New Roman"/>
        </w:rPr>
      </w:pPr>
      <w:r>
        <w:rPr>
          <w:rFonts w:ascii="Times New Roman"/>
        </w:rPr>
        <w:t>血液透析治疗区域内设置</w:t>
      </w:r>
      <w:proofErr w:type="gramStart"/>
      <w:r>
        <w:rPr>
          <w:rFonts w:ascii="Times New Roman"/>
        </w:rPr>
        <w:t>手卫生</w:t>
      </w:r>
      <w:proofErr w:type="gramEnd"/>
      <w:r>
        <w:rPr>
          <w:rFonts w:ascii="Times New Roman"/>
        </w:rPr>
        <w:t>设施，包括洗手池、非接触式水龙头、消毒洗手液、速干手消毒剂、干手物品或设备。</w:t>
      </w:r>
      <w:proofErr w:type="gramStart"/>
      <w:r>
        <w:rPr>
          <w:rFonts w:ascii="Times New Roman"/>
        </w:rPr>
        <w:t>手卫生</w:t>
      </w:r>
      <w:proofErr w:type="gramEnd"/>
      <w:r>
        <w:rPr>
          <w:rFonts w:ascii="Times New Roman"/>
        </w:rPr>
        <w:t>设施应满足工作和感染控制的需要。</w:t>
      </w:r>
    </w:p>
    <w:p w14:paraId="3765A369" w14:textId="77777777" w:rsidR="007F097F" w:rsidRDefault="00F2434C">
      <w:pPr>
        <w:pStyle w:val="afff9"/>
        <w:rPr>
          <w:rFonts w:ascii="Times New Roman"/>
        </w:rPr>
      </w:pPr>
      <w:r>
        <w:rPr>
          <w:rFonts w:ascii="Times New Roman"/>
        </w:rPr>
        <w:t>血液透析</w:t>
      </w:r>
      <w:proofErr w:type="gramStart"/>
      <w:r>
        <w:rPr>
          <w:rFonts w:ascii="Times New Roman"/>
        </w:rPr>
        <w:t>治疗区</w:t>
      </w:r>
      <w:proofErr w:type="gramEnd"/>
      <w:r>
        <w:rPr>
          <w:rFonts w:ascii="Times New Roman"/>
        </w:rPr>
        <w:t>应备有治疗车（内含血液透析操作必备物品和药物）、抢救车（包含必备抢救药品和物品）及抢救设备（如心电监护仪、除颤仪、简易呼吸器等）。</w:t>
      </w:r>
    </w:p>
    <w:p w14:paraId="513AC471" w14:textId="77777777" w:rsidR="007F097F" w:rsidRDefault="00F2434C">
      <w:pPr>
        <w:pStyle w:val="afff9"/>
        <w:rPr>
          <w:rFonts w:ascii="Times New Roman"/>
        </w:rPr>
      </w:pPr>
      <w:r>
        <w:rPr>
          <w:rFonts w:ascii="Times New Roman"/>
        </w:rPr>
        <w:t>为传染病患者设立传染病隔离治疗区，有条件的可设立呼吸道传染病单间隔离间。</w:t>
      </w:r>
    </w:p>
    <w:p w14:paraId="568EFFF6" w14:textId="77777777" w:rsidR="007F097F" w:rsidRDefault="00F2434C">
      <w:pPr>
        <w:pStyle w:val="a2"/>
        <w:spacing w:before="156" w:after="156"/>
        <w:rPr>
          <w:rFonts w:ascii="Times New Roman"/>
        </w:rPr>
      </w:pPr>
      <w:bookmarkStart w:id="47" w:name="_Toc132875774"/>
      <w:r>
        <w:rPr>
          <w:rFonts w:ascii="Times New Roman"/>
        </w:rPr>
        <w:t>透析准备室（治疗室）</w:t>
      </w:r>
      <w:bookmarkEnd w:id="47"/>
    </w:p>
    <w:p w14:paraId="46FE6333" w14:textId="77777777" w:rsidR="007F097F" w:rsidRDefault="00F2434C">
      <w:pPr>
        <w:pStyle w:val="afff9"/>
        <w:rPr>
          <w:rFonts w:ascii="Times New Roman"/>
        </w:rPr>
      </w:pPr>
      <w:r>
        <w:rPr>
          <w:rFonts w:ascii="Times New Roman"/>
        </w:rPr>
        <w:t>具备空气和</w:t>
      </w:r>
      <w:proofErr w:type="gramStart"/>
      <w:r>
        <w:rPr>
          <w:rFonts w:ascii="Times New Roman"/>
        </w:rPr>
        <w:t>物表</w:t>
      </w:r>
      <w:proofErr w:type="gramEnd"/>
      <w:r>
        <w:rPr>
          <w:rFonts w:ascii="Times New Roman"/>
        </w:rPr>
        <w:t>消毒设施，达到</w:t>
      </w:r>
      <w:r>
        <w:rPr>
          <w:rFonts w:ascii="Times New Roman"/>
        </w:rPr>
        <w:t>GB 15982</w:t>
      </w:r>
      <w:r>
        <w:rPr>
          <w:rFonts w:ascii="Times New Roman"/>
        </w:rPr>
        <w:t>中规定的</w:t>
      </w:r>
      <w:r>
        <w:rPr>
          <w:rFonts w:ascii="Times New Roman"/>
        </w:rPr>
        <w:t>Ⅲ</w:t>
      </w:r>
      <w:r>
        <w:rPr>
          <w:rFonts w:ascii="Times New Roman"/>
        </w:rPr>
        <w:t>类环境要求。</w:t>
      </w:r>
    </w:p>
    <w:p w14:paraId="28306569" w14:textId="77777777" w:rsidR="007F097F" w:rsidRDefault="00F2434C">
      <w:pPr>
        <w:pStyle w:val="afff9"/>
        <w:rPr>
          <w:rFonts w:ascii="Times New Roman"/>
        </w:rPr>
      </w:pPr>
      <w:r>
        <w:rPr>
          <w:rFonts w:ascii="Times New Roman"/>
        </w:rPr>
        <w:t>透析</w:t>
      </w:r>
      <w:proofErr w:type="gramStart"/>
      <w:r>
        <w:rPr>
          <w:rFonts w:ascii="Times New Roman"/>
        </w:rPr>
        <w:t>准备室</w:t>
      </w:r>
      <w:proofErr w:type="gramEnd"/>
      <w:r>
        <w:rPr>
          <w:rFonts w:ascii="Times New Roman"/>
        </w:rPr>
        <w:t>必须配备冰箱，用于保存需冷藏的药品。</w:t>
      </w:r>
    </w:p>
    <w:p w14:paraId="63AF245D" w14:textId="77777777" w:rsidR="007F097F" w:rsidRDefault="00F2434C">
      <w:pPr>
        <w:pStyle w:val="afff9"/>
        <w:rPr>
          <w:rFonts w:ascii="Times New Roman"/>
        </w:rPr>
      </w:pPr>
      <w:r>
        <w:rPr>
          <w:rFonts w:ascii="Times New Roman"/>
        </w:rPr>
        <w:t>以下物品需暂存于治疗准备室：肝素、生理盐水、促红细胞生成素、已消毒的备用物品、一次性注射器、碘酒、酒精、</w:t>
      </w:r>
      <w:proofErr w:type="gramStart"/>
      <w:r>
        <w:rPr>
          <w:rFonts w:ascii="Times New Roman"/>
        </w:rPr>
        <w:t>碘伏等血液透析</w:t>
      </w:r>
      <w:proofErr w:type="gramEnd"/>
      <w:r>
        <w:rPr>
          <w:rFonts w:ascii="Times New Roman"/>
        </w:rPr>
        <w:t>相关的耗材和药品。</w:t>
      </w:r>
    </w:p>
    <w:p w14:paraId="5112FEF7" w14:textId="77777777" w:rsidR="007F097F" w:rsidRDefault="00F2434C">
      <w:pPr>
        <w:pStyle w:val="afff9"/>
        <w:rPr>
          <w:rFonts w:ascii="Times New Roman"/>
        </w:rPr>
      </w:pPr>
      <w:r>
        <w:rPr>
          <w:rFonts w:ascii="Times New Roman"/>
        </w:rPr>
        <w:t>在治疗准备室内配置透析用所需的药物，再分配到治疗车。</w:t>
      </w:r>
    </w:p>
    <w:p w14:paraId="60CC3B3F" w14:textId="77777777" w:rsidR="007F097F" w:rsidRDefault="00F2434C">
      <w:pPr>
        <w:pStyle w:val="a2"/>
        <w:spacing w:before="156" w:after="156"/>
        <w:rPr>
          <w:rFonts w:ascii="Times New Roman"/>
        </w:rPr>
      </w:pPr>
      <w:bookmarkStart w:id="48" w:name="_Toc132875775"/>
      <w:r>
        <w:rPr>
          <w:rFonts w:ascii="Times New Roman"/>
        </w:rPr>
        <w:t>护士站</w:t>
      </w:r>
      <w:bookmarkEnd w:id="48"/>
    </w:p>
    <w:p w14:paraId="1609C0D9" w14:textId="77777777" w:rsidR="007F097F" w:rsidRDefault="00F2434C">
      <w:pPr>
        <w:pStyle w:val="affd"/>
        <w:rPr>
          <w:rFonts w:ascii="Times New Roman"/>
        </w:rPr>
      </w:pPr>
      <w:r>
        <w:rPr>
          <w:rFonts w:ascii="Times New Roman"/>
        </w:rPr>
        <w:lastRenderedPageBreak/>
        <w:t>护士站设置在便于观察和处理患者及设备操作的地方，达到</w:t>
      </w:r>
      <w:r>
        <w:rPr>
          <w:rFonts w:ascii="Times New Roman"/>
        </w:rPr>
        <w:t>GB 15982</w:t>
      </w:r>
      <w:r>
        <w:rPr>
          <w:rFonts w:ascii="Times New Roman"/>
        </w:rPr>
        <w:t>中规定的</w:t>
      </w:r>
      <w:r>
        <w:rPr>
          <w:rFonts w:ascii="Times New Roman"/>
        </w:rPr>
        <w:t>Ⅲ</w:t>
      </w:r>
      <w:r>
        <w:rPr>
          <w:rFonts w:ascii="Times New Roman"/>
        </w:rPr>
        <w:t>类环境要求。</w:t>
      </w:r>
    </w:p>
    <w:p w14:paraId="0F37F9F6" w14:textId="77777777" w:rsidR="007F097F" w:rsidRDefault="00F2434C">
      <w:pPr>
        <w:pStyle w:val="a2"/>
        <w:spacing w:before="156" w:after="156"/>
        <w:rPr>
          <w:rFonts w:ascii="Times New Roman"/>
        </w:rPr>
      </w:pPr>
      <w:bookmarkStart w:id="49" w:name="_Toc132875776"/>
      <w:r>
        <w:rPr>
          <w:rFonts w:ascii="Times New Roman"/>
        </w:rPr>
        <w:t>水处理间</w:t>
      </w:r>
      <w:bookmarkEnd w:id="49"/>
    </w:p>
    <w:p w14:paraId="717CFD86" w14:textId="77777777" w:rsidR="007F097F" w:rsidRDefault="00F2434C">
      <w:pPr>
        <w:pStyle w:val="afff9"/>
        <w:rPr>
          <w:rFonts w:ascii="Times New Roman"/>
        </w:rPr>
      </w:pPr>
      <w:r>
        <w:rPr>
          <w:rFonts w:ascii="Times New Roman"/>
        </w:rPr>
        <w:t>水处理间维持合适的室温，并有良好的隔音和通风条件，避免日光直射，达到</w:t>
      </w:r>
      <w:r>
        <w:rPr>
          <w:rFonts w:ascii="Times New Roman"/>
        </w:rPr>
        <w:t>GB 15982</w:t>
      </w:r>
      <w:r>
        <w:rPr>
          <w:rFonts w:ascii="Times New Roman"/>
        </w:rPr>
        <w:t>中规定的</w:t>
      </w:r>
      <w:r>
        <w:rPr>
          <w:rFonts w:ascii="Times New Roman"/>
        </w:rPr>
        <w:t>Ⅲ</w:t>
      </w:r>
      <w:r>
        <w:rPr>
          <w:rFonts w:ascii="Times New Roman"/>
        </w:rPr>
        <w:t>类环境要求。</w:t>
      </w:r>
    </w:p>
    <w:p w14:paraId="6316EF7E" w14:textId="77777777" w:rsidR="007F097F" w:rsidRDefault="00F2434C">
      <w:pPr>
        <w:pStyle w:val="afff9"/>
        <w:rPr>
          <w:rFonts w:ascii="Times New Roman"/>
        </w:rPr>
      </w:pPr>
      <w:r>
        <w:rPr>
          <w:rFonts w:ascii="Times New Roman"/>
        </w:rPr>
        <w:t>地面承重符合设备要求，并应进行防水处理、设置地漏。水处理设备放置处必须配有水槽，防止水外漏。</w:t>
      </w:r>
    </w:p>
    <w:p w14:paraId="01EEB1AF" w14:textId="77777777" w:rsidR="007F097F" w:rsidRDefault="00F2434C">
      <w:pPr>
        <w:pStyle w:val="afff9"/>
        <w:rPr>
          <w:rFonts w:ascii="Times New Roman"/>
        </w:rPr>
      </w:pPr>
      <w:r>
        <w:rPr>
          <w:rFonts w:ascii="Times New Roman"/>
        </w:rPr>
        <w:t>水处理间面积应为水处理机占地面积的</w:t>
      </w:r>
      <w:r>
        <w:rPr>
          <w:rFonts w:ascii="Times New Roman"/>
        </w:rPr>
        <w:t>1.5</w:t>
      </w:r>
      <w:r>
        <w:rPr>
          <w:rFonts w:ascii="Times New Roman"/>
        </w:rPr>
        <w:t>倍以上，并预留空间能够满足水质取样、检测、设备维护、维修和保养的要求。</w:t>
      </w:r>
    </w:p>
    <w:p w14:paraId="3D23322F" w14:textId="77777777" w:rsidR="007F097F" w:rsidRDefault="00F2434C">
      <w:pPr>
        <w:pStyle w:val="afff9"/>
        <w:rPr>
          <w:rFonts w:ascii="Times New Roman"/>
        </w:rPr>
      </w:pPr>
      <w:r>
        <w:rPr>
          <w:rFonts w:ascii="Times New Roman"/>
        </w:rPr>
        <w:t>水处理机的自来水供应量必须满足管理要求，入口处安装压力表，入口压力应符合设备要求。</w:t>
      </w:r>
    </w:p>
    <w:p w14:paraId="0A4903FB" w14:textId="77777777" w:rsidR="007F097F" w:rsidRDefault="00F2434C">
      <w:pPr>
        <w:pStyle w:val="a2"/>
        <w:spacing w:before="156" w:after="156"/>
        <w:rPr>
          <w:rFonts w:ascii="Times New Roman"/>
        </w:rPr>
      </w:pPr>
      <w:bookmarkStart w:id="50" w:name="_Toc132875777"/>
      <w:r>
        <w:rPr>
          <w:rFonts w:ascii="Times New Roman"/>
        </w:rPr>
        <w:t>设备处置间</w:t>
      </w:r>
      <w:bookmarkEnd w:id="50"/>
    </w:p>
    <w:p w14:paraId="2E2A6291" w14:textId="77777777" w:rsidR="007F097F" w:rsidRDefault="00F2434C">
      <w:pPr>
        <w:pStyle w:val="afff9"/>
        <w:rPr>
          <w:rFonts w:ascii="Times New Roman"/>
        </w:rPr>
      </w:pPr>
      <w:r>
        <w:rPr>
          <w:rFonts w:ascii="Times New Roman"/>
        </w:rPr>
        <w:t>设备处置间必须达到</w:t>
      </w:r>
      <w:r>
        <w:rPr>
          <w:rFonts w:ascii="Times New Roman"/>
        </w:rPr>
        <w:t>GB 15982</w:t>
      </w:r>
      <w:r>
        <w:rPr>
          <w:rFonts w:ascii="Times New Roman"/>
        </w:rPr>
        <w:t>中规定的</w:t>
      </w:r>
      <w:r>
        <w:rPr>
          <w:rFonts w:ascii="Times New Roman"/>
        </w:rPr>
        <w:t>Ⅲ</w:t>
      </w:r>
      <w:r>
        <w:rPr>
          <w:rFonts w:ascii="Times New Roman"/>
        </w:rPr>
        <w:t>类环境要求。</w:t>
      </w:r>
    </w:p>
    <w:p w14:paraId="2B1418DD" w14:textId="77777777" w:rsidR="007F097F" w:rsidRDefault="00F2434C">
      <w:pPr>
        <w:pStyle w:val="afff9"/>
        <w:rPr>
          <w:rFonts w:ascii="Times New Roman"/>
        </w:rPr>
      </w:pPr>
      <w:r>
        <w:rPr>
          <w:rFonts w:ascii="Times New Roman"/>
        </w:rPr>
        <w:t>透析机等血液净化设备的维修、保养、检测等宜在设备处置间完成。</w:t>
      </w:r>
    </w:p>
    <w:p w14:paraId="3D0A9500" w14:textId="77777777" w:rsidR="007F097F" w:rsidRDefault="00F2434C">
      <w:pPr>
        <w:pStyle w:val="afff9"/>
        <w:rPr>
          <w:rFonts w:ascii="Times New Roman"/>
        </w:rPr>
      </w:pPr>
      <w:r>
        <w:rPr>
          <w:rFonts w:ascii="Times New Roman"/>
        </w:rPr>
        <w:t>设备处置间宜靠近水处理间。</w:t>
      </w:r>
    </w:p>
    <w:p w14:paraId="5A02FC1D" w14:textId="77777777" w:rsidR="007F097F" w:rsidRDefault="00F2434C">
      <w:pPr>
        <w:pStyle w:val="a2"/>
        <w:spacing w:before="156" w:after="156"/>
        <w:rPr>
          <w:rFonts w:ascii="Times New Roman"/>
        </w:rPr>
      </w:pPr>
      <w:bookmarkStart w:id="51" w:name="_Toc132875778"/>
      <w:r>
        <w:rPr>
          <w:rFonts w:ascii="Times New Roman"/>
        </w:rPr>
        <w:t>库房</w:t>
      </w:r>
      <w:bookmarkEnd w:id="51"/>
    </w:p>
    <w:p w14:paraId="3F8EB994" w14:textId="77777777" w:rsidR="007F097F" w:rsidRDefault="00F2434C">
      <w:pPr>
        <w:pStyle w:val="afff9"/>
        <w:rPr>
          <w:rFonts w:ascii="Times New Roman"/>
        </w:rPr>
      </w:pPr>
      <w:r>
        <w:rPr>
          <w:rFonts w:ascii="Times New Roman"/>
        </w:rPr>
        <w:t>库房必须达到</w:t>
      </w:r>
      <w:r>
        <w:rPr>
          <w:rFonts w:ascii="Times New Roman"/>
        </w:rPr>
        <w:t>GB 15982</w:t>
      </w:r>
      <w:r>
        <w:rPr>
          <w:rFonts w:ascii="Times New Roman"/>
        </w:rPr>
        <w:t>中规定的</w:t>
      </w:r>
      <w:r>
        <w:rPr>
          <w:rFonts w:ascii="Times New Roman"/>
        </w:rPr>
        <w:t>Ⅲ</w:t>
      </w:r>
      <w:r>
        <w:rPr>
          <w:rFonts w:ascii="Times New Roman"/>
        </w:rPr>
        <w:t>类环境要求，并分别设置干性库房和湿性库房。</w:t>
      </w:r>
    </w:p>
    <w:p w14:paraId="617242D2" w14:textId="77777777" w:rsidR="007F097F" w:rsidRDefault="00F2434C">
      <w:pPr>
        <w:pStyle w:val="afff9"/>
        <w:rPr>
          <w:rFonts w:ascii="Times New Roman"/>
        </w:rPr>
      </w:pPr>
      <w:r>
        <w:rPr>
          <w:rFonts w:ascii="Times New Roman"/>
        </w:rPr>
        <w:t>库房的温度和湿度应适宜暂时存放透析耗材。</w:t>
      </w:r>
    </w:p>
    <w:p w14:paraId="777A6D3E" w14:textId="77777777" w:rsidR="007F097F" w:rsidRDefault="00F2434C">
      <w:pPr>
        <w:pStyle w:val="afff9"/>
        <w:rPr>
          <w:rFonts w:ascii="Times New Roman"/>
        </w:rPr>
      </w:pPr>
      <w:r>
        <w:rPr>
          <w:rFonts w:ascii="Times New Roman"/>
        </w:rPr>
        <w:t>进入透析</w:t>
      </w:r>
      <w:proofErr w:type="gramStart"/>
      <w:r>
        <w:rPr>
          <w:rFonts w:ascii="Times New Roman"/>
        </w:rPr>
        <w:t>治疗区</w:t>
      </w:r>
      <w:proofErr w:type="gramEnd"/>
      <w:r>
        <w:rPr>
          <w:rFonts w:ascii="Times New Roman"/>
        </w:rPr>
        <w:t>的物品不得返还库房。</w:t>
      </w:r>
    </w:p>
    <w:p w14:paraId="2EBDE680" w14:textId="77777777" w:rsidR="007F097F" w:rsidRDefault="00F2434C">
      <w:pPr>
        <w:pStyle w:val="afff9"/>
        <w:rPr>
          <w:rFonts w:ascii="Times New Roman"/>
        </w:rPr>
      </w:pPr>
      <w:r>
        <w:rPr>
          <w:rFonts w:ascii="Times New Roman"/>
        </w:rPr>
        <w:t>透析器、透析管路、</w:t>
      </w:r>
      <w:proofErr w:type="gramStart"/>
      <w:r>
        <w:rPr>
          <w:rFonts w:ascii="Times New Roman"/>
        </w:rPr>
        <w:t>透析穿</w:t>
      </w:r>
      <w:proofErr w:type="gramEnd"/>
      <w:r>
        <w:rPr>
          <w:rFonts w:ascii="Times New Roman"/>
        </w:rPr>
        <w:t>刺针、中心静脉置管、透析浓缩粉及被服等耗材应暂存于干性库房。</w:t>
      </w:r>
    </w:p>
    <w:p w14:paraId="46408375" w14:textId="77777777" w:rsidR="007F097F" w:rsidRDefault="00F2434C">
      <w:pPr>
        <w:pStyle w:val="afff9"/>
        <w:rPr>
          <w:rFonts w:ascii="Times New Roman"/>
        </w:rPr>
      </w:pPr>
      <w:r>
        <w:rPr>
          <w:rFonts w:ascii="Times New Roman"/>
        </w:rPr>
        <w:t>透析浓缩液、消毒液等应存在于湿性库房。</w:t>
      </w:r>
    </w:p>
    <w:p w14:paraId="33FFF9DE" w14:textId="77777777" w:rsidR="007F097F" w:rsidRDefault="00F2434C">
      <w:pPr>
        <w:pStyle w:val="a2"/>
        <w:spacing w:before="156" w:after="156"/>
        <w:rPr>
          <w:rFonts w:ascii="Times New Roman"/>
        </w:rPr>
      </w:pPr>
      <w:bookmarkStart w:id="52" w:name="_Toc132875779"/>
      <w:r>
        <w:rPr>
          <w:rFonts w:ascii="Times New Roman"/>
        </w:rPr>
        <w:t>更衣区</w:t>
      </w:r>
      <w:bookmarkEnd w:id="52"/>
    </w:p>
    <w:p w14:paraId="7E2195BB" w14:textId="77777777" w:rsidR="007F097F" w:rsidRDefault="00F2434C">
      <w:pPr>
        <w:pStyle w:val="afff9"/>
        <w:rPr>
          <w:rFonts w:ascii="Times New Roman"/>
        </w:rPr>
      </w:pPr>
      <w:r>
        <w:rPr>
          <w:rFonts w:ascii="Times New Roman"/>
        </w:rPr>
        <w:t>更衣间应光线明亮、温度适宜、空气流通，达到</w:t>
      </w:r>
      <w:r>
        <w:rPr>
          <w:rFonts w:ascii="Times New Roman"/>
        </w:rPr>
        <w:t>GB 15982</w:t>
      </w:r>
      <w:r>
        <w:rPr>
          <w:rFonts w:ascii="Times New Roman"/>
        </w:rPr>
        <w:t>中规定的</w:t>
      </w:r>
      <w:r>
        <w:rPr>
          <w:rFonts w:ascii="Times New Roman"/>
        </w:rPr>
        <w:t>IV</w:t>
      </w:r>
      <w:r>
        <w:rPr>
          <w:rFonts w:ascii="Times New Roman"/>
        </w:rPr>
        <w:t>类环境要求。</w:t>
      </w:r>
    </w:p>
    <w:p w14:paraId="697A3033" w14:textId="77777777" w:rsidR="007F097F" w:rsidRDefault="00F2434C">
      <w:pPr>
        <w:pStyle w:val="afff9"/>
        <w:rPr>
          <w:rFonts w:ascii="Times New Roman"/>
        </w:rPr>
      </w:pPr>
      <w:r>
        <w:rPr>
          <w:rFonts w:ascii="Times New Roman"/>
        </w:rPr>
        <w:t>更衣间大小应与血液净化中心的规模匹配，设置椅子、更衣柜和紧急呼叫按钮。</w:t>
      </w:r>
    </w:p>
    <w:p w14:paraId="0F980BBE" w14:textId="77777777" w:rsidR="007F097F" w:rsidRDefault="00F2434C">
      <w:pPr>
        <w:pStyle w:val="afff9"/>
        <w:rPr>
          <w:rFonts w:ascii="Times New Roman"/>
        </w:rPr>
      </w:pPr>
      <w:proofErr w:type="gramStart"/>
      <w:r>
        <w:rPr>
          <w:rFonts w:ascii="Times New Roman"/>
        </w:rPr>
        <w:t>更衣区宜为</w:t>
      </w:r>
      <w:proofErr w:type="gramEnd"/>
      <w:r>
        <w:rPr>
          <w:rFonts w:ascii="Times New Roman"/>
        </w:rPr>
        <w:t>每位患者提供独立的更衣柜，男女分开。患者宜更换拖鞋后再可进入透析治疗间，拖鞋为患者专人专用，并定期清洗消毒。</w:t>
      </w:r>
    </w:p>
    <w:p w14:paraId="57072B20" w14:textId="77777777" w:rsidR="007F097F" w:rsidRDefault="00F2434C">
      <w:pPr>
        <w:pStyle w:val="afff9"/>
        <w:rPr>
          <w:rFonts w:ascii="Times New Roman"/>
        </w:rPr>
      </w:pPr>
      <w:r>
        <w:rPr>
          <w:rFonts w:ascii="Times New Roman"/>
        </w:rPr>
        <w:t>工作人员和患者更衣区要分开。工作人员在更衣区更换工作服、工作帽后方可进入透析</w:t>
      </w:r>
      <w:proofErr w:type="gramStart"/>
      <w:r>
        <w:rPr>
          <w:rFonts w:ascii="Times New Roman"/>
        </w:rPr>
        <w:t>治疗区</w:t>
      </w:r>
      <w:proofErr w:type="gramEnd"/>
      <w:r>
        <w:rPr>
          <w:rFonts w:ascii="Times New Roman"/>
        </w:rPr>
        <w:t>和治疗室。</w:t>
      </w:r>
    </w:p>
    <w:p w14:paraId="490E3FD1" w14:textId="77777777" w:rsidR="007F097F" w:rsidRDefault="00F2434C">
      <w:pPr>
        <w:pStyle w:val="a2"/>
        <w:spacing w:before="156" w:after="156"/>
        <w:rPr>
          <w:rFonts w:ascii="Times New Roman"/>
        </w:rPr>
      </w:pPr>
      <w:bookmarkStart w:id="53" w:name="_Toc132875780"/>
      <w:r>
        <w:rPr>
          <w:rFonts w:ascii="Times New Roman"/>
        </w:rPr>
        <w:t>接诊区</w:t>
      </w:r>
      <w:bookmarkEnd w:id="53"/>
    </w:p>
    <w:p w14:paraId="42B322EC" w14:textId="77777777" w:rsidR="007F097F" w:rsidRDefault="00F2434C">
      <w:pPr>
        <w:pStyle w:val="afff9"/>
        <w:rPr>
          <w:rFonts w:ascii="Times New Roman"/>
        </w:rPr>
      </w:pPr>
      <w:proofErr w:type="gramStart"/>
      <w:r>
        <w:rPr>
          <w:rFonts w:ascii="Times New Roman"/>
        </w:rPr>
        <w:t>接诊区</w:t>
      </w:r>
      <w:proofErr w:type="gramEnd"/>
      <w:r>
        <w:rPr>
          <w:rFonts w:ascii="Times New Roman"/>
        </w:rPr>
        <w:t>应达到</w:t>
      </w:r>
      <w:r>
        <w:rPr>
          <w:rFonts w:ascii="Times New Roman"/>
        </w:rPr>
        <w:t>GB 15982</w:t>
      </w:r>
      <w:r>
        <w:rPr>
          <w:rFonts w:ascii="Times New Roman"/>
        </w:rPr>
        <w:t>中规定的</w:t>
      </w:r>
      <w:r>
        <w:rPr>
          <w:rFonts w:ascii="Times New Roman"/>
        </w:rPr>
        <w:t>IV</w:t>
      </w:r>
      <w:r>
        <w:rPr>
          <w:rFonts w:ascii="Times New Roman"/>
        </w:rPr>
        <w:t>类环境要求。</w:t>
      </w:r>
    </w:p>
    <w:p w14:paraId="6D4F8415" w14:textId="77777777" w:rsidR="007F097F" w:rsidRDefault="00F2434C">
      <w:pPr>
        <w:pStyle w:val="afff9"/>
        <w:rPr>
          <w:rFonts w:ascii="Times New Roman"/>
        </w:rPr>
      </w:pPr>
      <w:proofErr w:type="gramStart"/>
      <w:r>
        <w:rPr>
          <w:rFonts w:ascii="Times New Roman"/>
        </w:rPr>
        <w:t>接诊区</w:t>
      </w:r>
      <w:proofErr w:type="gramEnd"/>
      <w:r>
        <w:rPr>
          <w:rFonts w:ascii="Times New Roman"/>
        </w:rPr>
        <w:t>应配备诊桌、座椅、体重计、血压计等设备，方便接待患者称量体重、测血压和脉搏等，由医务人员确定患者透析的治疗方案及开具药品处方、化验单等。</w:t>
      </w:r>
    </w:p>
    <w:p w14:paraId="1E8B1D5B" w14:textId="77777777" w:rsidR="007F097F" w:rsidRDefault="00F2434C">
      <w:pPr>
        <w:pStyle w:val="a2"/>
        <w:spacing w:before="156" w:after="156"/>
        <w:rPr>
          <w:rFonts w:ascii="Times New Roman"/>
        </w:rPr>
      </w:pPr>
      <w:bookmarkStart w:id="54" w:name="_Toc132875781"/>
      <w:r>
        <w:rPr>
          <w:rFonts w:ascii="Times New Roman"/>
        </w:rPr>
        <w:t>洁具间和污物处理间</w:t>
      </w:r>
      <w:bookmarkEnd w:id="54"/>
    </w:p>
    <w:p w14:paraId="59F1EC1F" w14:textId="77777777" w:rsidR="007F097F" w:rsidRDefault="00F2434C">
      <w:pPr>
        <w:pStyle w:val="afff9"/>
        <w:rPr>
          <w:rFonts w:ascii="Times New Roman"/>
        </w:rPr>
      </w:pPr>
      <w:r>
        <w:rPr>
          <w:rFonts w:ascii="Times New Roman"/>
        </w:rPr>
        <w:t>洁具间用于清洗、消毒和存放清洁工具。管理要求符合</w:t>
      </w:r>
      <w:r>
        <w:rPr>
          <w:rFonts w:ascii="Times New Roman"/>
        </w:rPr>
        <w:t>WS/T 512</w:t>
      </w:r>
      <w:r>
        <w:rPr>
          <w:rFonts w:ascii="Times New Roman"/>
        </w:rPr>
        <w:t>中的相关规定，并建立清理工具的管理规范。</w:t>
      </w:r>
    </w:p>
    <w:p w14:paraId="30FC46B7" w14:textId="77777777" w:rsidR="007F097F" w:rsidRDefault="00F2434C">
      <w:pPr>
        <w:pStyle w:val="afff9"/>
        <w:rPr>
          <w:rFonts w:ascii="Times New Roman"/>
        </w:rPr>
      </w:pPr>
      <w:r>
        <w:rPr>
          <w:rFonts w:ascii="Times New Roman"/>
        </w:rPr>
        <w:t>污物处理间的生活垃圾和医疗垃圾必须分开放置。医疗废物的暂存和处理必须符合《医院感染管理办法》和《医疗废物管理条例》的规定。</w:t>
      </w:r>
    </w:p>
    <w:p w14:paraId="5931B212" w14:textId="77777777" w:rsidR="007F097F" w:rsidRDefault="00F2434C">
      <w:pPr>
        <w:pStyle w:val="afff9"/>
        <w:rPr>
          <w:rFonts w:ascii="Times New Roman"/>
        </w:rPr>
      </w:pPr>
      <w:r>
        <w:rPr>
          <w:rFonts w:ascii="Times New Roman"/>
        </w:rPr>
        <w:lastRenderedPageBreak/>
        <w:t>固体状态的生活垃圾和医疗废物应暂存于固体废物暂存间，暂存间空间必须与血液净化室规模匹配，固体废物暂存间必须能直接连通血液净化室以外。</w:t>
      </w:r>
    </w:p>
    <w:p w14:paraId="62894357" w14:textId="77777777" w:rsidR="007F097F" w:rsidRDefault="00F2434C">
      <w:pPr>
        <w:pStyle w:val="a2"/>
        <w:spacing w:before="156" w:after="156"/>
        <w:rPr>
          <w:rFonts w:ascii="Times New Roman"/>
        </w:rPr>
      </w:pPr>
      <w:bookmarkStart w:id="55" w:name="_Toc132875782"/>
      <w:r>
        <w:rPr>
          <w:rFonts w:ascii="Times New Roman"/>
        </w:rPr>
        <w:t>药房</w:t>
      </w:r>
      <w:bookmarkEnd w:id="55"/>
    </w:p>
    <w:p w14:paraId="46E94289" w14:textId="77777777" w:rsidR="007F097F" w:rsidRDefault="00F2434C">
      <w:pPr>
        <w:pStyle w:val="afff9"/>
        <w:rPr>
          <w:rFonts w:ascii="Times New Roman"/>
        </w:rPr>
      </w:pPr>
      <w:r>
        <w:rPr>
          <w:rFonts w:ascii="Times New Roman"/>
        </w:rPr>
        <w:t>独立血液净化中心的药房设置达到</w:t>
      </w:r>
      <w:r>
        <w:rPr>
          <w:rFonts w:ascii="Times New Roman"/>
        </w:rPr>
        <w:t>GB 15982</w:t>
      </w:r>
      <w:r>
        <w:rPr>
          <w:rFonts w:ascii="Times New Roman"/>
        </w:rPr>
        <w:t>中规定的</w:t>
      </w:r>
      <w:r>
        <w:rPr>
          <w:rFonts w:ascii="Times New Roman"/>
        </w:rPr>
        <w:t>Ⅲ</w:t>
      </w:r>
      <w:r>
        <w:rPr>
          <w:rFonts w:ascii="Times New Roman"/>
        </w:rPr>
        <w:t>类环境要求。</w:t>
      </w:r>
    </w:p>
    <w:p w14:paraId="7DAA6B1E" w14:textId="77777777" w:rsidR="007F097F" w:rsidRDefault="00F2434C">
      <w:pPr>
        <w:pStyle w:val="afff9"/>
        <w:rPr>
          <w:rFonts w:ascii="Times New Roman"/>
        </w:rPr>
      </w:pPr>
      <w:r>
        <w:rPr>
          <w:rFonts w:ascii="Times New Roman"/>
        </w:rPr>
        <w:t>根据独立血液净化中心的规模、任务和开展药学专业技术工作的实际需要，药房设置相应的工作室如药品库、药品调剂室、临床药学室和质量监控室等。</w:t>
      </w:r>
    </w:p>
    <w:p w14:paraId="0DDC4694" w14:textId="77777777" w:rsidR="007F097F" w:rsidRDefault="00F2434C">
      <w:pPr>
        <w:pStyle w:val="afff9"/>
        <w:rPr>
          <w:rFonts w:ascii="Times New Roman"/>
        </w:rPr>
      </w:pPr>
      <w:r>
        <w:rPr>
          <w:rFonts w:ascii="Times New Roman"/>
        </w:rPr>
        <w:t>药房至少应配备药品冷藏柜、麻醉与第一类精神药品专用柜、药品专用储存柜、计算机、打印机、湿度温度控制装备、大窗口或柜台式发药装置、发药显示屏等。</w:t>
      </w:r>
    </w:p>
    <w:p w14:paraId="568C45CD" w14:textId="77777777" w:rsidR="007F097F" w:rsidRDefault="00F2434C">
      <w:pPr>
        <w:pStyle w:val="a2"/>
        <w:spacing w:before="156" w:after="156"/>
        <w:rPr>
          <w:rFonts w:ascii="Times New Roman"/>
        </w:rPr>
      </w:pPr>
      <w:bookmarkStart w:id="56" w:name="_Toc132875783"/>
      <w:r>
        <w:rPr>
          <w:rFonts w:ascii="Times New Roman"/>
        </w:rPr>
        <w:t>检验科</w:t>
      </w:r>
      <w:bookmarkEnd w:id="56"/>
    </w:p>
    <w:p w14:paraId="5E5E9F7D" w14:textId="77777777" w:rsidR="007F097F" w:rsidRDefault="00F2434C">
      <w:pPr>
        <w:pStyle w:val="afff9"/>
        <w:rPr>
          <w:rFonts w:ascii="Times New Roman"/>
        </w:rPr>
      </w:pPr>
      <w:r>
        <w:rPr>
          <w:rFonts w:ascii="Times New Roman"/>
        </w:rPr>
        <w:t>独立血液净化中心根据规模和临床业务的实际需要，酌情设置检验科。</w:t>
      </w:r>
    </w:p>
    <w:p w14:paraId="6F196C54" w14:textId="77777777" w:rsidR="007F097F" w:rsidRDefault="00F2434C">
      <w:pPr>
        <w:pStyle w:val="afff9"/>
        <w:rPr>
          <w:rFonts w:ascii="Times New Roman"/>
        </w:rPr>
      </w:pPr>
      <w:r>
        <w:rPr>
          <w:rFonts w:ascii="Times New Roman"/>
        </w:rPr>
        <w:t>独立血液净化中心的检验科设置达到</w:t>
      </w:r>
      <w:r>
        <w:rPr>
          <w:rFonts w:ascii="Times New Roman"/>
        </w:rPr>
        <w:t>GB 15982</w:t>
      </w:r>
      <w:r>
        <w:rPr>
          <w:rFonts w:ascii="Times New Roman"/>
        </w:rPr>
        <w:t>中规定的</w:t>
      </w:r>
      <w:r>
        <w:rPr>
          <w:rFonts w:ascii="Times New Roman"/>
        </w:rPr>
        <w:t>Ⅲ</w:t>
      </w:r>
      <w:r>
        <w:rPr>
          <w:rFonts w:ascii="Times New Roman"/>
        </w:rPr>
        <w:t>类环境要求，参照《</w:t>
      </w:r>
      <w:bookmarkStart w:id="57" w:name="OLE_LINK53"/>
      <w:bookmarkStart w:id="58" w:name="OLE_LINK52"/>
      <w:r>
        <w:rPr>
          <w:rFonts w:ascii="Times New Roman"/>
        </w:rPr>
        <w:t>医疗卫生机构检验实验室建设技术导则</w:t>
      </w:r>
      <w:bookmarkEnd w:id="57"/>
      <w:bookmarkEnd w:id="58"/>
      <w:r>
        <w:rPr>
          <w:rFonts w:ascii="Times New Roman"/>
        </w:rPr>
        <w:t>》执行建设。</w:t>
      </w:r>
    </w:p>
    <w:p w14:paraId="3D5DBE43" w14:textId="77777777" w:rsidR="007F097F" w:rsidRDefault="00F2434C">
      <w:pPr>
        <w:pStyle w:val="afff9"/>
        <w:rPr>
          <w:rFonts w:ascii="Times New Roman"/>
        </w:rPr>
      </w:pPr>
      <w:r>
        <w:rPr>
          <w:rFonts w:ascii="Times New Roman"/>
        </w:rPr>
        <w:t>如独立血液净化中心的临床检验样本需要外送检验，临床检验样本的保存和转运可参照</w:t>
      </w:r>
      <w:r>
        <w:rPr>
          <w:rFonts w:ascii="Times New Roman"/>
        </w:rPr>
        <w:t>WS/T 640</w:t>
      </w:r>
      <w:r>
        <w:rPr>
          <w:rFonts w:ascii="Times New Roman"/>
        </w:rPr>
        <w:t>中的规定执行。</w:t>
      </w:r>
    </w:p>
    <w:p w14:paraId="5058F1F9" w14:textId="77777777" w:rsidR="007F097F" w:rsidRDefault="00F2434C">
      <w:pPr>
        <w:pStyle w:val="a1"/>
        <w:spacing w:before="312" w:after="312"/>
        <w:rPr>
          <w:rFonts w:ascii="Times New Roman"/>
        </w:rPr>
      </w:pPr>
      <w:bookmarkStart w:id="59" w:name="_Toc132875784"/>
      <w:bookmarkStart w:id="60" w:name="_Toc132875811"/>
      <w:bookmarkStart w:id="61" w:name="_Toc134437721"/>
      <w:r>
        <w:rPr>
          <w:rFonts w:ascii="Times New Roman"/>
        </w:rPr>
        <w:t>隔离及</w:t>
      </w:r>
      <w:bookmarkEnd w:id="59"/>
      <w:bookmarkEnd w:id="60"/>
      <w:r>
        <w:rPr>
          <w:rFonts w:ascii="Times New Roman"/>
          <w:lang w:eastAsia="zh-Hans"/>
        </w:rPr>
        <w:t>感染控制</w:t>
      </w:r>
      <w:bookmarkEnd w:id="61"/>
    </w:p>
    <w:p w14:paraId="7F47AAEE" w14:textId="77777777" w:rsidR="007F097F" w:rsidRDefault="00F2434C">
      <w:pPr>
        <w:pStyle w:val="a2"/>
        <w:spacing w:before="156" w:after="156"/>
        <w:rPr>
          <w:rFonts w:ascii="Times New Roman"/>
        </w:rPr>
      </w:pPr>
      <w:bookmarkStart w:id="62" w:name="_Toc132875785"/>
      <w:r>
        <w:rPr>
          <w:rFonts w:ascii="Times New Roman"/>
        </w:rPr>
        <w:t>隔离要求</w:t>
      </w:r>
      <w:bookmarkEnd w:id="62"/>
    </w:p>
    <w:p w14:paraId="7B75659E" w14:textId="77777777" w:rsidR="007F097F" w:rsidRDefault="00F2434C">
      <w:pPr>
        <w:pStyle w:val="afff9"/>
        <w:rPr>
          <w:rFonts w:ascii="Times New Roman"/>
        </w:rPr>
      </w:pPr>
      <w:r>
        <w:rPr>
          <w:rFonts w:ascii="Times New Roman"/>
        </w:rPr>
        <w:t>限制除患者之外的非工作人员随意进入治疗区域。</w:t>
      </w:r>
    </w:p>
    <w:p w14:paraId="61C853A9" w14:textId="77777777" w:rsidR="007F097F" w:rsidRDefault="00F2434C">
      <w:pPr>
        <w:pStyle w:val="afff9"/>
        <w:rPr>
          <w:rFonts w:ascii="Times New Roman"/>
        </w:rPr>
      </w:pPr>
      <w:r>
        <w:rPr>
          <w:rFonts w:ascii="Times New Roman"/>
        </w:rPr>
        <w:t>乙肝病毒（</w:t>
      </w:r>
      <w:r>
        <w:rPr>
          <w:rFonts w:ascii="Times New Roman"/>
        </w:rPr>
        <w:t>HBV</w:t>
      </w:r>
      <w:r>
        <w:rPr>
          <w:rFonts w:ascii="Times New Roman"/>
        </w:rPr>
        <w:t>）、丙肝病毒（</w:t>
      </w:r>
      <w:r>
        <w:rPr>
          <w:rFonts w:ascii="Times New Roman"/>
        </w:rPr>
        <w:t>HCV</w:t>
      </w:r>
      <w:r>
        <w:rPr>
          <w:rFonts w:ascii="Times New Roman"/>
        </w:rPr>
        <w:t>）、梅毒螺旋体（</w:t>
      </w:r>
      <w:r>
        <w:rPr>
          <w:rFonts w:ascii="Times New Roman"/>
        </w:rPr>
        <w:t>TP</w:t>
      </w:r>
      <w:r>
        <w:rPr>
          <w:rFonts w:ascii="Times New Roman"/>
        </w:rPr>
        <w:t>）及艾滋病病毒（</w:t>
      </w:r>
      <w:r>
        <w:rPr>
          <w:rFonts w:ascii="Times New Roman"/>
        </w:rPr>
        <w:t>HIV</w:t>
      </w:r>
      <w:r>
        <w:rPr>
          <w:rFonts w:ascii="Times New Roman"/>
        </w:rPr>
        <w:t>）感染的患者应当分别在各自隔离透析治疗间或隔离透析</w:t>
      </w:r>
      <w:proofErr w:type="gramStart"/>
      <w:r>
        <w:rPr>
          <w:rFonts w:ascii="Times New Roman"/>
        </w:rPr>
        <w:t>治疗区</w:t>
      </w:r>
      <w:proofErr w:type="gramEnd"/>
      <w:r>
        <w:rPr>
          <w:rFonts w:ascii="Times New Roman"/>
        </w:rPr>
        <w:t>进行专机透析，配备专用的透析操作用品车，治疗间或</w:t>
      </w:r>
      <w:proofErr w:type="gramStart"/>
      <w:r>
        <w:rPr>
          <w:rFonts w:ascii="Times New Roman"/>
        </w:rPr>
        <w:t>治疗区</w:t>
      </w:r>
      <w:proofErr w:type="gramEnd"/>
      <w:r>
        <w:rPr>
          <w:rFonts w:ascii="Times New Roman"/>
        </w:rPr>
        <w:t>以及血液透析</w:t>
      </w:r>
      <w:proofErr w:type="gramStart"/>
      <w:r>
        <w:rPr>
          <w:rFonts w:ascii="Times New Roman"/>
        </w:rPr>
        <w:t>机相对</w:t>
      </w:r>
      <w:proofErr w:type="gramEnd"/>
      <w:r>
        <w:rPr>
          <w:rFonts w:ascii="Times New Roman"/>
        </w:rPr>
        <w:t>固定、不能混用；配备专用的透析操作用品车，护理人员相对固定。</w:t>
      </w:r>
    </w:p>
    <w:p w14:paraId="5D3E5E92" w14:textId="77777777" w:rsidR="007F097F" w:rsidRDefault="00F2434C">
      <w:pPr>
        <w:pStyle w:val="afff9"/>
        <w:rPr>
          <w:rFonts w:ascii="Times New Roman"/>
        </w:rPr>
      </w:pPr>
      <w:r>
        <w:rPr>
          <w:rFonts w:ascii="Times New Roman"/>
        </w:rPr>
        <w:t>患者就诊时入口宜依次为候诊区、更衣室、接诊区、透析治疗间，应避免经过其他功能区域；治疗结束后反向返回接诊区、离开血液净化中心。在进入透析</w:t>
      </w:r>
      <w:proofErr w:type="gramStart"/>
      <w:r>
        <w:rPr>
          <w:rFonts w:ascii="Times New Roman"/>
        </w:rPr>
        <w:t>治疗区</w:t>
      </w:r>
      <w:proofErr w:type="gramEnd"/>
      <w:r>
        <w:rPr>
          <w:rFonts w:ascii="Times New Roman"/>
        </w:rPr>
        <w:t>前，应避免医务人员和患者的流向交叉。</w:t>
      </w:r>
    </w:p>
    <w:p w14:paraId="3CBF019F" w14:textId="77777777" w:rsidR="007F097F" w:rsidRDefault="00F2434C">
      <w:pPr>
        <w:pStyle w:val="afff9"/>
        <w:rPr>
          <w:rFonts w:ascii="Times New Roman"/>
        </w:rPr>
      </w:pPr>
      <w:r>
        <w:rPr>
          <w:rFonts w:ascii="Times New Roman"/>
        </w:rPr>
        <w:t>血液净化中心的洁净物资应以最短的距离抵达库房或治疗准备间，避免与生活垃圾或医疗废物交叉。</w:t>
      </w:r>
    </w:p>
    <w:p w14:paraId="06AE10E6" w14:textId="77777777" w:rsidR="007F097F" w:rsidRDefault="00F2434C">
      <w:pPr>
        <w:pStyle w:val="afff9"/>
        <w:rPr>
          <w:rFonts w:ascii="Times New Roman"/>
        </w:rPr>
      </w:pPr>
      <w:r>
        <w:rPr>
          <w:rFonts w:ascii="Times New Roman"/>
        </w:rPr>
        <w:t>医疗废物应能从透析</w:t>
      </w:r>
      <w:proofErr w:type="gramStart"/>
      <w:r>
        <w:rPr>
          <w:rFonts w:ascii="Times New Roman"/>
        </w:rPr>
        <w:t>治疗区</w:t>
      </w:r>
      <w:proofErr w:type="gramEnd"/>
      <w:r>
        <w:rPr>
          <w:rFonts w:ascii="Times New Roman"/>
        </w:rPr>
        <w:t>直接到达医疗废物暂存间，再直接送出血液净化中心，过程中应尽量避免经过其他功能区域。</w:t>
      </w:r>
    </w:p>
    <w:p w14:paraId="5ECAFCC1" w14:textId="77777777" w:rsidR="007F097F" w:rsidRDefault="00F2434C">
      <w:pPr>
        <w:pStyle w:val="a2"/>
        <w:spacing w:before="156" w:after="156"/>
        <w:rPr>
          <w:rFonts w:ascii="Times New Roman"/>
        </w:rPr>
      </w:pPr>
      <w:bookmarkStart w:id="63" w:name="_Toc132875786"/>
      <w:r>
        <w:rPr>
          <w:rFonts w:ascii="Times New Roman"/>
        </w:rPr>
        <w:t>感染控制与消毒</w:t>
      </w:r>
      <w:bookmarkEnd w:id="63"/>
    </w:p>
    <w:p w14:paraId="2C4F509B" w14:textId="20992B9E" w:rsidR="007F097F" w:rsidRDefault="00F2434C">
      <w:pPr>
        <w:pStyle w:val="affd"/>
        <w:rPr>
          <w:rFonts w:ascii="Times New Roman"/>
        </w:rPr>
      </w:pPr>
      <w:r>
        <w:rPr>
          <w:rFonts w:ascii="Times New Roman"/>
        </w:rPr>
        <w:t>符合</w:t>
      </w:r>
      <w:bookmarkStart w:id="64" w:name="OLE_LINK57"/>
      <w:bookmarkStart w:id="65" w:name="OLE_LINK56"/>
      <w:r>
        <w:rPr>
          <w:rFonts w:ascii="Times New Roman"/>
        </w:rPr>
        <w:t>DB32∕T 3545.1</w:t>
      </w:r>
      <w:r w:rsidR="00C716B6">
        <w:rPr>
          <w:rFonts w:ascii="Times New Roman" w:hint="eastAsia"/>
        </w:rPr>
        <w:t>—</w:t>
      </w:r>
      <w:r>
        <w:rPr>
          <w:rFonts w:ascii="Times New Roman"/>
        </w:rPr>
        <w:t>2019</w:t>
      </w:r>
      <w:bookmarkEnd w:id="64"/>
      <w:bookmarkEnd w:id="65"/>
      <w:r>
        <w:rPr>
          <w:rFonts w:ascii="Times New Roman"/>
        </w:rPr>
        <w:t>中规定的总体要求、环境管理要求、设备设施管理要求、人员感染管理要求和感染监测要求。</w:t>
      </w:r>
    </w:p>
    <w:p w14:paraId="79D411A3" w14:textId="77777777" w:rsidR="007F097F" w:rsidRDefault="00F2434C">
      <w:pPr>
        <w:pStyle w:val="a1"/>
        <w:spacing w:before="312" w:after="312"/>
        <w:rPr>
          <w:rFonts w:ascii="Times New Roman"/>
        </w:rPr>
      </w:pPr>
      <w:bookmarkStart w:id="66" w:name="_Toc132875812"/>
      <w:bookmarkStart w:id="67" w:name="_Toc134437722"/>
      <w:bookmarkStart w:id="68" w:name="_Toc132875787"/>
      <w:r>
        <w:rPr>
          <w:rFonts w:ascii="Times New Roman"/>
        </w:rPr>
        <w:t>设备器材</w:t>
      </w:r>
      <w:bookmarkEnd w:id="66"/>
      <w:bookmarkEnd w:id="67"/>
      <w:bookmarkEnd w:id="68"/>
    </w:p>
    <w:p w14:paraId="57B5976B" w14:textId="77777777" w:rsidR="007F097F" w:rsidRDefault="00F2434C">
      <w:pPr>
        <w:pStyle w:val="a2"/>
        <w:spacing w:before="156" w:after="156"/>
        <w:rPr>
          <w:rFonts w:ascii="Times New Roman"/>
        </w:rPr>
      </w:pPr>
      <w:bookmarkStart w:id="69" w:name="_Toc132875788"/>
      <w:r>
        <w:rPr>
          <w:rFonts w:ascii="Times New Roman"/>
        </w:rPr>
        <w:t>透析机</w:t>
      </w:r>
      <w:bookmarkEnd w:id="69"/>
    </w:p>
    <w:p w14:paraId="6C7ED1CA" w14:textId="77777777" w:rsidR="007F097F" w:rsidRDefault="00F2434C">
      <w:pPr>
        <w:pStyle w:val="afff9"/>
        <w:rPr>
          <w:rFonts w:ascii="Times New Roman"/>
        </w:rPr>
      </w:pPr>
      <w:r>
        <w:rPr>
          <w:rFonts w:ascii="Times New Roman"/>
        </w:rPr>
        <w:t>透析机在设备规定的环境下使用，按照要求进行操作，以保证机器正常运行和患者安全。</w:t>
      </w:r>
    </w:p>
    <w:p w14:paraId="58431E21" w14:textId="77777777" w:rsidR="007F097F" w:rsidRDefault="00F2434C">
      <w:pPr>
        <w:pStyle w:val="afff9"/>
        <w:rPr>
          <w:rFonts w:ascii="Times New Roman"/>
        </w:rPr>
      </w:pPr>
      <w:r>
        <w:rPr>
          <w:rFonts w:ascii="Times New Roman"/>
        </w:rPr>
        <w:t>正在使用的透析</w:t>
      </w:r>
      <w:proofErr w:type="gramStart"/>
      <w:r>
        <w:rPr>
          <w:rFonts w:ascii="Times New Roman"/>
        </w:rPr>
        <w:t>机应当</w:t>
      </w:r>
      <w:proofErr w:type="gramEnd"/>
      <w:r>
        <w:rPr>
          <w:rFonts w:ascii="Times New Roman"/>
        </w:rPr>
        <w:t>运转正常、超滤准确、监测系统和报警系统工作正常。</w:t>
      </w:r>
    </w:p>
    <w:p w14:paraId="21E7B99F" w14:textId="77777777" w:rsidR="007F097F" w:rsidRDefault="00F2434C">
      <w:pPr>
        <w:pStyle w:val="afff9"/>
        <w:rPr>
          <w:rFonts w:ascii="Times New Roman"/>
        </w:rPr>
      </w:pPr>
      <w:r>
        <w:rPr>
          <w:rFonts w:ascii="Times New Roman"/>
        </w:rPr>
        <w:lastRenderedPageBreak/>
        <w:t>为每一台透析机建立档案，档案内容至少包括透析机的出厂信息、操作运转和维修记录等。</w:t>
      </w:r>
    </w:p>
    <w:p w14:paraId="51C8D63D" w14:textId="77777777" w:rsidR="007F097F" w:rsidRDefault="00F2434C">
      <w:pPr>
        <w:pStyle w:val="a2"/>
        <w:spacing w:before="156" w:after="156"/>
        <w:rPr>
          <w:rFonts w:ascii="Times New Roman"/>
        </w:rPr>
      </w:pPr>
      <w:bookmarkStart w:id="70" w:name="_Toc132875789"/>
      <w:r>
        <w:rPr>
          <w:rFonts w:ascii="Times New Roman"/>
        </w:rPr>
        <w:t>水处理设备</w:t>
      </w:r>
      <w:bookmarkEnd w:id="70"/>
    </w:p>
    <w:p w14:paraId="20CFB4F5" w14:textId="77777777" w:rsidR="007F097F" w:rsidRDefault="00F2434C">
      <w:pPr>
        <w:pStyle w:val="afff9"/>
        <w:rPr>
          <w:rFonts w:ascii="Times New Roman"/>
        </w:rPr>
      </w:pPr>
      <w:r>
        <w:rPr>
          <w:rFonts w:ascii="Times New Roman"/>
        </w:rPr>
        <w:t>在设备规定的环境使用，以保证机器正常运行、供应充足的反渗水。</w:t>
      </w:r>
    </w:p>
    <w:p w14:paraId="5B5DE9D4" w14:textId="77777777" w:rsidR="007F097F" w:rsidRDefault="00F2434C">
      <w:pPr>
        <w:pStyle w:val="afff9"/>
        <w:rPr>
          <w:rFonts w:ascii="Times New Roman"/>
        </w:rPr>
      </w:pPr>
      <w:r>
        <w:rPr>
          <w:rFonts w:ascii="Times New Roman"/>
        </w:rPr>
        <w:t>包括前处理和</w:t>
      </w:r>
      <w:proofErr w:type="gramStart"/>
      <w:r>
        <w:rPr>
          <w:rFonts w:ascii="Times New Roman"/>
        </w:rPr>
        <w:t>反渗机</w:t>
      </w:r>
      <w:proofErr w:type="gramEnd"/>
      <w:r>
        <w:rPr>
          <w:rFonts w:ascii="Times New Roman"/>
        </w:rPr>
        <w:t>。前处理至少包括沙滤装置、吸附装置、过滤器、离子交换装置。反渗水供应线路上不应当有开放式储水装置，防止二次污染。透析机供水管路应选用无毒材料，并设置回路，避免盲端和死腔。</w:t>
      </w:r>
    </w:p>
    <w:p w14:paraId="3CE04727" w14:textId="77777777" w:rsidR="007F097F" w:rsidRDefault="00F2434C">
      <w:pPr>
        <w:pStyle w:val="afff9"/>
        <w:rPr>
          <w:rFonts w:ascii="Times New Roman"/>
        </w:rPr>
      </w:pPr>
      <w:r>
        <w:rPr>
          <w:rFonts w:ascii="Times New Roman"/>
        </w:rPr>
        <w:t>建立档案，档案内容至少包括水处理设备的出厂信息、消毒和冲洗记录、出现的问题和维修记录。</w:t>
      </w:r>
    </w:p>
    <w:p w14:paraId="0316748B" w14:textId="20CF0845" w:rsidR="007F097F" w:rsidRDefault="00F2434C">
      <w:pPr>
        <w:pStyle w:val="afff9"/>
        <w:rPr>
          <w:rFonts w:ascii="Times New Roman"/>
        </w:rPr>
      </w:pPr>
      <w:r>
        <w:rPr>
          <w:rFonts w:ascii="Times New Roman"/>
        </w:rPr>
        <w:t>独立血液净化中心的水处理系统管理符合</w:t>
      </w:r>
      <w:r>
        <w:rPr>
          <w:rFonts w:ascii="Times New Roman"/>
        </w:rPr>
        <w:t>DB32∕T 3545.2</w:t>
      </w:r>
      <w:r w:rsidR="00C716B6">
        <w:rPr>
          <w:rFonts w:ascii="Times New Roman" w:hint="eastAsia"/>
        </w:rPr>
        <w:t>—</w:t>
      </w:r>
      <w:r>
        <w:rPr>
          <w:rFonts w:ascii="Times New Roman"/>
        </w:rPr>
        <w:t>2019</w:t>
      </w:r>
      <w:r>
        <w:rPr>
          <w:rFonts w:ascii="Times New Roman"/>
        </w:rPr>
        <w:t>中各项管理要求。</w:t>
      </w:r>
    </w:p>
    <w:p w14:paraId="0F81B604" w14:textId="77777777" w:rsidR="007F097F" w:rsidRDefault="00F2434C">
      <w:pPr>
        <w:pStyle w:val="a2"/>
        <w:spacing w:before="156" w:after="156"/>
        <w:rPr>
          <w:rFonts w:ascii="Times New Roman"/>
        </w:rPr>
      </w:pPr>
      <w:bookmarkStart w:id="71" w:name="_Toc132875790"/>
      <w:r>
        <w:rPr>
          <w:rFonts w:ascii="Times New Roman"/>
        </w:rPr>
        <w:t>透析器材和耗材</w:t>
      </w:r>
      <w:bookmarkEnd w:id="71"/>
    </w:p>
    <w:p w14:paraId="7E306FCC" w14:textId="77777777" w:rsidR="007F097F" w:rsidRDefault="00F2434C">
      <w:pPr>
        <w:pStyle w:val="affd"/>
        <w:rPr>
          <w:rFonts w:ascii="Times New Roman"/>
        </w:rPr>
      </w:pPr>
      <w:r>
        <w:rPr>
          <w:rFonts w:ascii="Times New Roman"/>
        </w:rPr>
        <w:t>各种透析器材和耗材应在符合条件的库房存放，使用前应认真检查使用期限，有无包装破损等。记录可能与其相关的不良反应，并采取应对措施。</w:t>
      </w:r>
    </w:p>
    <w:p w14:paraId="233DECBB" w14:textId="77777777" w:rsidR="007F097F" w:rsidRDefault="00F2434C">
      <w:pPr>
        <w:pStyle w:val="a2"/>
        <w:spacing w:before="156" w:after="156"/>
        <w:rPr>
          <w:rFonts w:ascii="Times New Roman"/>
        </w:rPr>
      </w:pPr>
      <w:bookmarkStart w:id="72" w:name="_Toc132875791"/>
      <w:r>
        <w:rPr>
          <w:rFonts w:ascii="Times New Roman"/>
        </w:rPr>
        <w:t>信息化设备</w:t>
      </w:r>
      <w:bookmarkEnd w:id="72"/>
    </w:p>
    <w:p w14:paraId="19AF9315" w14:textId="77777777" w:rsidR="007F097F" w:rsidRDefault="00F2434C">
      <w:pPr>
        <w:pStyle w:val="affd"/>
        <w:rPr>
          <w:rFonts w:ascii="Times New Roman"/>
        </w:rPr>
      </w:pPr>
      <w:r>
        <w:rPr>
          <w:rFonts w:ascii="Times New Roman"/>
        </w:rPr>
        <w:t>具备信息报送和传输功能的网络计算机等设备，配备与功能相适应的信息管理系统。</w:t>
      </w:r>
    </w:p>
    <w:p w14:paraId="7FAA5B9A" w14:textId="77777777" w:rsidR="007F097F" w:rsidRDefault="00F2434C">
      <w:pPr>
        <w:pStyle w:val="a1"/>
        <w:spacing w:before="312" w:after="312"/>
        <w:rPr>
          <w:rFonts w:ascii="Times New Roman"/>
        </w:rPr>
      </w:pPr>
      <w:bookmarkStart w:id="73" w:name="_Toc132875792"/>
      <w:bookmarkStart w:id="74" w:name="_Toc132875813"/>
      <w:bookmarkStart w:id="75" w:name="_Toc134437723"/>
      <w:r>
        <w:rPr>
          <w:rFonts w:ascii="Times New Roman"/>
        </w:rPr>
        <w:t>人员配备</w:t>
      </w:r>
      <w:bookmarkEnd w:id="73"/>
      <w:bookmarkEnd w:id="74"/>
      <w:bookmarkEnd w:id="75"/>
    </w:p>
    <w:p w14:paraId="45890E05" w14:textId="77777777" w:rsidR="007F097F" w:rsidRDefault="00F2434C">
      <w:pPr>
        <w:pStyle w:val="a2"/>
        <w:spacing w:before="156" w:after="156"/>
        <w:rPr>
          <w:rFonts w:ascii="Times New Roman" w:eastAsiaTheme="minorEastAsia"/>
        </w:rPr>
      </w:pPr>
      <w:bookmarkStart w:id="76" w:name="_Toc132875793"/>
      <w:r>
        <w:rPr>
          <w:rFonts w:ascii="Times New Roman" w:eastAsiaTheme="minorEastAsia"/>
        </w:rPr>
        <w:t>配备医生、护士、临床工程师、护理员和保洁员，并应设置病案、信息、器械、医疗机构相关感染管理等专门部门或专职人员。</w:t>
      </w:r>
      <w:bookmarkEnd w:id="76"/>
    </w:p>
    <w:p w14:paraId="35EB9F06" w14:textId="77777777" w:rsidR="007F097F" w:rsidRDefault="00F2434C">
      <w:pPr>
        <w:pStyle w:val="a2"/>
        <w:spacing w:before="156" w:after="156"/>
        <w:rPr>
          <w:rFonts w:ascii="Times New Roman" w:eastAsiaTheme="minorEastAsia"/>
        </w:rPr>
      </w:pPr>
      <w:bookmarkStart w:id="77" w:name="_Toc132875794"/>
      <w:r>
        <w:rPr>
          <w:rFonts w:ascii="Times New Roman" w:eastAsiaTheme="minorEastAsia"/>
        </w:rPr>
        <w:t>必须有常驻执业医师且具有血液净化从业资质，符合《血液净化标准操作规程》要求。医师数量与血液净化中心的规模匹配，少于</w:t>
      </w:r>
      <w:r>
        <w:rPr>
          <w:rFonts w:ascii="Times New Roman" w:eastAsiaTheme="minorEastAsia"/>
        </w:rPr>
        <w:t>40</w:t>
      </w:r>
      <w:r>
        <w:rPr>
          <w:rFonts w:ascii="Times New Roman" w:eastAsiaTheme="minorEastAsia"/>
        </w:rPr>
        <w:t>台血液净化治疗设备的中心至少应有</w:t>
      </w:r>
      <w:r>
        <w:rPr>
          <w:rFonts w:ascii="Times New Roman" w:eastAsiaTheme="minorEastAsia"/>
        </w:rPr>
        <w:t>2</w:t>
      </w:r>
      <w:r>
        <w:rPr>
          <w:rFonts w:ascii="Times New Roman" w:eastAsiaTheme="minorEastAsia"/>
        </w:rPr>
        <w:t>名执业医师，其中</w:t>
      </w:r>
      <w:r>
        <w:rPr>
          <w:rFonts w:ascii="Times New Roman" w:eastAsiaTheme="minorEastAsia"/>
        </w:rPr>
        <w:t>1</w:t>
      </w:r>
      <w:r>
        <w:rPr>
          <w:rFonts w:ascii="Times New Roman" w:eastAsiaTheme="minorEastAsia"/>
        </w:rPr>
        <w:t>名必须为常驻执业医师；之后每增加</w:t>
      </w:r>
      <w:r>
        <w:rPr>
          <w:rFonts w:ascii="Times New Roman" w:eastAsiaTheme="minorEastAsia"/>
        </w:rPr>
        <w:t>20</w:t>
      </w:r>
      <w:r>
        <w:rPr>
          <w:rFonts w:ascii="Times New Roman" w:eastAsiaTheme="minorEastAsia"/>
        </w:rPr>
        <w:t>台血液净化治疗设备则需至少增加</w:t>
      </w:r>
      <w:r>
        <w:rPr>
          <w:rFonts w:ascii="Times New Roman" w:eastAsiaTheme="minorEastAsia"/>
        </w:rPr>
        <w:t>1</w:t>
      </w:r>
      <w:r>
        <w:rPr>
          <w:rFonts w:ascii="Times New Roman" w:eastAsiaTheme="minorEastAsia"/>
        </w:rPr>
        <w:t>名固定注册在该机构的、具有</w:t>
      </w:r>
      <w:r>
        <w:rPr>
          <w:rFonts w:ascii="Times New Roman" w:eastAsiaTheme="minorEastAsia"/>
        </w:rPr>
        <w:t>3</w:t>
      </w:r>
      <w:r>
        <w:rPr>
          <w:rFonts w:ascii="Times New Roman" w:eastAsiaTheme="minorEastAsia"/>
        </w:rPr>
        <w:t>年以上血液净化治疗工作经验的执业医师。</w:t>
      </w:r>
      <w:bookmarkEnd w:id="77"/>
    </w:p>
    <w:p w14:paraId="2B406E6A" w14:textId="77777777" w:rsidR="007F097F" w:rsidRDefault="00F2434C">
      <w:pPr>
        <w:pStyle w:val="a2"/>
        <w:spacing w:before="156" w:after="156"/>
        <w:rPr>
          <w:rFonts w:ascii="Times New Roman" w:eastAsiaTheme="minorEastAsia"/>
        </w:rPr>
      </w:pPr>
      <w:bookmarkStart w:id="78" w:name="_Toc132875795"/>
      <w:r>
        <w:rPr>
          <w:rFonts w:ascii="Times New Roman" w:eastAsiaTheme="minorEastAsia"/>
        </w:rPr>
        <w:t>主任应具备肾脏病学中级以上专业技术职务任职资格并从事血液透析</w:t>
      </w:r>
      <w:r>
        <w:rPr>
          <w:rFonts w:ascii="Times New Roman" w:eastAsiaTheme="minorEastAsia"/>
        </w:rPr>
        <w:t>3</w:t>
      </w:r>
      <w:r>
        <w:rPr>
          <w:rFonts w:ascii="Times New Roman" w:eastAsiaTheme="minorEastAsia"/>
        </w:rPr>
        <w:t>年以上，熟练掌握血液净化治疗过程中的各种应急情况和急慢性并发症的救治。</w:t>
      </w:r>
      <w:bookmarkEnd w:id="78"/>
    </w:p>
    <w:p w14:paraId="61D8AC0D" w14:textId="77777777" w:rsidR="007F097F" w:rsidRDefault="00F2434C">
      <w:pPr>
        <w:pStyle w:val="a2"/>
        <w:spacing w:before="156" w:after="156"/>
        <w:rPr>
          <w:rFonts w:ascii="Times New Roman" w:eastAsiaTheme="minorEastAsia"/>
        </w:rPr>
      </w:pPr>
      <w:bookmarkStart w:id="79" w:name="_Toc132875796"/>
      <w:r>
        <w:rPr>
          <w:rFonts w:ascii="Times New Roman" w:eastAsiaTheme="minorEastAsia"/>
        </w:rPr>
        <w:t>配备具有血液净化从业资质的护士长和护士，符合《血液净化标准操作规程》要求。所配备的护士的数量应与血液净化中心的规模匹配，应按照每护士每班次同时负责的患者的数量不超过</w:t>
      </w:r>
      <w:r>
        <w:rPr>
          <w:rFonts w:ascii="Times New Roman" w:eastAsiaTheme="minorEastAsia"/>
        </w:rPr>
        <w:t>5</w:t>
      </w:r>
      <w:r>
        <w:rPr>
          <w:rFonts w:ascii="Times New Roman" w:eastAsiaTheme="minorEastAsia"/>
        </w:rPr>
        <w:t>人来计算血液净化室应配备的护士总数。</w:t>
      </w:r>
      <w:bookmarkEnd w:id="79"/>
    </w:p>
    <w:p w14:paraId="504D5CDE" w14:textId="77777777" w:rsidR="007F097F" w:rsidRDefault="00F2434C">
      <w:pPr>
        <w:pStyle w:val="a2"/>
        <w:spacing w:before="156" w:after="156"/>
        <w:rPr>
          <w:rFonts w:ascii="Times New Roman" w:eastAsiaTheme="minorEastAsia"/>
        </w:rPr>
      </w:pPr>
      <w:bookmarkStart w:id="80" w:name="_Toc132875797"/>
      <w:r>
        <w:rPr>
          <w:rFonts w:ascii="Times New Roman" w:eastAsiaTheme="minorEastAsia"/>
        </w:rPr>
        <w:t>护士中至少有</w:t>
      </w:r>
      <w:r>
        <w:rPr>
          <w:rFonts w:ascii="Times New Roman" w:eastAsiaTheme="minorEastAsia"/>
        </w:rPr>
        <w:t>1</w:t>
      </w:r>
      <w:r>
        <w:rPr>
          <w:rFonts w:ascii="Times New Roman" w:eastAsiaTheme="minorEastAsia"/>
        </w:rPr>
        <w:t>名注册护士具有中级以上专业技术职务任职资格，并从事血液净化护理工作</w:t>
      </w:r>
      <w:r>
        <w:rPr>
          <w:rFonts w:ascii="Times New Roman" w:eastAsiaTheme="minorEastAsia"/>
        </w:rPr>
        <w:t>3</w:t>
      </w:r>
      <w:r>
        <w:rPr>
          <w:rFonts w:ascii="Times New Roman" w:eastAsiaTheme="minorEastAsia"/>
        </w:rPr>
        <w:t>年以上。</w:t>
      </w:r>
      <w:bookmarkEnd w:id="80"/>
    </w:p>
    <w:p w14:paraId="42F08AF0" w14:textId="77777777" w:rsidR="007F097F" w:rsidRDefault="00F2434C">
      <w:pPr>
        <w:pStyle w:val="a2"/>
        <w:spacing w:before="156" w:after="156"/>
        <w:rPr>
          <w:rFonts w:ascii="Times New Roman" w:eastAsiaTheme="minorEastAsia"/>
        </w:rPr>
      </w:pPr>
      <w:bookmarkStart w:id="81" w:name="_Toc132875798"/>
      <w:r>
        <w:rPr>
          <w:rFonts w:ascii="Times New Roman" w:eastAsiaTheme="minorEastAsia"/>
        </w:rPr>
        <w:t>临床工程技师应具有一定的血液净化知识、一定的机械和电子学知识，熟练掌握血液净化水质采样方法，并能熟练掌握透析</w:t>
      </w:r>
      <w:proofErr w:type="gramStart"/>
      <w:r>
        <w:rPr>
          <w:rFonts w:ascii="Times New Roman" w:eastAsiaTheme="minorEastAsia"/>
        </w:rPr>
        <w:t>用水总氯</w:t>
      </w:r>
      <w:proofErr w:type="gramEnd"/>
      <w:r>
        <w:rPr>
          <w:rFonts w:ascii="Times New Roman" w:eastAsiaTheme="minorEastAsia"/>
        </w:rPr>
        <w:t>、消毒剂残留和内毒素定性检测，符合《血液净化标准操作规程》要求。工程技师数量与血液净化中心的规模匹配，规模小于</w:t>
      </w:r>
      <w:r>
        <w:rPr>
          <w:rFonts w:ascii="Times New Roman" w:eastAsiaTheme="minorEastAsia"/>
        </w:rPr>
        <w:t>40</w:t>
      </w:r>
      <w:r>
        <w:rPr>
          <w:rFonts w:ascii="Times New Roman" w:eastAsiaTheme="minorEastAsia"/>
        </w:rPr>
        <w:t>台血液净化治疗设备的中心可与其他中心共享临床工程技师，该技师在中心的工作时间每周不少于</w:t>
      </w:r>
      <w:r>
        <w:rPr>
          <w:rFonts w:ascii="Times New Roman" w:eastAsiaTheme="minorEastAsia"/>
        </w:rPr>
        <w:t>2</w:t>
      </w:r>
      <w:r>
        <w:rPr>
          <w:rFonts w:ascii="Times New Roman" w:eastAsiaTheme="minorEastAsia"/>
        </w:rPr>
        <w:t>个工作日；超过</w:t>
      </w:r>
      <w:r>
        <w:rPr>
          <w:rFonts w:ascii="Times New Roman" w:eastAsiaTheme="minorEastAsia"/>
        </w:rPr>
        <w:t>40</w:t>
      </w:r>
      <w:r>
        <w:rPr>
          <w:rFonts w:ascii="Times New Roman" w:eastAsiaTheme="minorEastAsia"/>
        </w:rPr>
        <w:t>台血液净化治疗设备的中心则需至少</w:t>
      </w:r>
      <w:r>
        <w:rPr>
          <w:rFonts w:ascii="Times New Roman" w:eastAsiaTheme="minorEastAsia"/>
        </w:rPr>
        <w:t>1</w:t>
      </w:r>
      <w:r>
        <w:rPr>
          <w:rFonts w:ascii="Times New Roman" w:eastAsiaTheme="minorEastAsia"/>
        </w:rPr>
        <w:t>名固定临床工程技师。</w:t>
      </w:r>
      <w:bookmarkEnd w:id="81"/>
    </w:p>
    <w:p w14:paraId="210EEE4F" w14:textId="77777777" w:rsidR="007F097F" w:rsidRDefault="00F2434C">
      <w:pPr>
        <w:pStyle w:val="a2"/>
        <w:spacing w:before="156" w:after="156"/>
        <w:rPr>
          <w:rFonts w:asciiTheme="minorEastAsia" w:eastAsiaTheme="minorEastAsia" w:hAnsiTheme="minorEastAsia"/>
        </w:rPr>
      </w:pPr>
      <w:bookmarkStart w:id="82" w:name="_Toc132875799"/>
      <w:r>
        <w:rPr>
          <w:rFonts w:asciiTheme="minorEastAsia" w:eastAsiaTheme="minorEastAsia" w:hAnsiTheme="minorEastAsia" w:hint="eastAsia"/>
        </w:rPr>
        <w:t>医护人员的职业培训宜参照</w:t>
      </w:r>
      <w:r>
        <w:rPr>
          <w:rFonts w:ascii="Times New Roman" w:eastAsiaTheme="minorEastAsia"/>
        </w:rPr>
        <w:t>DB32∕T 3545.3-2021</w:t>
      </w:r>
      <w:r>
        <w:rPr>
          <w:rFonts w:asciiTheme="minorEastAsia" w:eastAsiaTheme="minorEastAsia" w:hAnsiTheme="minorEastAsia" w:hint="eastAsia"/>
        </w:rPr>
        <w:t>规定的流程和要求执行。</w:t>
      </w:r>
      <w:bookmarkEnd w:id="82"/>
    </w:p>
    <w:p w14:paraId="54D90D5D" w14:textId="77777777" w:rsidR="007F097F" w:rsidRDefault="00F2434C">
      <w:pPr>
        <w:pStyle w:val="a2"/>
        <w:spacing w:before="156" w:after="156"/>
        <w:rPr>
          <w:rFonts w:asciiTheme="minorEastAsia" w:eastAsiaTheme="minorEastAsia" w:hAnsiTheme="minorEastAsia"/>
        </w:rPr>
      </w:pPr>
      <w:bookmarkStart w:id="83" w:name="_Toc132875800"/>
      <w:r>
        <w:rPr>
          <w:rFonts w:asciiTheme="minorEastAsia" w:eastAsiaTheme="minorEastAsia" w:hAnsiTheme="minorEastAsia" w:hint="eastAsia"/>
        </w:rPr>
        <w:lastRenderedPageBreak/>
        <w:t>保洁员需经规范化培训并考核合格后方可上岗。</w:t>
      </w:r>
      <w:bookmarkEnd w:id="83"/>
    </w:p>
    <w:p w14:paraId="25E27943" w14:textId="77777777" w:rsidR="007F097F" w:rsidRDefault="00F2434C">
      <w:pPr>
        <w:pStyle w:val="a1"/>
        <w:spacing w:before="312" w:after="312"/>
      </w:pPr>
      <w:bookmarkStart w:id="84" w:name="_Toc132875801"/>
      <w:bookmarkStart w:id="85" w:name="_Toc134437724"/>
      <w:bookmarkStart w:id="86" w:name="_Toc132875814"/>
      <w:r>
        <w:rPr>
          <w:rFonts w:hint="eastAsia"/>
          <w:lang w:eastAsia="zh-Hans"/>
        </w:rPr>
        <w:t>管理</w:t>
      </w:r>
      <w:r>
        <w:rPr>
          <w:rFonts w:hint="eastAsia"/>
        </w:rPr>
        <w:t>制度</w:t>
      </w:r>
      <w:bookmarkEnd w:id="84"/>
      <w:bookmarkEnd w:id="85"/>
      <w:bookmarkEnd w:id="86"/>
    </w:p>
    <w:p w14:paraId="7C52B5F6" w14:textId="77777777" w:rsidR="007F097F" w:rsidRDefault="00F2434C">
      <w:pPr>
        <w:pStyle w:val="a2"/>
        <w:spacing w:before="156" w:after="156"/>
        <w:rPr>
          <w:rFonts w:asciiTheme="minorEastAsia" w:eastAsiaTheme="minorEastAsia" w:hAnsiTheme="minorEastAsia"/>
        </w:rPr>
      </w:pPr>
      <w:bookmarkStart w:id="87" w:name="_Toc132875802"/>
      <w:r>
        <w:rPr>
          <w:rFonts w:asciiTheme="minorEastAsia" w:eastAsiaTheme="minorEastAsia" w:hAnsiTheme="minorEastAsia" w:hint="eastAsia"/>
        </w:rPr>
        <w:t>符合《血液净化标准操作规程》要求，建立基本规章制度、持续质量改进制度、应急预案制度等，并归档管理。</w:t>
      </w:r>
      <w:bookmarkEnd w:id="87"/>
    </w:p>
    <w:p w14:paraId="0C1B882B" w14:textId="7AF7A80F" w:rsidR="007F097F" w:rsidRDefault="00F2434C">
      <w:pPr>
        <w:pStyle w:val="a2"/>
        <w:spacing w:before="156" w:after="156"/>
        <w:rPr>
          <w:rFonts w:asciiTheme="minorEastAsia" w:eastAsiaTheme="minorEastAsia" w:hAnsiTheme="minorEastAsia"/>
        </w:rPr>
      </w:pPr>
      <w:bookmarkStart w:id="88" w:name="_Toc132875803"/>
      <w:r>
        <w:rPr>
          <w:rFonts w:asciiTheme="minorEastAsia" w:eastAsiaTheme="minorEastAsia" w:hAnsiTheme="minorEastAsia" w:hint="eastAsia"/>
        </w:rPr>
        <w:t>医疗质量管理宜参照</w:t>
      </w:r>
      <w:r>
        <w:rPr>
          <w:rFonts w:ascii="Times New Roman" w:eastAsiaTheme="minorEastAsia"/>
        </w:rPr>
        <w:t>DB32∕T 3545.4</w:t>
      </w:r>
      <w:r w:rsidR="00C716B6">
        <w:rPr>
          <w:rFonts w:ascii="Times New Roman" w:eastAsiaTheme="minorEastAsia" w:hint="eastAsia"/>
        </w:rPr>
        <w:t>—</w:t>
      </w:r>
      <w:r>
        <w:rPr>
          <w:rFonts w:ascii="Times New Roman" w:eastAsiaTheme="minorEastAsia"/>
        </w:rPr>
        <w:t>2021</w:t>
      </w:r>
      <w:r>
        <w:rPr>
          <w:rFonts w:asciiTheme="minorEastAsia" w:eastAsiaTheme="minorEastAsia" w:hAnsiTheme="minorEastAsia" w:hint="eastAsia"/>
        </w:rPr>
        <w:t>执行。</w:t>
      </w:r>
      <w:bookmarkEnd w:id="88"/>
    </w:p>
    <w:p w14:paraId="570464EB" w14:textId="77777777" w:rsidR="00C716B6" w:rsidRDefault="00C716B6" w:rsidP="00C716B6">
      <w:pPr>
        <w:pStyle w:val="affd"/>
      </w:pPr>
    </w:p>
    <w:p w14:paraId="5EA07159" w14:textId="77777777" w:rsidR="00C716B6" w:rsidRDefault="00C716B6" w:rsidP="00C716B6">
      <w:pPr>
        <w:pStyle w:val="affd"/>
      </w:pPr>
    </w:p>
    <w:p w14:paraId="5824F7A2" w14:textId="77777777" w:rsidR="00B56B6B" w:rsidRDefault="00B56B6B" w:rsidP="00C716B6">
      <w:pPr>
        <w:pStyle w:val="affd"/>
      </w:pPr>
    </w:p>
    <w:p w14:paraId="1D3CF2C5" w14:textId="77777777" w:rsidR="00B56B6B" w:rsidRDefault="00B56B6B" w:rsidP="00C716B6">
      <w:pPr>
        <w:pStyle w:val="affd"/>
      </w:pPr>
    </w:p>
    <w:p w14:paraId="463A3F24" w14:textId="77777777" w:rsidR="00B56B6B" w:rsidRDefault="00B56B6B" w:rsidP="00C716B6">
      <w:pPr>
        <w:pStyle w:val="affd"/>
      </w:pPr>
    </w:p>
    <w:p w14:paraId="43951E2C" w14:textId="77777777" w:rsidR="00B56B6B" w:rsidRDefault="00B56B6B" w:rsidP="00C716B6">
      <w:pPr>
        <w:pStyle w:val="affd"/>
      </w:pPr>
    </w:p>
    <w:p w14:paraId="4AB34C82" w14:textId="77777777" w:rsidR="00B56B6B" w:rsidRDefault="00B56B6B" w:rsidP="00C716B6">
      <w:pPr>
        <w:pStyle w:val="affd"/>
      </w:pPr>
    </w:p>
    <w:p w14:paraId="5B8AFEDA" w14:textId="77777777" w:rsidR="00B56B6B" w:rsidRDefault="00B56B6B" w:rsidP="00C716B6">
      <w:pPr>
        <w:pStyle w:val="affd"/>
      </w:pPr>
    </w:p>
    <w:p w14:paraId="7E5FD30C" w14:textId="77777777" w:rsidR="00B56B6B" w:rsidRDefault="00B56B6B" w:rsidP="00C716B6">
      <w:pPr>
        <w:pStyle w:val="affd"/>
      </w:pPr>
    </w:p>
    <w:p w14:paraId="3D307C1B" w14:textId="77777777" w:rsidR="00B56B6B" w:rsidRDefault="00B56B6B" w:rsidP="00C716B6">
      <w:pPr>
        <w:pStyle w:val="affd"/>
      </w:pPr>
    </w:p>
    <w:p w14:paraId="0815DE52" w14:textId="77777777" w:rsidR="00B56B6B" w:rsidRDefault="00B56B6B" w:rsidP="00C716B6">
      <w:pPr>
        <w:pStyle w:val="affd"/>
      </w:pPr>
    </w:p>
    <w:p w14:paraId="49FEA058" w14:textId="77777777" w:rsidR="00B56B6B" w:rsidRDefault="00B56B6B" w:rsidP="00C716B6">
      <w:pPr>
        <w:pStyle w:val="affd"/>
      </w:pPr>
    </w:p>
    <w:p w14:paraId="485A1E6B" w14:textId="77777777" w:rsidR="00B56B6B" w:rsidRDefault="00B56B6B" w:rsidP="00C716B6">
      <w:pPr>
        <w:pStyle w:val="affd"/>
      </w:pPr>
    </w:p>
    <w:p w14:paraId="444DCF87" w14:textId="77777777" w:rsidR="00B56B6B" w:rsidRDefault="00B56B6B" w:rsidP="00C716B6">
      <w:pPr>
        <w:pStyle w:val="affd"/>
      </w:pPr>
    </w:p>
    <w:p w14:paraId="781F5404" w14:textId="77777777" w:rsidR="00B56B6B" w:rsidRDefault="00B56B6B" w:rsidP="00C716B6">
      <w:pPr>
        <w:pStyle w:val="affd"/>
      </w:pPr>
    </w:p>
    <w:p w14:paraId="64E725D2" w14:textId="77777777" w:rsidR="00B56B6B" w:rsidRDefault="00B56B6B" w:rsidP="00C716B6">
      <w:pPr>
        <w:pStyle w:val="affd"/>
      </w:pPr>
    </w:p>
    <w:p w14:paraId="12A2D99C" w14:textId="77777777" w:rsidR="00B56B6B" w:rsidRDefault="00B56B6B" w:rsidP="00C716B6">
      <w:pPr>
        <w:pStyle w:val="affd"/>
      </w:pPr>
    </w:p>
    <w:p w14:paraId="0C82F3DE" w14:textId="77777777" w:rsidR="00B56B6B" w:rsidRDefault="00B56B6B" w:rsidP="00C716B6">
      <w:pPr>
        <w:pStyle w:val="affd"/>
      </w:pPr>
    </w:p>
    <w:p w14:paraId="16D235FC" w14:textId="77777777" w:rsidR="00B56B6B" w:rsidRDefault="00B56B6B" w:rsidP="00C716B6">
      <w:pPr>
        <w:pStyle w:val="affd"/>
      </w:pPr>
    </w:p>
    <w:p w14:paraId="196DD014" w14:textId="77777777" w:rsidR="00B56B6B" w:rsidRDefault="00B56B6B" w:rsidP="00C716B6">
      <w:pPr>
        <w:pStyle w:val="affd"/>
      </w:pPr>
    </w:p>
    <w:p w14:paraId="24D44657" w14:textId="77777777" w:rsidR="00B56B6B" w:rsidRDefault="00B56B6B" w:rsidP="00C716B6">
      <w:pPr>
        <w:pStyle w:val="affd"/>
      </w:pPr>
    </w:p>
    <w:p w14:paraId="7E9B3E7C" w14:textId="77777777" w:rsidR="00B56B6B" w:rsidRDefault="00B56B6B" w:rsidP="00C716B6">
      <w:pPr>
        <w:pStyle w:val="affd"/>
      </w:pPr>
    </w:p>
    <w:p w14:paraId="24B914CF" w14:textId="77777777" w:rsidR="00B56B6B" w:rsidRDefault="00B56B6B" w:rsidP="00C716B6">
      <w:pPr>
        <w:pStyle w:val="affd"/>
      </w:pPr>
    </w:p>
    <w:p w14:paraId="6B60031E" w14:textId="77777777" w:rsidR="00B56B6B" w:rsidRDefault="00B56B6B" w:rsidP="00C716B6">
      <w:pPr>
        <w:pStyle w:val="affd"/>
      </w:pPr>
    </w:p>
    <w:p w14:paraId="5D647F65" w14:textId="77777777" w:rsidR="00B56B6B" w:rsidRDefault="00B56B6B" w:rsidP="00C716B6">
      <w:pPr>
        <w:pStyle w:val="affd"/>
      </w:pPr>
    </w:p>
    <w:p w14:paraId="73783C4D" w14:textId="77777777" w:rsidR="00B56B6B" w:rsidRDefault="00B56B6B" w:rsidP="00C716B6">
      <w:pPr>
        <w:pStyle w:val="affd"/>
      </w:pPr>
    </w:p>
    <w:p w14:paraId="66AE446A" w14:textId="77777777" w:rsidR="00B56B6B" w:rsidRDefault="00B56B6B" w:rsidP="00C716B6">
      <w:pPr>
        <w:pStyle w:val="affd"/>
      </w:pPr>
    </w:p>
    <w:p w14:paraId="46838CAB" w14:textId="77777777" w:rsidR="00B56B6B" w:rsidRDefault="00B56B6B" w:rsidP="00C716B6">
      <w:pPr>
        <w:pStyle w:val="affd"/>
      </w:pPr>
    </w:p>
    <w:p w14:paraId="3FB8671E" w14:textId="77777777" w:rsidR="00B56B6B" w:rsidRDefault="00B56B6B" w:rsidP="00C716B6">
      <w:pPr>
        <w:pStyle w:val="affd"/>
      </w:pPr>
    </w:p>
    <w:p w14:paraId="2058D26D" w14:textId="77777777" w:rsidR="00B56B6B" w:rsidRDefault="00B56B6B" w:rsidP="00C716B6">
      <w:pPr>
        <w:pStyle w:val="affd"/>
      </w:pPr>
    </w:p>
    <w:p w14:paraId="0A8D61FD" w14:textId="77777777" w:rsidR="00B56B6B" w:rsidRDefault="00B56B6B" w:rsidP="00C716B6">
      <w:pPr>
        <w:pStyle w:val="affd"/>
      </w:pPr>
    </w:p>
    <w:p w14:paraId="6CF4D7D6" w14:textId="77777777" w:rsidR="00B56B6B" w:rsidRDefault="00B56B6B" w:rsidP="00C716B6">
      <w:pPr>
        <w:pStyle w:val="affd"/>
      </w:pPr>
    </w:p>
    <w:p w14:paraId="08091E0A" w14:textId="77777777" w:rsidR="00B56B6B" w:rsidRDefault="00B56B6B" w:rsidP="00C716B6">
      <w:pPr>
        <w:pStyle w:val="affd"/>
      </w:pPr>
    </w:p>
    <w:p w14:paraId="60D20B52" w14:textId="77777777" w:rsidR="00B56B6B" w:rsidRDefault="00B56B6B" w:rsidP="00C716B6">
      <w:pPr>
        <w:pStyle w:val="affd"/>
      </w:pPr>
    </w:p>
    <w:p w14:paraId="750930A3" w14:textId="77777777" w:rsidR="00B56B6B" w:rsidRDefault="00B56B6B" w:rsidP="00C716B6">
      <w:pPr>
        <w:pStyle w:val="affd"/>
      </w:pPr>
    </w:p>
    <w:p w14:paraId="4C294556" w14:textId="77777777" w:rsidR="00C716B6" w:rsidRDefault="00C716B6" w:rsidP="00C716B6">
      <w:pPr>
        <w:pStyle w:val="affd"/>
      </w:pPr>
    </w:p>
    <w:p w14:paraId="7BA17454" w14:textId="77777777" w:rsidR="00C716B6" w:rsidRPr="00C716B6" w:rsidRDefault="00C716B6" w:rsidP="00C716B6">
      <w:pPr>
        <w:widowControl/>
        <w:shd w:val="clear" w:color="FFFFFF" w:fill="FFFFFF"/>
        <w:spacing w:beforeLines="40" w:before="124" w:afterLines="50" w:after="156"/>
        <w:jc w:val="center"/>
        <w:outlineLvl w:val="0"/>
        <w:rPr>
          <w:rFonts w:ascii="黑体" w:eastAsia="黑体" w:hAnsi="Calibri"/>
          <w:color w:val="000000"/>
          <w:kern w:val="0"/>
          <w:szCs w:val="21"/>
        </w:rPr>
      </w:pPr>
      <w:bookmarkStart w:id="89" w:name="_Toc87962715"/>
      <w:bookmarkStart w:id="90" w:name="_Toc95913977"/>
      <w:bookmarkStart w:id="91" w:name="_Toc92804427"/>
      <w:bookmarkStart w:id="92" w:name="_Toc87958437"/>
      <w:bookmarkStart w:id="93" w:name="_Toc92804645"/>
      <w:bookmarkStart w:id="94" w:name="_Toc92803120"/>
      <w:bookmarkStart w:id="95" w:name="_Toc100918448"/>
      <w:bookmarkStart w:id="96" w:name="_Toc92804553"/>
      <w:bookmarkStart w:id="97" w:name="_Toc95902415"/>
      <w:bookmarkStart w:id="98" w:name="_Toc87955540"/>
      <w:bookmarkStart w:id="99" w:name="_Toc87963007"/>
      <w:bookmarkStart w:id="100" w:name="_Toc92440277"/>
      <w:bookmarkStart w:id="101" w:name="_Toc87962371"/>
      <w:bookmarkStart w:id="102" w:name="_Toc101363597"/>
      <w:r w:rsidRPr="00C716B6">
        <w:rPr>
          <w:rFonts w:ascii="黑体" w:eastAsia="黑体" w:hAnsi="Calibri" w:hint="eastAsia"/>
          <w:color w:val="000000"/>
          <w:spacing w:val="105"/>
          <w:kern w:val="0"/>
          <w:szCs w:val="21"/>
        </w:rPr>
        <w:t>参考文</w:t>
      </w:r>
      <w:r w:rsidRPr="00C716B6">
        <w:rPr>
          <w:rFonts w:ascii="黑体" w:eastAsia="黑体" w:hAnsi="Calibri" w:hint="eastAsia"/>
          <w:color w:val="000000"/>
          <w:kern w:val="0"/>
          <w:szCs w:val="21"/>
        </w:rPr>
        <w:t>献</w:t>
      </w:r>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9327C00" w14:textId="00CBF3C8" w:rsidR="00C716B6" w:rsidRPr="00C716B6" w:rsidRDefault="00C716B6" w:rsidP="00C716B6">
      <w:pPr>
        <w:widowControl/>
        <w:tabs>
          <w:tab w:val="center" w:pos="4201"/>
          <w:tab w:val="right" w:leader="dot" w:pos="9298"/>
        </w:tabs>
        <w:autoSpaceDE w:val="0"/>
        <w:autoSpaceDN w:val="0"/>
        <w:ind w:firstLineChars="200" w:firstLine="420"/>
        <w:rPr>
          <w:kern w:val="0"/>
          <w:szCs w:val="20"/>
        </w:rPr>
      </w:pPr>
      <w:r w:rsidRPr="00C716B6">
        <w:rPr>
          <w:color w:val="000000"/>
        </w:rPr>
        <w:t>[1]</w:t>
      </w:r>
      <w:r w:rsidRPr="00C716B6">
        <w:rPr>
          <w:kern w:val="0"/>
          <w:szCs w:val="20"/>
        </w:rPr>
        <w:t xml:space="preserve"> </w:t>
      </w:r>
      <w:r w:rsidRPr="00C716B6">
        <w:rPr>
          <w:kern w:val="0"/>
          <w:szCs w:val="20"/>
        </w:rPr>
        <w:t>医疗机构基本标准</w:t>
      </w:r>
      <w:r w:rsidRPr="00C716B6">
        <w:rPr>
          <w:kern w:val="0"/>
          <w:szCs w:val="20"/>
        </w:rPr>
        <w:t xml:space="preserve">  </w:t>
      </w:r>
      <w:r w:rsidRPr="00C716B6">
        <w:rPr>
          <w:kern w:val="0"/>
          <w:szCs w:val="20"/>
        </w:rPr>
        <w:t>国家卫生健康委员会</w:t>
      </w:r>
      <w:r w:rsidRPr="00C716B6">
        <w:rPr>
          <w:kern w:val="0"/>
          <w:szCs w:val="20"/>
        </w:rPr>
        <w:t xml:space="preserve"> 2017</w:t>
      </w:r>
      <w:r w:rsidRPr="00C716B6">
        <w:rPr>
          <w:kern w:val="0"/>
          <w:szCs w:val="20"/>
        </w:rPr>
        <w:t>年</w:t>
      </w:r>
    </w:p>
    <w:p w14:paraId="0908C5C6" w14:textId="54A05536" w:rsidR="00C716B6" w:rsidRPr="00C716B6" w:rsidRDefault="00C716B6" w:rsidP="00C716B6">
      <w:pPr>
        <w:widowControl/>
        <w:tabs>
          <w:tab w:val="center" w:pos="4201"/>
          <w:tab w:val="right" w:leader="dot" w:pos="9298"/>
        </w:tabs>
        <w:autoSpaceDE w:val="0"/>
        <w:autoSpaceDN w:val="0"/>
        <w:ind w:firstLineChars="200" w:firstLine="420"/>
        <w:rPr>
          <w:kern w:val="0"/>
          <w:szCs w:val="20"/>
        </w:rPr>
      </w:pPr>
      <w:r w:rsidRPr="00C716B6">
        <w:rPr>
          <w:color w:val="000000"/>
        </w:rPr>
        <w:t>[</w:t>
      </w:r>
      <w:r>
        <w:rPr>
          <w:rFonts w:hint="eastAsia"/>
          <w:color w:val="000000"/>
        </w:rPr>
        <w:t>2</w:t>
      </w:r>
      <w:r w:rsidRPr="00C716B6">
        <w:rPr>
          <w:color w:val="000000"/>
        </w:rPr>
        <w:t>]</w:t>
      </w:r>
      <w:r>
        <w:rPr>
          <w:rFonts w:hint="eastAsia"/>
          <w:color w:val="000000"/>
        </w:rPr>
        <w:t xml:space="preserve"> </w:t>
      </w:r>
      <w:r w:rsidRPr="00C716B6">
        <w:rPr>
          <w:kern w:val="0"/>
          <w:szCs w:val="20"/>
        </w:rPr>
        <w:t>医疗机构设置规划指导原则（</w:t>
      </w:r>
      <w:r w:rsidRPr="00C716B6">
        <w:rPr>
          <w:kern w:val="0"/>
          <w:szCs w:val="20"/>
        </w:rPr>
        <w:t>2021-2025</w:t>
      </w:r>
      <w:r w:rsidRPr="00C716B6">
        <w:rPr>
          <w:kern w:val="0"/>
          <w:szCs w:val="20"/>
        </w:rPr>
        <w:t>年）</w:t>
      </w:r>
      <w:r w:rsidRPr="00C716B6">
        <w:rPr>
          <w:kern w:val="0"/>
          <w:szCs w:val="20"/>
        </w:rPr>
        <w:t xml:space="preserve"> </w:t>
      </w:r>
      <w:r w:rsidRPr="00C716B6">
        <w:rPr>
          <w:kern w:val="0"/>
          <w:szCs w:val="20"/>
        </w:rPr>
        <w:t>国家卫生健康委员会</w:t>
      </w:r>
      <w:r w:rsidRPr="00C716B6">
        <w:rPr>
          <w:kern w:val="0"/>
          <w:szCs w:val="20"/>
        </w:rPr>
        <w:t xml:space="preserve"> 2022</w:t>
      </w:r>
      <w:r w:rsidRPr="00C716B6">
        <w:rPr>
          <w:kern w:val="0"/>
          <w:szCs w:val="20"/>
        </w:rPr>
        <w:t>年</w:t>
      </w:r>
    </w:p>
    <w:p w14:paraId="309800BE" w14:textId="09F74927" w:rsidR="00C716B6" w:rsidRPr="00C716B6" w:rsidRDefault="00C716B6" w:rsidP="00C716B6">
      <w:pPr>
        <w:widowControl/>
        <w:tabs>
          <w:tab w:val="center" w:pos="4201"/>
          <w:tab w:val="right" w:leader="dot" w:pos="9298"/>
        </w:tabs>
        <w:autoSpaceDE w:val="0"/>
        <w:autoSpaceDN w:val="0"/>
        <w:ind w:firstLineChars="200" w:firstLine="420"/>
        <w:rPr>
          <w:kern w:val="0"/>
          <w:szCs w:val="20"/>
        </w:rPr>
      </w:pPr>
      <w:r w:rsidRPr="00C716B6">
        <w:rPr>
          <w:color w:val="000000"/>
        </w:rPr>
        <w:t>[</w:t>
      </w:r>
      <w:r>
        <w:rPr>
          <w:rFonts w:hint="eastAsia"/>
          <w:color w:val="000000"/>
        </w:rPr>
        <w:t>3</w:t>
      </w:r>
      <w:r w:rsidRPr="00C716B6">
        <w:rPr>
          <w:color w:val="000000"/>
        </w:rPr>
        <w:t>]</w:t>
      </w:r>
      <w:r>
        <w:rPr>
          <w:rFonts w:hint="eastAsia"/>
          <w:color w:val="000000"/>
        </w:rPr>
        <w:t xml:space="preserve"> </w:t>
      </w:r>
      <w:r w:rsidRPr="00C716B6">
        <w:rPr>
          <w:kern w:val="0"/>
          <w:szCs w:val="20"/>
        </w:rPr>
        <w:t>血液净化标准操作规程</w:t>
      </w:r>
      <w:r w:rsidRPr="00C716B6">
        <w:rPr>
          <w:kern w:val="0"/>
          <w:szCs w:val="20"/>
        </w:rPr>
        <w:t xml:space="preserve"> </w:t>
      </w:r>
      <w:r>
        <w:rPr>
          <w:rFonts w:hint="eastAsia"/>
          <w:kern w:val="0"/>
          <w:szCs w:val="20"/>
        </w:rPr>
        <w:t xml:space="preserve"> </w:t>
      </w:r>
      <w:r w:rsidRPr="00C716B6">
        <w:rPr>
          <w:kern w:val="0"/>
          <w:szCs w:val="20"/>
        </w:rPr>
        <w:t>国家卫生健康委员会</w:t>
      </w:r>
      <w:r w:rsidRPr="00C716B6">
        <w:rPr>
          <w:kern w:val="0"/>
          <w:szCs w:val="20"/>
        </w:rPr>
        <w:t xml:space="preserve"> 2021</w:t>
      </w:r>
      <w:r w:rsidRPr="00C716B6">
        <w:rPr>
          <w:kern w:val="0"/>
          <w:szCs w:val="20"/>
        </w:rPr>
        <w:t>年</w:t>
      </w:r>
    </w:p>
    <w:p w14:paraId="52613B42" w14:textId="6EBE20D3" w:rsidR="00C716B6" w:rsidRPr="00C716B6" w:rsidRDefault="00C716B6" w:rsidP="00C716B6">
      <w:pPr>
        <w:widowControl/>
        <w:tabs>
          <w:tab w:val="center" w:pos="4201"/>
          <w:tab w:val="right" w:leader="dot" w:pos="9298"/>
        </w:tabs>
        <w:autoSpaceDE w:val="0"/>
        <w:autoSpaceDN w:val="0"/>
        <w:ind w:firstLineChars="200" w:firstLine="420"/>
        <w:rPr>
          <w:kern w:val="0"/>
          <w:szCs w:val="20"/>
        </w:rPr>
      </w:pPr>
      <w:r w:rsidRPr="00C716B6">
        <w:rPr>
          <w:color w:val="000000"/>
        </w:rPr>
        <w:t>[</w:t>
      </w:r>
      <w:r>
        <w:rPr>
          <w:rFonts w:hint="eastAsia"/>
          <w:color w:val="000000"/>
        </w:rPr>
        <w:t>4</w:t>
      </w:r>
      <w:r w:rsidRPr="00C716B6">
        <w:rPr>
          <w:color w:val="000000"/>
        </w:rPr>
        <w:t>]</w:t>
      </w:r>
      <w:r>
        <w:rPr>
          <w:rFonts w:hint="eastAsia"/>
          <w:color w:val="000000"/>
        </w:rPr>
        <w:t xml:space="preserve"> </w:t>
      </w:r>
      <w:r w:rsidRPr="00C716B6">
        <w:rPr>
          <w:kern w:val="0"/>
          <w:szCs w:val="20"/>
        </w:rPr>
        <w:t>江苏省血液净化技术管理规范</w:t>
      </w:r>
      <w:r>
        <w:rPr>
          <w:rFonts w:hint="eastAsia"/>
          <w:kern w:val="0"/>
          <w:szCs w:val="20"/>
        </w:rPr>
        <w:t xml:space="preserve"> </w:t>
      </w:r>
      <w:r w:rsidRPr="00C716B6">
        <w:rPr>
          <w:kern w:val="0"/>
          <w:szCs w:val="20"/>
        </w:rPr>
        <w:t xml:space="preserve"> </w:t>
      </w:r>
      <w:r w:rsidRPr="00C716B6">
        <w:rPr>
          <w:kern w:val="0"/>
          <w:szCs w:val="20"/>
        </w:rPr>
        <w:t>江苏省卫生健康委员会</w:t>
      </w:r>
      <w:r w:rsidRPr="00C716B6">
        <w:rPr>
          <w:kern w:val="0"/>
          <w:szCs w:val="20"/>
        </w:rPr>
        <w:t xml:space="preserve"> 2019</w:t>
      </w:r>
      <w:r w:rsidRPr="00C716B6">
        <w:rPr>
          <w:kern w:val="0"/>
          <w:szCs w:val="20"/>
        </w:rPr>
        <w:t>年</w:t>
      </w:r>
    </w:p>
    <w:p w14:paraId="772B42B1" w14:textId="0EFE3FAF" w:rsidR="00C716B6" w:rsidRPr="00C716B6" w:rsidRDefault="00C716B6" w:rsidP="00C716B6">
      <w:pPr>
        <w:widowControl/>
        <w:tabs>
          <w:tab w:val="center" w:pos="4201"/>
          <w:tab w:val="right" w:leader="dot" w:pos="9298"/>
        </w:tabs>
        <w:autoSpaceDE w:val="0"/>
        <w:autoSpaceDN w:val="0"/>
        <w:ind w:firstLineChars="200" w:firstLine="420"/>
        <w:rPr>
          <w:kern w:val="0"/>
          <w:szCs w:val="20"/>
        </w:rPr>
      </w:pPr>
      <w:r w:rsidRPr="00C716B6">
        <w:rPr>
          <w:color w:val="000000"/>
        </w:rPr>
        <w:t>[</w:t>
      </w:r>
      <w:r>
        <w:rPr>
          <w:rFonts w:hint="eastAsia"/>
          <w:color w:val="000000"/>
        </w:rPr>
        <w:t>5</w:t>
      </w:r>
      <w:r w:rsidRPr="00C716B6">
        <w:rPr>
          <w:color w:val="000000"/>
        </w:rPr>
        <w:t>]</w:t>
      </w:r>
      <w:r>
        <w:rPr>
          <w:rFonts w:hint="eastAsia"/>
          <w:color w:val="000000"/>
        </w:rPr>
        <w:t xml:space="preserve"> </w:t>
      </w:r>
      <w:r w:rsidRPr="00C716B6">
        <w:rPr>
          <w:kern w:val="0"/>
          <w:szCs w:val="20"/>
        </w:rPr>
        <w:t>江苏省血液净化中心建设管理规范</w:t>
      </w:r>
      <w:r w:rsidRPr="00C716B6">
        <w:rPr>
          <w:kern w:val="0"/>
          <w:szCs w:val="20"/>
        </w:rPr>
        <w:t xml:space="preserve"> </w:t>
      </w:r>
      <w:r>
        <w:rPr>
          <w:rFonts w:hint="eastAsia"/>
          <w:kern w:val="0"/>
          <w:szCs w:val="20"/>
        </w:rPr>
        <w:t xml:space="preserve"> </w:t>
      </w:r>
      <w:r w:rsidRPr="00C716B6">
        <w:rPr>
          <w:kern w:val="0"/>
          <w:szCs w:val="20"/>
        </w:rPr>
        <w:t>江苏省卫生健康委员会</w:t>
      </w:r>
      <w:r w:rsidRPr="00C716B6">
        <w:rPr>
          <w:kern w:val="0"/>
          <w:szCs w:val="20"/>
        </w:rPr>
        <w:t xml:space="preserve"> 2019</w:t>
      </w:r>
      <w:r w:rsidRPr="00C716B6">
        <w:rPr>
          <w:kern w:val="0"/>
          <w:szCs w:val="20"/>
        </w:rPr>
        <w:t>年</w:t>
      </w:r>
    </w:p>
    <w:p w14:paraId="51AA79D5" w14:textId="679524B7" w:rsidR="00C716B6" w:rsidRPr="00C716B6" w:rsidRDefault="00C716B6" w:rsidP="00C716B6">
      <w:pPr>
        <w:widowControl/>
        <w:tabs>
          <w:tab w:val="center" w:pos="4201"/>
          <w:tab w:val="right" w:leader="dot" w:pos="9298"/>
        </w:tabs>
        <w:autoSpaceDE w:val="0"/>
        <w:autoSpaceDN w:val="0"/>
        <w:ind w:firstLineChars="200" w:firstLine="420"/>
        <w:rPr>
          <w:kern w:val="0"/>
          <w:szCs w:val="20"/>
        </w:rPr>
      </w:pPr>
      <w:r w:rsidRPr="00C716B6">
        <w:rPr>
          <w:color w:val="000000"/>
        </w:rPr>
        <w:t>[</w:t>
      </w:r>
      <w:r>
        <w:rPr>
          <w:rFonts w:hint="eastAsia"/>
          <w:color w:val="000000"/>
        </w:rPr>
        <w:t>6</w:t>
      </w:r>
      <w:r w:rsidRPr="00C716B6">
        <w:rPr>
          <w:color w:val="000000"/>
        </w:rPr>
        <w:t>]</w:t>
      </w:r>
      <w:r>
        <w:rPr>
          <w:rFonts w:hint="eastAsia"/>
          <w:color w:val="000000"/>
        </w:rPr>
        <w:t xml:space="preserve"> </w:t>
      </w:r>
      <w:r w:rsidRPr="00C716B6">
        <w:rPr>
          <w:kern w:val="0"/>
          <w:szCs w:val="20"/>
        </w:rPr>
        <w:t>医疗卫生机构检验实验室建筑技术导则（试行）国家</w:t>
      </w:r>
      <w:r w:rsidRPr="00C716B6">
        <w:rPr>
          <w:rFonts w:hint="eastAsia"/>
          <w:kern w:val="0"/>
          <w:szCs w:val="20"/>
        </w:rPr>
        <w:t>卫生健康委员会</w:t>
      </w:r>
      <w:r w:rsidRPr="00C716B6">
        <w:rPr>
          <w:kern w:val="0"/>
          <w:szCs w:val="20"/>
        </w:rPr>
        <w:t>国家发展改革委</w:t>
      </w:r>
      <w:r w:rsidRPr="00C716B6">
        <w:rPr>
          <w:kern w:val="0"/>
          <w:szCs w:val="20"/>
        </w:rPr>
        <w:t xml:space="preserve"> 2020</w:t>
      </w:r>
      <w:r w:rsidRPr="00C716B6">
        <w:rPr>
          <w:kern w:val="0"/>
          <w:szCs w:val="20"/>
        </w:rPr>
        <w:t>年</w:t>
      </w:r>
    </w:p>
    <w:p w14:paraId="1397A6D8" w14:textId="77777777" w:rsidR="00C716B6" w:rsidRPr="00C716B6" w:rsidRDefault="00C716B6" w:rsidP="00C716B6">
      <w:pPr>
        <w:pStyle w:val="affd"/>
      </w:pPr>
    </w:p>
    <w:p w14:paraId="18170E4C" w14:textId="63CA9912" w:rsidR="00C716B6" w:rsidRDefault="00B56B6B" w:rsidP="00B56B6B">
      <w:pPr>
        <w:pStyle w:val="affd"/>
        <w:jc w:val="center"/>
      </w:pPr>
      <w:r>
        <w:rPr>
          <w:noProof/>
        </w:rPr>
        <w:drawing>
          <wp:inline distT="0" distB="0" distL="0" distR="0" wp14:anchorId="05192149" wp14:editId="5CD1482C">
            <wp:extent cx="1487170" cy="318135"/>
            <wp:effectExtent l="0" t="0" r="0" b="571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7170" cy="318135"/>
                    </a:xfrm>
                    <a:prstGeom prst="rect">
                      <a:avLst/>
                    </a:prstGeom>
                    <a:noFill/>
                    <a:ln>
                      <a:noFill/>
                    </a:ln>
                  </pic:spPr>
                </pic:pic>
              </a:graphicData>
            </a:graphic>
          </wp:inline>
        </w:drawing>
      </w:r>
    </w:p>
    <w:p w14:paraId="478C2691" w14:textId="77777777" w:rsidR="00C716B6" w:rsidRDefault="00C716B6" w:rsidP="00C716B6">
      <w:pPr>
        <w:pStyle w:val="affd"/>
      </w:pPr>
    </w:p>
    <w:p w14:paraId="66B061EA" w14:textId="77777777" w:rsidR="00C716B6" w:rsidRPr="00C716B6" w:rsidRDefault="00C716B6" w:rsidP="00B56B6B">
      <w:pPr>
        <w:pStyle w:val="affd"/>
      </w:pPr>
    </w:p>
    <w:sectPr w:rsidR="00C716B6" w:rsidRPr="00C716B6">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D70622" w14:textId="77777777" w:rsidR="00887A03" w:rsidRDefault="00887A03">
      <w:r>
        <w:separator/>
      </w:r>
    </w:p>
  </w:endnote>
  <w:endnote w:type="continuationSeparator" w:id="0">
    <w:p w14:paraId="2C2627BD" w14:textId="77777777" w:rsidR="00887A03" w:rsidRDefault="00887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14FE5" w14:textId="77777777" w:rsidR="007F097F" w:rsidRDefault="00F2434C">
    <w:pPr>
      <w:pStyle w:val="afff5"/>
    </w:pPr>
    <w:r>
      <w:fldChar w:fldCharType="begin"/>
    </w:r>
    <w:r>
      <w:instrText xml:space="preserve"> PAGE  \* MERGEFORMAT </w:instrText>
    </w:r>
    <w:r>
      <w:fldChar w:fldCharType="separate"/>
    </w:r>
    <w:r w:rsidR="003162A5">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C369FA" w14:textId="77777777" w:rsidR="00887A03" w:rsidRDefault="00887A03">
      <w:r>
        <w:separator/>
      </w:r>
    </w:p>
  </w:footnote>
  <w:footnote w:type="continuationSeparator" w:id="0">
    <w:p w14:paraId="45EF80B5" w14:textId="77777777" w:rsidR="00887A03" w:rsidRDefault="00887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127EE" w14:textId="77777777" w:rsidR="007F097F" w:rsidRDefault="00F2434C">
    <w:pPr>
      <w:pStyle w:val="affb"/>
      <w:jc w:val="right"/>
      <w:rPr>
        <w:rFonts w:ascii="黑体" w:eastAsia="黑体" w:hAnsi="黑体"/>
      </w:rPr>
    </w:pPr>
    <w:r>
      <w:rPr>
        <w:rFonts w:ascii="黑体" w:eastAsia="黑体" w:hAnsi="黑体"/>
      </w:rPr>
      <w:t>DB 32/T 3545.6—2023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2887"/>
    <w:multiLevelType w:val="multilevel"/>
    <w:tmpl w:val="0A952887"/>
    <w:lvl w:ilvl="0">
      <w:start w:val="1"/>
      <w:numFmt w:val="decimal"/>
      <w:pStyle w:val="a"/>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start w:val="1"/>
      <w:numFmt w:val="none"/>
      <w:pStyle w:val="a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255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4B435DB"/>
    <w:multiLevelType w:val="multilevel"/>
    <w:tmpl w:val="24B435DB"/>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nsid w:val="29707437"/>
    <w:multiLevelType w:val="multilevel"/>
    <w:tmpl w:val="29707437"/>
    <w:lvl w:ilvl="0">
      <w:start w:val="1"/>
      <w:numFmt w:val="none"/>
      <w:pStyle w:val="a8"/>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start w:val="1"/>
      <w:numFmt w:val="lowerLetter"/>
      <w:pStyle w:val="af"/>
      <w:lvlText w:val="%1)"/>
      <w:lvlJc w:val="left"/>
      <w:pPr>
        <w:tabs>
          <w:tab w:val="left" w:pos="840"/>
        </w:tabs>
        <w:ind w:left="839"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pStyle w:val="a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9">
    <w:nsid w:val="520F62E9"/>
    <w:multiLevelType w:val="multilevel"/>
    <w:tmpl w:val="520F62E9"/>
    <w:lvl w:ilvl="0">
      <w:start w:val="1"/>
      <w:numFmt w:val="decimal"/>
      <w:pStyle w:val="af2"/>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nsid w:val="5E63562F"/>
    <w:multiLevelType w:val="multilevel"/>
    <w:tmpl w:val="5E63562F"/>
    <w:lvl w:ilvl="0">
      <w:start w:val="1"/>
      <w:numFmt w:val="decimal"/>
      <w:pStyle w:val="af3"/>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1">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nsid w:val="63404DBE"/>
    <w:multiLevelType w:val="multilevel"/>
    <w:tmpl w:val="63404DBE"/>
    <w:lvl w:ilvl="0">
      <w:start w:val="1"/>
      <w:numFmt w:val="none"/>
      <w:pStyle w:val="af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3">
    <w:nsid w:val="63AF7EBF"/>
    <w:multiLevelType w:val="multilevel"/>
    <w:tmpl w:val="63AF7EBF"/>
    <w:lvl w:ilvl="0">
      <w:start w:val="1"/>
      <w:numFmt w:val="decimal"/>
      <w:pStyle w:val="af7"/>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AB870ED"/>
    <w:multiLevelType w:val="multilevel"/>
    <w:tmpl w:val="6AB870ED"/>
    <w:lvl w:ilvl="0">
      <w:start w:val="1"/>
      <w:numFmt w:val="decimal"/>
      <w:pStyle w:val="a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6">
    <w:nsid w:val="6D6C07CD"/>
    <w:multiLevelType w:val="multilevel"/>
    <w:tmpl w:val="6D6C07CD"/>
    <w:lvl w:ilvl="0">
      <w:start w:val="1"/>
      <w:numFmt w:val="lowerLetter"/>
      <w:pStyle w:val="aff0"/>
      <w:lvlText w:val="%1)"/>
      <w:lvlJc w:val="left"/>
      <w:pPr>
        <w:tabs>
          <w:tab w:val="left" w:pos="839"/>
        </w:tabs>
        <w:ind w:left="839" w:hanging="419"/>
      </w:pPr>
      <w:rPr>
        <w:rFonts w:ascii="宋体" w:eastAsia="宋体" w:hint="eastAsia"/>
        <w:b w:val="0"/>
        <w:i w:val="0"/>
        <w:sz w:val="21"/>
      </w:rPr>
    </w:lvl>
    <w:lvl w:ilvl="1">
      <w:start w:val="1"/>
      <w:numFmt w:val="decimal"/>
      <w:pStyle w:val="aff1"/>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7"/>
  </w:num>
  <w:num w:numId="2">
    <w:abstractNumId w:val="2"/>
  </w:num>
  <w:num w:numId="3">
    <w:abstractNumId w:val="6"/>
  </w:num>
  <w:num w:numId="4">
    <w:abstractNumId w:val="12"/>
  </w:num>
  <w:num w:numId="5">
    <w:abstractNumId w:val="8"/>
  </w:num>
  <w:num w:numId="6">
    <w:abstractNumId w:val="1"/>
  </w:num>
  <w:num w:numId="7">
    <w:abstractNumId w:val="10"/>
  </w:num>
  <w:num w:numId="8">
    <w:abstractNumId w:val="15"/>
  </w:num>
  <w:num w:numId="9">
    <w:abstractNumId w:val="4"/>
  </w:num>
  <w:num w:numId="10">
    <w:abstractNumId w:val="0"/>
  </w:num>
  <w:num w:numId="11">
    <w:abstractNumId w:val="14"/>
  </w:num>
  <w:num w:numId="12">
    <w:abstractNumId w:val="11"/>
  </w:num>
  <w:num w:numId="13">
    <w:abstractNumId w:val="16"/>
  </w:num>
  <w:num w:numId="14">
    <w:abstractNumId w:val="5"/>
  </w:num>
  <w:num w:numId="15">
    <w:abstractNumId w:val="3"/>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9FFF17E8"/>
    <w:rsid w:val="AFA39AE6"/>
    <w:rsid w:val="B7EADE5D"/>
    <w:rsid w:val="ECF3666A"/>
    <w:rsid w:val="FDD76466"/>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5925"/>
    <w:rsid w:val="00036C2C"/>
    <w:rsid w:val="00045A7C"/>
    <w:rsid w:val="00055371"/>
    <w:rsid w:val="00056A24"/>
    <w:rsid w:val="00057CE5"/>
    <w:rsid w:val="000607A3"/>
    <w:rsid w:val="000657F7"/>
    <w:rsid w:val="00067CDF"/>
    <w:rsid w:val="00074FBE"/>
    <w:rsid w:val="0007762A"/>
    <w:rsid w:val="00081F6E"/>
    <w:rsid w:val="00083A09"/>
    <w:rsid w:val="0009005E"/>
    <w:rsid w:val="000918A9"/>
    <w:rsid w:val="00092001"/>
    <w:rsid w:val="00092618"/>
    <w:rsid w:val="00092857"/>
    <w:rsid w:val="00092BD8"/>
    <w:rsid w:val="000964C7"/>
    <w:rsid w:val="000979D9"/>
    <w:rsid w:val="000A20A9"/>
    <w:rsid w:val="000A48B1"/>
    <w:rsid w:val="000B2F0E"/>
    <w:rsid w:val="000B3143"/>
    <w:rsid w:val="000B405D"/>
    <w:rsid w:val="000B7A5B"/>
    <w:rsid w:val="000C2BE6"/>
    <w:rsid w:val="000C6B05"/>
    <w:rsid w:val="000C6DD6"/>
    <w:rsid w:val="000C73D4"/>
    <w:rsid w:val="000D3D4C"/>
    <w:rsid w:val="000D4F51"/>
    <w:rsid w:val="000D718B"/>
    <w:rsid w:val="000E0C46"/>
    <w:rsid w:val="000E15EE"/>
    <w:rsid w:val="000E5F17"/>
    <w:rsid w:val="000F030C"/>
    <w:rsid w:val="000F129C"/>
    <w:rsid w:val="000F174F"/>
    <w:rsid w:val="00104E29"/>
    <w:rsid w:val="001056DE"/>
    <w:rsid w:val="001124C0"/>
    <w:rsid w:val="00117A25"/>
    <w:rsid w:val="00121293"/>
    <w:rsid w:val="0013175F"/>
    <w:rsid w:val="0013364D"/>
    <w:rsid w:val="001343BB"/>
    <w:rsid w:val="001512B4"/>
    <w:rsid w:val="001620A5"/>
    <w:rsid w:val="00164E53"/>
    <w:rsid w:val="00166297"/>
    <w:rsid w:val="0016699D"/>
    <w:rsid w:val="001670D9"/>
    <w:rsid w:val="00171F34"/>
    <w:rsid w:val="00175159"/>
    <w:rsid w:val="00175AD7"/>
    <w:rsid w:val="00176208"/>
    <w:rsid w:val="0017780C"/>
    <w:rsid w:val="001813B2"/>
    <w:rsid w:val="0018211B"/>
    <w:rsid w:val="00183FE1"/>
    <w:rsid w:val="001840D3"/>
    <w:rsid w:val="00184782"/>
    <w:rsid w:val="00187A8A"/>
    <w:rsid w:val="001900F8"/>
    <w:rsid w:val="00191258"/>
    <w:rsid w:val="00192680"/>
    <w:rsid w:val="00193037"/>
    <w:rsid w:val="00193375"/>
    <w:rsid w:val="00193A2C"/>
    <w:rsid w:val="001A288E"/>
    <w:rsid w:val="001B6DC2"/>
    <w:rsid w:val="001B754B"/>
    <w:rsid w:val="001C149C"/>
    <w:rsid w:val="001C21AC"/>
    <w:rsid w:val="001C3689"/>
    <w:rsid w:val="001C47BA"/>
    <w:rsid w:val="001C59EA"/>
    <w:rsid w:val="001D0C50"/>
    <w:rsid w:val="001D406C"/>
    <w:rsid w:val="001D41EE"/>
    <w:rsid w:val="001D4BEB"/>
    <w:rsid w:val="001D71E6"/>
    <w:rsid w:val="001E0380"/>
    <w:rsid w:val="001E0B1B"/>
    <w:rsid w:val="001E13B1"/>
    <w:rsid w:val="001E2153"/>
    <w:rsid w:val="001F3A19"/>
    <w:rsid w:val="002009E4"/>
    <w:rsid w:val="00201053"/>
    <w:rsid w:val="0020251B"/>
    <w:rsid w:val="002073D3"/>
    <w:rsid w:val="00214CE8"/>
    <w:rsid w:val="00215D48"/>
    <w:rsid w:val="0021624B"/>
    <w:rsid w:val="0022185E"/>
    <w:rsid w:val="00227FED"/>
    <w:rsid w:val="0023030A"/>
    <w:rsid w:val="00230F08"/>
    <w:rsid w:val="00234467"/>
    <w:rsid w:val="00234DB3"/>
    <w:rsid w:val="00235BE6"/>
    <w:rsid w:val="00237D8D"/>
    <w:rsid w:val="00241DA2"/>
    <w:rsid w:val="00247FEE"/>
    <w:rsid w:val="00250E7D"/>
    <w:rsid w:val="002523DB"/>
    <w:rsid w:val="002527DD"/>
    <w:rsid w:val="00252DAA"/>
    <w:rsid w:val="002565D5"/>
    <w:rsid w:val="002622C0"/>
    <w:rsid w:val="002778AE"/>
    <w:rsid w:val="0028269A"/>
    <w:rsid w:val="00283590"/>
    <w:rsid w:val="00286973"/>
    <w:rsid w:val="00287674"/>
    <w:rsid w:val="002938A4"/>
    <w:rsid w:val="00294E70"/>
    <w:rsid w:val="002954B8"/>
    <w:rsid w:val="002967B2"/>
    <w:rsid w:val="002A1924"/>
    <w:rsid w:val="002A7420"/>
    <w:rsid w:val="002A7A7E"/>
    <w:rsid w:val="002B0F12"/>
    <w:rsid w:val="002B1308"/>
    <w:rsid w:val="002B4554"/>
    <w:rsid w:val="002B707C"/>
    <w:rsid w:val="002C72D8"/>
    <w:rsid w:val="002D11FA"/>
    <w:rsid w:val="002D19A4"/>
    <w:rsid w:val="002D6352"/>
    <w:rsid w:val="002E0DDF"/>
    <w:rsid w:val="002E2906"/>
    <w:rsid w:val="002E5635"/>
    <w:rsid w:val="002E64C3"/>
    <w:rsid w:val="002E6A2C"/>
    <w:rsid w:val="002F035E"/>
    <w:rsid w:val="002F0FE8"/>
    <w:rsid w:val="002F1D8C"/>
    <w:rsid w:val="002F21DA"/>
    <w:rsid w:val="002F34B8"/>
    <w:rsid w:val="00301F39"/>
    <w:rsid w:val="00303D27"/>
    <w:rsid w:val="00305BEE"/>
    <w:rsid w:val="00313962"/>
    <w:rsid w:val="003162A5"/>
    <w:rsid w:val="003234E0"/>
    <w:rsid w:val="00325926"/>
    <w:rsid w:val="00327A8A"/>
    <w:rsid w:val="003339A3"/>
    <w:rsid w:val="00336610"/>
    <w:rsid w:val="00341F5C"/>
    <w:rsid w:val="00343D23"/>
    <w:rsid w:val="00343F73"/>
    <w:rsid w:val="00345060"/>
    <w:rsid w:val="003451FB"/>
    <w:rsid w:val="00352629"/>
    <w:rsid w:val="0035323B"/>
    <w:rsid w:val="00353D19"/>
    <w:rsid w:val="0035785A"/>
    <w:rsid w:val="003609D2"/>
    <w:rsid w:val="00363F22"/>
    <w:rsid w:val="00364940"/>
    <w:rsid w:val="00364FDF"/>
    <w:rsid w:val="00375564"/>
    <w:rsid w:val="00376489"/>
    <w:rsid w:val="00383191"/>
    <w:rsid w:val="00386DED"/>
    <w:rsid w:val="003912E7"/>
    <w:rsid w:val="00393947"/>
    <w:rsid w:val="00395141"/>
    <w:rsid w:val="003A2275"/>
    <w:rsid w:val="003A6A4F"/>
    <w:rsid w:val="003A7088"/>
    <w:rsid w:val="003B00DF"/>
    <w:rsid w:val="003B1275"/>
    <w:rsid w:val="003B1778"/>
    <w:rsid w:val="003C11CB"/>
    <w:rsid w:val="003C3017"/>
    <w:rsid w:val="003C36F3"/>
    <w:rsid w:val="003C6A77"/>
    <w:rsid w:val="003C75F3"/>
    <w:rsid w:val="003C78A3"/>
    <w:rsid w:val="003D36AB"/>
    <w:rsid w:val="003E1867"/>
    <w:rsid w:val="003E305A"/>
    <w:rsid w:val="003E5729"/>
    <w:rsid w:val="003E71F3"/>
    <w:rsid w:val="003E724E"/>
    <w:rsid w:val="003F1D40"/>
    <w:rsid w:val="003F22BB"/>
    <w:rsid w:val="003F2A5B"/>
    <w:rsid w:val="003F4EE0"/>
    <w:rsid w:val="003F5559"/>
    <w:rsid w:val="00400473"/>
    <w:rsid w:val="00402153"/>
    <w:rsid w:val="00402E26"/>
    <w:rsid w:val="00402FC1"/>
    <w:rsid w:val="004200D9"/>
    <w:rsid w:val="00425082"/>
    <w:rsid w:val="00431DEB"/>
    <w:rsid w:val="0044259D"/>
    <w:rsid w:val="004439D9"/>
    <w:rsid w:val="00446B29"/>
    <w:rsid w:val="004524BE"/>
    <w:rsid w:val="00453F9A"/>
    <w:rsid w:val="00454CC3"/>
    <w:rsid w:val="00464903"/>
    <w:rsid w:val="00471E91"/>
    <w:rsid w:val="00474079"/>
    <w:rsid w:val="00474675"/>
    <w:rsid w:val="0047470C"/>
    <w:rsid w:val="004813DD"/>
    <w:rsid w:val="00484C88"/>
    <w:rsid w:val="004A203E"/>
    <w:rsid w:val="004A35F9"/>
    <w:rsid w:val="004A4662"/>
    <w:rsid w:val="004A7E02"/>
    <w:rsid w:val="004B157A"/>
    <w:rsid w:val="004B24C1"/>
    <w:rsid w:val="004B3092"/>
    <w:rsid w:val="004B49B1"/>
    <w:rsid w:val="004B557C"/>
    <w:rsid w:val="004C292F"/>
    <w:rsid w:val="004C657F"/>
    <w:rsid w:val="004D306F"/>
    <w:rsid w:val="004D4B02"/>
    <w:rsid w:val="004E4B13"/>
    <w:rsid w:val="004E4B8C"/>
    <w:rsid w:val="004E5A47"/>
    <w:rsid w:val="005036E2"/>
    <w:rsid w:val="00507B2C"/>
    <w:rsid w:val="00510280"/>
    <w:rsid w:val="00513D73"/>
    <w:rsid w:val="005148B3"/>
    <w:rsid w:val="00514A43"/>
    <w:rsid w:val="00515E9C"/>
    <w:rsid w:val="005174E5"/>
    <w:rsid w:val="00520898"/>
    <w:rsid w:val="00522393"/>
    <w:rsid w:val="00522620"/>
    <w:rsid w:val="00525656"/>
    <w:rsid w:val="00525BF3"/>
    <w:rsid w:val="00534C02"/>
    <w:rsid w:val="0054044C"/>
    <w:rsid w:val="00540C84"/>
    <w:rsid w:val="0054264B"/>
    <w:rsid w:val="00543786"/>
    <w:rsid w:val="00545A49"/>
    <w:rsid w:val="005463CC"/>
    <w:rsid w:val="00546D0D"/>
    <w:rsid w:val="0055153A"/>
    <w:rsid w:val="005533D7"/>
    <w:rsid w:val="00554B63"/>
    <w:rsid w:val="00555030"/>
    <w:rsid w:val="00562CF6"/>
    <w:rsid w:val="0056544B"/>
    <w:rsid w:val="00567177"/>
    <w:rsid w:val="005703DE"/>
    <w:rsid w:val="005710BC"/>
    <w:rsid w:val="005755F1"/>
    <w:rsid w:val="00582BBE"/>
    <w:rsid w:val="0058464E"/>
    <w:rsid w:val="0058650E"/>
    <w:rsid w:val="005A01CB"/>
    <w:rsid w:val="005A19A9"/>
    <w:rsid w:val="005A58FF"/>
    <w:rsid w:val="005A5EAF"/>
    <w:rsid w:val="005A6491"/>
    <w:rsid w:val="005A64C0"/>
    <w:rsid w:val="005B1985"/>
    <w:rsid w:val="005B3C11"/>
    <w:rsid w:val="005B4C97"/>
    <w:rsid w:val="005C1C28"/>
    <w:rsid w:val="005C43D0"/>
    <w:rsid w:val="005C6DB5"/>
    <w:rsid w:val="005D3842"/>
    <w:rsid w:val="005E19E7"/>
    <w:rsid w:val="005E2392"/>
    <w:rsid w:val="005E4B92"/>
    <w:rsid w:val="00601622"/>
    <w:rsid w:val="0061037E"/>
    <w:rsid w:val="00613FAA"/>
    <w:rsid w:val="00616C36"/>
    <w:rsid w:val="0061716C"/>
    <w:rsid w:val="006171AF"/>
    <w:rsid w:val="00617868"/>
    <w:rsid w:val="006243A1"/>
    <w:rsid w:val="00626005"/>
    <w:rsid w:val="00632E56"/>
    <w:rsid w:val="00635CBA"/>
    <w:rsid w:val="00636EFC"/>
    <w:rsid w:val="0064338B"/>
    <w:rsid w:val="00646542"/>
    <w:rsid w:val="006504F4"/>
    <w:rsid w:val="0065366F"/>
    <w:rsid w:val="00654BC9"/>
    <w:rsid w:val="006552FD"/>
    <w:rsid w:val="00656F0B"/>
    <w:rsid w:val="00663733"/>
    <w:rsid w:val="00663AF3"/>
    <w:rsid w:val="00666B6C"/>
    <w:rsid w:val="00672CFC"/>
    <w:rsid w:val="00677B54"/>
    <w:rsid w:val="00682682"/>
    <w:rsid w:val="00682702"/>
    <w:rsid w:val="00692368"/>
    <w:rsid w:val="00695192"/>
    <w:rsid w:val="006A160E"/>
    <w:rsid w:val="006A2EBC"/>
    <w:rsid w:val="006A5EA0"/>
    <w:rsid w:val="006A783B"/>
    <w:rsid w:val="006A7B33"/>
    <w:rsid w:val="006B4E13"/>
    <w:rsid w:val="006B75DD"/>
    <w:rsid w:val="006C047C"/>
    <w:rsid w:val="006C3D8B"/>
    <w:rsid w:val="006C67E0"/>
    <w:rsid w:val="006C6BA7"/>
    <w:rsid w:val="006C7ABA"/>
    <w:rsid w:val="006D0A13"/>
    <w:rsid w:val="006D0D60"/>
    <w:rsid w:val="006D1122"/>
    <w:rsid w:val="006D317E"/>
    <w:rsid w:val="006D3B1E"/>
    <w:rsid w:val="006D3C00"/>
    <w:rsid w:val="006E0570"/>
    <w:rsid w:val="006E06AD"/>
    <w:rsid w:val="006E3675"/>
    <w:rsid w:val="006E4A7F"/>
    <w:rsid w:val="006F0967"/>
    <w:rsid w:val="006F2274"/>
    <w:rsid w:val="006F64A0"/>
    <w:rsid w:val="0070038F"/>
    <w:rsid w:val="007027B1"/>
    <w:rsid w:val="0070286C"/>
    <w:rsid w:val="00704DF6"/>
    <w:rsid w:val="0070651C"/>
    <w:rsid w:val="007132A3"/>
    <w:rsid w:val="00716421"/>
    <w:rsid w:val="00721419"/>
    <w:rsid w:val="00724EFB"/>
    <w:rsid w:val="00726575"/>
    <w:rsid w:val="00730310"/>
    <w:rsid w:val="00740A49"/>
    <w:rsid w:val="007419C3"/>
    <w:rsid w:val="00745CB1"/>
    <w:rsid w:val="00746559"/>
    <w:rsid w:val="007467A7"/>
    <w:rsid w:val="007469DD"/>
    <w:rsid w:val="0074741B"/>
    <w:rsid w:val="0074759E"/>
    <w:rsid w:val="007478EA"/>
    <w:rsid w:val="0075415C"/>
    <w:rsid w:val="00757097"/>
    <w:rsid w:val="00761E8B"/>
    <w:rsid w:val="00763502"/>
    <w:rsid w:val="007913AB"/>
    <w:rsid w:val="007914F7"/>
    <w:rsid w:val="00795C73"/>
    <w:rsid w:val="007A4809"/>
    <w:rsid w:val="007B1625"/>
    <w:rsid w:val="007B706E"/>
    <w:rsid w:val="007B71EB"/>
    <w:rsid w:val="007C0748"/>
    <w:rsid w:val="007C6205"/>
    <w:rsid w:val="007C686A"/>
    <w:rsid w:val="007C728E"/>
    <w:rsid w:val="007D0BE0"/>
    <w:rsid w:val="007D204F"/>
    <w:rsid w:val="007D2C53"/>
    <w:rsid w:val="007D3D60"/>
    <w:rsid w:val="007E1980"/>
    <w:rsid w:val="007E4B76"/>
    <w:rsid w:val="007E5043"/>
    <w:rsid w:val="007E5EA8"/>
    <w:rsid w:val="007F097F"/>
    <w:rsid w:val="007F0CF1"/>
    <w:rsid w:val="007F12A5"/>
    <w:rsid w:val="007F2D74"/>
    <w:rsid w:val="007F3FB7"/>
    <w:rsid w:val="007F4CF1"/>
    <w:rsid w:val="007F758D"/>
    <w:rsid w:val="007F7D52"/>
    <w:rsid w:val="0080484A"/>
    <w:rsid w:val="00805589"/>
    <w:rsid w:val="008057A5"/>
    <w:rsid w:val="00805E2F"/>
    <w:rsid w:val="0080654C"/>
    <w:rsid w:val="008071C6"/>
    <w:rsid w:val="008169E4"/>
    <w:rsid w:val="00817A00"/>
    <w:rsid w:val="00820B95"/>
    <w:rsid w:val="00825891"/>
    <w:rsid w:val="00831631"/>
    <w:rsid w:val="0083228D"/>
    <w:rsid w:val="00833D07"/>
    <w:rsid w:val="00835DB3"/>
    <w:rsid w:val="0083617B"/>
    <w:rsid w:val="00836342"/>
    <w:rsid w:val="00836A2D"/>
    <w:rsid w:val="008371BD"/>
    <w:rsid w:val="00840EBF"/>
    <w:rsid w:val="008504A8"/>
    <w:rsid w:val="00851B58"/>
    <w:rsid w:val="0085282E"/>
    <w:rsid w:val="00864937"/>
    <w:rsid w:val="0087198C"/>
    <w:rsid w:val="00872C1F"/>
    <w:rsid w:val="00873B42"/>
    <w:rsid w:val="00877CB0"/>
    <w:rsid w:val="008805AC"/>
    <w:rsid w:val="00880D1A"/>
    <w:rsid w:val="00884468"/>
    <w:rsid w:val="008856D8"/>
    <w:rsid w:val="00887A03"/>
    <w:rsid w:val="00892E82"/>
    <w:rsid w:val="00893277"/>
    <w:rsid w:val="008944D1"/>
    <w:rsid w:val="00895FA9"/>
    <w:rsid w:val="008A1035"/>
    <w:rsid w:val="008A6E08"/>
    <w:rsid w:val="008C0BE9"/>
    <w:rsid w:val="008C1B58"/>
    <w:rsid w:val="008C39AE"/>
    <w:rsid w:val="008C40DF"/>
    <w:rsid w:val="008C590D"/>
    <w:rsid w:val="008D447E"/>
    <w:rsid w:val="008D7566"/>
    <w:rsid w:val="008E0184"/>
    <w:rsid w:val="008E031B"/>
    <w:rsid w:val="008E0560"/>
    <w:rsid w:val="008E2D8C"/>
    <w:rsid w:val="008E7029"/>
    <w:rsid w:val="008E7EF6"/>
    <w:rsid w:val="008F1F98"/>
    <w:rsid w:val="008F2340"/>
    <w:rsid w:val="008F2790"/>
    <w:rsid w:val="008F6758"/>
    <w:rsid w:val="009040DD"/>
    <w:rsid w:val="00905B47"/>
    <w:rsid w:val="0090690F"/>
    <w:rsid w:val="00911391"/>
    <w:rsid w:val="0091331C"/>
    <w:rsid w:val="009137BD"/>
    <w:rsid w:val="0091503D"/>
    <w:rsid w:val="009279DE"/>
    <w:rsid w:val="00927AB9"/>
    <w:rsid w:val="00927B37"/>
    <w:rsid w:val="00930116"/>
    <w:rsid w:val="00930625"/>
    <w:rsid w:val="009400E7"/>
    <w:rsid w:val="00941082"/>
    <w:rsid w:val="0094212C"/>
    <w:rsid w:val="00944853"/>
    <w:rsid w:val="0094609D"/>
    <w:rsid w:val="0095378C"/>
    <w:rsid w:val="00954689"/>
    <w:rsid w:val="0095472A"/>
    <w:rsid w:val="009578E7"/>
    <w:rsid w:val="0096085A"/>
    <w:rsid w:val="009617C9"/>
    <w:rsid w:val="00961C93"/>
    <w:rsid w:val="00962B4E"/>
    <w:rsid w:val="00965324"/>
    <w:rsid w:val="0097091E"/>
    <w:rsid w:val="009760D3"/>
    <w:rsid w:val="00977132"/>
    <w:rsid w:val="00981A4B"/>
    <w:rsid w:val="00982250"/>
    <w:rsid w:val="00982501"/>
    <w:rsid w:val="00983D33"/>
    <w:rsid w:val="009877D3"/>
    <w:rsid w:val="009939F7"/>
    <w:rsid w:val="00994E8F"/>
    <w:rsid w:val="009951DC"/>
    <w:rsid w:val="009959BB"/>
    <w:rsid w:val="00997158"/>
    <w:rsid w:val="009A0827"/>
    <w:rsid w:val="009A3A7C"/>
    <w:rsid w:val="009A5D33"/>
    <w:rsid w:val="009A7D84"/>
    <w:rsid w:val="009B2323"/>
    <w:rsid w:val="009B2ADB"/>
    <w:rsid w:val="009B603A"/>
    <w:rsid w:val="009C2B61"/>
    <w:rsid w:val="009C2D0E"/>
    <w:rsid w:val="009C3DAC"/>
    <w:rsid w:val="009C42E0"/>
    <w:rsid w:val="009D275E"/>
    <w:rsid w:val="009D3230"/>
    <w:rsid w:val="009D5362"/>
    <w:rsid w:val="009E1415"/>
    <w:rsid w:val="009E6116"/>
    <w:rsid w:val="009E7E25"/>
    <w:rsid w:val="00A02E43"/>
    <w:rsid w:val="00A05368"/>
    <w:rsid w:val="00A05759"/>
    <w:rsid w:val="00A065F9"/>
    <w:rsid w:val="00A07011"/>
    <w:rsid w:val="00A07F34"/>
    <w:rsid w:val="00A170D5"/>
    <w:rsid w:val="00A22154"/>
    <w:rsid w:val="00A24058"/>
    <w:rsid w:val="00A25C38"/>
    <w:rsid w:val="00A35824"/>
    <w:rsid w:val="00A36BBE"/>
    <w:rsid w:val="00A37C20"/>
    <w:rsid w:val="00A40D9E"/>
    <w:rsid w:val="00A41DF7"/>
    <w:rsid w:val="00A420B1"/>
    <w:rsid w:val="00A42ECA"/>
    <w:rsid w:val="00A4307A"/>
    <w:rsid w:val="00A46DEF"/>
    <w:rsid w:val="00A47D1A"/>
    <w:rsid w:val="00A47EBB"/>
    <w:rsid w:val="00A51CDD"/>
    <w:rsid w:val="00A563F8"/>
    <w:rsid w:val="00A56BBA"/>
    <w:rsid w:val="00A6730D"/>
    <w:rsid w:val="00A71625"/>
    <w:rsid w:val="00A71B9B"/>
    <w:rsid w:val="00A751C7"/>
    <w:rsid w:val="00A80008"/>
    <w:rsid w:val="00A84CE5"/>
    <w:rsid w:val="00A87844"/>
    <w:rsid w:val="00A9227B"/>
    <w:rsid w:val="00A97A55"/>
    <w:rsid w:val="00AA038C"/>
    <w:rsid w:val="00AA7A09"/>
    <w:rsid w:val="00AB3B50"/>
    <w:rsid w:val="00AC05B1"/>
    <w:rsid w:val="00AC450C"/>
    <w:rsid w:val="00AD340B"/>
    <w:rsid w:val="00AD356C"/>
    <w:rsid w:val="00AE2914"/>
    <w:rsid w:val="00AE6D15"/>
    <w:rsid w:val="00AE7023"/>
    <w:rsid w:val="00AE78AA"/>
    <w:rsid w:val="00AF0EF3"/>
    <w:rsid w:val="00AF1F49"/>
    <w:rsid w:val="00AF2D81"/>
    <w:rsid w:val="00B04182"/>
    <w:rsid w:val="00B05ECF"/>
    <w:rsid w:val="00B07AE3"/>
    <w:rsid w:val="00B11430"/>
    <w:rsid w:val="00B12A5D"/>
    <w:rsid w:val="00B242F4"/>
    <w:rsid w:val="00B2477A"/>
    <w:rsid w:val="00B24D1C"/>
    <w:rsid w:val="00B30072"/>
    <w:rsid w:val="00B30481"/>
    <w:rsid w:val="00B3312F"/>
    <w:rsid w:val="00B353EB"/>
    <w:rsid w:val="00B4016F"/>
    <w:rsid w:val="00B407AC"/>
    <w:rsid w:val="00B439C4"/>
    <w:rsid w:val="00B4535E"/>
    <w:rsid w:val="00B52A8C"/>
    <w:rsid w:val="00B54707"/>
    <w:rsid w:val="00B56155"/>
    <w:rsid w:val="00B56B6B"/>
    <w:rsid w:val="00B62F11"/>
    <w:rsid w:val="00B63042"/>
    <w:rsid w:val="00B636A8"/>
    <w:rsid w:val="00B665C6"/>
    <w:rsid w:val="00B72AD8"/>
    <w:rsid w:val="00B74441"/>
    <w:rsid w:val="00B758A5"/>
    <w:rsid w:val="00B805AF"/>
    <w:rsid w:val="00B82BD5"/>
    <w:rsid w:val="00B869EC"/>
    <w:rsid w:val="00B915E2"/>
    <w:rsid w:val="00B9397A"/>
    <w:rsid w:val="00B9633D"/>
    <w:rsid w:val="00B967D5"/>
    <w:rsid w:val="00BA2EBE"/>
    <w:rsid w:val="00BB0F28"/>
    <w:rsid w:val="00BB458A"/>
    <w:rsid w:val="00BB693F"/>
    <w:rsid w:val="00BC5953"/>
    <w:rsid w:val="00BD00D3"/>
    <w:rsid w:val="00BD1659"/>
    <w:rsid w:val="00BD3AA9"/>
    <w:rsid w:val="00BD4A18"/>
    <w:rsid w:val="00BD6DB2"/>
    <w:rsid w:val="00BD73A1"/>
    <w:rsid w:val="00BE11CF"/>
    <w:rsid w:val="00BE21AB"/>
    <w:rsid w:val="00BE55CB"/>
    <w:rsid w:val="00BE7067"/>
    <w:rsid w:val="00BF3BB2"/>
    <w:rsid w:val="00BF617A"/>
    <w:rsid w:val="00C0379D"/>
    <w:rsid w:val="00C03931"/>
    <w:rsid w:val="00C05FE3"/>
    <w:rsid w:val="00C11DA9"/>
    <w:rsid w:val="00C132CC"/>
    <w:rsid w:val="00C2136D"/>
    <w:rsid w:val="00C214EE"/>
    <w:rsid w:val="00C2314B"/>
    <w:rsid w:val="00C244A0"/>
    <w:rsid w:val="00C24971"/>
    <w:rsid w:val="00C25355"/>
    <w:rsid w:val="00C26BE5"/>
    <w:rsid w:val="00C26E4D"/>
    <w:rsid w:val="00C27909"/>
    <w:rsid w:val="00C27B03"/>
    <w:rsid w:val="00C314E1"/>
    <w:rsid w:val="00C34397"/>
    <w:rsid w:val="00C40503"/>
    <w:rsid w:val="00C4095D"/>
    <w:rsid w:val="00C41614"/>
    <w:rsid w:val="00C57A9C"/>
    <w:rsid w:val="00C601D2"/>
    <w:rsid w:val="00C65BCC"/>
    <w:rsid w:val="00C66970"/>
    <w:rsid w:val="00C716B6"/>
    <w:rsid w:val="00C71F4D"/>
    <w:rsid w:val="00C8691C"/>
    <w:rsid w:val="00C86CB4"/>
    <w:rsid w:val="00C96295"/>
    <w:rsid w:val="00C96364"/>
    <w:rsid w:val="00CA03DF"/>
    <w:rsid w:val="00CA168A"/>
    <w:rsid w:val="00CA2097"/>
    <w:rsid w:val="00CA357E"/>
    <w:rsid w:val="00CA44F9"/>
    <w:rsid w:val="00CA4A69"/>
    <w:rsid w:val="00CB722E"/>
    <w:rsid w:val="00CC3E0C"/>
    <w:rsid w:val="00CC58D3"/>
    <w:rsid w:val="00CC784D"/>
    <w:rsid w:val="00CF1E15"/>
    <w:rsid w:val="00D00A8D"/>
    <w:rsid w:val="00D03268"/>
    <w:rsid w:val="00D0337B"/>
    <w:rsid w:val="00D07777"/>
    <w:rsid w:val="00D079B2"/>
    <w:rsid w:val="00D114E9"/>
    <w:rsid w:val="00D17CD8"/>
    <w:rsid w:val="00D2527C"/>
    <w:rsid w:val="00D313B3"/>
    <w:rsid w:val="00D35B8E"/>
    <w:rsid w:val="00D40F07"/>
    <w:rsid w:val="00D429C6"/>
    <w:rsid w:val="00D47748"/>
    <w:rsid w:val="00D5178F"/>
    <w:rsid w:val="00D518DF"/>
    <w:rsid w:val="00D54CC3"/>
    <w:rsid w:val="00D57085"/>
    <w:rsid w:val="00D6041A"/>
    <w:rsid w:val="00D61258"/>
    <w:rsid w:val="00D633EB"/>
    <w:rsid w:val="00D736AC"/>
    <w:rsid w:val="00D747AA"/>
    <w:rsid w:val="00D75A7E"/>
    <w:rsid w:val="00D82FF7"/>
    <w:rsid w:val="00D847FE"/>
    <w:rsid w:val="00D86B9C"/>
    <w:rsid w:val="00D900CD"/>
    <w:rsid w:val="00D90A39"/>
    <w:rsid w:val="00D964EA"/>
    <w:rsid w:val="00D966D0"/>
    <w:rsid w:val="00DA0C59"/>
    <w:rsid w:val="00DA3991"/>
    <w:rsid w:val="00DA72A1"/>
    <w:rsid w:val="00DA7F95"/>
    <w:rsid w:val="00DB01F1"/>
    <w:rsid w:val="00DB3222"/>
    <w:rsid w:val="00DB7E6C"/>
    <w:rsid w:val="00DC0A8A"/>
    <w:rsid w:val="00DC4F68"/>
    <w:rsid w:val="00DC64B0"/>
    <w:rsid w:val="00DD252A"/>
    <w:rsid w:val="00DD5949"/>
    <w:rsid w:val="00DD5A29"/>
    <w:rsid w:val="00DD5D9D"/>
    <w:rsid w:val="00DE35CB"/>
    <w:rsid w:val="00DF0EF0"/>
    <w:rsid w:val="00DF21E9"/>
    <w:rsid w:val="00DF22C7"/>
    <w:rsid w:val="00DF5CC9"/>
    <w:rsid w:val="00E00F14"/>
    <w:rsid w:val="00E01CB8"/>
    <w:rsid w:val="00E06386"/>
    <w:rsid w:val="00E075C5"/>
    <w:rsid w:val="00E1051A"/>
    <w:rsid w:val="00E11668"/>
    <w:rsid w:val="00E118E7"/>
    <w:rsid w:val="00E122B7"/>
    <w:rsid w:val="00E15430"/>
    <w:rsid w:val="00E21B55"/>
    <w:rsid w:val="00E221D3"/>
    <w:rsid w:val="00E24EB4"/>
    <w:rsid w:val="00E30635"/>
    <w:rsid w:val="00E320ED"/>
    <w:rsid w:val="00E33AFB"/>
    <w:rsid w:val="00E34218"/>
    <w:rsid w:val="00E366F4"/>
    <w:rsid w:val="00E4555B"/>
    <w:rsid w:val="00E46282"/>
    <w:rsid w:val="00E5216E"/>
    <w:rsid w:val="00E5529C"/>
    <w:rsid w:val="00E657C6"/>
    <w:rsid w:val="00E75D40"/>
    <w:rsid w:val="00E81965"/>
    <w:rsid w:val="00E82344"/>
    <w:rsid w:val="00E84C82"/>
    <w:rsid w:val="00E84D64"/>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25CB"/>
    <w:rsid w:val="00EE2BED"/>
    <w:rsid w:val="00EE374B"/>
    <w:rsid w:val="00EE4A87"/>
    <w:rsid w:val="00EE4D1E"/>
    <w:rsid w:val="00EF2869"/>
    <w:rsid w:val="00F05D60"/>
    <w:rsid w:val="00F07224"/>
    <w:rsid w:val="00F07FD3"/>
    <w:rsid w:val="00F11BB5"/>
    <w:rsid w:val="00F1296C"/>
    <w:rsid w:val="00F1417B"/>
    <w:rsid w:val="00F1712D"/>
    <w:rsid w:val="00F17A17"/>
    <w:rsid w:val="00F208A0"/>
    <w:rsid w:val="00F2115E"/>
    <w:rsid w:val="00F2434C"/>
    <w:rsid w:val="00F27B3D"/>
    <w:rsid w:val="00F30ABD"/>
    <w:rsid w:val="00F34B99"/>
    <w:rsid w:val="00F40B02"/>
    <w:rsid w:val="00F41E81"/>
    <w:rsid w:val="00F51720"/>
    <w:rsid w:val="00F51CF2"/>
    <w:rsid w:val="00F52DAB"/>
    <w:rsid w:val="00F543F0"/>
    <w:rsid w:val="00F55E3E"/>
    <w:rsid w:val="00F57601"/>
    <w:rsid w:val="00F70916"/>
    <w:rsid w:val="00F73F99"/>
    <w:rsid w:val="00F75081"/>
    <w:rsid w:val="00F75F80"/>
    <w:rsid w:val="00F81D29"/>
    <w:rsid w:val="00F90BE5"/>
    <w:rsid w:val="00F91C4D"/>
    <w:rsid w:val="00F92FD9"/>
    <w:rsid w:val="00FA37B1"/>
    <w:rsid w:val="00FA3E0B"/>
    <w:rsid w:val="00FA5EF7"/>
    <w:rsid w:val="00FA6684"/>
    <w:rsid w:val="00FA731E"/>
    <w:rsid w:val="00FA7BD0"/>
    <w:rsid w:val="00FB1DCF"/>
    <w:rsid w:val="00FB2B38"/>
    <w:rsid w:val="00FB61CE"/>
    <w:rsid w:val="00FB7A07"/>
    <w:rsid w:val="00FC04CC"/>
    <w:rsid w:val="00FC2066"/>
    <w:rsid w:val="00FC6358"/>
    <w:rsid w:val="00FD1381"/>
    <w:rsid w:val="00FD320D"/>
    <w:rsid w:val="00FE1B98"/>
    <w:rsid w:val="00FE23DE"/>
    <w:rsid w:val="00FF1801"/>
    <w:rsid w:val="00FF6842"/>
    <w:rsid w:val="1BB6079E"/>
    <w:rsid w:val="2DFF5F81"/>
    <w:rsid w:val="3F937F76"/>
    <w:rsid w:val="4FBEA335"/>
    <w:rsid w:val="529319D1"/>
    <w:rsid w:val="75F73C24"/>
    <w:rsid w:val="795F03BC"/>
    <w:rsid w:val="798A4A39"/>
    <w:rsid w:val="7E2FBDF1"/>
    <w:rsid w:val="7FCF61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0C68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semiHidden="1" w:unhideWhenUsed="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uiPriority="22"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pPr>
      <w:tabs>
        <w:tab w:val="right" w:leader="dot" w:pos="9241"/>
      </w:tabs>
      <w:ind w:firstLineChars="500" w:firstLine="500"/>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50">
    <w:name w:val="toc 5"/>
    <w:basedOn w:val="aff2"/>
    <w:next w:val="aff2"/>
    <w:semiHidden/>
    <w:qFormat/>
    <w:pPr>
      <w:tabs>
        <w:tab w:val="right" w:leader="dot" w:pos="9241"/>
      </w:tabs>
      <w:ind w:firstLineChars="300" w:firstLine="300"/>
      <w:jc w:val="left"/>
    </w:pPr>
    <w:rPr>
      <w:rFonts w:ascii="宋体"/>
      <w:szCs w:val="21"/>
    </w:rPr>
  </w:style>
  <w:style w:type="paragraph" w:styleId="3">
    <w:name w:val="toc 3"/>
    <w:basedOn w:val="aff2"/>
    <w:next w:val="aff2"/>
    <w:semiHidden/>
    <w:qFormat/>
    <w:pPr>
      <w:tabs>
        <w:tab w:val="right" w:leader="dot" w:pos="9241"/>
      </w:tabs>
      <w:ind w:firstLineChars="100" w:firstLine="100"/>
      <w:jc w:val="left"/>
    </w:pPr>
    <w:rPr>
      <w:rFonts w:ascii="宋体"/>
      <w:szCs w:val="21"/>
    </w:rPr>
  </w:style>
  <w:style w:type="paragraph" w:styleId="80">
    <w:name w:val="toc 8"/>
    <w:basedOn w:val="aff2"/>
    <w:next w:val="aff2"/>
    <w:semiHidden/>
    <w:qFormat/>
    <w:pPr>
      <w:tabs>
        <w:tab w:val="right" w:leader="dot" w:pos="9241"/>
      </w:tabs>
      <w:ind w:firstLineChars="600" w:firstLine="607"/>
      <w:jc w:val="left"/>
    </w:pPr>
    <w:rPr>
      <w:rFonts w:ascii="宋体"/>
      <w:szCs w:val="21"/>
    </w:rPr>
  </w:style>
  <w:style w:type="paragraph" w:styleId="30">
    <w:name w:val="index 3"/>
    <w:basedOn w:val="aff2"/>
    <w:next w:val="aff2"/>
    <w:qFormat/>
    <w:pPr>
      <w:ind w:left="630" w:hanging="210"/>
      <w:jc w:val="left"/>
    </w:pPr>
    <w:rPr>
      <w:rFonts w:ascii="Calibri" w:hAnsi="Calibri"/>
      <w:sz w:val="20"/>
      <w:szCs w:val="20"/>
    </w:rPr>
  </w:style>
  <w:style w:type="paragraph" w:styleId="aff8">
    <w:name w:val="endnote text"/>
    <w:basedOn w:val="aff2"/>
    <w:semiHidden/>
    <w:qFormat/>
    <w:pPr>
      <w:snapToGrid w:val="0"/>
      <w:jc w:val="left"/>
    </w:pPr>
  </w:style>
  <w:style w:type="paragraph" w:styleId="aff9">
    <w:name w:val="Balloon Text"/>
    <w:basedOn w:val="aff2"/>
    <w:link w:val="Char"/>
    <w:qFormat/>
    <w:rPr>
      <w:sz w:val="18"/>
      <w:szCs w:val="18"/>
    </w:rPr>
  </w:style>
  <w:style w:type="paragraph" w:styleId="affa">
    <w:name w:val="footer"/>
    <w:basedOn w:val="aff2"/>
    <w:qFormat/>
    <w:pPr>
      <w:snapToGrid w:val="0"/>
      <w:ind w:rightChars="100" w:right="210"/>
      <w:jc w:val="right"/>
    </w:pPr>
    <w:rPr>
      <w:sz w:val="18"/>
      <w:szCs w:val="18"/>
    </w:rPr>
  </w:style>
  <w:style w:type="paragraph" w:styleId="affb">
    <w:name w:val="header"/>
    <w:basedOn w:val="aff2"/>
    <w:qFormat/>
    <w:pPr>
      <w:snapToGrid w:val="0"/>
      <w:jc w:val="left"/>
    </w:pPr>
    <w:rPr>
      <w:sz w:val="18"/>
      <w:szCs w:val="18"/>
    </w:rPr>
  </w:style>
  <w:style w:type="paragraph" w:styleId="1">
    <w:name w:val="toc 1"/>
    <w:basedOn w:val="aff2"/>
    <w:next w:val="aff2"/>
    <w:uiPriority w:val="39"/>
    <w:qFormat/>
    <w:pPr>
      <w:tabs>
        <w:tab w:val="right" w:leader="dot" w:pos="9242"/>
      </w:tabs>
      <w:spacing w:beforeLines="25" w:afterLines="25"/>
      <w:jc w:val="left"/>
    </w:pPr>
    <w:rPr>
      <w:rFonts w:ascii="宋体"/>
      <w:szCs w:val="21"/>
    </w:rPr>
  </w:style>
  <w:style w:type="paragraph" w:styleId="40">
    <w:name w:val="toc 4"/>
    <w:basedOn w:val="aff2"/>
    <w:next w:val="aff2"/>
    <w:semiHidden/>
    <w:qFormat/>
    <w:pPr>
      <w:tabs>
        <w:tab w:val="right" w:leader="dot" w:pos="9241"/>
      </w:tabs>
      <w:ind w:firstLineChars="200" w:firstLine="200"/>
      <w:jc w:val="left"/>
    </w:pPr>
    <w:rPr>
      <w:rFonts w:ascii="宋体"/>
      <w:szCs w:val="21"/>
    </w:rPr>
  </w:style>
  <w:style w:type="paragraph" w:styleId="affc">
    <w:name w:val="index heading"/>
    <w:basedOn w:val="aff2"/>
    <w:next w:val="10"/>
    <w:qFormat/>
    <w:pPr>
      <w:spacing w:before="120" w:after="120"/>
      <w:jc w:val="center"/>
    </w:pPr>
    <w:rPr>
      <w:rFonts w:ascii="Calibri" w:hAnsi="Calibri"/>
      <w:b/>
      <w:bCs/>
      <w:iCs/>
      <w:szCs w:val="20"/>
    </w:rPr>
  </w:style>
  <w:style w:type="paragraph" w:styleId="10">
    <w:name w:val="index 1"/>
    <w:basedOn w:val="aff2"/>
    <w:next w:val="affd"/>
    <w:qFormat/>
    <w:pPr>
      <w:tabs>
        <w:tab w:val="right" w:leader="dot" w:pos="9299"/>
      </w:tabs>
      <w:jc w:val="left"/>
    </w:pPr>
    <w:rPr>
      <w:rFonts w:ascii="宋体"/>
      <w:szCs w:val="21"/>
    </w:rPr>
  </w:style>
  <w:style w:type="paragraph" w:customStyle="1" w:styleId="affd">
    <w:name w:val="段"/>
    <w:link w:val="Char0"/>
    <w:qFormat/>
    <w:pPr>
      <w:tabs>
        <w:tab w:val="center" w:pos="4201"/>
        <w:tab w:val="right" w:leader="dot" w:pos="9298"/>
      </w:tabs>
      <w:autoSpaceDE w:val="0"/>
      <w:autoSpaceDN w:val="0"/>
      <w:ind w:firstLineChars="200" w:firstLine="420"/>
      <w:jc w:val="both"/>
    </w:pPr>
    <w:rPr>
      <w:rFonts w:ascii="宋体"/>
      <w:sz w:val="21"/>
    </w:rPr>
  </w:style>
  <w:style w:type="paragraph" w:styleId="ae">
    <w:name w:val="footnote text"/>
    <w:basedOn w:val="aff2"/>
    <w:qFormat/>
    <w:pPr>
      <w:numPr>
        <w:numId w:val="1"/>
      </w:numPr>
      <w:snapToGrid w:val="0"/>
      <w:jc w:val="left"/>
    </w:pPr>
    <w:rPr>
      <w:rFonts w:ascii="宋体"/>
      <w:sz w:val="18"/>
      <w:szCs w:val="18"/>
    </w:rPr>
  </w:style>
  <w:style w:type="paragraph" w:styleId="60">
    <w:name w:val="toc 6"/>
    <w:basedOn w:val="aff2"/>
    <w:next w:val="aff2"/>
    <w:semiHidden/>
    <w:qFormat/>
    <w:pPr>
      <w:tabs>
        <w:tab w:val="right" w:leader="dot" w:pos="9241"/>
      </w:tabs>
      <w:ind w:firstLineChars="400" w:firstLine="400"/>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
    <w:name w:val="toc 2"/>
    <w:basedOn w:val="aff2"/>
    <w:next w:val="aff2"/>
    <w:semiHidden/>
    <w:qFormat/>
    <w:pPr>
      <w:tabs>
        <w:tab w:val="right" w:leader="dot" w:pos="9242"/>
      </w:tabs>
    </w:pPr>
    <w:rPr>
      <w:rFonts w:ascii="宋体"/>
      <w:szCs w:val="21"/>
    </w:rPr>
  </w:style>
  <w:style w:type="paragraph" w:styleId="90">
    <w:name w:val="toc 9"/>
    <w:basedOn w:val="aff2"/>
    <w:next w:val="aff2"/>
    <w:semiHidden/>
    <w:qFormat/>
    <w:pPr>
      <w:ind w:left="1470"/>
      <w:jc w:val="left"/>
    </w:pPr>
    <w:rPr>
      <w:sz w:val="20"/>
      <w:szCs w:val="20"/>
    </w:rPr>
  </w:style>
  <w:style w:type="paragraph" w:styleId="20">
    <w:name w:val="index 2"/>
    <w:basedOn w:val="aff2"/>
    <w:next w:val="aff2"/>
    <w:qFormat/>
    <w:pPr>
      <w:ind w:left="420" w:hanging="210"/>
      <w:jc w:val="left"/>
    </w:pPr>
    <w:rPr>
      <w:rFonts w:ascii="Calibri" w:hAnsi="Calibri"/>
      <w:sz w:val="20"/>
      <w:szCs w:val="20"/>
    </w:rPr>
  </w:style>
  <w:style w:type="table" w:styleId="affe">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
    <w:name w:val="Strong"/>
    <w:basedOn w:val="aff3"/>
    <w:uiPriority w:val="22"/>
    <w:qFormat/>
    <w:rPr>
      <w:b/>
      <w:bCs/>
    </w:rPr>
  </w:style>
  <w:style w:type="character" w:styleId="afff0">
    <w:name w:val="endnote reference"/>
    <w:semiHidden/>
    <w:qFormat/>
    <w:rPr>
      <w:vertAlign w:val="superscript"/>
    </w:rPr>
  </w:style>
  <w:style w:type="character" w:styleId="afff1">
    <w:name w:val="page number"/>
    <w:qFormat/>
    <w:rPr>
      <w:rFonts w:ascii="Times New Roman" w:eastAsia="宋体" w:hAnsi="Times New Roman"/>
      <w:sz w:val="18"/>
    </w:rPr>
  </w:style>
  <w:style w:type="character" w:styleId="afff2">
    <w:name w:val="FollowedHyperlink"/>
    <w:qFormat/>
    <w:rPr>
      <w:color w:val="800080"/>
      <w:u w:val="single"/>
    </w:rPr>
  </w:style>
  <w:style w:type="character" w:styleId="afff3">
    <w:name w:val="Hyperlink"/>
    <w:uiPriority w:val="99"/>
    <w:qFormat/>
    <w:rPr>
      <w:color w:val="0000FF"/>
      <w:spacing w:val="0"/>
      <w:w w:val="100"/>
      <w:szCs w:val="21"/>
      <w:u w:val="single"/>
    </w:rPr>
  </w:style>
  <w:style w:type="character" w:styleId="afff4">
    <w:name w:val="footnote reference"/>
    <w:semiHidden/>
    <w:qFormat/>
    <w:rPr>
      <w:vertAlign w:val="superscript"/>
    </w:rPr>
  </w:style>
  <w:style w:type="character" w:customStyle="1" w:styleId="Char0">
    <w:name w:val="段 Char"/>
    <w:link w:val="affd"/>
    <w:qFormat/>
    <w:rPr>
      <w:rFonts w:ascii="宋体"/>
      <w:sz w:val="21"/>
      <w:lang w:val="en-US" w:eastAsia="zh-CN" w:bidi="ar-SA"/>
    </w:rPr>
  </w:style>
  <w:style w:type="paragraph" w:customStyle="1" w:styleId="a2">
    <w:name w:val="一级条标题"/>
    <w:next w:val="affd"/>
    <w:qFormat/>
    <w:pPr>
      <w:numPr>
        <w:ilvl w:val="1"/>
        <w:numId w:val="2"/>
      </w:numPr>
      <w:spacing w:beforeLines="50" w:afterLines="50"/>
      <w:ind w:left="0"/>
      <w:outlineLvl w:val="2"/>
    </w:pPr>
    <w:rPr>
      <w:rFonts w:ascii="黑体" w:eastAsia="黑体"/>
      <w:sz w:val="21"/>
      <w:szCs w:val="21"/>
    </w:rPr>
  </w:style>
  <w:style w:type="paragraph" w:customStyle="1" w:styleId="afff5">
    <w:name w:val="标准书脚_奇数页"/>
    <w:qFormat/>
    <w:pPr>
      <w:spacing w:before="120"/>
      <w:ind w:right="198"/>
      <w:jc w:val="right"/>
    </w:pPr>
    <w:rPr>
      <w:rFonts w:ascii="宋体"/>
      <w:sz w:val="18"/>
      <w:szCs w:val="18"/>
    </w:rPr>
  </w:style>
  <w:style w:type="paragraph" w:customStyle="1" w:styleId="afff6">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1">
    <w:name w:val="章标题"/>
    <w:next w:val="affd"/>
    <w:qFormat/>
    <w:pPr>
      <w:numPr>
        <w:numId w:val="2"/>
      </w:numPr>
      <w:spacing w:beforeLines="100" w:afterLines="100"/>
      <w:jc w:val="both"/>
      <w:outlineLvl w:val="1"/>
    </w:pPr>
    <w:rPr>
      <w:rFonts w:ascii="黑体" w:eastAsia="黑体"/>
      <w:sz w:val="21"/>
    </w:rPr>
  </w:style>
  <w:style w:type="paragraph" w:customStyle="1" w:styleId="a3">
    <w:name w:val="二级条标题"/>
    <w:basedOn w:val="a2"/>
    <w:next w:val="affd"/>
    <w:qFormat/>
    <w:pPr>
      <w:numPr>
        <w:ilvl w:val="2"/>
      </w:num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qFormat/>
    <w:pPr>
      <w:widowControl w:val="0"/>
      <w:numPr>
        <w:numId w:val="3"/>
      </w:numPr>
      <w:jc w:val="both"/>
    </w:pPr>
    <w:rPr>
      <w:rFonts w:ascii="宋体"/>
      <w:sz w:val="21"/>
    </w:rPr>
  </w:style>
  <w:style w:type="paragraph" w:customStyle="1" w:styleId="ac">
    <w:name w:val="列项●（二级）"/>
    <w:qFormat/>
    <w:pPr>
      <w:numPr>
        <w:ilvl w:val="1"/>
        <w:numId w:val="3"/>
      </w:numPr>
      <w:tabs>
        <w:tab w:val="left" w:pos="840"/>
      </w:tabs>
      <w:jc w:val="both"/>
    </w:pPr>
    <w:rPr>
      <w:rFonts w:ascii="宋体"/>
      <w:sz w:val="21"/>
    </w:rPr>
  </w:style>
  <w:style w:type="paragraph" w:customStyle="1" w:styleId="afff7">
    <w:name w:val="目次、标准名称标题"/>
    <w:basedOn w:val="aff2"/>
    <w:next w:val="affd"/>
    <w:link w:val="Char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d"/>
    <w:qFormat/>
    <w:pPr>
      <w:numPr>
        <w:ilvl w:val="3"/>
      </w:numPr>
      <w:outlineLvl w:val="4"/>
    </w:pPr>
  </w:style>
  <w:style w:type="paragraph" w:customStyle="1" w:styleId="af6">
    <w:name w:val="示例"/>
    <w:next w:val="afff8"/>
    <w:qFormat/>
    <w:pPr>
      <w:widowControl w:val="0"/>
      <w:numPr>
        <w:numId w:val="4"/>
      </w:numPr>
      <w:jc w:val="both"/>
    </w:pPr>
    <w:rPr>
      <w:rFonts w:ascii="宋体"/>
      <w:sz w:val="18"/>
      <w:szCs w:val="18"/>
    </w:rPr>
  </w:style>
  <w:style w:type="paragraph" w:customStyle="1" w:styleId="afff8">
    <w:name w:val="示例内容"/>
    <w:qFormat/>
    <w:pPr>
      <w:ind w:firstLineChars="200" w:firstLine="200"/>
    </w:pPr>
    <w:rPr>
      <w:rFonts w:ascii="宋体"/>
      <w:sz w:val="18"/>
      <w:szCs w:val="18"/>
    </w:rPr>
  </w:style>
  <w:style w:type="paragraph" w:customStyle="1" w:styleId="af0">
    <w:name w:val="数字编号列项（二级）"/>
    <w:qFormat/>
    <w:pPr>
      <w:numPr>
        <w:ilvl w:val="1"/>
        <w:numId w:val="5"/>
      </w:numPr>
      <w:jc w:val="both"/>
    </w:pPr>
    <w:rPr>
      <w:rFonts w:ascii="宋体"/>
      <w:sz w:val="21"/>
    </w:rPr>
  </w:style>
  <w:style w:type="paragraph" w:customStyle="1" w:styleId="a5">
    <w:name w:val="四级条标题"/>
    <w:basedOn w:val="a4"/>
    <w:next w:val="affd"/>
    <w:qFormat/>
    <w:pPr>
      <w:numPr>
        <w:ilvl w:val="4"/>
      </w:numPr>
      <w:outlineLvl w:val="5"/>
    </w:pPr>
  </w:style>
  <w:style w:type="paragraph" w:customStyle="1" w:styleId="a6">
    <w:name w:val="五级条标题"/>
    <w:basedOn w:val="a5"/>
    <w:next w:val="affd"/>
    <w:qFormat/>
    <w:pPr>
      <w:numPr>
        <w:ilvl w:val="5"/>
      </w:numPr>
      <w:outlineLvl w:val="6"/>
    </w:pPr>
  </w:style>
  <w:style w:type="paragraph" w:customStyle="1" w:styleId="a0">
    <w:name w:val="注："/>
    <w:next w:val="affd"/>
    <w:qFormat/>
    <w:pPr>
      <w:widowControl w:val="0"/>
      <w:numPr>
        <w:numId w:val="6"/>
      </w:numPr>
      <w:autoSpaceDE w:val="0"/>
      <w:autoSpaceDN w:val="0"/>
      <w:ind w:left="726" w:hanging="363"/>
      <w:jc w:val="both"/>
    </w:pPr>
    <w:rPr>
      <w:rFonts w:ascii="宋体"/>
      <w:sz w:val="18"/>
      <w:szCs w:val="18"/>
    </w:rPr>
  </w:style>
  <w:style w:type="paragraph" w:customStyle="1" w:styleId="af3">
    <w:name w:val="注×："/>
    <w:qFormat/>
    <w:pPr>
      <w:widowControl w:val="0"/>
      <w:numPr>
        <w:numId w:val="7"/>
      </w:numPr>
      <w:autoSpaceDE w:val="0"/>
      <w:autoSpaceDN w:val="0"/>
      <w:ind w:left="811" w:hanging="448"/>
      <w:jc w:val="both"/>
    </w:pPr>
    <w:rPr>
      <w:rFonts w:ascii="宋体"/>
      <w:sz w:val="18"/>
      <w:szCs w:val="18"/>
    </w:rPr>
  </w:style>
  <w:style w:type="paragraph" w:customStyle="1" w:styleId="af">
    <w:name w:val="字母编号列项（一级）"/>
    <w:qFormat/>
    <w:pPr>
      <w:numPr>
        <w:numId w:val="5"/>
      </w:numPr>
      <w:jc w:val="both"/>
    </w:pPr>
    <w:rPr>
      <w:rFonts w:ascii="宋体"/>
      <w:sz w:val="21"/>
    </w:rPr>
  </w:style>
  <w:style w:type="paragraph" w:customStyle="1" w:styleId="ad">
    <w:name w:val="列项◆（三级）"/>
    <w:basedOn w:val="aff2"/>
    <w:qFormat/>
    <w:pPr>
      <w:numPr>
        <w:ilvl w:val="2"/>
        <w:numId w:val="3"/>
      </w:numPr>
    </w:pPr>
    <w:rPr>
      <w:rFonts w:ascii="宋体"/>
      <w:szCs w:val="21"/>
    </w:rPr>
  </w:style>
  <w:style w:type="paragraph" w:customStyle="1" w:styleId="af1">
    <w:name w:val="编号列项（三级）"/>
    <w:qFormat/>
    <w:pPr>
      <w:numPr>
        <w:ilvl w:val="2"/>
        <w:numId w:val="5"/>
      </w:numPr>
    </w:pPr>
    <w:rPr>
      <w:rFonts w:ascii="宋体"/>
      <w:sz w:val="21"/>
    </w:rPr>
  </w:style>
  <w:style w:type="paragraph" w:customStyle="1" w:styleId="aff">
    <w:name w:val="示例×："/>
    <w:basedOn w:val="a1"/>
    <w:qFormat/>
    <w:pPr>
      <w:numPr>
        <w:numId w:val="8"/>
      </w:numPr>
      <w:spacing w:beforeLines="0" w:afterLines="0"/>
      <w:outlineLvl w:val="9"/>
    </w:pPr>
    <w:rPr>
      <w:rFonts w:ascii="宋体" w:eastAsia="宋体"/>
      <w:sz w:val="18"/>
      <w:szCs w:val="18"/>
    </w:rPr>
  </w:style>
  <w:style w:type="paragraph" w:customStyle="1" w:styleId="afff9">
    <w:name w:val="二级无"/>
    <w:basedOn w:val="a3"/>
    <w:qFormat/>
    <w:pPr>
      <w:spacing w:beforeLines="0" w:afterLines="0"/>
    </w:pPr>
    <w:rPr>
      <w:rFonts w:ascii="宋体" w:eastAsia="宋体"/>
    </w:rPr>
  </w:style>
  <w:style w:type="paragraph" w:customStyle="1" w:styleId="a8">
    <w:name w:val="注：（正文）"/>
    <w:basedOn w:val="a0"/>
    <w:next w:val="affd"/>
    <w:qFormat/>
    <w:pPr>
      <w:numPr>
        <w:numId w:val="9"/>
      </w:numPr>
      <w:ind w:left="726" w:hanging="363"/>
    </w:pPr>
  </w:style>
  <w:style w:type="paragraph" w:customStyle="1" w:styleId="a">
    <w:name w:val="注×：（正文）"/>
    <w:qFormat/>
    <w:pPr>
      <w:numPr>
        <w:numId w:val="10"/>
      </w:numPr>
      <w:ind w:left="811" w:hanging="448"/>
      <w:jc w:val="both"/>
    </w:pPr>
    <w:rPr>
      <w:rFonts w:ascii="宋体"/>
      <w:sz w:val="18"/>
      <w:szCs w:val="18"/>
    </w:rPr>
  </w:style>
  <w:style w:type="paragraph" w:customStyle="1" w:styleId="afffa">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b">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c">
    <w:name w:val="标准书脚_偶数页"/>
    <w:qFormat/>
    <w:pPr>
      <w:spacing w:before="120"/>
      <w:ind w:left="221"/>
    </w:pPr>
    <w:rPr>
      <w:rFonts w:ascii="宋体"/>
      <w:sz w:val="18"/>
      <w:szCs w:val="18"/>
    </w:rPr>
  </w:style>
  <w:style w:type="paragraph" w:customStyle="1" w:styleId="afffd">
    <w:name w:val="标准书眉_偶数页"/>
    <w:basedOn w:val="afff6"/>
    <w:next w:val="aff2"/>
    <w:qFormat/>
    <w:pPr>
      <w:jc w:val="left"/>
    </w:pPr>
  </w:style>
  <w:style w:type="paragraph" w:customStyle="1" w:styleId="afffe">
    <w:name w:val="标准书眉一"/>
    <w:qFormat/>
    <w:pPr>
      <w:jc w:val="both"/>
    </w:pPr>
  </w:style>
  <w:style w:type="paragraph" w:customStyle="1" w:styleId="affff">
    <w:name w:val="参考文献"/>
    <w:basedOn w:val="aff2"/>
    <w:next w:val="affd"/>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0">
    <w:name w:val="参考文献、索引标题"/>
    <w:basedOn w:val="aff2"/>
    <w:next w:val="affd"/>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1">
    <w:name w:val="发布"/>
    <w:qFormat/>
    <w:rPr>
      <w:rFonts w:ascii="黑体" w:eastAsia="黑体"/>
      <w:spacing w:val="85"/>
      <w:w w:val="100"/>
      <w:position w:val="3"/>
      <w:sz w:val="28"/>
      <w:szCs w:val="28"/>
    </w:rPr>
  </w:style>
  <w:style w:type="paragraph" w:customStyle="1" w:styleId="affff2">
    <w:name w:val="发布部门"/>
    <w:next w:val="affd"/>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3">
    <w:name w:val="发布日期"/>
    <w:qFormat/>
    <w:pPr>
      <w:framePr w:w="3997" w:h="471" w:hRule="exact" w:vSpace="181" w:wrap="around" w:hAnchor="page" w:x="7089" w:y="14097" w:anchorLock="1"/>
    </w:pPr>
    <w:rPr>
      <w:rFonts w:eastAsia="黑体"/>
      <w:sz w:val="28"/>
    </w:rPr>
  </w:style>
  <w:style w:type="paragraph" w:customStyle="1" w:styleId="affff4">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f5">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6">
    <w:name w:val="封面标准英文名称"/>
    <w:basedOn w:val="affff5"/>
    <w:qFormat/>
    <w:pPr>
      <w:framePr w:wrap="around"/>
      <w:spacing w:before="370" w:line="400" w:lineRule="exact"/>
    </w:pPr>
    <w:rPr>
      <w:rFonts w:ascii="Times New Roman"/>
      <w:sz w:val="28"/>
      <w:szCs w:val="28"/>
    </w:rPr>
  </w:style>
  <w:style w:type="paragraph" w:customStyle="1" w:styleId="affff7">
    <w:name w:val="封面一致性程度标识"/>
    <w:basedOn w:val="affff6"/>
    <w:qFormat/>
    <w:pPr>
      <w:framePr w:wrap="around"/>
      <w:spacing w:before="440"/>
    </w:pPr>
    <w:rPr>
      <w:rFonts w:ascii="宋体" w:eastAsia="宋体"/>
    </w:rPr>
  </w:style>
  <w:style w:type="paragraph" w:customStyle="1" w:styleId="affff8">
    <w:name w:val="封面标准文稿类别"/>
    <w:basedOn w:val="affff7"/>
    <w:qFormat/>
    <w:pPr>
      <w:framePr w:wrap="around"/>
      <w:spacing w:after="160" w:line="240" w:lineRule="auto"/>
    </w:pPr>
    <w:rPr>
      <w:sz w:val="24"/>
    </w:rPr>
  </w:style>
  <w:style w:type="paragraph" w:customStyle="1" w:styleId="affff9">
    <w:name w:val="封面标准文稿编辑信息"/>
    <w:basedOn w:val="affff8"/>
    <w:qFormat/>
    <w:pPr>
      <w:framePr w:wrap="around"/>
      <w:spacing w:before="180" w:line="180" w:lineRule="exact"/>
    </w:pPr>
    <w:rPr>
      <w:sz w:val="21"/>
    </w:rPr>
  </w:style>
  <w:style w:type="paragraph" w:customStyle="1" w:styleId="affffa">
    <w:name w:val="封面正文"/>
    <w:qFormat/>
    <w:pPr>
      <w:jc w:val="both"/>
    </w:pPr>
  </w:style>
  <w:style w:type="paragraph" w:customStyle="1" w:styleId="af8">
    <w:name w:val="附录标识"/>
    <w:basedOn w:val="aff2"/>
    <w:next w:val="affd"/>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b">
    <w:name w:val="附录标题"/>
    <w:basedOn w:val="affd"/>
    <w:next w:val="affd"/>
    <w:qFormat/>
    <w:pPr>
      <w:ind w:firstLineChars="0" w:firstLine="0"/>
      <w:jc w:val="center"/>
    </w:pPr>
    <w:rPr>
      <w:rFonts w:ascii="黑体" w:eastAsia="黑体"/>
    </w:rPr>
  </w:style>
  <w:style w:type="paragraph" w:customStyle="1" w:styleId="af4">
    <w:name w:val="附录表标号"/>
    <w:basedOn w:val="aff2"/>
    <w:next w:val="affd"/>
    <w:qFormat/>
    <w:pPr>
      <w:numPr>
        <w:numId w:val="12"/>
      </w:numPr>
      <w:tabs>
        <w:tab w:val="clear" w:pos="0"/>
      </w:tabs>
      <w:spacing w:line="14" w:lineRule="exact"/>
      <w:ind w:left="811" w:hanging="448"/>
      <w:jc w:val="center"/>
      <w:outlineLvl w:val="0"/>
    </w:pPr>
    <w:rPr>
      <w:color w:val="FFFFFF"/>
    </w:rPr>
  </w:style>
  <w:style w:type="paragraph" w:customStyle="1" w:styleId="af5">
    <w:name w:val="附录表标题"/>
    <w:basedOn w:val="aff2"/>
    <w:next w:val="affd"/>
    <w:qFormat/>
    <w:pPr>
      <w:numPr>
        <w:ilvl w:val="1"/>
        <w:numId w:val="12"/>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d"/>
    <w:qFormat/>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c">
    <w:name w:val="附录二级无"/>
    <w:basedOn w:val="afb"/>
    <w:qFormat/>
    <w:pPr>
      <w:tabs>
        <w:tab w:val="clear" w:pos="360"/>
      </w:tabs>
      <w:spacing w:beforeLines="0" w:afterLines="0"/>
    </w:pPr>
    <w:rPr>
      <w:rFonts w:ascii="宋体" w:eastAsia="宋体"/>
      <w:szCs w:val="21"/>
    </w:rPr>
  </w:style>
  <w:style w:type="paragraph" w:customStyle="1" w:styleId="affffd">
    <w:name w:val="附录公式"/>
    <w:basedOn w:val="affd"/>
    <w:next w:val="affd"/>
    <w:link w:val="Char2"/>
    <w:qFormat/>
  </w:style>
  <w:style w:type="character" w:customStyle="1" w:styleId="Char2">
    <w:name w:val="附录公式 Char"/>
    <w:basedOn w:val="Char0"/>
    <w:link w:val="affffd"/>
    <w:qFormat/>
    <w:rPr>
      <w:rFonts w:ascii="宋体"/>
      <w:sz w:val="21"/>
      <w:lang w:val="en-US" w:eastAsia="zh-CN" w:bidi="ar-SA"/>
    </w:rPr>
  </w:style>
  <w:style w:type="paragraph" w:customStyle="1" w:styleId="affffe">
    <w:name w:val="附录公式编号制表符"/>
    <w:basedOn w:val="aff2"/>
    <w:next w:val="affd"/>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d"/>
    <w:qFormat/>
    <w:pPr>
      <w:numPr>
        <w:ilvl w:val="4"/>
      </w:numPr>
      <w:outlineLvl w:val="4"/>
    </w:pPr>
  </w:style>
  <w:style w:type="paragraph" w:customStyle="1" w:styleId="afffff">
    <w:name w:val="附录三级无"/>
    <w:basedOn w:val="afc"/>
    <w:qFormat/>
    <w:pPr>
      <w:tabs>
        <w:tab w:val="clear" w:pos="360"/>
      </w:tabs>
      <w:spacing w:beforeLines="0" w:afterLines="0"/>
    </w:pPr>
    <w:rPr>
      <w:rFonts w:ascii="宋体" w:eastAsia="宋体"/>
      <w:szCs w:val="21"/>
    </w:rPr>
  </w:style>
  <w:style w:type="paragraph" w:customStyle="1" w:styleId="aff1">
    <w:name w:val="附录数字编号列项（二级）"/>
    <w:qFormat/>
    <w:pPr>
      <w:numPr>
        <w:ilvl w:val="1"/>
        <w:numId w:val="13"/>
      </w:numPr>
    </w:pPr>
    <w:rPr>
      <w:rFonts w:ascii="宋体"/>
      <w:sz w:val="21"/>
    </w:rPr>
  </w:style>
  <w:style w:type="paragraph" w:customStyle="1" w:styleId="afd">
    <w:name w:val="附录四级条标题"/>
    <w:basedOn w:val="afc"/>
    <w:next w:val="affd"/>
    <w:qFormat/>
    <w:pPr>
      <w:numPr>
        <w:ilvl w:val="5"/>
      </w:numPr>
      <w:outlineLvl w:val="5"/>
    </w:pPr>
  </w:style>
  <w:style w:type="paragraph" w:customStyle="1" w:styleId="afffff0">
    <w:name w:val="附录四级无"/>
    <w:basedOn w:val="afd"/>
    <w:qFormat/>
    <w:pPr>
      <w:tabs>
        <w:tab w:val="clear" w:pos="360"/>
      </w:tabs>
      <w:spacing w:beforeLines="0" w:afterLines="0"/>
    </w:pPr>
    <w:rPr>
      <w:rFonts w:ascii="宋体" w:eastAsia="宋体"/>
      <w:szCs w:val="21"/>
    </w:rPr>
  </w:style>
  <w:style w:type="paragraph" w:customStyle="1" w:styleId="a9">
    <w:name w:val="附录图标号"/>
    <w:basedOn w:val="aff2"/>
    <w:qFormat/>
    <w:pPr>
      <w:keepNext/>
      <w:pageBreakBefore/>
      <w:widowControl/>
      <w:numPr>
        <w:numId w:val="14"/>
      </w:numPr>
      <w:spacing w:line="14" w:lineRule="exact"/>
      <w:ind w:left="0" w:firstLine="363"/>
      <w:jc w:val="center"/>
      <w:outlineLvl w:val="0"/>
    </w:pPr>
    <w:rPr>
      <w:color w:val="FFFFFF"/>
    </w:rPr>
  </w:style>
  <w:style w:type="paragraph" w:customStyle="1" w:styleId="aa">
    <w:name w:val="附录图标题"/>
    <w:basedOn w:val="aff2"/>
    <w:next w:val="affd"/>
    <w:qFormat/>
    <w:pPr>
      <w:numPr>
        <w:ilvl w:val="1"/>
        <w:numId w:val="14"/>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d"/>
    <w:qFormat/>
    <w:pPr>
      <w:numPr>
        <w:ilvl w:val="6"/>
      </w:numPr>
      <w:outlineLvl w:val="6"/>
    </w:pPr>
  </w:style>
  <w:style w:type="paragraph" w:customStyle="1" w:styleId="afffff1">
    <w:name w:val="附录五级无"/>
    <w:basedOn w:val="afe"/>
    <w:qFormat/>
    <w:pPr>
      <w:tabs>
        <w:tab w:val="clear" w:pos="360"/>
      </w:tabs>
      <w:spacing w:beforeLines="0" w:afterLines="0"/>
    </w:pPr>
    <w:rPr>
      <w:rFonts w:ascii="宋体" w:eastAsia="宋体"/>
      <w:szCs w:val="21"/>
    </w:rPr>
  </w:style>
  <w:style w:type="paragraph" w:customStyle="1" w:styleId="af9">
    <w:name w:val="附录章标题"/>
    <w:next w:val="affd"/>
    <w:qFormat/>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d"/>
    <w:qFormat/>
    <w:pPr>
      <w:numPr>
        <w:ilvl w:val="2"/>
      </w:numPr>
      <w:autoSpaceDN w:val="0"/>
      <w:spacing w:beforeLines="50" w:afterLines="50"/>
      <w:outlineLvl w:val="2"/>
    </w:pPr>
  </w:style>
  <w:style w:type="paragraph" w:customStyle="1" w:styleId="afffff2">
    <w:name w:val="附录一级无"/>
    <w:basedOn w:val="afa"/>
    <w:qFormat/>
    <w:pPr>
      <w:tabs>
        <w:tab w:val="clear" w:pos="360"/>
      </w:tabs>
      <w:spacing w:beforeLines="0" w:afterLines="0"/>
    </w:pPr>
    <w:rPr>
      <w:rFonts w:ascii="宋体" w:eastAsia="宋体"/>
      <w:szCs w:val="21"/>
    </w:rPr>
  </w:style>
  <w:style w:type="paragraph" w:customStyle="1" w:styleId="aff0">
    <w:name w:val="附录字母编号列项（一级）"/>
    <w:qFormat/>
    <w:pPr>
      <w:numPr>
        <w:numId w:val="13"/>
      </w:numPr>
    </w:pPr>
    <w:rPr>
      <w:rFonts w:ascii="宋体"/>
      <w:sz w:val="21"/>
    </w:rPr>
  </w:style>
  <w:style w:type="paragraph" w:customStyle="1" w:styleId="afffff3">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4">
    <w:name w:val="列项说明数字编号"/>
    <w:qFormat/>
    <w:pPr>
      <w:ind w:leftChars="400" w:left="600" w:hangingChars="200" w:hanging="200"/>
    </w:pPr>
    <w:rPr>
      <w:rFonts w:ascii="宋体"/>
      <w:sz w:val="21"/>
    </w:rPr>
  </w:style>
  <w:style w:type="paragraph" w:customStyle="1" w:styleId="afffff5">
    <w:name w:val="目次、索引正文"/>
    <w:qFormat/>
    <w:pPr>
      <w:spacing w:line="320" w:lineRule="exact"/>
      <w:jc w:val="both"/>
    </w:pPr>
    <w:rPr>
      <w:rFonts w:ascii="宋体"/>
      <w:sz w:val="21"/>
    </w:rPr>
  </w:style>
  <w:style w:type="paragraph" w:customStyle="1" w:styleId="afffff6">
    <w:name w:val="其他标准标志"/>
    <w:basedOn w:val="afffa"/>
    <w:qFormat/>
    <w:pPr>
      <w:framePr w:w="6101" w:wrap="around" w:vAnchor="page" w:hAnchor="page" w:x="4673" w:y="942"/>
    </w:pPr>
    <w:rPr>
      <w:w w:val="130"/>
    </w:rPr>
  </w:style>
  <w:style w:type="paragraph" w:customStyle="1" w:styleId="afffff7">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8">
    <w:name w:val="其他发布部门"/>
    <w:basedOn w:val="affff2"/>
    <w:qFormat/>
    <w:pPr>
      <w:framePr w:wrap="around" w:y="15310"/>
      <w:spacing w:line="0" w:lineRule="atLeast"/>
    </w:pPr>
    <w:rPr>
      <w:rFonts w:ascii="黑体" w:eastAsia="黑体"/>
      <w:b w:val="0"/>
    </w:rPr>
  </w:style>
  <w:style w:type="paragraph" w:customStyle="1" w:styleId="afffff9">
    <w:name w:val="前言、引言标题"/>
    <w:next w:val="affd"/>
    <w:qFormat/>
    <w:pPr>
      <w:keepNext/>
      <w:pageBreakBefore/>
      <w:shd w:val="clear" w:color="FFFFFF" w:fill="FFFFFF"/>
      <w:spacing w:before="640" w:after="560"/>
      <w:jc w:val="center"/>
      <w:outlineLvl w:val="0"/>
    </w:pPr>
    <w:rPr>
      <w:rFonts w:ascii="黑体" w:eastAsia="黑体"/>
      <w:sz w:val="32"/>
    </w:rPr>
  </w:style>
  <w:style w:type="paragraph" w:customStyle="1" w:styleId="afffffa">
    <w:name w:val="三级无"/>
    <w:basedOn w:val="a4"/>
    <w:qFormat/>
    <w:pPr>
      <w:spacing w:beforeLines="0" w:afterLines="0"/>
    </w:pPr>
    <w:rPr>
      <w:rFonts w:ascii="宋体" w:eastAsia="宋体"/>
    </w:rPr>
  </w:style>
  <w:style w:type="paragraph" w:customStyle="1" w:styleId="afffffb">
    <w:name w:val="实施日期"/>
    <w:qFormat/>
    <w:pPr>
      <w:framePr w:w="3997" w:h="471" w:hRule="exact" w:vSpace="181" w:wrap="around" w:vAnchor="page" w:hAnchor="page" w:x="7089" w:y="14097"/>
      <w:jc w:val="right"/>
    </w:pPr>
    <w:rPr>
      <w:rFonts w:eastAsia="黑体"/>
      <w:sz w:val="28"/>
    </w:rPr>
  </w:style>
  <w:style w:type="paragraph" w:customStyle="1" w:styleId="afffffc">
    <w:name w:val="示例后文字"/>
    <w:basedOn w:val="affd"/>
    <w:next w:val="affd"/>
    <w:qFormat/>
    <w:pPr>
      <w:ind w:firstLine="360"/>
    </w:pPr>
    <w:rPr>
      <w:sz w:val="18"/>
    </w:rPr>
  </w:style>
  <w:style w:type="paragraph" w:customStyle="1" w:styleId="afffffd">
    <w:name w:val="首示例"/>
    <w:next w:val="affd"/>
    <w:link w:val="Char3"/>
    <w:qFormat/>
    <w:pPr>
      <w:tabs>
        <w:tab w:val="left" w:pos="360"/>
      </w:tabs>
    </w:pPr>
    <w:rPr>
      <w:rFonts w:ascii="宋体" w:hAnsi="宋体"/>
      <w:kern w:val="2"/>
      <w:sz w:val="18"/>
      <w:szCs w:val="18"/>
    </w:rPr>
  </w:style>
  <w:style w:type="character" w:customStyle="1" w:styleId="Char3">
    <w:name w:val="首示例 Char"/>
    <w:link w:val="afffffd"/>
    <w:qFormat/>
    <w:rPr>
      <w:rFonts w:ascii="宋体" w:hAnsi="宋体"/>
      <w:kern w:val="2"/>
      <w:sz w:val="18"/>
      <w:szCs w:val="18"/>
    </w:rPr>
  </w:style>
  <w:style w:type="paragraph" w:customStyle="1" w:styleId="afffffe">
    <w:name w:val="四级无"/>
    <w:basedOn w:val="a5"/>
    <w:qFormat/>
    <w:pPr>
      <w:spacing w:beforeLines="0" w:afterLines="0"/>
    </w:pPr>
    <w:rPr>
      <w:rFonts w:ascii="宋体" w:eastAsia="宋体"/>
    </w:rPr>
  </w:style>
  <w:style w:type="paragraph" w:customStyle="1" w:styleId="affffff">
    <w:name w:val="条文脚注"/>
    <w:basedOn w:val="ae"/>
    <w:qFormat/>
    <w:pPr>
      <w:numPr>
        <w:numId w:val="0"/>
      </w:numPr>
      <w:jc w:val="both"/>
    </w:pPr>
  </w:style>
  <w:style w:type="paragraph" w:customStyle="1" w:styleId="affffff0">
    <w:name w:val="图标脚注说明"/>
    <w:basedOn w:val="affd"/>
    <w:qFormat/>
    <w:pPr>
      <w:ind w:left="840" w:firstLineChars="0" w:hanging="420"/>
    </w:pPr>
    <w:rPr>
      <w:sz w:val="18"/>
      <w:szCs w:val="18"/>
    </w:rPr>
  </w:style>
  <w:style w:type="paragraph" w:customStyle="1" w:styleId="a7">
    <w:name w:val="图表脚注说明"/>
    <w:basedOn w:val="aff2"/>
    <w:qFormat/>
    <w:pPr>
      <w:numPr>
        <w:numId w:val="15"/>
      </w:numPr>
    </w:pPr>
    <w:rPr>
      <w:rFonts w:ascii="宋体"/>
      <w:sz w:val="18"/>
      <w:szCs w:val="18"/>
    </w:rPr>
  </w:style>
  <w:style w:type="paragraph" w:customStyle="1" w:styleId="affffff1">
    <w:name w:val="图的脚注"/>
    <w:next w:val="affd"/>
    <w:qFormat/>
    <w:pPr>
      <w:widowControl w:val="0"/>
      <w:ind w:leftChars="200" w:left="840" w:hangingChars="200" w:hanging="420"/>
      <w:jc w:val="both"/>
    </w:pPr>
    <w:rPr>
      <w:rFonts w:ascii="宋体"/>
      <w:sz w:val="18"/>
    </w:rPr>
  </w:style>
  <w:style w:type="paragraph" w:customStyle="1" w:styleId="affffff2">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3">
    <w:name w:val="五级无"/>
    <w:basedOn w:val="a6"/>
    <w:qFormat/>
    <w:pPr>
      <w:spacing w:beforeLines="0" w:afterLines="0"/>
    </w:pPr>
    <w:rPr>
      <w:rFonts w:ascii="宋体" w:eastAsia="宋体"/>
    </w:rPr>
  </w:style>
  <w:style w:type="paragraph" w:customStyle="1" w:styleId="affffff4">
    <w:name w:val="一级无"/>
    <w:basedOn w:val="a2"/>
    <w:qFormat/>
    <w:pPr>
      <w:spacing w:beforeLines="0" w:afterLines="0"/>
    </w:pPr>
    <w:rPr>
      <w:rFonts w:ascii="宋体" w:eastAsia="宋体"/>
    </w:rPr>
  </w:style>
  <w:style w:type="paragraph" w:customStyle="1" w:styleId="af7">
    <w:name w:val="正文表标题"/>
    <w:next w:val="affd"/>
    <w:qFormat/>
    <w:pPr>
      <w:numPr>
        <w:numId w:val="16"/>
      </w:numPr>
      <w:spacing w:beforeLines="50" w:afterLines="50"/>
      <w:jc w:val="center"/>
    </w:pPr>
    <w:rPr>
      <w:rFonts w:ascii="黑体" w:eastAsia="黑体"/>
      <w:sz w:val="21"/>
    </w:rPr>
  </w:style>
  <w:style w:type="paragraph" w:customStyle="1" w:styleId="affffff5">
    <w:name w:val="正文公式编号制表符"/>
    <w:basedOn w:val="affd"/>
    <w:next w:val="affd"/>
    <w:qFormat/>
    <w:pPr>
      <w:ind w:firstLineChars="0" w:firstLine="0"/>
    </w:pPr>
  </w:style>
  <w:style w:type="paragraph" w:customStyle="1" w:styleId="af2">
    <w:name w:val="正文图标题"/>
    <w:next w:val="affd"/>
    <w:qFormat/>
    <w:pPr>
      <w:numPr>
        <w:numId w:val="17"/>
      </w:numPr>
      <w:spacing w:beforeLines="50" w:afterLines="50"/>
      <w:jc w:val="center"/>
    </w:pPr>
    <w:rPr>
      <w:rFonts w:ascii="黑体" w:eastAsia="黑体"/>
      <w:sz w:val="21"/>
    </w:rPr>
  </w:style>
  <w:style w:type="paragraph" w:customStyle="1" w:styleId="affffff6">
    <w:name w:val="终结线"/>
    <w:basedOn w:val="aff2"/>
    <w:qFormat/>
    <w:pPr>
      <w:framePr w:hSpace="181" w:vSpace="181" w:wrap="around" w:vAnchor="text" w:hAnchor="margin" w:xAlign="center" w:y="285"/>
    </w:pPr>
  </w:style>
  <w:style w:type="paragraph" w:customStyle="1" w:styleId="affffff7">
    <w:name w:val="其他发布日期"/>
    <w:qFormat/>
    <w:pPr>
      <w:framePr w:w="3997" w:h="471" w:hRule="exact" w:vSpace="181" w:wrap="around" w:vAnchor="page" w:hAnchor="page" w:x="1419" w:y="14097" w:anchorLock="1"/>
    </w:pPr>
    <w:rPr>
      <w:rFonts w:eastAsia="黑体"/>
      <w:sz w:val="28"/>
    </w:rPr>
  </w:style>
  <w:style w:type="paragraph" w:customStyle="1" w:styleId="affffff8">
    <w:name w:val="其他实施日期"/>
    <w:basedOn w:val="afffffb"/>
    <w:qFormat/>
    <w:pPr>
      <w:framePr w:wrap="around"/>
    </w:pPr>
  </w:style>
  <w:style w:type="paragraph" w:customStyle="1" w:styleId="22">
    <w:name w:val="封面标准名称2"/>
    <w:basedOn w:val="affff5"/>
    <w:qFormat/>
    <w:pPr>
      <w:framePr w:wrap="around" w:y="4469"/>
      <w:spacing w:beforeLines="630"/>
    </w:pPr>
  </w:style>
  <w:style w:type="paragraph" w:customStyle="1" w:styleId="23">
    <w:name w:val="封面标准英文名称2"/>
    <w:basedOn w:val="affff6"/>
    <w:qFormat/>
    <w:pPr>
      <w:framePr w:wrap="around" w:y="4469"/>
    </w:pPr>
  </w:style>
  <w:style w:type="paragraph" w:customStyle="1" w:styleId="24">
    <w:name w:val="封面一致性程度标识2"/>
    <w:basedOn w:val="affff7"/>
    <w:qFormat/>
    <w:pPr>
      <w:framePr w:wrap="around" w:y="4469"/>
    </w:pPr>
  </w:style>
  <w:style w:type="paragraph" w:customStyle="1" w:styleId="25">
    <w:name w:val="封面标准文稿类别2"/>
    <w:basedOn w:val="affff8"/>
    <w:qFormat/>
    <w:pPr>
      <w:framePr w:wrap="around" w:y="4469"/>
    </w:pPr>
  </w:style>
  <w:style w:type="paragraph" w:customStyle="1" w:styleId="26">
    <w:name w:val="封面标准文稿编辑信息2"/>
    <w:basedOn w:val="affff9"/>
    <w:qFormat/>
    <w:pPr>
      <w:framePr w:wrap="around" w:y="4469"/>
    </w:pPr>
  </w:style>
  <w:style w:type="paragraph" w:customStyle="1" w:styleId="affffff9">
    <w:name w:val="标准名称"/>
    <w:basedOn w:val="afff7"/>
    <w:link w:val="Char4"/>
    <w:qFormat/>
  </w:style>
  <w:style w:type="character" w:styleId="affffffa">
    <w:name w:val="Placeholder Text"/>
    <w:basedOn w:val="aff3"/>
    <w:uiPriority w:val="99"/>
    <w:semiHidden/>
    <w:qFormat/>
    <w:rPr>
      <w:color w:val="808080"/>
    </w:rPr>
  </w:style>
  <w:style w:type="character" w:customStyle="1" w:styleId="Char1">
    <w:name w:val="目次、标准名称标题 Char"/>
    <w:basedOn w:val="aff3"/>
    <w:link w:val="afff7"/>
    <w:qFormat/>
    <w:rPr>
      <w:rFonts w:ascii="黑体" w:eastAsia="黑体"/>
      <w:sz w:val="32"/>
      <w:shd w:val="clear" w:color="FFFFFF" w:fill="FFFFFF"/>
    </w:rPr>
  </w:style>
  <w:style w:type="character" w:customStyle="1" w:styleId="Char4">
    <w:name w:val="标准名称 Char"/>
    <w:basedOn w:val="Char1"/>
    <w:link w:val="affffff9"/>
    <w:qFormat/>
    <w:rPr>
      <w:rFonts w:ascii="黑体" w:eastAsia="黑体"/>
      <w:sz w:val="32"/>
      <w:shd w:val="clear" w:color="FFFFFF" w:fill="FFFFFF"/>
    </w:rPr>
  </w:style>
  <w:style w:type="character" w:customStyle="1" w:styleId="Char">
    <w:name w:val="批注框文本 Char"/>
    <w:basedOn w:val="aff3"/>
    <w:link w:val="aff9"/>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semiHidden="1" w:unhideWhenUsed="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uiPriority="22"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pPr>
      <w:tabs>
        <w:tab w:val="right" w:leader="dot" w:pos="9241"/>
      </w:tabs>
      <w:ind w:firstLineChars="500" w:firstLine="500"/>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50">
    <w:name w:val="toc 5"/>
    <w:basedOn w:val="aff2"/>
    <w:next w:val="aff2"/>
    <w:semiHidden/>
    <w:qFormat/>
    <w:pPr>
      <w:tabs>
        <w:tab w:val="right" w:leader="dot" w:pos="9241"/>
      </w:tabs>
      <w:ind w:firstLineChars="300" w:firstLine="300"/>
      <w:jc w:val="left"/>
    </w:pPr>
    <w:rPr>
      <w:rFonts w:ascii="宋体"/>
      <w:szCs w:val="21"/>
    </w:rPr>
  </w:style>
  <w:style w:type="paragraph" w:styleId="3">
    <w:name w:val="toc 3"/>
    <w:basedOn w:val="aff2"/>
    <w:next w:val="aff2"/>
    <w:semiHidden/>
    <w:qFormat/>
    <w:pPr>
      <w:tabs>
        <w:tab w:val="right" w:leader="dot" w:pos="9241"/>
      </w:tabs>
      <w:ind w:firstLineChars="100" w:firstLine="100"/>
      <w:jc w:val="left"/>
    </w:pPr>
    <w:rPr>
      <w:rFonts w:ascii="宋体"/>
      <w:szCs w:val="21"/>
    </w:rPr>
  </w:style>
  <w:style w:type="paragraph" w:styleId="80">
    <w:name w:val="toc 8"/>
    <w:basedOn w:val="aff2"/>
    <w:next w:val="aff2"/>
    <w:semiHidden/>
    <w:qFormat/>
    <w:pPr>
      <w:tabs>
        <w:tab w:val="right" w:leader="dot" w:pos="9241"/>
      </w:tabs>
      <w:ind w:firstLineChars="600" w:firstLine="607"/>
      <w:jc w:val="left"/>
    </w:pPr>
    <w:rPr>
      <w:rFonts w:ascii="宋体"/>
      <w:szCs w:val="21"/>
    </w:rPr>
  </w:style>
  <w:style w:type="paragraph" w:styleId="30">
    <w:name w:val="index 3"/>
    <w:basedOn w:val="aff2"/>
    <w:next w:val="aff2"/>
    <w:qFormat/>
    <w:pPr>
      <w:ind w:left="630" w:hanging="210"/>
      <w:jc w:val="left"/>
    </w:pPr>
    <w:rPr>
      <w:rFonts w:ascii="Calibri" w:hAnsi="Calibri"/>
      <w:sz w:val="20"/>
      <w:szCs w:val="20"/>
    </w:rPr>
  </w:style>
  <w:style w:type="paragraph" w:styleId="aff8">
    <w:name w:val="endnote text"/>
    <w:basedOn w:val="aff2"/>
    <w:semiHidden/>
    <w:qFormat/>
    <w:pPr>
      <w:snapToGrid w:val="0"/>
      <w:jc w:val="left"/>
    </w:pPr>
  </w:style>
  <w:style w:type="paragraph" w:styleId="aff9">
    <w:name w:val="Balloon Text"/>
    <w:basedOn w:val="aff2"/>
    <w:link w:val="Char"/>
    <w:qFormat/>
    <w:rPr>
      <w:sz w:val="18"/>
      <w:szCs w:val="18"/>
    </w:rPr>
  </w:style>
  <w:style w:type="paragraph" w:styleId="affa">
    <w:name w:val="footer"/>
    <w:basedOn w:val="aff2"/>
    <w:qFormat/>
    <w:pPr>
      <w:snapToGrid w:val="0"/>
      <w:ind w:rightChars="100" w:right="210"/>
      <w:jc w:val="right"/>
    </w:pPr>
    <w:rPr>
      <w:sz w:val="18"/>
      <w:szCs w:val="18"/>
    </w:rPr>
  </w:style>
  <w:style w:type="paragraph" w:styleId="affb">
    <w:name w:val="header"/>
    <w:basedOn w:val="aff2"/>
    <w:qFormat/>
    <w:pPr>
      <w:snapToGrid w:val="0"/>
      <w:jc w:val="left"/>
    </w:pPr>
    <w:rPr>
      <w:sz w:val="18"/>
      <w:szCs w:val="18"/>
    </w:rPr>
  </w:style>
  <w:style w:type="paragraph" w:styleId="1">
    <w:name w:val="toc 1"/>
    <w:basedOn w:val="aff2"/>
    <w:next w:val="aff2"/>
    <w:uiPriority w:val="39"/>
    <w:qFormat/>
    <w:pPr>
      <w:tabs>
        <w:tab w:val="right" w:leader="dot" w:pos="9242"/>
      </w:tabs>
      <w:spacing w:beforeLines="25" w:afterLines="25"/>
      <w:jc w:val="left"/>
    </w:pPr>
    <w:rPr>
      <w:rFonts w:ascii="宋体"/>
      <w:szCs w:val="21"/>
    </w:rPr>
  </w:style>
  <w:style w:type="paragraph" w:styleId="40">
    <w:name w:val="toc 4"/>
    <w:basedOn w:val="aff2"/>
    <w:next w:val="aff2"/>
    <w:semiHidden/>
    <w:qFormat/>
    <w:pPr>
      <w:tabs>
        <w:tab w:val="right" w:leader="dot" w:pos="9241"/>
      </w:tabs>
      <w:ind w:firstLineChars="200" w:firstLine="200"/>
      <w:jc w:val="left"/>
    </w:pPr>
    <w:rPr>
      <w:rFonts w:ascii="宋体"/>
      <w:szCs w:val="21"/>
    </w:rPr>
  </w:style>
  <w:style w:type="paragraph" w:styleId="affc">
    <w:name w:val="index heading"/>
    <w:basedOn w:val="aff2"/>
    <w:next w:val="10"/>
    <w:qFormat/>
    <w:pPr>
      <w:spacing w:before="120" w:after="120"/>
      <w:jc w:val="center"/>
    </w:pPr>
    <w:rPr>
      <w:rFonts w:ascii="Calibri" w:hAnsi="Calibri"/>
      <w:b/>
      <w:bCs/>
      <w:iCs/>
      <w:szCs w:val="20"/>
    </w:rPr>
  </w:style>
  <w:style w:type="paragraph" w:styleId="10">
    <w:name w:val="index 1"/>
    <w:basedOn w:val="aff2"/>
    <w:next w:val="affd"/>
    <w:qFormat/>
    <w:pPr>
      <w:tabs>
        <w:tab w:val="right" w:leader="dot" w:pos="9299"/>
      </w:tabs>
      <w:jc w:val="left"/>
    </w:pPr>
    <w:rPr>
      <w:rFonts w:ascii="宋体"/>
      <w:szCs w:val="21"/>
    </w:rPr>
  </w:style>
  <w:style w:type="paragraph" w:customStyle="1" w:styleId="affd">
    <w:name w:val="段"/>
    <w:link w:val="Char0"/>
    <w:qFormat/>
    <w:pPr>
      <w:tabs>
        <w:tab w:val="center" w:pos="4201"/>
        <w:tab w:val="right" w:leader="dot" w:pos="9298"/>
      </w:tabs>
      <w:autoSpaceDE w:val="0"/>
      <w:autoSpaceDN w:val="0"/>
      <w:ind w:firstLineChars="200" w:firstLine="420"/>
      <w:jc w:val="both"/>
    </w:pPr>
    <w:rPr>
      <w:rFonts w:ascii="宋体"/>
      <w:sz w:val="21"/>
    </w:rPr>
  </w:style>
  <w:style w:type="paragraph" w:styleId="ae">
    <w:name w:val="footnote text"/>
    <w:basedOn w:val="aff2"/>
    <w:qFormat/>
    <w:pPr>
      <w:numPr>
        <w:numId w:val="1"/>
      </w:numPr>
      <w:snapToGrid w:val="0"/>
      <w:jc w:val="left"/>
    </w:pPr>
    <w:rPr>
      <w:rFonts w:ascii="宋体"/>
      <w:sz w:val="18"/>
      <w:szCs w:val="18"/>
    </w:rPr>
  </w:style>
  <w:style w:type="paragraph" w:styleId="60">
    <w:name w:val="toc 6"/>
    <w:basedOn w:val="aff2"/>
    <w:next w:val="aff2"/>
    <w:semiHidden/>
    <w:qFormat/>
    <w:pPr>
      <w:tabs>
        <w:tab w:val="right" w:leader="dot" w:pos="9241"/>
      </w:tabs>
      <w:ind w:firstLineChars="400" w:firstLine="400"/>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
    <w:name w:val="toc 2"/>
    <w:basedOn w:val="aff2"/>
    <w:next w:val="aff2"/>
    <w:semiHidden/>
    <w:qFormat/>
    <w:pPr>
      <w:tabs>
        <w:tab w:val="right" w:leader="dot" w:pos="9242"/>
      </w:tabs>
    </w:pPr>
    <w:rPr>
      <w:rFonts w:ascii="宋体"/>
      <w:szCs w:val="21"/>
    </w:rPr>
  </w:style>
  <w:style w:type="paragraph" w:styleId="90">
    <w:name w:val="toc 9"/>
    <w:basedOn w:val="aff2"/>
    <w:next w:val="aff2"/>
    <w:semiHidden/>
    <w:qFormat/>
    <w:pPr>
      <w:ind w:left="1470"/>
      <w:jc w:val="left"/>
    </w:pPr>
    <w:rPr>
      <w:sz w:val="20"/>
      <w:szCs w:val="20"/>
    </w:rPr>
  </w:style>
  <w:style w:type="paragraph" w:styleId="20">
    <w:name w:val="index 2"/>
    <w:basedOn w:val="aff2"/>
    <w:next w:val="aff2"/>
    <w:qFormat/>
    <w:pPr>
      <w:ind w:left="420" w:hanging="210"/>
      <w:jc w:val="left"/>
    </w:pPr>
    <w:rPr>
      <w:rFonts w:ascii="Calibri" w:hAnsi="Calibri"/>
      <w:sz w:val="20"/>
      <w:szCs w:val="20"/>
    </w:rPr>
  </w:style>
  <w:style w:type="table" w:styleId="affe">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
    <w:name w:val="Strong"/>
    <w:basedOn w:val="aff3"/>
    <w:uiPriority w:val="22"/>
    <w:qFormat/>
    <w:rPr>
      <w:b/>
      <w:bCs/>
    </w:rPr>
  </w:style>
  <w:style w:type="character" w:styleId="afff0">
    <w:name w:val="endnote reference"/>
    <w:semiHidden/>
    <w:qFormat/>
    <w:rPr>
      <w:vertAlign w:val="superscript"/>
    </w:rPr>
  </w:style>
  <w:style w:type="character" w:styleId="afff1">
    <w:name w:val="page number"/>
    <w:qFormat/>
    <w:rPr>
      <w:rFonts w:ascii="Times New Roman" w:eastAsia="宋体" w:hAnsi="Times New Roman"/>
      <w:sz w:val="18"/>
    </w:rPr>
  </w:style>
  <w:style w:type="character" w:styleId="afff2">
    <w:name w:val="FollowedHyperlink"/>
    <w:qFormat/>
    <w:rPr>
      <w:color w:val="800080"/>
      <w:u w:val="single"/>
    </w:rPr>
  </w:style>
  <w:style w:type="character" w:styleId="afff3">
    <w:name w:val="Hyperlink"/>
    <w:uiPriority w:val="99"/>
    <w:qFormat/>
    <w:rPr>
      <w:color w:val="0000FF"/>
      <w:spacing w:val="0"/>
      <w:w w:val="100"/>
      <w:szCs w:val="21"/>
      <w:u w:val="single"/>
    </w:rPr>
  </w:style>
  <w:style w:type="character" w:styleId="afff4">
    <w:name w:val="footnote reference"/>
    <w:semiHidden/>
    <w:qFormat/>
    <w:rPr>
      <w:vertAlign w:val="superscript"/>
    </w:rPr>
  </w:style>
  <w:style w:type="character" w:customStyle="1" w:styleId="Char0">
    <w:name w:val="段 Char"/>
    <w:link w:val="affd"/>
    <w:qFormat/>
    <w:rPr>
      <w:rFonts w:ascii="宋体"/>
      <w:sz w:val="21"/>
      <w:lang w:val="en-US" w:eastAsia="zh-CN" w:bidi="ar-SA"/>
    </w:rPr>
  </w:style>
  <w:style w:type="paragraph" w:customStyle="1" w:styleId="a2">
    <w:name w:val="一级条标题"/>
    <w:next w:val="affd"/>
    <w:qFormat/>
    <w:pPr>
      <w:numPr>
        <w:ilvl w:val="1"/>
        <w:numId w:val="2"/>
      </w:numPr>
      <w:spacing w:beforeLines="50" w:afterLines="50"/>
      <w:ind w:left="0"/>
      <w:outlineLvl w:val="2"/>
    </w:pPr>
    <w:rPr>
      <w:rFonts w:ascii="黑体" w:eastAsia="黑体"/>
      <w:sz w:val="21"/>
      <w:szCs w:val="21"/>
    </w:rPr>
  </w:style>
  <w:style w:type="paragraph" w:customStyle="1" w:styleId="afff5">
    <w:name w:val="标准书脚_奇数页"/>
    <w:qFormat/>
    <w:pPr>
      <w:spacing w:before="120"/>
      <w:ind w:right="198"/>
      <w:jc w:val="right"/>
    </w:pPr>
    <w:rPr>
      <w:rFonts w:ascii="宋体"/>
      <w:sz w:val="18"/>
      <w:szCs w:val="18"/>
    </w:rPr>
  </w:style>
  <w:style w:type="paragraph" w:customStyle="1" w:styleId="afff6">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1">
    <w:name w:val="章标题"/>
    <w:next w:val="affd"/>
    <w:qFormat/>
    <w:pPr>
      <w:numPr>
        <w:numId w:val="2"/>
      </w:numPr>
      <w:spacing w:beforeLines="100" w:afterLines="100"/>
      <w:jc w:val="both"/>
      <w:outlineLvl w:val="1"/>
    </w:pPr>
    <w:rPr>
      <w:rFonts w:ascii="黑体" w:eastAsia="黑体"/>
      <w:sz w:val="21"/>
    </w:rPr>
  </w:style>
  <w:style w:type="paragraph" w:customStyle="1" w:styleId="a3">
    <w:name w:val="二级条标题"/>
    <w:basedOn w:val="a2"/>
    <w:next w:val="affd"/>
    <w:qFormat/>
    <w:pPr>
      <w:numPr>
        <w:ilvl w:val="2"/>
      </w:num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qFormat/>
    <w:pPr>
      <w:widowControl w:val="0"/>
      <w:numPr>
        <w:numId w:val="3"/>
      </w:numPr>
      <w:jc w:val="both"/>
    </w:pPr>
    <w:rPr>
      <w:rFonts w:ascii="宋体"/>
      <w:sz w:val="21"/>
    </w:rPr>
  </w:style>
  <w:style w:type="paragraph" w:customStyle="1" w:styleId="ac">
    <w:name w:val="列项●（二级）"/>
    <w:qFormat/>
    <w:pPr>
      <w:numPr>
        <w:ilvl w:val="1"/>
        <w:numId w:val="3"/>
      </w:numPr>
      <w:tabs>
        <w:tab w:val="left" w:pos="840"/>
      </w:tabs>
      <w:jc w:val="both"/>
    </w:pPr>
    <w:rPr>
      <w:rFonts w:ascii="宋体"/>
      <w:sz w:val="21"/>
    </w:rPr>
  </w:style>
  <w:style w:type="paragraph" w:customStyle="1" w:styleId="afff7">
    <w:name w:val="目次、标准名称标题"/>
    <w:basedOn w:val="aff2"/>
    <w:next w:val="affd"/>
    <w:link w:val="Char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d"/>
    <w:qFormat/>
    <w:pPr>
      <w:numPr>
        <w:ilvl w:val="3"/>
      </w:numPr>
      <w:outlineLvl w:val="4"/>
    </w:pPr>
  </w:style>
  <w:style w:type="paragraph" w:customStyle="1" w:styleId="af6">
    <w:name w:val="示例"/>
    <w:next w:val="afff8"/>
    <w:qFormat/>
    <w:pPr>
      <w:widowControl w:val="0"/>
      <w:numPr>
        <w:numId w:val="4"/>
      </w:numPr>
      <w:jc w:val="both"/>
    </w:pPr>
    <w:rPr>
      <w:rFonts w:ascii="宋体"/>
      <w:sz w:val="18"/>
      <w:szCs w:val="18"/>
    </w:rPr>
  </w:style>
  <w:style w:type="paragraph" w:customStyle="1" w:styleId="afff8">
    <w:name w:val="示例内容"/>
    <w:qFormat/>
    <w:pPr>
      <w:ind w:firstLineChars="200" w:firstLine="200"/>
    </w:pPr>
    <w:rPr>
      <w:rFonts w:ascii="宋体"/>
      <w:sz w:val="18"/>
      <w:szCs w:val="18"/>
    </w:rPr>
  </w:style>
  <w:style w:type="paragraph" w:customStyle="1" w:styleId="af0">
    <w:name w:val="数字编号列项（二级）"/>
    <w:qFormat/>
    <w:pPr>
      <w:numPr>
        <w:ilvl w:val="1"/>
        <w:numId w:val="5"/>
      </w:numPr>
      <w:jc w:val="both"/>
    </w:pPr>
    <w:rPr>
      <w:rFonts w:ascii="宋体"/>
      <w:sz w:val="21"/>
    </w:rPr>
  </w:style>
  <w:style w:type="paragraph" w:customStyle="1" w:styleId="a5">
    <w:name w:val="四级条标题"/>
    <w:basedOn w:val="a4"/>
    <w:next w:val="affd"/>
    <w:qFormat/>
    <w:pPr>
      <w:numPr>
        <w:ilvl w:val="4"/>
      </w:numPr>
      <w:outlineLvl w:val="5"/>
    </w:pPr>
  </w:style>
  <w:style w:type="paragraph" w:customStyle="1" w:styleId="a6">
    <w:name w:val="五级条标题"/>
    <w:basedOn w:val="a5"/>
    <w:next w:val="affd"/>
    <w:qFormat/>
    <w:pPr>
      <w:numPr>
        <w:ilvl w:val="5"/>
      </w:numPr>
      <w:outlineLvl w:val="6"/>
    </w:pPr>
  </w:style>
  <w:style w:type="paragraph" w:customStyle="1" w:styleId="a0">
    <w:name w:val="注："/>
    <w:next w:val="affd"/>
    <w:qFormat/>
    <w:pPr>
      <w:widowControl w:val="0"/>
      <w:numPr>
        <w:numId w:val="6"/>
      </w:numPr>
      <w:autoSpaceDE w:val="0"/>
      <w:autoSpaceDN w:val="0"/>
      <w:ind w:left="726" w:hanging="363"/>
      <w:jc w:val="both"/>
    </w:pPr>
    <w:rPr>
      <w:rFonts w:ascii="宋体"/>
      <w:sz w:val="18"/>
      <w:szCs w:val="18"/>
    </w:rPr>
  </w:style>
  <w:style w:type="paragraph" w:customStyle="1" w:styleId="af3">
    <w:name w:val="注×："/>
    <w:qFormat/>
    <w:pPr>
      <w:widowControl w:val="0"/>
      <w:numPr>
        <w:numId w:val="7"/>
      </w:numPr>
      <w:autoSpaceDE w:val="0"/>
      <w:autoSpaceDN w:val="0"/>
      <w:ind w:left="811" w:hanging="448"/>
      <w:jc w:val="both"/>
    </w:pPr>
    <w:rPr>
      <w:rFonts w:ascii="宋体"/>
      <w:sz w:val="18"/>
      <w:szCs w:val="18"/>
    </w:rPr>
  </w:style>
  <w:style w:type="paragraph" w:customStyle="1" w:styleId="af">
    <w:name w:val="字母编号列项（一级）"/>
    <w:qFormat/>
    <w:pPr>
      <w:numPr>
        <w:numId w:val="5"/>
      </w:numPr>
      <w:jc w:val="both"/>
    </w:pPr>
    <w:rPr>
      <w:rFonts w:ascii="宋体"/>
      <w:sz w:val="21"/>
    </w:rPr>
  </w:style>
  <w:style w:type="paragraph" w:customStyle="1" w:styleId="ad">
    <w:name w:val="列项◆（三级）"/>
    <w:basedOn w:val="aff2"/>
    <w:qFormat/>
    <w:pPr>
      <w:numPr>
        <w:ilvl w:val="2"/>
        <w:numId w:val="3"/>
      </w:numPr>
    </w:pPr>
    <w:rPr>
      <w:rFonts w:ascii="宋体"/>
      <w:szCs w:val="21"/>
    </w:rPr>
  </w:style>
  <w:style w:type="paragraph" w:customStyle="1" w:styleId="af1">
    <w:name w:val="编号列项（三级）"/>
    <w:qFormat/>
    <w:pPr>
      <w:numPr>
        <w:ilvl w:val="2"/>
        <w:numId w:val="5"/>
      </w:numPr>
    </w:pPr>
    <w:rPr>
      <w:rFonts w:ascii="宋体"/>
      <w:sz w:val="21"/>
    </w:rPr>
  </w:style>
  <w:style w:type="paragraph" w:customStyle="1" w:styleId="aff">
    <w:name w:val="示例×："/>
    <w:basedOn w:val="a1"/>
    <w:qFormat/>
    <w:pPr>
      <w:numPr>
        <w:numId w:val="8"/>
      </w:numPr>
      <w:spacing w:beforeLines="0" w:afterLines="0"/>
      <w:outlineLvl w:val="9"/>
    </w:pPr>
    <w:rPr>
      <w:rFonts w:ascii="宋体" w:eastAsia="宋体"/>
      <w:sz w:val="18"/>
      <w:szCs w:val="18"/>
    </w:rPr>
  </w:style>
  <w:style w:type="paragraph" w:customStyle="1" w:styleId="afff9">
    <w:name w:val="二级无"/>
    <w:basedOn w:val="a3"/>
    <w:qFormat/>
    <w:pPr>
      <w:spacing w:beforeLines="0" w:afterLines="0"/>
    </w:pPr>
    <w:rPr>
      <w:rFonts w:ascii="宋体" w:eastAsia="宋体"/>
    </w:rPr>
  </w:style>
  <w:style w:type="paragraph" w:customStyle="1" w:styleId="a8">
    <w:name w:val="注：（正文）"/>
    <w:basedOn w:val="a0"/>
    <w:next w:val="affd"/>
    <w:qFormat/>
    <w:pPr>
      <w:numPr>
        <w:numId w:val="9"/>
      </w:numPr>
      <w:ind w:left="726" w:hanging="363"/>
    </w:pPr>
  </w:style>
  <w:style w:type="paragraph" w:customStyle="1" w:styleId="a">
    <w:name w:val="注×：（正文）"/>
    <w:qFormat/>
    <w:pPr>
      <w:numPr>
        <w:numId w:val="10"/>
      </w:numPr>
      <w:ind w:left="811" w:hanging="448"/>
      <w:jc w:val="both"/>
    </w:pPr>
    <w:rPr>
      <w:rFonts w:ascii="宋体"/>
      <w:sz w:val="18"/>
      <w:szCs w:val="18"/>
    </w:rPr>
  </w:style>
  <w:style w:type="paragraph" w:customStyle="1" w:styleId="afffa">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b">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c">
    <w:name w:val="标准书脚_偶数页"/>
    <w:qFormat/>
    <w:pPr>
      <w:spacing w:before="120"/>
      <w:ind w:left="221"/>
    </w:pPr>
    <w:rPr>
      <w:rFonts w:ascii="宋体"/>
      <w:sz w:val="18"/>
      <w:szCs w:val="18"/>
    </w:rPr>
  </w:style>
  <w:style w:type="paragraph" w:customStyle="1" w:styleId="afffd">
    <w:name w:val="标准书眉_偶数页"/>
    <w:basedOn w:val="afff6"/>
    <w:next w:val="aff2"/>
    <w:qFormat/>
    <w:pPr>
      <w:jc w:val="left"/>
    </w:pPr>
  </w:style>
  <w:style w:type="paragraph" w:customStyle="1" w:styleId="afffe">
    <w:name w:val="标准书眉一"/>
    <w:qFormat/>
    <w:pPr>
      <w:jc w:val="both"/>
    </w:pPr>
  </w:style>
  <w:style w:type="paragraph" w:customStyle="1" w:styleId="affff">
    <w:name w:val="参考文献"/>
    <w:basedOn w:val="aff2"/>
    <w:next w:val="affd"/>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0">
    <w:name w:val="参考文献、索引标题"/>
    <w:basedOn w:val="aff2"/>
    <w:next w:val="affd"/>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1">
    <w:name w:val="发布"/>
    <w:qFormat/>
    <w:rPr>
      <w:rFonts w:ascii="黑体" w:eastAsia="黑体"/>
      <w:spacing w:val="85"/>
      <w:w w:val="100"/>
      <w:position w:val="3"/>
      <w:sz w:val="28"/>
      <w:szCs w:val="28"/>
    </w:rPr>
  </w:style>
  <w:style w:type="paragraph" w:customStyle="1" w:styleId="affff2">
    <w:name w:val="发布部门"/>
    <w:next w:val="affd"/>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3">
    <w:name w:val="发布日期"/>
    <w:qFormat/>
    <w:pPr>
      <w:framePr w:w="3997" w:h="471" w:hRule="exact" w:vSpace="181" w:wrap="around" w:hAnchor="page" w:x="7089" w:y="14097" w:anchorLock="1"/>
    </w:pPr>
    <w:rPr>
      <w:rFonts w:eastAsia="黑体"/>
      <w:sz w:val="28"/>
    </w:rPr>
  </w:style>
  <w:style w:type="paragraph" w:customStyle="1" w:styleId="affff4">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f5">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6">
    <w:name w:val="封面标准英文名称"/>
    <w:basedOn w:val="affff5"/>
    <w:qFormat/>
    <w:pPr>
      <w:framePr w:wrap="around"/>
      <w:spacing w:before="370" w:line="400" w:lineRule="exact"/>
    </w:pPr>
    <w:rPr>
      <w:rFonts w:ascii="Times New Roman"/>
      <w:sz w:val="28"/>
      <w:szCs w:val="28"/>
    </w:rPr>
  </w:style>
  <w:style w:type="paragraph" w:customStyle="1" w:styleId="affff7">
    <w:name w:val="封面一致性程度标识"/>
    <w:basedOn w:val="affff6"/>
    <w:qFormat/>
    <w:pPr>
      <w:framePr w:wrap="around"/>
      <w:spacing w:before="440"/>
    </w:pPr>
    <w:rPr>
      <w:rFonts w:ascii="宋体" w:eastAsia="宋体"/>
    </w:rPr>
  </w:style>
  <w:style w:type="paragraph" w:customStyle="1" w:styleId="affff8">
    <w:name w:val="封面标准文稿类别"/>
    <w:basedOn w:val="affff7"/>
    <w:qFormat/>
    <w:pPr>
      <w:framePr w:wrap="around"/>
      <w:spacing w:after="160" w:line="240" w:lineRule="auto"/>
    </w:pPr>
    <w:rPr>
      <w:sz w:val="24"/>
    </w:rPr>
  </w:style>
  <w:style w:type="paragraph" w:customStyle="1" w:styleId="affff9">
    <w:name w:val="封面标准文稿编辑信息"/>
    <w:basedOn w:val="affff8"/>
    <w:qFormat/>
    <w:pPr>
      <w:framePr w:wrap="around"/>
      <w:spacing w:before="180" w:line="180" w:lineRule="exact"/>
    </w:pPr>
    <w:rPr>
      <w:sz w:val="21"/>
    </w:rPr>
  </w:style>
  <w:style w:type="paragraph" w:customStyle="1" w:styleId="affffa">
    <w:name w:val="封面正文"/>
    <w:qFormat/>
    <w:pPr>
      <w:jc w:val="both"/>
    </w:pPr>
  </w:style>
  <w:style w:type="paragraph" w:customStyle="1" w:styleId="af8">
    <w:name w:val="附录标识"/>
    <w:basedOn w:val="aff2"/>
    <w:next w:val="affd"/>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b">
    <w:name w:val="附录标题"/>
    <w:basedOn w:val="affd"/>
    <w:next w:val="affd"/>
    <w:qFormat/>
    <w:pPr>
      <w:ind w:firstLineChars="0" w:firstLine="0"/>
      <w:jc w:val="center"/>
    </w:pPr>
    <w:rPr>
      <w:rFonts w:ascii="黑体" w:eastAsia="黑体"/>
    </w:rPr>
  </w:style>
  <w:style w:type="paragraph" w:customStyle="1" w:styleId="af4">
    <w:name w:val="附录表标号"/>
    <w:basedOn w:val="aff2"/>
    <w:next w:val="affd"/>
    <w:qFormat/>
    <w:pPr>
      <w:numPr>
        <w:numId w:val="12"/>
      </w:numPr>
      <w:tabs>
        <w:tab w:val="clear" w:pos="0"/>
      </w:tabs>
      <w:spacing w:line="14" w:lineRule="exact"/>
      <w:ind w:left="811" w:hanging="448"/>
      <w:jc w:val="center"/>
      <w:outlineLvl w:val="0"/>
    </w:pPr>
    <w:rPr>
      <w:color w:val="FFFFFF"/>
    </w:rPr>
  </w:style>
  <w:style w:type="paragraph" w:customStyle="1" w:styleId="af5">
    <w:name w:val="附录表标题"/>
    <w:basedOn w:val="aff2"/>
    <w:next w:val="affd"/>
    <w:qFormat/>
    <w:pPr>
      <w:numPr>
        <w:ilvl w:val="1"/>
        <w:numId w:val="12"/>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d"/>
    <w:qFormat/>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c">
    <w:name w:val="附录二级无"/>
    <w:basedOn w:val="afb"/>
    <w:qFormat/>
    <w:pPr>
      <w:tabs>
        <w:tab w:val="clear" w:pos="360"/>
      </w:tabs>
      <w:spacing w:beforeLines="0" w:afterLines="0"/>
    </w:pPr>
    <w:rPr>
      <w:rFonts w:ascii="宋体" w:eastAsia="宋体"/>
      <w:szCs w:val="21"/>
    </w:rPr>
  </w:style>
  <w:style w:type="paragraph" w:customStyle="1" w:styleId="affffd">
    <w:name w:val="附录公式"/>
    <w:basedOn w:val="affd"/>
    <w:next w:val="affd"/>
    <w:link w:val="Char2"/>
    <w:qFormat/>
  </w:style>
  <w:style w:type="character" w:customStyle="1" w:styleId="Char2">
    <w:name w:val="附录公式 Char"/>
    <w:basedOn w:val="Char0"/>
    <w:link w:val="affffd"/>
    <w:qFormat/>
    <w:rPr>
      <w:rFonts w:ascii="宋体"/>
      <w:sz w:val="21"/>
      <w:lang w:val="en-US" w:eastAsia="zh-CN" w:bidi="ar-SA"/>
    </w:rPr>
  </w:style>
  <w:style w:type="paragraph" w:customStyle="1" w:styleId="affffe">
    <w:name w:val="附录公式编号制表符"/>
    <w:basedOn w:val="aff2"/>
    <w:next w:val="affd"/>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d"/>
    <w:qFormat/>
    <w:pPr>
      <w:numPr>
        <w:ilvl w:val="4"/>
      </w:numPr>
      <w:outlineLvl w:val="4"/>
    </w:pPr>
  </w:style>
  <w:style w:type="paragraph" w:customStyle="1" w:styleId="afffff">
    <w:name w:val="附录三级无"/>
    <w:basedOn w:val="afc"/>
    <w:qFormat/>
    <w:pPr>
      <w:tabs>
        <w:tab w:val="clear" w:pos="360"/>
      </w:tabs>
      <w:spacing w:beforeLines="0" w:afterLines="0"/>
    </w:pPr>
    <w:rPr>
      <w:rFonts w:ascii="宋体" w:eastAsia="宋体"/>
      <w:szCs w:val="21"/>
    </w:rPr>
  </w:style>
  <w:style w:type="paragraph" w:customStyle="1" w:styleId="aff1">
    <w:name w:val="附录数字编号列项（二级）"/>
    <w:qFormat/>
    <w:pPr>
      <w:numPr>
        <w:ilvl w:val="1"/>
        <w:numId w:val="13"/>
      </w:numPr>
    </w:pPr>
    <w:rPr>
      <w:rFonts w:ascii="宋体"/>
      <w:sz w:val="21"/>
    </w:rPr>
  </w:style>
  <w:style w:type="paragraph" w:customStyle="1" w:styleId="afd">
    <w:name w:val="附录四级条标题"/>
    <w:basedOn w:val="afc"/>
    <w:next w:val="affd"/>
    <w:qFormat/>
    <w:pPr>
      <w:numPr>
        <w:ilvl w:val="5"/>
      </w:numPr>
      <w:outlineLvl w:val="5"/>
    </w:pPr>
  </w:style>
  <w:style w:type="paragraph" w:customStyle="1" w:styleId="afffff0">
    <w:name w:val="附录四级无"/>
    <w:basedOn w:val="afd"/>
    <w:qFormat/>
    <w:pPr>
      <w:tabs>
        <w:tab w:val="clear" w:pos="360"/>
      </w:tabs>
      <w:spacing w:beforeLines="0" w:afterLines="0"/>
    </w:pPr>
    <w:rPr>
      <w:rFonts w:ascii="宋体" w:eastAsia="宋体"/>
      <w:szCs w:val="21"/>
    </w:rPr>
  </w:style>
  <w:style w:type="paragraph" w:customStyle="1" w:styleId="a9">
    <w:name w:val="附录图标号"/>
    <w:basedOn w:val="aff2"/>
    <w:qFormat/>
    <w:pPr>
      <w:keepNext/>
      <w:pageBreakBefore/>
      <w:widowControl/>
      <w:numPr>
        <w:numId w:val="14"/>
      </w:numPr>
      <w:spacing w:line="14" w:lineRule="exact"/>
      <w:ind w:left="0" w:firstLine="363"/>
      <w:jc w:val="center"/>
      <w:outlineLvl w:val="0"/>
    </w:pPr>
    <w:rPr>
      <w:color w:val="FFFFFF"/>
    </w:rPr>
  </w:style>
  <w:style w:type="paragraph" w:customStyle="1" w:styleId="aa">
    <w:name w:val="附录图标题"/>
    <w:basedOn w:val="aff2"/>
    <w:next w:val="affd"/>
    <w:qFormat/>
    <w:pPr>
      <w:numPr>
        <w:ilvl w:val="1"/>
        <w:numId w:val="14"/>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d"/>
    <w:qFormat/>
    <w:pPr>
      <w:numPr>
        <w:ilvl w:val="6"/>
      </w:numPr>
      <w:outlineLvl w:val="6"/>
    </w:pPr>
  </w:style>
  <w:style w:type="paragraph" w:customStyle="1" w:styleId="afffff1">
    <w:name w:val="附录五级无"/>
    <w:basedOn w:val="afe"/>
    <w:qFormat/>
    <w:pPr>
      <w:tabs>
        <w:tab w:val="clear" w:pos="360"/>
      </w:tabs>
      <w:spacing w:beforeLines="0" w:afterLines="0"/>
    </w:pPr>
    <w:rPr>
      <w:rFonts w:ascii="宋体" w:eastAsia="宋体"/>
      <w:szCs w:val="21"/>
    </w:rPr>
  </w:style>
  <w:style w:type="paragraph" w:customStyle="1" w:styleId="af9">
    <w:name w:val="附录章标题"/>
    <w:next w:val="affd"/>
    <w:qFormat/>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d"/>
    <w:qFormat/>
    <w:pPr>
      <w:numPr>
        <w:ilvl w:val="2"/>
      </w:numPr>
      <w:autoSpaceDN w:val="0"/>
      <w:spacing w:beforeLines="50" w:afterLines="50"/>
      <w:outlineLvl w:val="2"/>
    </w:pPr>
  </w:style>
  <w:style w:type="paragraph" w:customStyle="1" w:styleId="afffff2">
    <w:name w:val="附录一级无"/>
    <w:basedOn w:val="afa"/>
    <w:qFormat/>
    <w:pPr>
      <w:tabs>
        <w:tab w:val="clear" w:pos="360"/>
      </w:tabs>
      <w:spacing w:beforeLines="0" w:afterLines="0"/>
    </w:pPr>
    <w:rPr>
      <w:rFonts w:ascii="宋体" w:eastAsia="宋体"/>
      <w:szCs w:val="21"/>
    </w:rPr>
  </w:style>
  <w:style w:type="paragraph" w:customStyle="1" w:styleId="aff0">
    <w:name w:val="附录字母编号列项（一级）"/>
    <w:qFormat/>
    <w:pPr>
      <w:numPr>
        <w:numId w:val="13"/>
      </w:numPr>
    </w:pPr>
    <w:rPr>
      <w:rFonts w:ascii="宋体"/>
      <w:sz w:val="21"/>
    </w:rPr>
  </w:style>
  <w:style w:type="paragraph" w:customStyle="1" w:styleId="afffff3">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4">
    <w:name w:val="列项说明数字编号"/>
    <w:qFormat/>
    <w:pPr>
      <w:ind w:leftChars="400" w:left="600" w:hangingChars="200" w:hanging="200"/>
    </w:pPr>
    <w:rPr>
      <w:rFonts w:ascii="宋体"/>
      <w:sz w:val="21"/>
    </w:rPr>
  </w:style>
  <w:style w:type="paragraph" w:customStyle="1" w:styleId="afffff5">
    <w:name w:val="目次、索引正文"/>
    <w:qFormat/>
    <w:pPr>
      <w:spacing w:line="320" w:lineRule="exact"/>
      <w:jc w:val="both"/>
    </w:pPr>
    <w:rPr>
      <w:rFonts w:ascii="宋体"/>
      <w:sz w:val="21"/>
    </w:rPr>
  </w:style>
  <w:style w:type="paragraph" w:customStyle="1" w:styleId="afffff6">
    <w:name w:val="其他标准标志"/>
    <w:basedOn w:val="afffa"/>
    <w:qFormat/>
    <w:pPr>
      <w:framePr w:w="6101" w:wrap="around" w:vAnchor="page" w:hAnchor="page" w:x="4673" w:y="942"/>
    </w:pPr>
    <w:rPr>
      <w:w w:val="130"/>
    </w:rPr>
  </w:style>
  <w:style w:type="paragraph" w:customStyle="1" w:styleId="afffff7">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8">
    <w:name w:val="其他发布部门"/>
    <w:basedOn w:val="affff2"/>
    <w:qFormat/>
    <w:pPr>
      <w:framePr w:wrap="around" w:y="15310"/>
      <w:spacing w:line="0" w:lineRule="atLeast"/>
    </w:pPr>
    <w:rPr>
      <w:rFonts w:ascii="黑体" w:eastAsia="黑体"/>
      <w:b w:val="0"/>
    </w:rPr>
  </w:style>
  <w:style w:type="paragraph" w:customStyle="1" w:styleId="afffff9">
    <w:name w:val="前言、引言标题"/>
    <w:next w:val="affd"/>
    <w:qFormat/>
    <w:pPr>
      <w:keepNext/>
      <w:pageBreakBefore/>
      <w:shd w:val="clear" w:color="FFFFFF" w:fill="FFFFFF"/>
      <w:spacing w:before="640" w:after="560"/>
      <w:jc w:val="center"/>
      <w:outlineLvl w:val="0"/>
    </w:pPr>
    <w:rPr>
      <w:rFonts w:ascii="黑体" w:eastAsia="黑体"/>
      <w:sz w:val="32"/>
    </w:rPr>
  </w:style>
  <w:style w:type="paragraph" w:customStyle="1" w:styleId="afffffa">
    <w:name w:val="三级无"/>
    <w:basedOn w:val="a4"/>
    <w:qFormat/>
    <w:pPr>
      <w:spacing w:beforeLines="0" w:afterLines="0"/>
    </w:pPr>
    <w:rPr>
      <w:rFonts w:ascii="宋体" w:eastAsia="宋体"/>
    </w:rPr>
  </w:style>
  <w:style w:type="paragraph" w:customStyle="1" w:styleId="afffffb">
    <w:name w:val="实施日期"/>
    <w:qFormat/>
    <w:pPr>
      <w:framePr w:w="3997" w:h="471" w:hRule="exact" w:vSpace="181" w:wrap="around" w:vAnchor="page" w:hAnchor="page" w:x="7089" w:y="14097"/>
      <w:jc w:val="right"/>
    </w:pPr>
    <w:rPr>
      <w:rFonts w:eastAsia="黑体"/>
      <w:sz w:val="28"/>
    </w:rPr>
  </w:style>
  <w:style w:type="paragraph" w:customStyle="1" w:styleId="afffffc">
    <w:name w:val="示例后文字"/>
    <w:basedOn w:val="affd"/>
    <w:next w:val="affd"/>
    <w:qFormat/>
    <w:pPr>
      <w:ind w:firstLine="360"/>
    </w:pPr>
    <w:rPr>
      <w:sz w:val="18"/>
    </w:rPr>
  </w:style>
  <w:style w:type="paragraph" w:customStyle="1" w:styleId="afffffd">
    <w:name w:val="首示例"/>
    <w:next w:val="affd"/>
    <w:link w:val="Char3"/>
    <w:qFormat/>
    <w:pPr>
      <w:tabs>
        <w:tab w:val="left" w:pos="360"/>
      </w:tabs>
    </w:pPr>
    <w:rPr>
      <w:rFonts w:ascii="宋体" w:hAnsi="宋体"/>
      <w:kern w:val="2"/>
      <w:sz w:val="18"/>
      <w:szCs w:val="18"/>
    </w:rPr>
  </w:style>
  <w:style w:type="character" w:customStyle="1" w:styleId="Char3">
    <w:name w:val="首示例 Char"/>
    <w:link w:val="afffffd"/>
    <w:qFormat/>
    <w:rPr>
      <w:rFonts w:ascii="宋体" w:hAnsi="宋体"/>
      <w:kern w:val="2"/>
      <w:sz w:val="18"/>
      <w:szCs w:val="18"/>
    </w:rPr>
  </w:style>
  <w:style w:type="paragraph" w:customStyle="1" w:styleId="afffffe">
    <w:name w:val="四级无"/>
    <w:basedOn w:val="a5"/>
    <w:qFormat/>
    <w:pPr>
      <w:spacing w:beforeLines="0" w:afterLines="0"/>
    </w:pPr>
    <w:rPr>
      <w:rFonts w:ascii="宋体" w:eastAsia="宋体"/>
    </w:rPr>
  </w:style>
  <w:style w:type="paragraph" w:customStyle="1" w:styleId="affffff">
    <w:name w:val="条文脚注"/>
    <w:basedOn w:val="ae"/>
    <w:qFormat/>
    <w:pPr>
      <w:numPr>
        <w:numId w:val="0"/>
      </w:numPr>
      <w:jc w:val="both"/>
    </w:pPr>
  </w:style>
  <w:style w:type="paragraph" w:customStyle="1" w:styleId="affffff0">
    <w:name w:val="图标脚注说明"/>
    <w:basedOn w:val="affd"/>
    <w:qFormat/>
    <w:pPr>
      <w:ind w:left="840" w:firstLineChars="0" w:hanging="420"/>
    </w:pPr>
    <w:rPr>
      <w:sz w:val="18"/>
      <w:szCs w:val="18"/>
    </w:rPr>
  </w:style>
  <w:style w:type="paragraph" w:customStyle="1" w:styleId="a7">
    <w:name w:val="图表脚注说明"/>
    <w:basedOn w:val="aff2"/>
    <w:qFormat/>
    <w:pPr>
      <w:numPr>
        <w:numId w:val="15"/>
      </w:numPr>
    </w:pPr>
    <w:rPr>
      <w:rFonts w:ascii="宋体"/>
      <w:sz w:val="18"/>
      <w:szCs w:val="18"/>
    </w:rPr>
  </w:style>
  <w:style w:type="paragraph" w:customStyle="1" w:styleId="affffff1">
    <w:name w:val="图的脚注"/>
    <w:next w:val="affd"/>
    <w:qFormat/>
    <w:pPr>
      <w:widowControl w:val="0"/>
      <w:ind w:leftChars="200" w:left="840" w:hangingChars="200" w:hanging="420"/>
      <w:jc w:val="both"/>
    </w:pPr>
    <w:rPr>
      <w:rFonts w:ascii="宋体"/>
      <w:sz w:val="18"/>
    </w:rPr>
  </w:style>
  <w:style w:type="paragraph" w:customStyle="1" w:styleId="affffff2">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3">
    <w:name w:val="五级无"/>
    <w:basedOn w:val="a6"/>
    <w:qFormat/>
    <w:pPr>
      <w:spacing w:beforeLines="0" w:afterLines="0"/>
    </w:pPr>
    <w:rPr>
      <w:rFonts w:ascii="宋体" w:eastAsia="宋体"/>
    </w:rPr>
  </w:style>
  <w:style w:type="paragraph" w:customStyle="1" w:styleId="affffff4">
    <w:name w:val="一级无"/>
    <w:basedOn w:val="a2"/>
    <w:qFormat/>
    <w:pPr>
      <w:spacing w:beforeLines="0" w:afterLines="0"/>
    </w:pPr>
    <w:rPr>
      <w:rFonts w:ascii="宋体" w:eastAsia="宋体"/>
    </w:rPr>
  </w:style>
  <w:style w:type="paragraph" w:customStyle="1" w:styleId="af7">
    <w:name w:val="正文表标题"/>
    <w:next w:val="affd"/>
    <w:qFormat/>
    <w:pPr>
      <w:numPr>
        <w:numId w:val="16"/>
      </w:numPr>
      <w:spacing w:beforeLines="50" w:afterLines="50"/>
      <w:jc w:val="center"/>
    </w:pPr>
    <w:rPr>
      <w:rFonts w:ascii="黑体" w:eastAsia="黑体"/>
      <w:sz w:val="21"/>
    </w:rPr>
  </w:style>
  <w:style w:type="paragraph" w:customStyle="1" w:styleId="affffff5">
    <w:name w:val="正文公式编号制表符"/>
    <w:basedOn w:val="affd"/>
    <w:next w:val="affd"/>
    <w:qFormat/>
    <w:pPr>
      <w:ind w:firstLineChars="0" w:firstLine="0"/>
    </w:pPr>
  </w:style>
  <w:style w:type="paragraph" w:customStyle="1" w:styleId="af2">
    <w:name w:val="正文图标题"/>
    <w:next w:val="affd"/>
    <w:qFormat/>
    <w:pPr>
      <w:numPr>
        <w:numId w:val="17"/>
      </w:numPr>
      <w:spacing w:beforeLines="50" w:afterLines="50"/>
      <w:jc w:val="center"/>
    </w:pPr>
    <w:rPr>
      <w:rFonts w:ascii="黑体" w:eastAsia="黑体"/>
      <w:sz w:val="21"/>
    </w:rPr>
  </w:style>
  <w:style w:type="paragraph" w:customStyle="1" w:styleId="affffff6">
    <w:name w:val="终结线"/>
    <w:basedOn w:val="aff2"/>
    <w:qFormat/>
    <w:pPr>
      <w:framePr w:hSpace="181" w:vSpace="181" w:wrap="around" w:vAnchor="text" w:hAnchor="margin" w:xAlign="center" w:y="285"/>
    </w:pPr>
  </w:style>
  <w:style w:type="paragraph" w:customStyle="1" w:styleId="affffff7">
    <w:name w:val="其他发布日期"/>
    <w:qFormat/>
    <w:pPr>
      <w:framePr w:w="3997" w:h="471" w:hRule="exact" w:vSpace="181" w:wrap="around" w:vAnchor="page" w:hAnchor="page" w:x="1419" w:y="14097" w:anchorLock="1"/>
    </w:pPr>
    <w:rPr>
      <w:rFonts w:eastAsia="黑体"/>
      <w:sz w:val="28"/>
    </w:rPr>
  </w:style>
  <w:style w:type="paragraph" w:customStyle="1" w:styleId="affffff8">
    <w:name w:val="其他实施日期"/>
    <w:basedOn w:val="afffffb"/>
    <w:qFormat/>
    <w:pPr>
      <w:framePr w:wrap="around"/>
    </w:pPr>
  </w:style>
  <w:style w:type="paragraph" w:customStyle="1" w:styleId="22">
    <w:name w:val="封面标准名称2"/>
    <w:basedOn w:val="affff5"/>
    <w:qFormat/>
    <w:pPr>
      <w:framePr w:wrap="around" w:y="4469"/>
      <w:spacing w:beforeLines="630"/>
    </w:pPr>
  </w:style>
  <w:style w:type="paragraph" w:customStyle="1" w:styleId="23">
    <w:name w:val="封面标准英文名称2"/>
    <w:basedOn w:val="affff6"/>
    <w:qFormat/>
    <w:pPr>
      <w:framePr w:wrap="around" w:y="4469"/>
    </w:pPr>
  </w:style>
  <w:style w:type="paragraph" w:customStyle="1" w:styleId="24">
    <w:name w:val="封面一致性程度标识2"/>
    <w:basedOn w:val="affff7"/>
    <w:qFormat/>
    <w:pPr>
      <w:framePr w:wrap="around" w:y="4469"/>
    </w:pPr>
  </w:style>
  <w:style w:type="paragraph" w:customStyle="1" w:styleId="25">
    <w:name w:val="封面标准文稿类别2"/>
    <w:basedOn w:val="affff8"/>
    <w:qFormat/>
    <w:pPr>
      <w:framePr w:wrap="around" w:y="4469"/>
    </w:pPr>
  </w:style>
  <w:style w:type="paragraph" w:customStyle="1" w:styleId="26">
    <w:name w:val="封面标准文稿编辑信息2"/>
    <w:basedOn w:val="affff9"/>
    <w:qFormat/>
    <w:pPr>
      <w:framePr w:wrap="around" w:y="4469"/>
    </w:pPr>
  </w:style>
  <w:style w:type="paragraph" w:customStyle="1" w:styleId="affffff9">
    <w:name w:val="标准名称"/>
    <w:basedOn w:val="afff7"/>
    <w:link w:val="Char4"/>
    <w:qFormat/>
  </w:style>
  <w:style w:type="character" w:styleId="affffffa">
    <w:name w:val="Placeholder Text"/>
    <w:basedOn w:val="aff3"/>
    <w:uiPriority w:val="99"/>
    <w:semiHidden/>
    <w:qFormat/>
    <w:rPr>
      <w:color w:val="808080"/>
    </w:rPr>
  </w:style>
  <w:style w:type="character" w:customStyle="1" w:styleId="Char1">
    <w:name w:val="目次、标准名称标题 Char"/>
    <w:basedOn w:val="aff3"/>
    <w:link w:val="afff7"/>
    <w:qFormat/>
    <w:rPr>
      <w:rFonts w:ascii="黑体" w:eastAsia="黑体"/>
      <w:sz w:val="32"/>
      <w:shd w:val="clear" w:color="FFFFFF" w:fill="FFFFFF"/>
    </w:rPr>
  </w:style>
  <w:style w:type="character" w:customStyle="1" w:styleId="Char4">
    <w:name w:val="标准名称 Char"/>
    <w:basedOn w:val="Char1"/>
    <w:link w:val="affffff9"/>
    <w:qFormat/>
    <w:rPr>
      <w:rFonts w:ascii="黑体" w:eastAsia="黑体"/>
      <w:sz w:val="32"/>
      <w:shd w:val="clear" w:color="FFFFFF" w:fill="FFFFFF"/>
    </w:rPr>
  </w:style>
  <w:style w:type="character" w:customStyle="1" w:styleId="Char">
    <w:name w:val="批注框文本 Char"/>
    <w:basedOn w:val="aff3"/>
    <w:link w:val="aff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jpeg"/><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1"/>
        <w:category>
          <w:name w:val="常规"/>
          <w:gallery w:val="placeholder"/>
        </w:category>
        <w:types>
          <w:type w:val="bbPlcHdr"/>
        </w:types>
        <w:behaviors>
          <w:behavior w:val="content"/>
        </w:behaviors>
        <w:guid w:val="{028989F2-0355-49D4-BDA6-4D56B5D374C0}"/>
      </w:docPartPr>
      <w:docPartBody>
        <w:p w:rsidR="00C54167" w:rsidRDefault="0006025F">
          <w:pPr>
            <w:pStyle w:val="1112"/>
          </w:pPr>
          <w:r>
            <w:rPr>
              <w:rStyle w:val="a3"/>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13A"/>
    <w:rsid w:val="0002647A"/>
    <w:rsid w:val="0002653F"/>
    <w:rsid w:val="0006025F"/>
    <w:rsid w:val="00080DE3"/>
    <w:rsid w:val="00087E40"/>
    <w:rsid w:val="000C73CF"/>
    <w:rsid w:val="001132F9"/>
    <w:rsid w:val="00114ABC"/>
    <w:rsid w:val="001C16E0"/>
    <w:rsid w:val="002068C7"/>
    <w:rsid w:val="002D1FEB"/>
    <w:rsid w:val="00323E80"/>
    <w:rsid w:val="003372E5"/>
    <w:rsid w:val="003750AF"/>
    <w:rsid w:val="003A2C8D"/>
    <w:rsid w:val="004266C4"/>
    <w:rsid w:val="00430F92"/>
    <w:rsid w:val="004A11A4"/>
    <w:rsid w:val="004F113A"/>
    <w:rsid w:val="004F1EC5"/>
    <w:rsid w:val="00515A81"/>
    <w:rsid w:val="005335DD"/>
    <w:rsid w:val="00537DAC"/>
    <w:rsid w:val="00595E09"/>
    <w:rsid w:val="005C1A58"/>
    <w:rsid w:val="00674FBA"/>
    <w:rsid w:val="006D02E4"/>
    <w:rsid w:val="007216E9"/>
    <w:rsid w:val="007C6ACB"/>
    <w:rsid w:val="007E2797"/>
    <w:rsid w:val="00800293"/>
    <w:rsid w:val="00820E7E"/>
    <w:rsid w:val="008E024D"/>
    <w:rsid w:val="008F0268"/>
    <w:rsid w:val="00902EF8"/>
    <w:rsid w:val="00917437"/>
    <w:rsid w:val="0097778D"/>
    <w:rsid w:val="00982DAC"/>
    <w:rsid w:val="009B16B1"/>
    <w:rsid w:val="00A94E45"/>
    <w:rsid w:val="00AD6808"/>
    <w:rsid w:val="00B717AC"/>
    <w:rsid w:val="00BC67AA"/>
    <w:rsid w:val="00C514FE"/>
    <w:rsid w:val="00C54167"/>
    <w:rsid w:val="00C875D2"/>
    <w:rsid w:val="00CB0B2B"/>
    <w:rsid w:val="00CE7E53"/>
    <w:rsid w:val="00D4454B"/>
    <w:rsid w:val="00D65DD7"/>
    <w:rsid w:val="00DA4409"/>
    <w:rsid w:val="00DE2491"/>
    <w:rsid w:val="00E95A08"/>
    <w:rsid w:val="00EA15BD"/>
    <w:rsid w:val="00EA32AC"/>
    <w:rsid w:val="00F92884"/>
    <w:rsid w:val="00F93653"/>
    <w:rsid w:val="00FF0B73"/>
    <w:rsid w:val="00FF0E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Times New Roman"/>
      <w:kern w:val="2"/>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112">
    <w:name w:val="1112"/>
    <w:qFormat/>
    <w:pPr>
      <w:keepNext/>
      <w:pageBreakBefore/>
      <w:shd w:val="clear" w:color="FFFFFF" w:fill="FFFFFF"/>
      <w:spacing w:before="640" w:after="560" w:line="460" w:lineRule="exact"/>
      <w:jc w:val="center"/>
      <w:outlineLvl w:val="0"/>
    </w:pPr>
    <w:rPr>
      <w:rFonts w:ascii="黑体" w:eastAsia="黑体" w:hAnsi="Times New Roman" w:cs="Times New Roman"/>
      <w:sz w:val="3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Times New Roman"/>
      <w:kern w:val="2"/>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112">
    <w:name w:val="1112"/>
    <w:qFormat/>
    <w:pPr>
      <w:keepNext/>
      <w:pageBreakBefore/>
      <w:shd w:val="clear" w:color="FFFFFF" w:fill="FFFFFF"/>
      <w:spacing w:before="640" w:after="560" w:line="460" w:lineRule="exact"/>
      <w:jc w:val="center"/>
      <w:outlineLvl w:val="0"/>
    </w:pPr>
    <w:rPr>
      <w:rFonts w:ascii="黑体" w:eastAsia="黑体" w:hAnsi="Times New Roman" w:cs="Times New Roman"/>
      <w:sz w:val="3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1042</Words>
  <Characters>5941</Characters>
  <Application>Microsoft Office Word</Application>
  <DocSecurity>0</DocSecurity>
  <Lines>49</Lines>
  <Paragraphs>13</Paragraphs>
  <ScaleCrop>false</ScaleCrop>
  <Company>zle</Company>
  <LinksUpToDate>false</LinksUpToDate>
  <CharactersWithSpaces>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admin</cp:lastModifiedBy>
  <cp:revision>12</cp:revision>
  <dcterms:created xsi:type="dcterms:W3CDTF">2023-05-08T11:28:00Z</dcterms:created>
  <dcterms:modified xsi:type="dcterms:W3CDTF">2023-07-11T09:56:00Z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2052-5.4.0.7913</vt:lpwstr>
  </property>
  <property fmtid="{D5CDD505-2E9C-101B-9397-08002B2CF9AE}" pid="3" name="ICV">
    <vt:lpwstr>CFCFA2D36AD1256DFC8F5864B1B9556E_43</vt:lpwstr>
  </property>
</Properties>
</file>