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254851">
        <w:tc>
          <w:tcPr>
            <w:tcW w:w="509" w:type="dxa"/>
          </w:tcPr>
          <w:p w:rsidR="00254851" w:rsidRDefault="00C24FA2">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254851" w:rsidRDefault="00C24FA2" w:rsidP="00E709B6">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65.0</w:t>
            </w:r>
            <w:r w:rsidR="00E709B6">
              <w:rPr>
                <w:rFonts w:ascii="黑体" w:eastAsia="黑体" w:hAnsi="黑体"/>
                <w:sz w:val="21"/>
                <w:szCs w:val="21"/>
              </w:rPr>
              <w:t>20.20</w:t>
            </w:r>
            <w:r>
              <w:rPr>
                <w:rFonts w:ascii="黑体" w:eastAsia="黑体" w:hAnsi="黑体"/>
                <w:sz w:val="21"/>
                <w:szCs w:val="21"/>
              </w:rPr>
              <w:fldChar w:fldCharType="end"/>
            </w:r>
            <w:bookmarkEnd w:id="0"/>
          </w:p>
        </w:tc>
      </w:tr>
      <w:tr w:rsidR="00254851">
        <w:tc>
          <w:tcPr>
            <w:tcW w:w="509" w:type="dxa"/>
          </w:tcPr>
          <w:p w:rsidR="00254851" w:rsidRDefault="00C24FA2">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254851" w:rsidRDefault="00C24FA2" w:rsidP="001038C4">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 xml:space="preserve">B </w:t>
            </w:r>
            <w:r w:rsidR="001038C4">
              <w:rPr>
                <w:rFonts w:ascii="黑体" w:eastAsia="黑体" w:hAnsi="黑体"/>
                <w:sz w:val="21"/>
                <w:szCs w:val="21"/>
              </w:rPr>
              <w:t>05</w:t>
            </w:r>
            <w:r>
              <w:rPr>
                <w:rFonts w:ascii="黑体" w:eastAsia="黑体" w:hAnsi="黑体"/>
                <w:sz w:val="21"/>
                <w:szCs w:val="21"/>
              </w:rPr>
              <w:fldChar w:fldCharType="end"/>
            </w:r>
            <w:bookmarkEnd w:id="1"/>
          </w:p>
        </w:tc>
      </w:tr>
    </w:tbl>
    <w:tbl>
      <w:tblPr>
        <w:tblStyle w:val="affff1"/>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254851">
        <w:tc>
          <w:tcPr>
            <w:tcW w:w="6407" w:type="dxa"/>
          </w:tcPr>
          <w:p w:rsidR="00254851" w:rsidRDefault="00C24FA2">
            <w:pPr>
              <w:pStyle w:val="affff8"/>
              <w:framePr w:w="0" w:hRule="auto" w:wrap="auto" w:hAnchor="text" w:xAlign="left" w:yAlign="inline" w:anchorLock="0"/>
              <w:rPr>
                <w:rFonts w:ascii="宋体" w:hAnsi="宋体"/>
                <w:sz w:val="28"/>
                <w:szCs w:val="28"/>
              </w:rPr>
            </w:pPr>
            <w:bookmarkStart w:id="2" w:name="_Hlk26473981"/>
            <w:r>
              <w:rPr>
                <w:noProof/>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32</w:t>
            </w:r>
            <w:r>
              <w:fldChar w:fldCharType="end"/>
            </w:r>
            <w:bookmarkEnd w:id="3"/>
          </w:p>
        </w:tc>
      </w:tr>
    </w:tbl>
    <w:p w:rsidR="00254851" w:rsidRDefault="00C24FA2">
      <w:pPr>
        <w:pStyle w:val="affff9"/>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江苏省</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rsidR="00254851" w:rsidRDefault="00C24FA2">
      <w:pPr>
        <w:pStyle w:val="afffffffffb"/>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XX/T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rsidR="00254851" w:rsidRDefault="00C24FA2">
      <w:pPr>
        <w:pStyle w:val="afffffffffc"/>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rsidR="00254851" w:rsidRDefault="00C24FA2">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254851" w:rsidRDefault="00254851">
      <w:pPr>
        <w:pStyle w:val="affff9"/>
        <w:framePr w:w="9639" w:h="6976" w:hRule="exact" w:hSpace="0" w:vSpace="0" w:wrap="around" w:hAnchor="page" w:y="6408"/>
        <w:jc w:val="center"/>
        <w:rPr>
          <w:rFonts w:ascii="黑体" w:eastAsia="黑体" w:hAnsi="黑体"/>
          <w:b w:val="0"/>
          <w:bCs w:val="0"/>
          <w:w w:val="100"/>
        </w:rPr>
      </w:pPr>
    </w:p>
    <w:p w:rsidR="00254851" w:rsidRDefault="00C24FA2">
      <w:pPr>
        <w:pStyle w:val="afffffffffd"/>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1038C4">
        <w:t>绿叶菜类蔬菜免施肥栽培基质技术指标要求</w:t>
      </w:r>
      <w:r>
        <w:fldChar w:fldCharType="end"/>
      </w:r>
      <w:bookmarkEnd w:id="9"/>
    </w:p>
    <w:p w:rsidR="00254851" w:rsidRDefault="00254851">
      <w:pPr>
        <w:framePr w:w="9639" w:h="6974" w:hRule="exact" w:wrap="around" w:vAnchor="page" w:hAnchor="page" w:x="1419" w:y="6408" w:anchorLock="1"/>
        <w:ind w:left="-1418"/>
      </w:pPr>
    </w:p>
    <w:p w:rsidR="00254851" w:rsidRDefault="00C24FA2">
      <w:pPr>
        <w:pStyle w:val="afffffff1"/>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 xml:space="preserve">Fertilization free cultivation substrate technical index specifications for </w:t>
      </w:r>
      <w:r>
        <w:rPr>
          <w:rFonts w:ascii="黑体" w:eastAsia="黑体" w:hAnsi="黑体" w:hint="eastAsia"/>
          <w:szCs w:val="28"/>
        </w:rPr>
        <w:t>g</w:t>
      </w:r>
      <w:r>
        <w:rPr>
          <w:rFonts w:ascii="黑体" w:eastAsia="黑体" w:hAnsi="黑体"/>
          <w:szCs w:val="28"/>
        </w:rPr>
        <w:t>reen leaf vegetables</w:t>
      </w:r>
      <w:r>
        <w:rPr>
          <w:rFonts w:ascii="黑体" w:eastAsia="黑体" w:hAnsi="黑体"/>
          <w:szCs w:val="28"/>
        </w:rPr>
        <w:fldChar w:fldCharType="end"/>
      </w:r>
      <w:bookmarkEnd w:id="10"/>
    </w:p>
    <w:p w:rsidR="00254851" w:rsidRDefault="00254851">
      <w:pPr>
        <w:framePr w:w="9639" w:h="6974" w:hRule="exact" w:wrap="around" w:vAnchor="page" w:hAnchor="page" w:x="1419" w:y="6408" w:anchorLock="1"/>
        <w:spacing w:line="760" w:lineRule="exact"/>
        <w:ind w:left="-1418"/>
      </w:pPr>
    </w:p>
    <w:p w:rsidR="00254851" w:rsidRDefault="00254851">
      <w:pPr>
        <w:pStyle w:val="afffffff1"/>
        <w:framePr w:w="9639" w:h="6974" w:hRule="exact" w:wrap="around" w:vAnchor="page" w:hAnchor="page" w:x="1419" w:y="6408" w:anchorLock="1"/>
        <w:textAlignment w:val="bottom"/>
        <w:rPr>
          <w:rFonts w:eastAsia="黑体"/>
          <w:szCs w:val="28"/>
        </w:rPr>
      </w:pPr>
    </w:p>
    <w:p w:rsidR="00254851" w:rsidRDefault="00C24FA2">
      <w:pPr>
        <w:pStyle w:val="afffffff1"/>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sidR="00895F33">
        <w:rPr>
          <w:sz w:val="24"/>
          <w:szCs w:val="28"/>
        </w:rPr>
      </w:r>
      <w:r w:rsidR="00895F33">
        <w:rPr>
          <w:sz w:val="24"/>
          <w:szCs w:val="28"/>
        </w:rPr>
        <w:fldChar w:fldCharType="separate"/>
      </w:r>
      <w:r>
        <w:rPr>
          <w:sz w:val="24"/>
          <w:szCs w:val="28"/>
        </w:rPr>
        <w:fldChar w:fldCharType="end"/>
      </w:r>
      <w:bookmarkEnd w:id="11"/>
    </w:p>
    <w:p w:rsidR="00254851" w:rsidRDefault="00C24FA2">
      <w:pPr>
        <w:pStyle w:val="afffffff1"/>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rsidR="00254851" w:rsidRDefault="00C24FA2">
      <w:pPr>
        <w:pStyle w:val="afffffff1"/>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sidR="00895F33">
        <w:rPr>
          <w:b/>
          <w:sz w:val="21"/>
          <w:szCs w:val="28"/>
        </w:rPr>
      </w:r>
      <w:r w:rsidR="00895F33">
        <w:rPr>
          <w:b/>
          <w:sz w:val="21"/>
          <w:szCs w:val="28"/>
        </w:rPr>
        <w:fldChar w:fldCharType="separate"/>
      </w:r>
      <w:r>
        <w:rPr>
          <w:b/>
          <w:sz w:val="21"/>
          <w:szCs w:val="28"/>
        </w:rPr>
        <w:fldChar w:fldCharType="end"/>
      </w:r>
      <w:bookmarkEnd w:id="13"/>
    </w:p>
    <w:p w:rsidR="00254851" w:rsidRDefault="00C24FA2">
      <w:pPr>
        <w:pStyle w:val="afffffffff9"/>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rsidR="00254851" w:rsidRDefault="00C24FA2">
      <w:pPr>
        <w:pStyle w:val="afffffffffa"/>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rsidR="00254851" w:rsidRDefault="00C24FA2">
      <w:pPr>
        <w:pStyle w:val="affffffff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江苏省市场监督管理局</w:t>
      </w:r>
      <w:r>
        <w:rPr>
          <w:rFonts w:hAnsi="黑体"/>
          <w:w w:val="100"/>
          <w:sz w:val="28"/>
        </w:rPr>
        <w:fldChar w:fldCharType="end"/>
      </w:r>
      <w:bookmarkEnd w:id="20"/>
      <w:r>
        <w:rPr>
          <w:rFonts w:ascii="Times New Roman"/>
          <w:w w:val="100"/>
          <w:sz w:val="28"/>
        </w:rPr>
        <w:t>  </w:t>
      </w:r>
      <w:r>
        <w:rPr>
          <w:rStyle w:val="afffffffffff2"/>
          <w:rFonts w:hAnsi="黑体" w:hint="eastAsia"/>
          <w:position w:val="0"/>
        </w:rPr>
        <w:t>发</w:t>
      </w:r>
      <w:r>
        <w:rPr>
          <w:rStyle w:val="afffffffffff2"/>
          <w:rFonts w:hAnsi="黑体" w:hint="eastAsia"/>
          <w:spacing w:val="0"/>
          <w:position w:val="0"/>
        </w:rPr>
        <w:t>布</w:t>
      </w:r>
    </w:p>
    <w:p w:rsidR="00254851" w:rsidRDefault="00C24FA2">
      <w:pPr>
        <w:rPr>
          <w:rFonts w:ascii="宋体" w:hAnsi="宋体"/>
          <w:sz w:val="28"/>
          <w:szCs w:val="28"/>
        </w:rPr>
        <w:sectPr w:rsidR="00254851">
          <w:headerReference w:type="default" r:id="rId11"/>
          <w:footerReference w:type="even" r:id="rId12"/>
          <w:headerReference w:type="first" r:id="rId13"/>
          <w:footerReference w:type="first" r:id="rId14"/>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4E54135C" wp14:editId="0A778817">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254851" w:rsidRDefault="00C24FA2">
      <w:pPr>
        <w:pStyle w:val="a6"/>
        <w:spacing w:before="900" w:after="468"/>
      </w:pPr>
      <w:bookmarkStart w:id="21" w:name="BookMark2"/>
      <w:r>
        <w:rPr>
          <w:spacing w:val="320"/>
        </w:rPr>
        <w:lastRenderedPageBreak/>
        <w:t>前</w:t>
      </w:r>
      <w:r>
        <w:t>言</w:t>
      </w:r>
    </w:p>
    <w:p w:rsidR="00254851" w:rsidRDefault="00C24FA2">
      <w:pPr>
        <w:pStyle w:val="affffe"/>
        <w:ind w:firstLine="420"/>
      </w:pPr>
      <w:r>
        <w:rPr>
          <w:rFonts w:hint="eastAsia"/>
        </w:rPr>
        <w:t>本文件按照GB/T 1.1-2020《标准化工作导则  第1部分：标准化文件的结构和起草规则》的规定起草。</w:t>
      </w:r>
    </w:p>
    <w:p w:rsidR="00254851" w:rsidRDefault="00C24FA2">
      <w:pPr>
        <w:pStyle w:val="affffe"/>
        <w:ind w:firstLine="420"/>
      </w:pPr>
      <w:r>
        <w:rPr>
          <w:rFonts w:hint="eastAsia"/>
        </w:rPr>
        <w:t>请注意本文件的某些内容可能涉及专利。本文件的发布机构不承担识别专利的责任。</w:t>
      </w:r>
    </w:p>
    <w:p w:rsidR="00254851" w:rsidRDefault="00C24FA2">
      <w:pPr>
        <w:pStyle w:val="affffe"/>
        <w:ind w:firstLine="420"/>
      </w:pPr>
      <w:r>
        <w:rPr>
          <w:rFonts w:hint="eastAsia"/>
        </w:rPr>
        <w:t>本文件由江苏省农业农村厅提出并归口。</w:t>
      </w:r>
    </w:p>
    <w:p w:rsidR="00254851" w:rsidRDefault="00C24FA2">
      <w:pPr>
        <w:pStyle w:val="affffe"/>
        <w:ind w:firstLine="420"/>
      </w:pPr>
      <w:r>
        <w:rPr>
          <w:rFonts w:hint="eastAsia"/>
        </w:rPr>
        <w:t>本文件起草单位：</w:t>
      </w:r>
      <w:bookmarkStart w:id="22" w:name="_GoBack"/>
      <w:r>
        <w:rPr>
          <w:rFonts w:hint="eastAsia"/>
        </w:rPr>
        <w:t>江苏省农业技术推广总站、江苏省农业科学院、南京</w:t>
      </w:r>
      <w:proofErr w:type="gramStart"/>
      <w:r>
        <w:rPr>
          <w:rFonts w:hint="eastAsia"/>
        </w:rPr>
        <w:t>沃</w:t>
      </w:r>
      <w:proofErr w:type="gramEnd"/>
      <w:r>
        <w:rPr>
          <w:rFonts w:hint="eastAsia"/>
        </w:rPr>
        <w:t>优生</w:t>
      </w:r>
      <w:proofErr w:type="gramStart"/>
      <w:r>
        <w:rPr>
          <w:rFonts w:hint="eastAsia"/>
        </w:rPr>
        <w:t>物肥业</w:t>
      </w:r>
      <w:proofErr w:type="gramEnd"/>
      <w:r>
        <w:rPr>
          <w:rFonts w:hint="eastAsia"/>
        </w:rPr>
        <w:t>有限公司</w:t>
      </w:r>
      <w:bookmarkEnd w:id="22"/>
      <w:r>
        <w:rPr>
          <w:rFonts w:hint="eastAsia"/>
        </w:rPr>
        <w:t>。</w:t>
      </w:r>
    </w:p>
    <w:p w:rsidR="00254851" w:rsidRDefault="00C24FA2">
      <w:pPr>
        <w:pStyle w:val="affffe"/>
        <w:ind w:firstLine="420"/>
      </w:pPr>
      <w:r>
        <w:rPr>
          <w:rFonts w:hint="eastAsia"/>
        </w:rPr>
        <w:t>本文件主要起草人：马艳、曾晓萍、</w:t>
      </w:r>
      <w:r w:rsidR="004752F3">
        <w:rPr>
          <w:rFonts w:hint="eastAsia"/>
        </w:rPr>
        <w:t>夏冬健、</w:t>
      </w:r>
      <w:r>
        <w:rPr>
          <w:rFonts w:hint="eastAsia"/>
        </w:rPr>
        <w:t>罗佳、马金骏、刘新红、王薇、郑继君。</w:t>
      </w:r>
    </w:p>
    <w:p w:rsidR="00254851" w:rsidRDefault="00254851">
      <w:pPr>
        <w:pStyle w:val="affffe"/>
        <w:ind w:firstLine="420"/>
      </w:pPr>
    </w:p>
    <w:p w:rsidR="00254851" w:rsidRDefault="00254851">
      <w:pPr>
        <w:pStyle w:val="affffe"/>
        <w:ind w:firstLine="420"/>
        <w:sectPr w:rsidR="00254851">
          <w:headerReference w:type="even" r:id="rId15"/>
          <w:headerReference w:type="default" r:id="rId16"/>
          <w:footerReference w:type="default" r:id="rId17"/>
          <w:pgSz w:w="11906" w:h="16838"/>
          <w:pgMar w:top="1928" w:right="1134" w:bottom="1134" w:left="1134" w:header="1418" w:footer="1134" w:gutter="284"/>
          <w:pgNumType w:fmt="upperRoman" w:start="1"/>
          <w:cols w:space="425"/>
          <w:formProt w:val="0"/>
          <w:docGrid w:type="lines" w:linePitch="312"/>
        </w:sectPr>
      </w:pPr>
    </w:p>
    <w:p w:rsidR="00254851" w:rsidRDefault="00254851">
      <w:pPr>
        <w:spacing w:line="20" w:lineRule="exact"/>
        <w:jc w:val="center"/>
        <w:rPr>
          <w:rFonts w:ascii="黑体" w:eastAsia="黑体" w:hAnsi="黑体"/>
          <w:sz w:val="32"/>
          <w:szCs w:val="32"/>
        </w:rPr>
      </w:pPr>
      <w:bookmarkStart w:id="23" w:name="BookMark4"/>
      <w:bookmarkEnd w:id="21"/>
    </w:p>
    <w:p w:rsidR="00254851" w:rsidRDefault="00254851">
      <w:pPr>
        <w:spacing w:line="20" w:lineRule="exact"/>
        <w:jc w:val="center"/>
        <w:rPr>
          <w:rFonts w:ascii="黑体" w:eastAsia="黑体" w:hAnsi="黑体"/>
          <w:sz w:val="32"/>
          <w:szCs w:val="32"/>
        </w:rPr>
      </w:pPr>
    </w:p>
    <w:bookmarkStart w:id="24" w:name="NEW_STAND_NAME" w:displacedByCustomXml="next"/>
    <w:sdt>
      <w:sdtPr>
        <w:tag w:val="NEW_STAND_NAME"/>
        <w:id w:val="595910757"/>
        <w:lock w:val="sdtLocked"/>
        <w:placeholder>
          <w:docPart w:val="70E0F331952A4FB9B6791F486F75E0DB"/>
        </w:placeholder>
      </w:sdtPr>
      <w:sdtEndPr/>
      <w:sdtContent>
        <w:p w:rsidR="00254851" w:rsidRDefault="00B64872" w:rsidP="00B64872">
          <w:pPr>
            <w:pStyle w:val="afffffffff1"/>
            <w:spacing w:beforeLines="100" w:before="312" w:afterLines="220" w:after="686"/>
          </w:pPr>
          <w:r>
            <w:rPr>
              <w:rFonts w:hint="eastAsia"/>
            </w:rPr>
            <w:t>绿叶菜类蔬菜免施肥栽培基质技术指标要求</w:t>
          </w:r>
        </w:p>
      </w:sdtContent>
    </w:sdt>
    <w:p w:rsidR="00254851" w:rsidRDefault="00C24FA2">
      <w:pPr>
        <w:pStyle w:val="affc"/>
        <w:spacing w:before="312" w:after="312"/>
      </w:pPr>
      <w:bookmarkStart w:id="25" w:name="_Toc26648465"/>
      <w:bookmarkStart w:id="26" w:name="_Toc17233325"/>
      <w:bookmarkStart w:id="27" w:name="_Toc26718930"/>
      <w:bookmarkStart w:id="28" w:name="_Toc26986771"/>
      <w:bookmarkStart w:id="29" w:name="_Toc24884211"/>
      <w:bookmarkStart w:id="30" w:name="_Toc97191423"/>
      <w:bookmarkStart w:id="31" w:name="_Toc17233333"/>
      <w:bookmarkStart w:id="32" w:name="_Toc24884218"/>
      <w:bookmarkStart w:id="33" w:name="_Toc26986530"/>
      <w:bookmarkEnd w:id="24"/>
      <w:r>
        <w:rPr>
          <w:rFonts w:hint="eastAsia"/>
        </w:rPr>
        <w:t>范围</w:t>
      </w:r>
      <w:bookmarkEnd w:id="25"/>
      <w:bookmarkEnd w:id="26"/>
      <w:bookmarkEnd w:id="27"/>
      <w:bookmarkEnd w:id="28"/>
      <w:bookmarkEnd w:id="29"/>
      <w:bookmarkEnd w:id="30"/>
      <w:bookmarkEnd w:id="31"/>
      <w:bookmarkEnd w:id="32"/>
      <w:bookmarkEnd w:id="33"/>
    </w:p>
    <w:p w:rsidR="00254851" w:rsidRDefault="00C24FA2">
      <w:pPr>
        <w:pStyle w:val="affffe"/>
        <w:ind w:firstLine="420"/>
      </w:pPr>
      <w:bookmarkStart w:id="34" w:name="_Toc17233326"/>
      <w:bookmarkStart w:id="35" w:name="_Toc26648466"/>
      <w:bookmarkStart w:id="36" w:name="_Toc24884212"/>
      <w:bookmarkStart w:id="37" w:name="_Toc24884219"/>
      <w:bookmarkStart w:id="38" w:name="_Toc17233334"/>
      <w:r>
        <w:rPr>
          <w:rFonts w:hint="eastAsia"/>
        </w:rPr>
        <w:t>本文件规定了绿叶菜类蔬菜免施肥栽培基质的质量要求、检测方法、包装、标志和贮运。</w:t>
      </w:r>
    </w:p>
    <w:p w:rsidR="00254851" w:rsidRDefault="00C24FA2">
      <w:pPr>
        <w:pStyle w:val="affffe"/>
        <w:ind w:firstLine="420"/>
      </w:pPr>
      <w:r>
        <w:rPr>
          <w:rFonts w:hint="eastAsia"/>
        </w:rPr>
        <w:t>本文件适用于腐熟有机物料及天然矿物为主要成分生产的绿叶菜类蔬菜栽培用基质。</w:t>
      </w:r>
    </w:p>
    <w:p w:rsidR="00254851" w:rsidRDefault="00C24FA2">
      <w:pPr>
        <w:pStyle w:val="affc"/>
        <w:spacing w:before="312" w:after="312"/>
      </w:pPr>
      <w:bookmarkStart w:id="39" w:name="_Toc26718931"/>
      <w:bookmarkStart w:id="40" w:name="_Toc26986772"/>
      <w:bookmarkStart w:id="41" w:name="_Toc26986531"/>
      <w:bookmarkStart w:id="42" w:name="_Toc97191424"/>
      <w:r>
        <w:rPr>
          <w:rFonts w:hint="eastAsia"/>
        </w:rPr>
        <w:t>规范性引用文件</w:t>
      </w:r>
      <w:bookmarkEnd w:id="34"/>
      <w:bookmarkEnd w:id="35"/>
      <w:bookmarkEnd w:id="36"/>
      <w:bookmarkEnd w:id="37"/>
      <w:bookmarkEnd w:id="38"/>
      <w:bookmarkEnd w:id="39"/>
      <w:bookmarkEnd w:id="40"/>
      <w:bookmarkEnd w:id="41"/>
      <w:bookmarkEnd w:id="42"/>
    </w:p>
    <w:sdt>
      <w:sdtPr>
        <w:rPr>
          <w:rFonts w:hint="eastAsia"/>
        </w:rPr>
        <w:id w:val="715848253"/>
        <w:placeholder>
          <w:docPart w:val="AF5A37888014475EA2BB0ED9193FABD1"/>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254851" w:rsidRDefault="00C24FA2">
          <w:pPr>
            <w:pStyle w:val="affffe"/>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254851" w:rsidRDefault="00C24FA2">
      <w:pPr>
        <w:pStyle w:val="affffe"/>
        <w:ind w:firstLine="420"/>
      </w:pPr>
      <w:r>
        <w:rPr>
          <w:rFonts w:hint="eastAsia"/>
        </w:rPr>
        <w:t>GB 7959 粪便无害</w:t>
      </w:r>
      <w:proofErr w:type="gramStart"/>
      <w:r>
        <w:rPr>
          <w:rFonts w:hint="eastAsia"/>
        </w:rPr>
        <w:t>化卫生</w:t>
      </w:r>
      <w:proofErr w:type="gramEnd"/>
      <w:r>
        <w:rPr>
          <w:rFonts w:hint="eastAsia"/>
        </w:rPr>
        <w:t>要求</w:t>
      </w:r>
    </w:p>
    <w:p w:rsidR="00254851" w:rsidRDefault="00C24FA2">
      <w:pPr>
        <w:pStyle w:val="affffe"/>
        <w:ind w:firstLine="420"/>
      </w:pPr>
      <w:r>
        <w:rPr>
          <w:rFonts w:hint="eastAsia"/>
        </w:rPr>
        <w:t>GB/T 8170 数值</w:t>
      </w:r>
      <w:proofErr w:type="gramStart"/>
      <w:r>
        <w:rPr>
          <w:rFonts w:hint="eastAsia"/>
        </w:rPr>
        <w:t>修约规则</w:t>
      </w:r>
      <w:proofErr w:type="gramEnd"/>
      <w:r>
        <w:rPr>
          <w:rFonts w:hint="eastAsia"/>
        </w:rPr>
        <w:t>与极限数值的表示和判定</w:t>
      </w:r>
    </w:p>
    <w:p w:rsidR="00254851" w:rsidRDefault="00C24FA2">
      <w:pPr>
        <w:pStyle w:val="affffe"/>
        <w:ind w:firstLine="420"/>
      </w:pPr>
      <w:r>
        <w:rPr>
          <w:rFonts w:hint="eastAsia"/>
        </w:rPr>
        <w:t>GB/T 17136 土壤质量 总汞的测定 冷原子吸收分光光度法</w:t>
      </w:r>
    </w:p>
    <w:p w:rsidR="00254851" w:rsidRDefault="00C24FA2">
      <w:pPr>
        <w:pStyle w:val="affffe"/>
        <w:ind w:firstLine="420"/>
      </w:pPr>
      <w:r>
        <w:rPr>
          <w:rFonts w:hint="eastAsia"/>
        </w:rPr>
        <w:t>GB/T 17141 土壤质量 铅、镉的测定 石墨炉原子吸收分光光度法</w:t>
      </w:r>
    </w:p>
    <w:p w:rsidR="00254851" w:rsidRDefault="00C24FA2">
      <w:pPr>
        <w:pStyle w:val="affffe"/>
        <w:ind w:firstLine="420"/>
      </w:pPr>
      <w:r>
        <w:rPr>
          <w:rFonts w:hint="eastAsia"/>
        </w:rPr>
        <w:t>GB/T 19524.1 肥料中粪大肠菌群的测定</w:t>
      </w:r>
    </w:p>
    <w:p w:rsidR="00254851" w:rsidRDefault="00C24FA2">
      <w:pPr>
        <w:pStyle w:val="affffe"/>
        <w:ind w:firstLine="420"/>
      </w:pPr>
      <w:r>
        <w:rPr>
          <w:rFonts w:hint="eastAsia"/>
        </w:rPr>
        <w:t>GB/T 19524.2 肥料中蛔虫</w:t>
      </w:r>
      <w:proofErr w:type="gramStart"/>
      <w:r>
        <w:rPr>
          <w:rFonts w:hint="eastAsia"/>
        </w:rPr>
        <w:t>卵</w:t>
      </w:r>
      <w:proofErr w:type="gramEnd"/>
      <w:r>
        <w:rPr>
          <w:rFonts w:hint="eastAsia"/>
        </w:rPr>
        <w:t>死亡率的测定</w:t>
      </w:r>
    </w:p>
    <w:p w:rsidR="00254851" w:rsidRDefault="00C24FA2">
      <w:pPr>
        <w:pStyle w:val="affffe"/>
        <w:ind w:firstLine="420"/>
      </w:pPr>
      <w:r>
        <w:rPr>
          <w:rFonts w:hint="eastAsia"/>
        </w:rPr>
        <w:t>GB/T 22105 土壤质量 总汞、总砷、</w:t>
      </w:r>
      <w:proofErr w:type="gramStart"/>
      <w:r>
        <w:rPr>
          <w:rFonts w:hint="eastAsia"/>
        </w:rPr>
        <w:t>总铅的</w:t>
      </w:r>
      <w:proofErr w:type="gramEnd"/>
      <w:r>
        <w:rPr>
          <w:rFonts w:hint="eastAsia"/>
        </w:rPr>
        <w:t>测定 原子荧光法</w:t>
      </w:r>
    </w:p>
    <w:p w:rsidR="00254851" w:rsidRDefault="00C24FA2">
      <w:pPr>
        <w:pStyle w:val="affffe"/>
        <w:ind w:firstLine="420"/>
      </w:pPr>
      <w:r>
        <w:rPr>
          <w:rFonts w:hint="eastAsia"/>
        </w:rPr>
        <w:t>GB/T 32951 有机肥料中土霉素、四环素、金霉素与强力霉素的含量测定</w:t>
      </w:r>
    </w:p>
    <w:p w:rsidR="00254851" w:rsidRDefault="00C24FA2">
      <w:pPr>
        <w:pStyle w:val="affffe"/>
        <w:ind w:firstLine="420"/>
      </w:pPr>
      <w:r>
        <w:rPr>
          <w:rFonts w:hint="eastAsia"/>
        </w:rPr>
        <w:t>GB/T 33891 绿化用有机基质</w:t>
      </w:r>
    </w:p>
    <w:p w:rsidR="00254851" w:rsidRDefault="00C24FA2">
      <w:pPr>
        <w:pStyle w:val="affffe"/>
        <w:ind w:firstLine="420"/>
      </w:pPr>
      <w:r>
        <w:rPr>
          <w:rFonts w:hint="eastAsia"/>
        </w:rPr>
        <w:t xml:space="preserve">HJ 491 土壤 </w:t>
      </w:r>
      <w:proofErr w:type="gramStart"/>
      <w:r>
        <w:rPr>
          <w:rFonts w:hint="eastAsia"/>
        </w:rPr>
        <w:t>总铬的</w:t>
      </w:r>
      <w:proofErr w:type="gramEnd"/>
      <w:r>
        <w:rPr>
          <w:rFonts w:hint="eastAsia"/>
        </w:rPr>
        <w:t>测定 火焰原子吸收分光光度法</w:t>
      </w:r>
    </w:p>
    <w:p w:rsidR="00254851" w:rsidRDefault="00C24FA2">
      <w:pPr>
        <w:pStyle w:val="affffe"/>
        <w:ind w:firstLine="420"/>
      </w:pPr>
      <w:r>
        <w:rPr>
          <w:rFonts w:hint="eastAsia"/>
        </w:rPr>
        <w:t>LY/T 12</w:t>
      </w:r>
      <w:r>
        <w:t>51</w:t>
      </w:r>
      <w:r>
        <w:rPr>
          <w:rFonts w:hint="eastAsia"/>
        </w:rPr>
        <w:t xml:space="preserve"> 森林土壤水溶性盐分分析</w:t>
      </w:r>
    </w:p>
    <w:p w:rsidR="00254851" w:rsidRDefault="00C24FA2">
      <w:pPr>
        <w:pStyle w:val="affffe"/>
        <w:ind w:firstLine="420"/>
      </w:pPr>
      <w:r>
        <w:rPr>
          <w:rFonts w:hint="eastAsia"/>
        </w:rPr>
        <w:t>LY/T 1229 森林土壤</w:t>
      </w:r>
      <w:proofErr w:type="gramStart"/>
      <w:r>
        <w:rPr>
          <w:rFonts w:hint="eastAsia"/>
        </w:rPr>
        <w:t>水解性氮的</w:t>
      </w:r>
      <w:proofErr w:type="gramEnd"/>
      <w:r>
        <w:rPr>
          <w:rFonts w:hint="eastAsia"/>
        </w:rPr>
        <w:t>测定</w:t>
      </w:r>
    </w:p>
    <w:p w:rsidR="00254851" w:rsidRDefault="00C24FA2">
      <w:pPr>
        <w:pStyle w:val="affffe"/>
        <w:ind w:firstLine="420"/>
      </w:pPr>
      <w:r>
        <w:rPr>
          <w:rFonts w:hint="eastAsia"/>
        </w:rPr>
        <w:t>NY 525 有机肥料</w:t>
      </w:r>
    </w:p>
    <w:p w:rsidR="00254851" w:rsidRDefault="00C24FA2">
      <w:pPr>
        <w:pStyle w:val="affffe"/>
        <w:ind w:firstLine="420"/>
      </w:pPr>
      <w:r>
        <w:rPr>
          <w:rFonts w:hint="eastAsia"/>
        </w:rPr>
        <w:t>NY/T 2118 蔬菜育苗基质</w:t>
      </w:r>
    </w:p>
    <w:p w:rsidR="00254851" w:rsidRDefault="00C24FA2">
      <w:pPr>
        <w:pStyle w:val="affc"/>
        <w:spacing w:before="312" w:after="312"/>
      </w:pPr>
      <w:bookmarkStart w:id="43" w:name="_Toc97191425"/>
      <w:r>
        <w:rPr>
          <w:rFonts w:hint="eastAsia"/>
          <w:szCs w:val="21"/>
        </w:rPr>
        <w:t>术语和定义</w:t>
      </w:r>
      <w:bookmarkEnd w:id="43"/>
    </w:p>
    <w:bookmarkStart w:id="44" w:name="_Toc26986532" w:displacedByCustomXml="next"/>
    <w:bookmarkEnd w:id="44" w:displacedByCustomXml="next"/>
    <w:sdt>
      <w:sdtPr>
        <w:id w:val="-1909835108"/>
        <w:placeholder>
          <w:docPart w:val="03F0309843034B47AED50C8A815D10E3"/>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254851" w:rsidRDefault="00C24FA2">
          <w:pPr>
            <w:pStyle w:val="affffe"/>
            <w:ind w:firstLine="420"/>
          </w:pPr>
          <w:r>
            <w:t>下列术语和定义适用于本文件。</w:t>
          </w:r>
        </w:p>
      </w:sdtContent>
    </w:sdt>
    <w:p w:rsidR="00254851" w:rsidRDefault="00C24FA2">
      <w:pPr>
        <w:pStyle w:val="affd"/>
        <w:spacing w:before="156" w:after="156"/>
        <w:rPr>
          <w:rFonts w:hAnsi="黑体"/>
        </w:rPr>
      </w:pPr>
      <w:r>
        <w:rPr>
          <w:rFonts w:hAnsi="黑体"/>
        </w:rPr>
        <w:br/>
      </w:r>
      <w:r>
        <w:rPr>
          <w:rFonts w:hAnsi="黑体" w:hint="eastAsia"/>
        </w:rPr>
        <w:t xml:space="preserve"> </w:t>
      </w:r>
      <w:r>
        <w:rPr>
          <w:rFonts w:hAnsi="黑体"/>
        </w:rPr>
        <w:t xml:space="preserve">   </w:t>
      </w:r>
      <w:r>
        <w:rPr>
          <w:rFonts w:hAnsi="黑体" w:hint="eastAsia"/>
        </w:rPr>
        <w:t xml:space="preserve">绿叶菜类蔬菜 </w:t>
      </w:r>
      <w:r>
        <w:rPr>
          <w:rFonts w:hAnsi="黑体"/>
        </w:rPr>
        <w:t xml:space="preserve">green </w:t>
      </w:r>
      <w:proofErr w:type="spellStart"/>
      <w:r>
        <w:rPr>
          <w:rFonts w:hAnsi="黑体" w:hint="eastAsia"/>
        </w:rPr>
        <w:t>leaf</w:t>
      </w:r>
      <w:proofErr w:type="spellEnd"/>
      <w:r>
        <w:rPr>
          <w:rFonts w:hAnsi="黑体" w:hint="eastAsia"/>
        </w:rPr>
        <w:t xml:space="preserve"> vegetables</w:t>
      </w:r>
    </w:p>
    <w:p w:rsidR="00254851" w:rsidRDefault="00C24FA2">
      <w:pPr>
        <w:pStyle w:val="affffe"/>
        <w:ind w:firstLine="420"/>
      </w:pPr>
      <w:r>
        <w:rPr>
          <w:rFonts w:hint="eastAsia"/>
        </w:rPr>
        <w:t>生长迅速、植株矮小、适于密植而以生产绿叶为主的一类蔬菜，包括生菜、青菜、菠菜、芫荽、茼蒿等蔬菜。</w:t>
      </w:r>
    </w:p>
    <w:p w:rsidR="00254851" w:rsidRDefault="00C24FA2">
      <w:pPr>
        <w:pStyle w:val="affd"/>
        <w:spacing w:before="156" w:after="156"/>
        <w:rPr>
          <w:rFonts w:hAnsi="黑体"/>
        </w:rPr>
      </w:pPr>
      <w:r>
        <w:rPr>
          <w:rFonts w:hAnsi="黑体"/>
        </w:rPr>
        <w:br/>
      </w:r>
      <w:r>
        <w:rPr>
          <w:rFonts w:hAnsi="黑体" w:hint="eastAsia"/>
        </w:rPr>
        <w:t xml:space="preserve"> </w:t>
      </w:r>
      <w:r>
        <w:rPr>
          <w:rFonts w:hAnsi="黑体"/>
        </w:rPr>
        <w:t xml:space="preserve">   </w:t>
      </w:r>
      <w:r>
        <w:rPr>
          <w:rFonts w:hAnsi="黑体" w:hint="eastAsia"/>
        </w:rPr>
        <w:t>免施肥栽培基质 f</w:t>
      </w:r>
      <w:r>
        <w:rPr>
          <w:rFonts w:hAnsi="黑体"/>
        </w:rPr>
        <w:t>ertilization free cultivation substrate</w:t>
      </w:r>
    </w:p>
    <w:p w:rsidR="00254851" w:rsidRDefault="00C24FA2">
      <w:pPr>
        <w:pStyle w:val="affffe"/>
        <w:ind w:firstLine="420"/>
      </w:pPr>
      <w:r>
        <w:rPr>
          <w:rFonts w:hint="eastAsia"/>
        </w:rPr>
        <w:t>具有保水、保肥及通透性，为叶菜类蔬菜生长提供全部养分，不需要再补充肥料，并对其生长有支撑作用的以有机物料为主的固体物质。</w:t>
      </w:r>
    </w:p>
    <w:p w:rsidR="00254851" w:rsidRDefault="00C24FA2">
      <w:pPr>
        <w:pStyle w:val="affc"/>
        <w:spacing w:before="312" w:after="312"/>
      </w:pPr>
      <w:r>
        <w:rPr>
          <w:rFonts w:hint="eastAsia"/>
        </w:rPr>
        <w:lastRenderedPageBreak/>
        <w:t>质量要求</w:t>
      </w:r>
    </w:p>
    <w:p w:rsidR="00254851" w:rsidRDefault="00C24FA2">
      <w:pPr>
        <w:pStyle w:val="affd"/>
        <w:spacing w:before="156" w:after="156"/>
      </w:pPr>
      <w:r>
        <w:rPr>
          <w:rFonts w:hint="eastAsia"/>
        </w:rPr>
        <w:t>外观</w:t>
      </w:r>
    </w:p>
    <w:p w:rsidR="00254851" w:rsidRDefault="00C24FA2">
      <w:pPr>
        <w:pStyle w:val="affffe"/>
        <w:ind w:firstLine="420"/>
      </w:pPr>
      <w:r>
        <w:rPr>
          <w:rFonts w:hint="eastAsia"/>
        </w:rPr>
        <w:t>颗粒状，无明显肉眼可见机械杂质。</w:t>
      </w:r>
    </w:p>
    <w:p w:rsidR="00254851" w:rsidRDefault="00C24FA2">
      <w:pPr>
        <w:pStyle w:val="affd"/>
        <w:spacing w:before="156" w:after="156"/>
      </w:pPr>
      <w:r>
        <w:rPr>
          <w:rFonts w:hint="eastAsia"/>
        </w:rPr>
        <w:t>理化指标</w:t>
      </w:r>
    </w:p>
    <w:p w:rsidR="00254851" w:rsidRDefault="00C24FA2">
      <w:pPr>
        <w:pStyle w:val="affffe"/>
        <w:ind w:firstLine="420"/>
      </w:pPr>
      <w:r>
        <w:rPr>
          <w:rFonts w:hint="eastAsia"/>
        </w:rPr>
        <w:t>绿叶菜类蔬菜免施肥栽培基质理化指标应符合表1和表2的要求。</w:t>
      </w:r>
    </w:p>
    <w:p w:rsidR="00254851" w:rsidRDefault="00C24FA2">
      <w:pPr>
        <w:pStyle w:val="aff2"/>
        <w:spacing w:before="156" w:after="156"/>
      </w:pPr>
      <w:r>
        <w:rPr>
          <w:rFonts w:hint="eastAsia"/>
        </w:rPr>
        <w:t>绿叶菜类蔬菜免施肥栽培基质物理性状指标</w:t>
      </w:r>
    </w:p>
    <w:tbl>
      <w:tblPr>
        <w:tblStyle w:val="affff1"/>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672"/>
        <w:gridCol w:w="4672"/>
      </w:tblGrid>
      <w:tr w:rsidR="00254851">
        <w:trPr>
          <w:tblHeader/>
          <w:jc w:val="center"/>
        </w:trPr>
        <w:tc>
          <w:tcPr>
            <w:tcW w:w="4672" w:type="dxa"/>
            <w:tcBorders>
              <w:top w:val="single" w:sz="8" w:space="0" w:color="auto"/>
              <w:bottom w:val="single" w:sz="8" w:space="0" w:color="auto"/>
            </w:tcBorders>
            <w:shd w:val="clear" w:color="auto" w:fill="auto"/>
            <w:vAlign w:val="center"/>
          </w:tcPr>
          <w:p w:rsidR="00254851" w:rsidRDefault="00C24FA2">
            <w:pPr>
              <w:pStyle w:val="afffffffff2"/>
            </w:pPr>
            <w:r>
              <w:rPr>
                <w:rFonts w:hint="eastAsia"/>
              </w:rPr>
              <w:t>项目</w:t>
            </w:r>
          </w:p>
        </w:tc>
        <w:tc>
          <w:tcPr>
            <w:tcW w:w="4672" w:type="dxa"/>
            <w:tcBorders>
              <w:top w:val="single" w:sz="8" w:space="0" w:color="auto"/>
              <w:bottom w:val="single" w:sz="8" w:space="0" w:color="auto"/>
            </w:tcBorders>
            <w:shd w:val="clear" w:color="auto" w:fill="auto"/>
            <w:vAlign w:val="center"/>
          </w:tcPr>
          <w:p w:rsidR="00254851" w:rsidRDefault="00C24FA2">
            <w:pPr>
              <w:pStyle w:val="afffffffff2"/>
            </w:pPr>
            <w:r>
              <w:rPr>
                <w:rFonts w:hint="eastAsia"/>
              </w:rPr>
              <w:t>指标</w:t>
            </w:r>
          </w:p>
        </w:tc>
      </w:tr>
      <w:tr w:rsidR="00254851">
        <w:trPr>
          <w:jc w:val="center"/>
        </w:trPr>
        <w:tc>
          <w:tcPr>
            <w:tcW w:w="4672" w:type="dxa"/>
            <w:tcBorders>
              <w:top w:val="single" w:sz="8" w:space="0" w:color="auto"/>
            </w:tcBorders>
            <w:shd w:val="clear" w:color="auto" w:fill="auto"/>
            <w:vAlign w:val="center"/>
          </w:tcPr>
          <w:p w:rsidR="00254851" w:rsidRDefault="00C24FA2">
            <w:pPr>
              <w:pStyle w:val="afffffffff2"/>
            </w:pPr>
            <w:r>
              <w:rPr>
                <w:rFonts w:hint="eastAsia"/>
              </w:rPr>
              <w:t>水分含量/（%）</w:t>
            </w:r>
          </w:p>
        </w:tc>
        <w:tc>
          <w:tcPr>
            <w:tcW w:w="4672" w:type="dxa"/>
            <w:tcBorders>
              <w:top w:val="single" w:sz="8" w:space="0" w:color="auto"/>
            </w:tcBorders>
            <w:shd w:val="clear" w:color="auto" w:fill="auto"/>
            <w:vAlign w:val="center"/>
          </w:tcPr>
          <w:p w:rsidR="00254851" w:rsidRDefault="00C24FA2">
            <w:pPr>
              <w:pStyle w:val="afffffffff2"/>
            </w:pPr>
            <w:r>
              <w:rPr>
                <w:rFonts w:hint="eastAsia"/>
              </w:rPr>
              <w:t>≤35</w:t>
            </w:r>
          </w:p>
        </w:tc>
      </w:tr>
      <w:tr w:rsidR="00254851">
        <w:trPr>
          <w:jc w:val="center"/>
        </w:trPr>
        <w:tc>
          <w:tcPr>
            <w:tcW w:w="4672" w:type="dxa"/>
            <w:shd w:val="clear" w:color="auto" w:fill="auto"/>
            <w:vAlign w:val="center"/>
          </w:tcPr>
          <w:p w:rsidR="00254851" w:rsidRDefault="00C24FA2">
            <w:pPr>
              <w:pStyle w:val="afffffffff2"/>
            </w:pPr>
            <w:r>
              <w:rPr>
                <w:rFonts w:hint="eastAsia"/>
              </w:rPr>
              <w:t>容重/（g/cm</w:t>
            </w:r>
            <w:r>
              <w:rPr>
                <w:rFonts w:hint="eastAsia"/>
                <w:vertAlign w:val="superscript"/>
              </w:rPr>
              <w:t>3</w:t>
            </w:r>
            <w:r>
              <w:rPr>
                <w:rFonts w:hint="eastAsia"/>
              </w:rPr>
              <w:t>）</w:t>
            </w:r>
          </w:p>
        </w:tc>
        <w:tc>
          <w:tcPr>
            <w:tcW w:w="4672" w:type="dxa"/>
            <w:shd w:val="clear" w:color="auto" w:fill="auto"/>
            <w:vAlign w:val="center"/>
          </w:tcPr>
          <w:p w:rsidR="00254851" w:rsidRDefault="00C24FA2">
            <w:pPr>
              <w:pStyle w:val="afffffffff2"/>
            </w:pPr>
            <w:r>
              <w:rPr>
                <w:rFonts w:hint="eastAsia"/>
              </w:rPr>
              <w:t>0.20～0.60</w:t>
            </w:r>
          </w:p>
        </w:tc>
      </w:tr>
      <w:tr w:rsidR="00254851">
        <w:trPr>
          <w:jc w:val="center"/>
        </w:trPr>
        <w:tc>
          <w:tcPr>
            <w:tcW w:w="4672" w:type="dxa"/>
            <w:shd w:val="clear" w:color="auto" w:fill="auto"/>
            <w:vAlign w:val="center"/>
          </w:tcPr>
          <w:p w:rsidR="00254851" w:rsidRDefault="00C24FA2">
            <w:pPr>
              <w:pStyle w:val="afffffffff2"/>
            </w:pPr>
            <w:r>
              <w:rPr>
                <w:rFonts w:hint="eastAsia"/>
              </w:rPr>
              <w:t>总孔隙度/（%）</w:t>
            </w:r>
          </w:p>
        </w:tc>
        <w:tc>
          <w:tcPr>
            <w:tcW w:w="4672" w:type="dxa"/>
            <w:shd w:val="clear" w:color="auto" w:fill="auto"/>
            <w:vAlign w:val="center"/>
          </w:tcPr>
          <w:p w:rsidR="00254851" w:rsidRDefault="00C24FA2">
            <w:pPr>
              <w:pStyle w:val="afffffffff2"/>
            </w:pPr>
            <w:r>
              <w:rPr>
                <w:rFonts w:hint="eastAsia"/>
              </w:rPr>
              <w:t>≥65</w:t>
            </w:r>
          </w:p>
        </w:tc>
      </w:tr>
      <w:tr w:rsidR="00254851">
        <w:trPr>
          <w:jc w:val="center"/>
        </w:trPr>
        <w:tc>
          <w:tcPr>
            <w:tcW w:w="4672" w:type="dxa"/>
            <w:shd w:val="clear" w:color="auto" w:fill="auto"/>
            <w:vAlign w:val="center"/>
          </w:tcPr>
          <w:p w:rsidR="00254851" w:rsidRDefault="00C24FA2">
            <w:pPr>
              <w:pStyle w:val="afffffffff2"/>
            </w:pPr>
            <w:r>
              <w:rPr>
                <w:rFonts w:hint="eastAsia"/>
              </w:rPr>
              <w:t>通气孔隙度/（%）</w:t>
            </w:r>
          </w:p>
        </w:tc>
        <w:tc>
          <w:tcPr>
            <w:tcW w:w="4672" w:type="dxa"/>
            <w:shd w:val="clear" w:color="auto" w:fill="auto"/>
            <w:vAlign w:val="center"/>
          </w:tcPr>
          <w:p w:rsidR="00254851" w:rsidRDefault="00C24FA2">
            <w:pPr>
              <w:pStyle w:val="afffffffff2"/>
            </w:pPr>
            <w:r>
              <w:rPr>
                <w:rFonts w:hint="eastAsia"/>
              </w:rPr>
              <w:t>≥15</w:t>
            </w:r>
          </w:p>
        </w:tc>
      </w:tr>
      <w:tr w:rsidR="00254851">
        <w:trPr>
          <w:jc w:val="center"/>
        </w:trPr>
        <w:tc>
          <w:tcPr>
            <w:tcW w:w="4672" w:type="dxa"/>
            <w:shd w:val="clear" w:color="auto" w:fill="auto"/>
            <w:vAlign w:val="center"/>
          </w:tcPr>
          <w:p w:rsidR="00254851" w:rsidRDefault="00C24FA2">
            <w:pPr>
              <w:pStyle w:val="afffffffff2"/>
            </w:pPr>
            <w:r>
              <w:rPr>
                <w:rFonts w:hint="eastAsia"/>
              </w:rPr>
              <w:t>粒径（1～5 mm）</w:t>
            </w:r>
          </w:p>
        </w:tc>
        <w:tc>
          <w:tcPr>
            <w:tcW w:w="4672" w:type="dxa"/>
            <w:shd w:val="clear" w:color="auto" w:fill="auto"/>
            <w:vAlign w:val="center"/>
          </w:tcPr>
          <w:p w:rsidR="00254851" w:rsidRDefault="00C24FA2">
            <w:pPr>
              <w:pStyle w:val="afffffffff2"/>
            </w:pPr>
            <w:r>
              <w:rPr>
                <w:rFonts w:hint="eastAsia"/>
              </w:rPr>
              <w:t>≥80%</w:t>
            </w:r>
          </w:p>
        </w:tc>
      </w:tr>
    </w:tbl>
    <w:p w:rsidR="00254851" w:rsidRDefault="00254851">
      <w:pPr>
        <w:pStyle w:val="affffe"/>
        <w:ind w:firstLine="420"/>
      </w:pPr>
    </w:p>
    <w:p w:rsidR="00254851" w:rsidRDefault="00C24FA2">
      <w:pPr>
        <w:pStyle w:val="aff2"/>
        <w:spacing w:before="156" w:after="156"/>
      </w:pPr>
      <w:r>
        <w:rPr>
          <w:rFonts w:hint="eastAsia"/>
        </w:rPr>
        <w:t>绿叶菜类蔬菜免施肥栽培基质化学性状指标</w:t>
      </w:r>
    </w:p>
    <w:tbl>
      <w:tblPr>
        <w:tblStyle w:val="affff1"/>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667"/>
        <w:gridCol w:w="4667"/>
      </w:tblGrid>
      <w:tr w:rsidR="00254851">
        <w:trPr>
          <w:tblHeader/>
          <w:jc w:val="center"/>
        </w:trPr>
        <w:tc>
          <w:tcPr>
            <w:tcW w:w="4667" w:type="dxa"/>
            <w:tcBorders>
              <w:top w:val="single" w:sz="8" w:space="0" w:color="auto"/>
              <w:bottom w:val="single" w:sz="8" w:space="0" w:color="auto"/>
            </w:tcBorders>
            <w:shd w:val="clear" w:color="auto" w:fill="auto"/>
            <w:vAlign w:val="center"/>
          </w:tcPr>
          <w:p w:rsidR="00254851" w:rsidRDefault="00C24FA2">
            <w:pPr>
              <w:pStyle w:val="afffffffff2"/>
            </w:pPr>
            <w:r>
              <w:rPr>
                <w:rFonts w:hint="eastAsia"/>
              </w:rPr>
              <w:t>项目</w:t>
            </w:r>
          </w:p>
        </w:tc>
        <w:tc>
          <w:tcPr>
            <w:tcW w:w="4667" w:type="dxa"/>
            <w:tcBorders>
              <w:top w:val="single" w:sz="8" w:space="0" w:color="auto"/>
              <w:bottom w:val="single" w:sz="8" w:space="0" w:color="auto"/>
            </w:tcBorders>
            <w:shd w:val="clear" w:color="auto" w:fill="auto"/>
            <w:vAlign w:val="center"/>
          </w:tcPr>
          <w:p w:rsidR="00254851" w:rsidRDefault="00C24FA2">
            <w:pPr>
              <w:pStyle w:val="afffffffff2"/>
            </w:pPr>
            <w:r>
              <w:rPr>
                <w:rFonts w:hint="eastAsia"/>
              </w:rPr>
              <w:t>指标</w:t>
            </w:r>
          </w:p>
        </w:tc>
      </w:tr>
      <w:tr w:rsidR="00254851">
        <w:trPr>
          <w:jc w:val="center"/>
        </w:trPr>
        <w:tc>
          <w:tcPr>
            <w:tcW w:w="4667" w:type="dxa"/>
            <w:tcBorders>
              <w:top w:val="single" w:sz="8" w:space="0" w:color="auto"/>
            </w:tcBorders>
            <w:shd w:val="clear" w:color="auto" w:fill="auto"/>
            <w:vAlign w:val="center"/>
          </w:tcPr>
          <w:p w:rsidR="00254851" w:rsidRDefault="00C24FA2">
            <w:pPr>
              <w:pStyle w:val="afffffffff2"/>
            </w:pPr>
            <w:r>
              <w:t>pH</w:t>
            </w:r>
          </w:p>
        </w:tc>
        <w:tc>
          <w:tcPr>
            <w:tcW w:w="4667" w:type="dxa"/>
            <w:tcBorders>
              <w:top w:val="single" w:sz="8" w:space="0" w:color="auto"/>
            </w:tcBorders>
            <w:shd w:val="clear" w:color="auto" w:fill="auto"/>
            <w:vAlign w:val="center"/>
          </w:tcPr>
          <w:p w:rsidR="00254851" w:rsidRDefault="00C24FA2">
            <w:pPr>
              <w:pStyle w:val="afffffffff2"/>
            </w:pPr>
            <w:r>
              <w:rPr>
                <w:rFonts w:hint="eastAsia"/>
              </w:rPr>
              <w:t>5.5～7.0</w:t>
            </w:r>
          </w:p>
        </w:tc>
      </w:tr>
      <w:tr w:rsidR="00254851">
        <w:trPr>
          <w:jc w:val="center"/>
        </w:trPr>
        <w:tc>
          <w:tcPr>
            <w:tcW w:w="4667" w:type="dxa"/>
            <w:shd w:val="clear" w:color="auto" w:fill="auto"/>
            <w:vAlign w:val="center"/>
          </w:tcPr>
          <w:p w:rsidR="00254851" w:rsidRDefault="00C24FA2">
            <w:pPr>
              <w:pStyle w:val="afffffffff2"/>
            </w:pPr>
            <w:r>
              <w:rPr>
                <w:rFonts w:hint="eastAsia"/>
              </w:rPr>
              <w:t>电导率/（</w:t>
            </w:r>
            <w:proofErr w:type="spellStart"/>
            <w:r>
              <w:rPr>
                <w:rFonts w:hint="eastAsia"/>
              </w:rPr>
              <w:t>mS</w:t>
            </w:r>
            <w:proofErr w:type="spellEnd"/>
            <w:r>
              <w:rPr>
                <w:rFonts w:hint="eastAsia"/>
              </w:rPr>
              <w:t>/cm）</w:t>
            </w:r>
            <w:r>
              <w:rPr>
                <w:rFonts w:hint="eastAsia"/>
                <w:vertAlign w:val="superscript"/>
              </w:rPr>
              <w:t>*</w:t>
            </w:r>
          </w:p>
        </w:tc>
        <w:tc>
          <w:tcPr>
            <w:tcW w:w="4667" w:type="dxa"/>
            <w:shd w:val="clear" w:color="auto" w:fill="auto"/>
            <w:vAlign w:val="center"/>
          </w:tcPr>
          <w:p w:rsidR="00254851" w:rsidRDefault="00C24FA2">
            <w:pPr>
              <w:pStyle w:val="afffffffff2"/>
            </w:pPr>
            <w:r>
              <w:rPr>
                <w:rFonts w:hint="eastAsia"/>
              </w:rPr>
              <w:t>0.5～</w:t>
            </w:r>
            <w:r>
              <w:t>3.0</w:t>
            </w:r>
          </w:p>
        </w:tc>
      </w:tr>
      <w:tr w:rsidR="00254851">
        <w:trPr>
          <w:jc w:val="center"/>
        </w:trPr>
        <w:tc>
          <w:tcPr>
            <w:tcW w:w="4667" w:type="dxa"/>
            <w:shd w:val="clear" w:color="auto" w:fill="auto"/>
            <w:vAlign w:val="center"/>
          </w:tcPr>
          <w:p w:rsidR="00254851" w:rsidRDefault="00C24FA2">
            <w:pPr>
              <w:pStyle w:val="afffffffff2"/>
            </w:pPr>
            <w:r>
              <w:rPr>
                <w:rFonts w:hint="eastAsia"/>
              </w:rPr>
              <w:t>有机质（以烘干基计）/（%）</w:t>
            </w:r>
          </w:p>
        </w:tc>
        <w:tc>
          <w:tcPr>
            <w:tcW w:w="4667" w:type="dxa"/>
            <w:shd w:val="clear" w:color="auto" w:fill="auto"/>
            <w:vAlign w:val="center"/>
          </w:tcPr>
          <w:p w:rsidR="00254851" w:rsidRDefault="00C24FA2">
            <w:pPr>
              <w:pStyle w:val="afffffffff2"/>
            </w:pPr>
            <w:r>
              <w:rPr>
                <w:rFonts w:hint="eastAsia"/>
              </w:rPr>
              <w:t>≥35%</w:t>
            </w:r>
          </w:p>
        </w:tc>
      </w:tr>
      <w:tr w:rsidR="00254851">
        <w:trPr>
          <w:jc w:val="center"/>
        </w:trPr>
        <w:tc>
          <w:tcPr>
            <w:tcW w:w="4667" w:type="dxa"/>
            <w:shd w:val="clear" w:color="auto" w:fill="auto"/>
            <w:vAlign w:val="center"/>
          </w:tcPr>
          <w:p w:rsidR="00254851" w:rsidRDefault="00C24FA2">
            <w:pPr>
              <w:pStyle w:val="afffffffff2"/>
            </w:pPr>
            <w:r>
              <w:rPr>
                <w:rFonts w:hint="eastAsia"/>
              </w:rPr>
              <w:t>总养分（N+P</w:t>
            </w:r>
            <w:r>
              <w:rPr>
                <w:rFonts w:hint="eastAsia"/>
                <w:vertAlign w:val="subscript"/>
              </w:rPr>
              <w:t>2</w:t>
            </w:r>
            <w:r>
              <w:rPr>
                <w:rFonts w:hint="eastAsia"/>
              </w:rPr>
              <w:t>O</w:t>
            </w:r>
            <w:r>
              <w:rPr>
                <w:rFonts w:hint="eastAsia"/>
                <w:vertAlign w:val="subscript"/>
              </w:rPr>
              <w:t>5</w:t>
            </w:r>
            <w:r>
              <w:rPr>
                <w:rFonts w:hint="eastAsia"/>
              </w:rPr>
              <w:t>+K</w:t>
            </w:r>
            <w:r>
              <w:rPr>
                <w:rFonts w:hint="eastAsia"/>
                <w:vertAlign w:val="subscript"/>
              </w:rPr>
              <w:t>2</w:t>
            </w:r>
            <w:r>
              <w:rPr>
                <w:rFonts w:hint="eastAsia"/>
              </w:rPr>
              <w:t>O，以干基计）/（%）</w:t>
            </w:r>
          </w:p>
        </w:tc>
        <w:tc>
          <w:tcPr>
            <w:tcW w:w="4667" w:type="dxa"/>
            <w:shd w:val="clear" w:color="auto" w:fill="auto"/>
            <w:vAlign w:val="center"/>
          </w:tcPr>
          <w:p w:rsidR="00254851" w:rsidRDefault="00C24FA2">
            <w:pPr>
              <w:pStyle w:val="afffffffff2"/>
            </w:pPr>
            <w:r>
              <w:rPr>
                <w:rFonts w:hint="eastAsia"/>
              </w:rPr>
              <w:t>0.5%～3.5%</w:t>
            </w:r>
          </w:p>
        </w:tc>
      </w:tr>
      <w:tr w:rsidR="00254851">
        <w:trPr>
          <w:jc w:val="center"/>
        </w:trPr>
        <w:tc>
          <w:tcPr>
            <w:tcW w:w="4667" w:type="dxa"/>
            <w:shd w:val="clear" w:color="auto" w:fill="auto"/>
            <w:vAlign w:val="center"/>
          </w:tcPr>
          <w:p w:rsidR="00254851" w:rsidRDefault="00C24FA2">
            <w:pPr>
              <w:pStyle w:val="afffffffff2"/>
            </w:pPr>
            <w:r>
              <w:rPr>
                <w:rFonts w:hint="eastAsia"/>
              </w:rPr>
              <w:t>水解氮 / mg/kg</w:t>
            </w:r>
          </w:p>
        </w:tc>
        <w:tc>
          <w:tcPr>
            <w:tcW w:w="4667" w:type="dxa"/>
            <w:shd w:val="clear" w:color="auto" w:fill="auto"/>
            <w:vAlign w:val="center"/>
          </w:tcPr>
          <w:p w:rsidR="00254851" w:rsidRDefault="00C24FA2">
            <w:pPr>
              <w:pStyle w:val="afffffffff2"/>
            </w:pPr>
            <w:r>
              <w:t>500</w:t>
            </w:r>
            <w:r w:rsidR="00CA1AB6">
              <w:rPr>
                <w:rFonts w:hint="eastAsia"/>
              </w:rPr>
              <w:t>～</w:t>
            </w:r>
            <w:r>
              <w:t>2000</w:t>
            </w:r>
          </w:p>
        </w:tc>
      </w:tr>
      <w:tr w:rsidR="00254851">
        <w:trPr>
          <w:jc w:val="center"/>
        </w:trPr>
        <w:tc>
          <w:tcPr>
            <w:tcW w:w="9334" w:type="dxa"/>
            <w:gridSpan w:val="2"/>
            <w:shd w:val="clear" w:color="auto" w:fill="auto"/>
            <w:vAlign w:val="center"/>
          </w:tcPr>
          <w:p w:rsidR="00254851" w:rsidRDefault="00C24FA2">
            <w:pPr>
              <w:pStyle w:val="afffffffff2"/>
              <w:ind w:firstLineChars="200" w:firstLine="360"/>
              <w:jc w:val="left"/>
              <w:rPr>
                <w:vertAlign w:val="superscript"/>
              </w:rPr>
            </w:pPr>
            <w:r>
              <w:rPr>
                <w:rFonts w:hint="eastAsia"/>
                <w:vertAlign w:val="superscript"/>
              </w:rPr>
              <w:t>*</w:t>
            </w:r>
            <w:r>
              <w:rPr>
                <w:rFonts w:hint="eastAsia"/>
              </w:rPr>
              <w:t>测定方法采用1:</w:t>
            </w:r>
            <w:r>
              <w:t>5</w:t>
            </w:r>
            <w:r>
              <w:rPr>
                <w:rFonts w:hint="eastAsia"/>
              </w:rPr>
              <w:t>（W</w:t>
            </w:r>
            <w:r>
              <w:t>T</w:t>
            </w:r>
            <w:r>
              <w:rPr>
                <w:rFonts w:hint="eastAsia"/>
              </w:rPr>
              <w:t>）稀释法。</w:t>
            </w:r>
          </w:p>
        </w:tc>
      </w:tr>
    </w:tbl>
    <w:p w:rsidR="00254851" w:rsidRDefault="00254851" w:rsidP="003D48F0">
      <w:pPr>
        <w:pStyle w:val="affffe"/>
        <w:ind w:firstLineChars="0" w:firstLine="0"/>
      </w:pPr>
    </w:p>
    <w:p w:rsidR="00254851" w:rsidRDefault="00C24FA2">
      <w:pPr>
        <w:pStyle w:val="affd"/>
        <w:spacing w:before="156" w:after="156"/>
      </w:pPr>
      <w:r>
        <w:rPr>
          <w:rFonts w:hint="eastAsia"/>
        </w:rPr>
        <w:t>安全指标</w:t>
      </w:r>
    </w:p>
    <w:p w:rsidR="00254851" w:rsidRDefault="00C24FA2">
      <w:pPr>
        <w:pStyle w:val="affe"/>
        <w:spacing w:before="156" w:after="156"/>
      </w:pPr>
      <w:r>
        <w:rPr>
          <w:rFonts w:hint="eastAsia"/>
        </w:rPr>
        <w:t>卫生指标</w:t>
      </w:r>
    </w:p>
    <w:p w:rsidR="00254851" w:rsidRDefault="00C24FA2">
      <w:pPr>
        <w:pStyle w:val="affffe"/>
        <w:ind w:firstLine="420"/>
      </w:pPr>
      <w:r>
        <w:rPr>
          <w:rFonts w:hint="eastAsia"/>
        </w:rPr>
        <w:t>绿叶菜类蔬菜免施肥栽培基质卫生安全指标应符合表3的规定。</w:t>
      </w:r>
    </w:p>
    <w:p w:rsidR="00254851" w:rsidRDefault="00C24FA2">
      <w:pPr>
        <w:pStyle w:val="aff2"/>
        <w:spacing w:before="156" w:after="156"/>
      </w:pPr>
      <w:r>
        <w:rPr>
          <w:rFonts w:hint="eastAsia"/>
        </w:rPr>
        <w:t>绿叶菜类蔬菜免施肥栽培基质卫生安全指标</w:t>
      </w:r>
    </w:p>
    <w:tbl>
      <w:tblPr>
        <w:tblStyle w:val="affff1"/>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667"/>
        <w:gridCol w:w="4667"/>
      </w:tblGrid>
      <w:tr w:rsidR="00254851">
        <w:trPr>
          <w:tblHeader/>
          <w:jc w:val="center"/>
        </w:trPr>
        <w:tc>
          <w:tcPr>
            <w:tcW w:w="4667" w:type="dxa"/>
            <w:tcBorders>
              <w:top w:val="single" w:sz="8" w:space="0" w:color="auto"/>
              <w:bottom w:val="single" w:sz="8" w:space="0" w:color="auto"/>
            </w:tcBorders>
            <w:shd w:val="clear" w:color="auto" w:fill="auto"/>
            <w:vAlign w:val="center"/>
          </w:tcPr>
          <w:p w:rsidR="00254851" w:rsidRDefault="00C24FA2">
            <w:pPr>
              <w:pStyle w:val="afffffffff2"/>
            </w:pPr>
            <w:r>
              <w:rPr>
                <w:rFonts w:hint="eastAsia"/>
              </w:rPr>
              <w:t>控制项目</w:t>
            </w:r>
          </w:p>
        </w:tc>
        <w:tc>
          <w:tcPr>
            <w:tcW w:w="4667" w:type="dxa"/>
            <w:tcBorders>
              <w:top w:val="single" w:sz="8" w:space="0" w:color="auto"/>
              <w:bottom w:val="single" w:sz="8" w:space="0" w:color="auto"/>
            </w:tcBorders>
            <w:shd w:val="clear" w:color="auto" w:fill="auto"/>
            <w:vAlign w:val="center"/>
          </w:tcPr>
          <w:p w:rsidR="00254851" w:rsidRDefault="00C24FA2">
            <w:pPr>
              <w:pStyle w:val="afffffffff2"/>
            </w:pPr>
            <w:r>
              <w:rPr>
                <w:rFonts w:hint="eastAsia"/>
              </w:rPr>
              <w:t>限值</w:t>
            </w:r>
          </w:p>
        </w:tc>
      </w:tr>
      <w:tr w:rsidR="00254851">
        <w:trPr>
          <w:jc w:val="center"/>
        </w:trPr>
        <w:tc>
          <w:tcPr>
            <w:tcW w:w="4667" w:type="dxa"/>
            <w:tcBorders>
              <w:top w:val="single" w:sz="8" w:space="0" w:color="auto"/>
            </w:tcBorders>
            <w:shd w:val="clear" w:color="auto" w:fill="auto"/>
            <w:vAlign w:val="center"/>
          </w:tcPr>
          <w:p w:rsidR="00254851" w:rsidRDefault="00C24FA2">
            <w:pPr>
              <w:pStyle w:val="afffffffff2"/>
            </w:pPr>
            <w:r>
              <w:rPr>
                <w:rFonts w:hint="eastAsia"/>
              </w:rPr>
              <w:t>粪大肠菌群数/（</w:t>
            </w:r>
            <w:proofErr w:type="gramStart"/>
            <w:r>
              <w:rPr>
                <w:rFonts w:hint="eastAsia"/>
              </w:rPr>
              <w:t>个</w:t>
            </w:r>
            <w:proofErr w:type="gramEnd"/>
            <w:r>
              <w:rPr>
                <w:rFonts w:hint="eastAsia"/>
              </w:rPr>
              <w:t>/克）</w:t>
            </w:r>
          </w:p>
        </w:tc>
        <w:tc>
          <w:tcPr>
            <w:tcW w:w="4667" w:type="dxa"/>
            <w:tcBorders>
              <w:top w:val="single" w:sz="8" w:space="0" w:color="auto"/>
            </w:tcBorders>
            <w:shd w:val="clear" w:color="auto" w:fill="auto"/>
            <w:vAlign w:val="center"/>
          </w:tcPr>
          <w:p w:rsidR="00254851" w:rsidRDefault="00C24FA2">
            <w:pPr>
              <w:pStyle w:val="afffffffff2"/>
            </w:pPr>
            <w:r>
              <w:rPr>
                <w:rFonts w:hint="eastAsia"/>
              </w:rPr>
              <w:t>≤100</w:t>
            </w:r>
          </w:p>
        </w:tc>
      </w:tr>
      <w:tr w:rsidR="00254851">
        <w:trPr>
          <w:jc w:val="center"/>
        </w:trPr>
        <w:tc>
          <w:tcPr>
            <w:tcW w:w="4667" w:type="dxa"/>
            <w:shd w:val="clear" w:color="auto" w:fill="auto"/>
            <w:vAlign w:val="center"/>
          </w:tcPr>
          <w:p w:rsidR="00254851" w:rsidRDefault="00C24FA2">
            <w:pPr>
              <w:pStyle w:val="afffffffff2"/>
            </w:pPr>
            <w:r>
              <w:rPr>
                <w:rFonts w:hint="eastAsia"/>
              </w:rPr>
              <w:t>蛔虫</w:t>
            </w:r>
            <w:proofErr w:type="gramStart"/>
            <w:r>
              <w:rPr>
                <w:rFonts w:hint="eastAsia"/>
              </w:rPr>
              <w:t>卵</w:t>
            </w:r>
            <w:proofErr w:type="gramEnd"/>
            <w:r>
              <w:rPr>
                <w:rFonts w:hint="eastAsia"/>
              </w:rPr>
              <w:t>死亡率/（%）</w:t>
            </w:r>
          </w:p>
        </w:tc>
        <w:tc>
          <w:tcPr>
            <w:tcW w:w="4667" w:type="dxa"/>
            <w:shd w:val="clear" w:color="auto" w:fill="auto"/>
            <w:vAlign w:val="center"/>
          </w:tcPr>
          <w:p w:rsidR="00254851" w:rsidRDefault="00C24FA2">
            <w:pPr>
              <w:pStyle w:val="afffffffff2"/>
            </w:pPr>
            <w:r>
              <w:rPr>
                <w:rFonts w:hint="eastAsia"/>
              </w:rPr>
              <w:t>≥95</w:t>
            </w:r>
          </w:p>
        </w:tc>
      </w:tr>
      <w:tr w:rsidR="00254851">
        <w:trPr>
          <w:jc w:val="center"/>
        </w:trPr>
        <w:tc>
          <w:tcPr>
            <w:tcW w:w="4667" w:type="dxa"/>
            <w:shd w:val="clear" w:color="auto" w:fill="auto"/>
            <w:vAlign w:val="center"/>
          </w:tcPr>
          <w:p w:rsidR="00254851" w:rsidRDefault="00C24FA2">
            <w:pPr>
              <w:pStyle w:val="afffffffff2"/>
            </w:pPr>
            <w:r>
              <w:rPr>
                <w:rFonts w:hint="eastAsia"/>
              </w:rPr>
              <w:t>沙门氏菌</w:t>
            </w:r>
          </w:p>
        </w:tc>
        <w:tc>
          <w:tcPr>
            <w:tcW w:w="4667" w:type="dxa"/>
            <w:shd w:val="clear" w:color="auto" w:fill="auto"/>
            <w:vAlign w:val="center"/>
          </w:tcPr>
          <w:p w:rsidR="00254851" w:rsidRDefault="00C24FA2">
            <w:pPr>
              <w:pStyle w:val="afffffffff2"/>
            </w:pPr>
            <w:r>
              <w:rPr>
                <w:rFonts w:hint="eastAsia"/>
              </w:rPr>
              <w:t>不得检出</w:t>
            </w:r>
          </w:p>
        </w:tc>
      </w:tr>
    </w:tbl>
    <w:p w:rsidR="00254851" w:rsidRDefault="00C24FA2">
      <w:pPr>
        <w:pStyle w:val="affe"/>
        <w:spacing w:before="156" w:after="156"/>
      </w:pPr>
      <w:r>
        <w:rPr>
          <w:rFonts w:hint="eastAsia"/>
        </w:rPr>
        <w:t>重金属指标</w:t>
      </w:r>
    </w:p>
    <w:p w:rsidR="003D48F0" w:rsidRDefault="00C24FA2" w:rsidP="003D48F0">
      <w:pPr>
        <w:pStyle w:val="affffe"/>
        <w:ind w:firstLine="420"/>
      </w:pPr>
      <w:r>
        <w:rPr>
          <w:rFonts w:hint="eastAsia"/>
        </w:rPr>
        <w:t>绿叶菜类蔬菜免施肥栽培基质重金属限量指标见表4。</w:t>
      </w:r>
    </w:p>
    <w:p w:rsidR="003D48F0" w:rsidRDefault="003D48F0" w:rsidP="003D48F0">
      <w:pPr>
        <w:pStyle w:val="affffe"/>
        <w:ind w:firstLine="420"/>
      </w:pPr>
    </w:p>
    <w:p w:rsidR="003D48F0" w:rsidRPr="003D48F0" w:rsidRDefault="003D48F0" w:rsidP="003D48F0">
      <w:pPr>
        <w:pStyle w:val="affffe"/>
        <w:ind w:firstLine="420"/>
      </w:pPr>
    </w:p>
    <w:p w:rsidR="00254851" w:rsidRDefault="00C24FA2">
      <w:pPr>
        <w:pStyle w:val="aff2"/>
        <w:spacing w:before="156" w:after="156"/>
      </w:pPr>
      <w:r>
        <w:rPr>
          <w:rFonts w:hint="eastAsia"/>
        </w:rPr>
        <w:lastRenderedPageBreak/>
        <w:t>绿叶菜类蔬菜免施肥栽培基质重金属限量指标</w:t>
      </w:r>
    </w:p>
    <w:tbl>
      <w:tblPr>
        <w:tblStyle w:val="affff1"/>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672"/>
        <w:gridCol w:w="4672"/>
      </w:tblGrid>
      <w:tr w:rsidR="00254851">
        <w:trPr>
          <w:tblHeader/>
          <w:jc w:val="center"/>
        </w:trPr>
        <w:tc>
          <w:tcPr>
            <w:tcW w:w="4672" w:type="dxa"/>
            <w:tcBorders>
              <w:top w:val="single" w:sz="8" w:space="0" w:color="auto"/>
              <w:bottom w:val="single" w:sz="8" w:space="0" w:color="auto"/>
            </w:tcBorders>
            <w:shd w:val="clear" w:color="auto" w:fill="auto"/>
            <w:vAlign w:val="center"/>
          </w:tcPr>
          <w:p w:rsidR="00254851" w:rsidRDefault="00C24FA2">
            <w:pPr>
              <w:pStyle w:val="afffffffff2"/>
            </w:pPr>
            <w:r>
              <w:rPr>
                <w:rFonts w:hint="eastAsia"/>
              </w:rPr>
              <w:t>控制项目</w:t>
            </w:r>
          </w:p>
        </w:tc>
        <w:tc>
          <w:tcPr>
            <w:tcW w:w="4672" w:type="dxa"/>
            <w:tcBorders>
              <w:top w:val="single" w:sz="8" w:space="0" w:color="auto"/>
              <w:bottom w:val="single" w:sz="8" w:space="0" w:color="auto"/>
            </w:tcBorders>
            <w:shd w:val="clear" w:color="auto" w:fill="auto"/>
            <w:vAlign w:val="center"/>
          </w:tcPr>
          <w:p w:rsidR="00254851" w:rsidRDefault="00C24FA2">
            <w:pPr>
              <w:pStyle w:val="afffffffff2"/>
            </w:pPr>
            <w:r>
              <w:rPr>
                <w:rFonts w:hint="eastAsia"/>
              </w:rPr>
              <w:t>限值（mg/kg）≤</w:t>
            </w:r>
          </w:p>
        </w:tc>
      </w:tr>
      <w:tr w:rsidR="00254851">
        <w:trPr>
          <w:jc w:val="center"/>
        </w:trPr>
        <w:tc>
          <w:tcPr>
            <w:tcW w:w="4672" w:type="dxa"/>
            <w:tcBorders>
              <w:top w:val="single" w:sz="8" w:space="0" w:color="auto"/>
            </w:tcBorders>
            <w:shd w:val="clear" w:color="auto" w:fill="auto"/>
            <w:vAlign w:val="center"/>
          </w:tcPr>
          <w:p w:rsidR="00254851" w:rsidRDefault="00C24FA2">
            <w:pPr>
              <w:pStyle w:val="afffffffff2"/>
            </w:pPr>
            <w:r>
              <w:rPr>
                <w:rFonts w:hint="eastAsia"/>
              </w:rPr>
              <w:t>砷</w:t>
            </w:r>
          </w:p>
        </w:tc>
        <w:tc>
          <w:tcPr>
            <w:tcW w:w="4672" w:type="dxa"/>
            <w:tcBorders>
              <w:top w:val="single" w:sz="8" w:space="0" w:color="auto"/>
            </w:tcBorders>
            <w:shd w:val="clear" w:color="auto" w:fill="auto"/>
            <w:vAlign w:val="center"/>
          </w:tcPr>
          <w:p w:rsidR="00254851" w:rsidRDefault="00C24FA2">
            <w:pPr>
              <w:pStyle w:val="afffffffff2"/>
            </w:pPr>
            <w:r>
              <w:t>10</w:t>
            </w:r>
          </w:p>
        </w:tc>
      </w:tr>
      <w:tr w:rsidR="00254851">
        <w:trPr>
          <w:jc w:val="center"/>
        </w:trPr>
        <w:tc>
          <w:tcPr>
            <w:tcW w:w="4672" w:type="dxa"/>
            <w:shd w:val="clear" w:color="auto" w:fill="auto"/>
            <w:vAlign w:val="center"/>
          </w:tcPr>
          <w:p w:rsidR="00254851" w:rsidRDefault="00C24FA2">
            <w:pPr>
              <w:pStyle w:val="afffffffff2"/>
            </w:pPr>
            <w:r>
              <w:rPr>
                <w:rFonts w:hint="eastAsia"/>
              </w:rPr>
              <w:t>汞</w:t>
            </w:r>
          </w:p>
        </w:tc>
        <w:tc>
          <w:tcPr>
            <w:tcW w:w="4672" w:type="dxa"/>
            <w:shd w:val="clear" w:color="auto" w:fill="auto"/>
            <w:vAlign w:val="center"/>
          </w:tcPr>
          <w:p w:rsidR="00254851" w:rsidRDefault="00C24FA2">
            <w:pPr>
              <w:pStyle w:val="afffffffff2"/>
            </w:pPr>
            <w:r>
              <w:t>1.0</w:t>
            </w:r>
          </w:p>
        </w:tc>
      </w:tr>
      <w:tr w:rsidR="00254851">
        <w:trPr>
          <w:jc w:val="center"/>
        </w:trPr>
        <w:tc>
          <w:tcPr>
            <w:tcW w:w="4672" w:type="dxa"/>
            <w:shd w:val="clear" w:color="auto" w:fill="auto"/>
            <w:vAlign w:val="center"/>
          </w:tcPr>
          <w:p w:rsidR="00254851" w:rsidRDefault="00C24FA2">
            <w:pPr>
              <w:pStyle w:val="afffffffff2"/>
            </w:pPr>
            <w:r>
              <w:rPr>
                <w:rFonts w:hint="eastAsia"/>
              </w:rPr>
              <w:t>铅</w:t>
            </w:r>
          </w:p>
        </w:tc>
        <w:tc>
          <w:tcPr>
            <w:tcW w:w="4672" w:type="dxa"/>
            <w:shd w:val="clear" w:color="auto" w:fill="auto"/>
            <w:vAlign w:val="center"/>
          </w:tcPr>
          <w:p w:rsidR="00254851" w:rsidRDefault="00C24FA2">
            <w:pPr>
              <w:pStyle w:val="afffffffff2"/>
            </w:pPr>
            <w:r>
              <w:t>120</w:t>
            </w:r>
          </w:p>
        </w:tc>
      </w:tr>
      <w:tr w:rsidR="00254851">
        <w:trPr>
          <w:jc w:val="center"/>
        </w:trPr>
        <w:tc>
          <w:tcPr>
            <w:tcW w:w="4672" w:type="dxa"/>
            <w:shd w:val="clear" w:color="auto" w:fill="auto"/>
            <w:vAlign w:val="center"/>
          </w:tcPr>
          <w:p w:rsidR="00254851" w:rsidRDefault="00C24FA2">
            <w:pPr>
              <w:pStyle w:val="afffffffff2"/>
            </w:pPr>
            <w:r>
              <w:rPr>
                <w:rFonts w:hint="eastAsia"/>
              </w:rPr>
              <w:t>镉</w:t>
            </w:r>
          </w:p>
        </w:tc>
        <w:tc>
          <w:tcPr>
            <w:tcW w:w="4672" w:type="dxa"/>
            <w:shd w:val="clear" w:color="auto" w:fill="auto"/>
            <w:vAlign w:val="center"/>
          </w:tcPr>
          <w:p w:rsidR="00254851" w:rsidRDefault="00C24FA2">
            <w:pPr>
              <w:pStyle w:val="afffffffff2"/>
            </w:pPr>
            <w:r>
              <w:t>1.5</w:t>
            </w:r>
          </w:p>
        </w:tc>
      </w:tr>
      <w:tr w:rsidR="00254851">
        <w:trPr>
          <w:jc w:val="center"/>
        </w:trPr>
        <w:tc>
          <w:tcPr>
            <w:tcW w:w="4672" w:type="dxa"/>
            <w:shd w:val="clear" w:color="auto" w:fill="auto"/>
            <w:vAlign w:val="center"/>
          </w:tcPr>
          <w:p w:rsidR="00254851" w:rsidRDefault="00C24FA2">
            <w:pPr>
              <w:pStyle w:val="afffffffff2"/>
            </w:pPr>
            <w:r>
              <w:rPr>
                <w:rFonts w:hint="eastAsia"/>
              </w:rPr>
              <w:t>铬</w:t>
            </w:r>
          </w:p>
        </w:tc>
        <w:tc>
          <w:tcPr>
            <w:tcW w:w="4672" w:type="dxa"/>
            <w:shd w:val="clear" w:color="auto" w:fill="auto"/>
            <w:vAlign w:val="center"/>
          </w:tcPr>
          <w:p w:rsidR="00254851" w:rsidRDefault="00C24FA2">
            <w:pPr>
              <w:pStyle w:val="afffffffff2"/>
            </w:pPr>
            <w:r>
              <w:t>70</w:t>
            </w:r>
          </w:p>
        </w:tc>
      </w:tr>
    </w:tbl>
    <w:p w:rsidR="00254851" w:rsidRDefault="00254851">
      <w:pPr>
        <w:pStyle w:val="affffe"/>
        <w:ind w:firstLine="420"/>
      </w:pPr>
    </w:p>
    <w:p w:rsidR="00254851" w:rsidRDefault="00C24FA2">
      <w:pPr>
        <w:pStyle w:val="affe"/>
        <w:spacing w:before="156" w:after="156"/>
      </w:pPr>
      <w:r>
        <w:rPr>
          <w:rFonts w:hint="eastAsia"/>
        </w:rPr>
        <w:t>生物毒性指标</w:t>
      </w:r>
    </w:p>
    <w:p w:rsidR="00254851" w:rsidRDefault="00C24FA2">
      <w:pPr>
        <w:pStyle w:val="affffe"/>
        <w:ind w:firstLine="420"/>
      </w:pPr>
      <w:r>
        <w:rPr>
          <w:rFonts w:hint="eastAsia"/>
        </w:rPr>
        <w:t>绿叶菜类蔬菜免施肥栽培基质生物毒性指标，即种子发芽指数（G</w:t>
      </w:r>
      <w:r>
        <w:t>I</w:t>
      </w:r>
      <w:r>
        <w:rPr>
          <w:rFonts w:hint="eastAsia"/>
        </w:rPr>
        <w:t>）＞8</w:t>
      </w:r>
      <w:r>
        <w:t>0%</w:t>
      </w:r>
      <w:r>
        <w:rPr>
          <w:rFonts w:hint="eastAsia"/>
        </w:rPr>
        <w:t>。</w:t>
      </w:r>
    </w:p>
    <w:p w:rsidR="00254851" w:rsidRDefault="00C24FA2">
      <w:pPr>
        <w:pStyle w:val="affe"/>
        <w:spacing w:before="156" w:after="156"/>
      </w:pPr>
      <w:r>
        <w:rPr>
          <w:rFonts w:hint="eastAsia"/>
        </w:rPr>
        <w:t>抗生素指标</w:t>
      </w:r>
    </w:p>
    <w:p w:rsidR="00254851" w:rsidRDefault="00C24FA2">
      <w:pPr>
        <w:pStyle w:val="affffe"/>
        <w:ind w:firstLine="420"/>
      </w:pPr>
      <w:r>
        <w:rPr>
          <w:rFonts w:hint="eastAsia"/>
        </w:rPr>
        <w:t>抗生素总量≤1</w:t>
      </w:r>
      <w:r w:rsidR="00152D54">
        <w:t xml:space="preserve"> </w:t>
      </w:r>
      <w:r>
        <w:rPr>
          <w:rFonts w:hint="eastAsia"/>
        </w:rPr>
        <w:t>mg/kg，指土霉素、四环素、金霉素和强力霉素四种抗生素含量的总和（参照GB/T 32951）。</w:t>
      </w:r>
    </w:p>
    <w:p w:rsidR="00254851" w:rsidRDefault="00C24FA2">
      <w:pPr>
        <w:pStyle w:val="affe"/>
        <w:spacing w:before="156" w:after="156"/>
      </w:pPr>
      <w:r>
        <w:rPr>
          <w:rFonts w:hint="eastAsia"/>
        </w:rPr>
        <w:t>其他安全指标</w:t>
      </w:r>
    </w:p>
    <w:p w:rsidR="00254851" w:rsidRDefault="00C24FA2">
      <w:pPr>
        <w:pStyle w:val="affffe"/>
        <w:ind w:firstLine="420"/>
      </w:pPr>
      <w:proofErr w:type="gramStart"/>
      <w:r>
        <w:rPr>
          <w:rFonts w:hint="eastAsia"/>
        </w:rPr>
        <w:t>不</w:t>
      </w:r>
      <w:proofErr w:type="gramEnd"/>
      <w:r>
        <w:rPr>
          <w:rFonts w:hint="eastAsia"/>
        </w:rPr>
        <w:t>含有对环境、农作物生长和农产品质</w:t>
      </w:r>
      <w:proofErr w:type="gramStart"/>
      <w:r>
        <w:rPr>
          <w:rFonts w:hint="eastAsia"/>
        </w:rPr>
        <w:t>量安全</w:t>
      </w:r>
      <w:proofErr w:type="gramEnd"/>
      <w:r>
        <w:rPr>
          <w:rFonts w:hint="eastAsia"/>
        </w:rPr>
        <w:t>造成危害的激素等添加物；若添加植物生长激素，应在包装容器上标明，否则不得检出。</w:t>
      </w:r>
    </w:p>
    <w:p w:rsidR="00254851" w:rsidRDefault="00C24FA2">
      <w:pPr>
        <w:pStyle w:val="affc"/>
        <w:spacing w:before="312" w:after="312"/>
      </w:pPr>
      <w:r>
        <w:rPr>
          <w:rFonts w:hint="eastAsia"/>
        </w:rPr>
        <w:t>检验方法</w:t>
      </w:r>
    </w:p>
    <w:p w:rsidR="00254851" w:rsidRDefault="00C24FA2">
      <w:pPr>
        <w:pStyle w:val="affd"/>
        <w:spacing w:before="156" w:after="156"/>
      </w:pPr>
      <w:r>
        <w:rPr>
          <w:rFonts w:hint="eastAsia"/>
        </w:rPr>
        <w:t>外观测定</w:t>
      </w:r>
    </w:p>
    <w:p w:rsidR="00254851" w:rsidRDefault="00C24FA2">
      <w:pPr>
        <w:pStyle w:val="affffe"/>
        <w:ind w:firstLine="420"/>
      </w:pPr>
      <w:r>
        <w:rPr>
          <w:rFonts w:hint="eastAsia"/>
        </w:rPr>
        <w:t>目视法测定。</w:t>
      </w:r>
    </w:p>
    <w:p w:rsidR="00254851" w:rsidRDefault="00C24FA2">
      <w:pPr>
        <w:pStyle w:val="affd"/>
        <w:spacing w:before="156" w:after="156"/>
      </w:pPr>
      <w:r>
        <w:rPr>
          <w:rFonts w:hint="eastAsia"/>
        </w:rPr>
        <w:t>水分含量测定</w:t>
      </w:r>
    </w:p>
    <w:p w:rsidR="00254851" w:rsidRDefault="00C24FA2">
      <w:pPr>
        <w:pStyle w:val="affffe"/>
        <w:ind w:firstLine="420"/>
      </w:pPr>
      <w:r>
        <w:rPr>
          <w:rFonts w:hint="eastAsia"/>
        </w:rPr>
        <w:t>按照NY/T 2118</w:t>
      </w:r>
      <w:r>
        <w:t xml:space="preserve"> </w:t>
      </w:r>
      <w:r>
        <w:rPr>
          <w:rFonts w:hint="eastAsia"/>
        </w:rPr>
        <w:t>的规定进行。</w:t>
      </w:r>
    </w:p>
    <w:p w:rsidR="00254851" w:rsidRDefault="00C24FA2">
      <w:pPr>
        <w:pStyle w:val="affd"/>
        <w:spacing w:before="156" w:after="156"/>
      </w:pPr>
      <w:r>
        <w:rPr>
          <w:rFonts w:hint="eastAsia"/>
        </w:rPr>
        <w:t>容重测定</w:t>
      </w:r>
    </w:p>
    <w:p w:rsidR="00254851" w:rsidRDefault="00C24FA2">
      <w:pPr>
        <w:pStyle w:val="affffe"/>
        <w:ind w:firstLine="420"/>
      </w:pPr>
      <w:r>
        <w:rPr>
          <w:rFonts w:hint="eastAsia"/>
        </w:rPr>
        <w:t>按照NY/T 2118</w:t>
      </w:r>
      <w:r>
        <w:t xml:space="preserve"> </w:t>
      </w:r>
      <w:r>
        <w:rPr>
          <w:rFonts w:hint="eastAsia"/>
        </w:rPr>
        <w:t>的规定进行。</w:t>
      </w:r>
    </w:p>
    <w:p w:rsidR="00254851" w:rsidRDefault="00C24FA2">
      <w:pPr>
        <w:pStyle w:val="affd"/>
        <w:spacing w:before="156" w:after="156"/>
      </w:pPr>
      <w:r>
        <w:rPr>
          <w:rFonts w:hint="eastAsia"/>
        </w:rPr>
        <w:t>总孔隙度测定</w:t>
      </w:r>
    </w:p>
    <w:p w:rsidR="00254851" w:rsidRDefault="00C24FA2">
      <w:pPr>
        <w:pStyle w:val="affffe"/>
        <w:ind w:firstLine="420"/>
      </w:pPr>
      <w:r>
        <w:rPr>
          <w:rFonts w:hint="eastAsia"/>
        </w:rPr>
        <w:t>按照NY/T 2118</w:t>
      </w:r>
      <w:r>
        <w:t xml:space="preserve"> </w:t>
      </w:r>
      <w:r>
        <w:rPr>
          <w:rFonts w:hint="eastAsia"/>
        </w:rPr>
        <w:t>的规定进行。</w:t>
      </w:r>
    </w:p>
    <w:p w:rsidR="00254851" w:rsidRDefault="00C24FA2">
      <w:pPr>
        <w:pStyle w:val="affd"/>
        <w:spacing w:before="156" w:after="156"/>
      </w:pPr>
      <w:r>
        <w:rPr>
          <w:rFonts w:hint="eastAsia"/>
        </w:rPr>
        <w:t>通气孔隙度测定</w:t>
      </w:r>
    </w:p>
    <w:p w:rsidR="00254851" w:rsidRDefault="00C24FA2">
      <w:pPr>
        <w:pStyle w:val="affffe"/>
        <w:ind w:firstLine="420"/>
      </w:pPr>
      <w:r>
        <w:rPr>
          <w:rFonts w:hint="eastAsia"/>
        </w:rPr>
        <w:t>按照GB/T 33891的规定进行。</w:t>
      </w:r>
    </w:p>
    <w:p w:rsidR="00254851" w:rsidRDefault="00C24FA2">
      <w:pPr>
        <w:pStyle w:val="affd"/>
        <w:spacing w:before="156" w:after="156"/>
      </w:pPr>
      <w:r>
        <w:rPr>
          <w:rFonts w:hint="eastAsia"/>
        </w:rPr>
        <w:t>粒径测定</w:t>
      </w:r>
    </w:p>
    <w:p w:rsidR="00254851" w:rsidRDefault="00C24FA2">
      <w:pPr>
        <w:pStyle w:val="affffe"/>
        <w:ind w:firstLine="420"/>
      </w:pPr>
      <w:r>
        <w:rPr>
          <w:rFonts w:hint="eastAsia"/>
        </w:rPr>
        <w:t>按照GB/T 33891的规定进行。</w:t>
      </w:r>
    </w:p>
    <w:p w:rsidR="00254851" w:rsidRDefault="00C24FA2">
      <w:pPr>
        <w:pStyle w:val="affd"/>
        <w:spacing w:before="156" w:after="156"/>
      </w:pPr>
      <w:r>
        <w:rPr>
          <w:rFonts w:hint="eastAsia"/>
        </w:rPr>
        <w:t>pH值测定</w:t>
      </w:r>
    </w:p>
    <w:p w:rsidR="00254851" w:rsidRDefault="00C24FA2">
      <w:pPr>
        <w:pStyle w:val="affffe"/>
        <w:ind w:firstLine="420"/>
      </w:pPr>
      <w:r>
        <w:rPr>
          <w:rFonts w:hint="eastAsia"/>
        </w:rPr>
        <w:t>按照NY 525</w:t>
      </w:r>
      <w:r>
        <w:t xml:space="preserve"> </w:t>
      </w:r>
      <w:r>
        <w:rPr>
          <w:rFonts w:hint="eastAsia"/>
        </w:rPr>
        <w:t>的规定进行。</w:t>
      </w:r>
    </w:p>
    <w:p w:rsidR="00254851" w:rsidRDefault="00C24FA2">
      <w:pPr>
        <w:pStyle w:val="affd"/>
        <w:spacing w:before="156" w:after="156"/>
      </w:pPr>
      <w:r>
        <w:rPr>
          <w:rFonts w:hint="eastAsia"/>
        </w:rPr>
        <w:lastRenderedPageBreak/>
        <w:t>电导率测定</w:t>
      </w:r>
    </w:p>
    <w:p w:rsidR="00254851" w:rsidRDefault="00C24FA2">
      <w:pPr>
        <w:pStyle w:val="affffe"/>
        <w:ind w:firstLine="420"/>
      </w:pPr>
      <w:r>
        <w:rPr>
          <w:rFonts w:hint="eastAsia"/>
        </w:rPr>
        <w:t>按照</w:t>
      </w:r>
      <w:r>
        <w:t>L</w:t>
      </w:r>
      <w:r>
        <w:rPr>
          <w:rFonts w:hint="eastAsia"/>
        </w:rPr>
        <w:t xml:space="preserve">Y/T </w:t>
      </w:r>
      <w:r>
        <w:t xml:space="preserve">1251 </w:t>
      </w:r>
      <w:r>
        <w:rPr>
          <w:rFonts w:hint="eastAsia"/>
        </w:rPr>
        <w:t>的规定进行。</w:t>
      </w:r>
    </w:p>
    <w:p w:rsidR="00254851" w:rsidRDefault="00C24FA2">
      <w:pPr>
        <w:pStyle w:val="affd"/>
        <w:spacing w:before="156" w:after="156"/>
      </w:pPr>
      <w:r>
        <w:rPr>
          <w:rFonts w:hint="eastAsia"/>
        </w:rPr>
        <w:t>有机质测定</w:t>
      </w:r>
    </w:p>
    <w:p w:rsidR="00254851" w:rsidRDefault="00C24FA2">
      <w:pPr>
        <w:pStyle w:val="affffe"/>
        <w:ind w:firstLine="420"/>
      </w:pPr>
      <w:r>
        <w:rPr>
          <w:rFonts w:hint="eastAsia"/>
        </w:rPr>
        <w:t>按照NY 525</w:t>
      </w:r>
      <w:r>
        <w:t xml:space="preserve"> </w:t>
      </w:r>
      <w:r>
        <w:rPr>
          <w:rFonts w:hint="eastAsia"/>
        </w:rPr>
        <w:t>的规定进行。</w:t>
      </w:r>
    </w:p>
    <w:p w:rsidR="00254851" w:rsidRDefault="00C24FA2">
      <w:pPr>
        <w:pStyle w:val="affd"/>
        <w:spacing w:before="156" w:after="156"/>
      </w:pPr>
      <w:r>
        <w:rPr>
          <w:rFonts w:hint="eastAsia"/>
        </w:rPr>
        <w:t>总养分测定</w:t>
      </w:r>
    </w:p>
    <w:p w:rsidR="00254851" w:rsidRDefault="00C24FA2">
      <w:pPr>
        <w:pStyle w:val="affffe"/>
        <w:ind w:firstLine="420"/>
      </w:pPr>
      <w:r>
        <w:rPr>
          <w:rFonts w:hint="eastAsia"/>
        </w:rPr>
        <w:t>按照NY 525</w:t>
      </w:r>
      <w:r>
        <w:t xml:space="preserve"> </w:t>
      </w:r>
      <w:r>
        <w:rPr>
          <w:rFonts w:hint="eastAsia"/>
        </w:rPr>
        <w:t>的规定进行。</w:t>
      </w:r>
    </w:p>
    <w:p w:rsidR="00254851" w:rsidRDefault="00C24FA2">
      <w:pPr>
        <w:pStyle w:val="affd"/>
        <w:spacing w:before="156" w:after="156"/>
      </w:pPr>
      <w:r>
        <w:rPr>
          <w:rFonts w:hint="eastAsia"/>
        </w:rPr>
        <w:t>水解氮测定</w:t>
      </w:r>
    </w:p>
    <w:p w:rsidR="00254851" w:rsidRDefault="00C24FA2">
      <w:pPr>
        <w:pStyle w:val="affffe"/>
        <w:ind w:firstLine="420"/>
      </w:pPr>
      <w:r>
        <w:rPr>
          <w:rFonts w:hint="eastAsia"/>
        </w:rPr>
        <w:t>按照LY/T 1229</w:t>
      </w:r>
      <w:r>
        <w:t xml:space="preserve"> </w:t>
      </w:r>
      <w:r>
        <w:rPr>
          <w:rFonts w:hint="eastAsia"/>
        </w:rPr>
        <w:t>的规定执行。</w:t>
      </w:r>
    </w:p>
    <w:p w:rsidR="00254851" w:rsidRDefault="00C24FA2">
      <w:pPr>
        <w:pStyle w:val="affd"/>
        <w:spacing w:before="156" w:after="156"/>
      </w:pPr>
      <w:r>
        <w:rPr>
          <w:rFonts w:hint="eastAsia"/>
        </w:rPr>
        <w:t>粪大肠大肠杆菌群测定</w:t>
      </w:r>
    </w:p>
    <w:p w:rsidR="00254851" w:rsidRDefault="00C24FA2">
      <w:pPr>
        <w:pStyle w:val="affffe"/>
        <w:ind w:firstLine="420"/>
      </w:pPr>
      <w:r>
        <w:rPr>
          <w:rFonts w:hint="eastAsia"/>
        </w:rPr>
        <w:t>按照GB/T 19524.1</w:t>
      </w:r>
      <w:r>
        <w:t xml:space="preserve"> </w:t>
      </w:r>
      <w:r>
        <w:rPr>
          <w:rFonts w:hint="eastAsia"/>
        </w:rPr>
        <w:t>的规定进行。</w:t>
      </w:r>
    </w:p>
    <w:p w:rsidR="00254851" w:rsidRDefault="00C24FA2">
      <w:pPr>
        <w:pStyle w:val="affd"/>
        <w:spacing w:before="156" w:after="156"/>
      </w:pPr>
      <w:r>
        <w:rPr>
          <w:rFonts w:hint="eastAsia"/>
        </w:rPr>
        <w:t>蛔虫</w:t>
      </w:r>
      <w:proofErr w:type="gramStart"/>
      <w:r>
        <w:rPr>
          <w:rFonts w:hint="eastAsia"/>
        </w:rPr>
        <w:t>卵</w:t>
      </w:r>
      <w:proofErr w:type="gramEnd"/>
      <w:r>
        <w:rPr>
          <w:rFonts w:hint="eastAsia"/>
        </w:rPr>
        <w:t>死亡率测定</w:t>
      </w:r>
    </w:p>
    <w:p w:rsidR="00254851" w:rsidRDefault="00C24FA2">
      <w:pPr>
        <w:pStyle w:val="affffe"/>
        <w:ind w:firstLine="420"/>
      </w:pPr>
      <w:r>
        <w:rPr>
          <w:rFonts w:hint="eastAsia"/>
        </w:rPr>
        <w:t>按照GB/T 19524.2</w:t>
      </w:r>
      <w:r>
        <w:t xml:space="preserve"> </w:t>
      </w:r>
      <w:r>
        <w:rPr>
          <w:rFonts w:hint="eastAsia"/>
        </w:rPr>
        <w:t>的规定进行。</w:t>
      </w:r>
    </w:p>
    <w:p w:rsidR="00254851" w:rsidRDefault="00C24FA2">
      <w:pPr>
        <w:pStyle w:val="affd"/>
        <w:spacing w:before="156" w:after="156"/>
      </w:pPr>
      <w:r>
        <w:rPr>
          <w:rFonts w:hint="eastAsia"/>
        </w:rPr>
        <w:t>沙门氏菌测定</w:t>
      </w:r>
    </w:p>
    <w:p w:rsidR="00254851" w:rsidRDefault="00C24FA2">
      <w:pPr>
        <w:pStyle w:val="affffe"/>
        <w:ind w:firstLine="420"/>
      </w:pPr>
      <w:r>
        <w:rPr>
          <w:rFonts w:hint="eastAsia"/>
        </w:rPr>
        <w:t>按照GB 7959</w:t>
      </w:r>
      <w:r>
        <w:t xml:space="preserve"> </w:t>
      </w:r>
      <w:r>
        <w:rPr>
          <w:rFonts w:hint="eastAsia"/>
        </w:rPr>
        <w:t>的规定进行。</w:t>
      </w:r>
    </w:p>
    <w:p w:rsidR="00254851" w:rsidRDefault="00C24FA2">
      <w:pPr>
        <w:pStyle w:val="affd"/>
        <w:spacing w:before="156" w:after="156"/>
      </w:pPr>
      <w:r>
        <w:rPr>
          <w:rFonts w:hint="eastAsia"/>
        </w:rPr>
        <w:t>重金属测定</w:t>
      </w:r>
    </w:p>
    <w:p w:rsidR="00254851" w:rsidRDefault="00C24FA2">
      <w:pPr>
        <w:pStyle w:val="affffe"/>
        <w:ind w:firstLine="420"/>
      </w:pPr>
      <w:r>
        <w:rPr>
          <w:rFonts w:hint="eastAsia"/>
        </w:rPr>
        <w:t>重金属测定方法见表</w:t>
      </w:r>
      <w:r>
        <w:t>5</w:t>
      </w:r>
      <w:r>
        <w:rPr>
          <w:rFonts w:hint="eastAsia"/>
        </w:rPr>
        <w:t>。</w:t>
      </w:r>
    </w:p>
    <w:p w:rsidR="00254851" w:rsidRDefault="00C24FA2">
      <w:pPr>
        <w:pStyle w:val="aff2"/>
        <w:spacing w:before="156" w:after="156"/>
      </w:pPr>
      <w:r>
        <w:rPr>
          <w:rFonts w:hint="eastAsia"/>
        </w:rPr>
        <w:t>重金属测定方法</w:t>
      </w:r>
    </w:p>
    <w:tbl>
      <w:tblPr>
        <w:tblStyle w:val="affff1"/>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3114"/>
        <w:gridCol w:w="3115"/>
        <w:gridCol w:w="3115"/>
      </w:tblGrid>
      <w:tr w:rsidR="00254851">
        <w:trPr>
          <w:tblHeader/>
          <w:jc w:val="center"/>
        </w:trPr>
        <w:tc>
          <w:tcPr>
            <w:tcW w:w="3114" w:type="dxa"/>
            <w:tcBorders>
              <w:top w:val="single" w:sz="8" w:space="0" w:color="auto"/>
              <w:bottom w:val="single" w:sz="8" w:space="0" w:color="auto"/>
            </w:tcBorders>
            <w:shd w:val="clear" w:color="auto" w:fill="auto"/>
            <w:vAlign w:val="center"/>
          </w:tcPr>
          <w:p w:rsidR="00254851" w:rsidRDefault="00C24FA2">
            <w:pPr>
              <w:pStyle w:val="afffffffff2"/>
            </w:pPr>
            <w:r>
              <w:rPr>
                <w:rFonts w:hint="eastAsia"/>
              </w:rPr>
              <w:t>项目</w:t>
            </w:r>
          </w:p>
        </w:tc>
        <w:tc>
          <w:tcPr>
            <w:tcW w:w="3115" w:type="dxa"/>
            <w:tcBorders>
              <w:top w:val="single" w:sz="8" w:space="0" w:color="auto"/>
              <w:bottom w:val="single" w:sz="8" w:space="0" w:color="auto"/>
            </w:tcBorders>
            <w:shd w:val="clear" w:color="auto" w:fill="auto"/>
            <w:vAlign w:val="center"/>
          </w:tcPr>
          <w:p w:rsidR="00254851" w:rsidRDefault="00C24FA2">
            <w:pPr>
              <w:pStyle w:val="afffffffff2"/>
            </w:pPr>
            <w:r>
              <w:rPr>
                <w:rFonts w:hint="eastAsia"/>
              </w:rPr>
              <w:t>检测方法</w:t>
            </w:r>
          </w:p>
        </w:tc>
        <w:tc>
          <w:tcPr>
            <w:tcW w:w="3115" w:type="dxa"/>
            <w:tcBorders>
              <w:top w:val="single" w:sz="8" w:space="0" w:color="auto"/>
              <w:bottom w:val="single" w:sz="8" w:space="0" w:color="auto"/>
            </w:tcBorders>
            <w:shd w:val="clear" w:color="auto" w:fill="auto"/>
            <w:vAlign w:val="center"/>
          </w:tcPr>
          <w:p w:rsidR="00254851" w:rsidRDefault="00C24FA2">
            <w:pPr>
              <w:pStyle w:val="afffffffff2"/>
            </w:pPr>
            <w:r>
              <w:rPr>
                <w:rFonts w:hint="eastAsia"/>
              </w:rPr>
              <w:t>来源</w:t>
            </w:r>
          </w:p>
        </w:tc>
      </w:tr>
      <w:tr w:rsidR="00254851">
        <w:trPr>
          <w:jc w:val="center"/>
        </w:trPr>
        <w:tc>
          <w:tcPr>
            <w:tcW w:w="3114" w:type="dxa"/>
            <w:tcBorders>
              <w:top w:val="single" w:sz="8" w:space="0" w:color="auto"/>
            </w:tcBorders>
            <w:shd w:val="clear" w:color="auto" w:fill="auto"/>
            <w:vAlign w:val="center"/>
          </w:tcPr>
          <w:p w:rsidR="00254851" w:rsidRDefault="00C24FA2">
            <w:pPr>
              <w:pStyle w:val="afffffffff2"/>
            </w:pPr>
            <w:r>
              <w:rPr>
                <w:rFonts w:hint="eastAsia"/>
              </w:rPr>
              <w:t>砷</w:t>
            </w:r>
          </w:p>
        </w:tc>
        <w:tc>
          <w:tcPr>
            <w:tcW w:w="3115" w:type="dxa"/>
            <w:tcBorders>
              <w:top w:val="single" w:sz="8" w:space="0" w:color="auto"/>
            </w:tcBorders>
            <w:shd w:val="clear" w:color="auto" w:fill="auto"/>
            <w:vAlign w:val="center"/>
          </w:tcPr>
          <w:p w:rsidR="00254851" w:rsidRDefault="00C24FA2">
            <w:pPr>
              <w:pStyle w:val="afffffffff2"/>
            </w:pPr>
            <w:r>
              <w:rPr>
                <w:rFonts w:hint="eastAsia"/>
              </w:rPr>
              <w:t>原子荧光法</w:t>
            </w:r>
          </w:p>
        </w:tc>
        <w:tc>
          <w:tcPr>
            <w:tcW w:w="3115" w:type="dxa"/>
            <w:tcBorders>
              <w:top w:val="single" w:sz="8" w:space="0" w:color="auto"/>
            </w:tcBorders>
            <w:shd w:val="clear" w:color="auto" w:fill="auto"/>
            <w:vAlign w:val="center"/>
          </w:tcPr>
          <w:p w:rsidR="00254851" w:rsidRDefault="00C24FA2">
            <w:pPr>
              <w:pStyle w:val="afffffffff2"/>
            </w:pPr>
            <w:r>
              <w:t>GB/T 22105</w:t>
            </w:r>
          </w:p>
        </w:tc>
      </w:tr>
      <w:tr w:rsidR="00254851">
        <w:trPr>
          <w:jc w:val="center"/>
        </w:trPr>
        <w:tc>
          <w:tcPr>
            <w:tcW w:w="3114" w:type="dxa"/>
            <w:shd w:val="clear" w:color="auto" w:fill="auto"/>
            <w:vAlign w:val="center"/>
          </w:tcPr>
          <w:p w:rsidR="00254851" w:rsidRDefault="00C24FA2">
            <w:pPr>
              <w:pStyle w:val="afffffffff2"/>
            </w:pPr>
            <w:r>
              <w:rPr>
                <w:rFonts w:hint="eastAsia"/>
              </w:rPr>
              <w:t>汞</w:t>
            </w:r>
          </w:p>
        </w:tc>
        <w:tc>
          <w:tcPr>
            <w:tcW w:w="3115" w:type="dxa"/>
            <w:shd w:val="clear" w:color="auto" w:fill="auto"/>
            <w:vAlign w:val="center"/>
          </w:tcPr>
          <w:p w:rsidR="00254851" w:rsidRDefault="00C24FA2">
            <w:pPr>
              <w:pStyle w:val="afffffffff2"/>
            </w:pPr>
            <w:r>
              <w:rPr>
                <w:rFonts w:hint="eastAsia"/>
              </w:rPr>
              <w:t>冷原子吸收分光光度法</w:t>
            </w:r>
          </w:p>
        </w:tc>
        <w:tc>
          <w:tcPr>
            <w:tcW w:w="3115" w:type="dxa"/>
            <w:shd w:val="clear" w:color="auto" w:fill="auto"/>
            <w:vAlign w:val="center"/>
          </w:tcPr>
          <w:p w:rsidR="00254851" w:rsidRDefault="00C24FA2">
            <w:pPr>
              <w:pStyle w:val="afffffffff2"/>
            </w:pPr>
            <w:r>
              <w:t>GB/T 17136</w:t>
            </w:r>
          </w:p>
        </w:tc>
      </w:tr>
      <w:tr w:rsidR="00254851">
        <w:trPr>
          <w:jc w:val="center"/>
        </w:trPr>
        <w:tc>
          <w:tcPr>
            <w:tcW w:w="3114" w:type="dxa"/>
            <w:shd w:val="clear" w:color="auto" w:fill="auto"/>
            <w:vAlign w:val="center"/>
          </w:tcPr>
          <w:p w:rsidR="00254851" w:rsidRDefault="00C24FA2">
            <w:pPr>
              <w:pStyle w:val="afffffffff2"/>
            </w:pPr>
            <w:r>
              <w:rPr>
                <w:rFonts w:hint="eastAsia"/>
              </w:rPr>
              <w:t>铅</w:t>
            </w:r>
          </w:p>
        </w:tc>
        <w:tc>
          <w:tcPr>
            <w:tcW w:w="3115" w:type="dxa"/>
            <w:shd w:val="clear" w:color="auto" w:fill="auto"/>
            <w:vAlign w:val="center"/>
          </w:tcPr>
          <w:p w:rsidR="00254851" w:rsidRDefault="00C24FA2">
            <w:pPr>
              <w:pStyle w:val="afffffffff2"/>
            </w:pPr>
            <w:r>
              <w:rPr>
                <w:rFonts w:hint="eastAsia"/>
              </w:rPr>
              <w:t>石墨炉原子吸收分光光度法</w:t>
            </w:r>
          </w:p>
        </w:tc>
        <w:tc>
          <w:tcPr>
            <w:tcW w:w="3115" w:type="dxa"/>
            <w:shd w:val="clear" w:color="auto" w:fill="auto"/>
            <w:vAlign w:val="center"/>
          </w:tcPr>
          <w:p w:rsidR="00254851" w:rsidRDefault="00C24FA2">
            <w:pPr>
              <w:pStyle w:val="afffffffff2"/>
            </w:pPr>
            <w:r>
              <w:t>GB/T 17141</w:t>
            </w:r>
          </w:p>
        </w:tc>
      </w:tr>
      <w:tr w:rsidR="00254851">
        <w:trPr>
          <w:jc w:val="center"/>
        </w:trPr>
        <w:tc>
          <w:tcPr>
            <w:tcW w:w="3114" w:type="dxa"/>
            <w:shd w:val="clear" w:color="auto" w:fill="auto"/>
            <w:vAlign w:val="center"/>
          </w:tcPr>
          <w:p w:rsidR="00254851" w:rsidRDefault="00C24FA2">
            <w:pPr>
              <w:pStyle w:val="afffffffff2"/>
            </w:pPr>
            <w:r>
              <w:rPr>
                <w:rFonts w:hint="eastAsia"/>
              </w:rPr>
              <w:t>镉</w:t>
            </w:r>
          </w:p>
        </w:tc>
        <w:tc>
          <w:tcPr>
            <w:tcW w:w="3115" w:type="dxa"/>
            <w:shd w:val="clear" w:color="auto" w:fill="auto"/>
            <w:vAlign w:val="center"/>
          </w:tcPr>
          <w:p w:rsidR="00254851" w:rsidRDefault="00C24FA2">
            <w:pPr>
              <w:pStyle w:val="afffffffff2"/>
            </w:pPr>
            <w:r>
              <w:rPr>
                <w:rFonts w:hint="eastAsia"/>
              </w:rPr>
              <w:t>石墨炉原子吸收分光光度法</w:t>
            </w:r>
          </w:p>
        </w:tc>
        <w:tc>
          <w:tcPr>
            <w:tcW w:w="3115" w:type="dxa"/>
            <w:shd w:val="clear" w:color="auto" w:fill="auto"/>
            <w:vAlign w:val="center"/>
          </w:tcPr>
          <w:p w:rsidR="00254851" w:rsidRDefault="00C24FA2">
            <w:pPr>
              <w:pStyle w:val="afffffffff2"/>
            </w:pPr>
            <w:r>
              <w:t>GB/T 17141</w:t>
            </w:r>
          </w:p>
        </w:tc>
      </w:tr>
      <w:tr w:rsidR="00254851">
        <w:trPr>
          <w:jc w:val="center"/>
        </w:trPr>
        <w:tc>
          <w:tcPr>
            <w:tcW w:w="3114" w:type="dxa"/>
            <w:shd w:val="clear" w:color="auto" w:fill="auto"/>
            <w:vAlign w:val="center"/>
          </w:tcPr>
          <w:p w:rsidR="00254851" w:rsidRDefault="00C24FA2">
            <w:pPr>
              <w:pStyle w:val="afffffffff2"/>
            </w:pPr>
            <w:r>
              <w:rPr>
                <w:rFonts w:hint="eastAsia"/>
              </w:rPr>
              <w:t>铬</w:t>
            </w:r>
          </w:p>
        </w:tc>
        <w:tc>
          <w:tcPr>
            <w:tcW w:w="3115" w:type="dxa"/>
            <w:shd w:val="clear" w:color="auto" w:fill="auto"/>
            <w:vAlign w:val="center"/>
          </w:tcPr>
          <w:p w:rsidR="00254851" w:rsidRDefault="00C24FA2">
            <w:pPr>
              <w:pStyle w:val="afffffffff2"/>
            </w:pPr>
            <w:r>
              <w:rPr>
                <w:rFonts w:hint="eastAsia"/>
              </w:rPr>
              <w:t>火焰原子吸收分光光度法</w:t>
            </w:r>
          </w:p>
        </w:tc>
        <w:tc>
          <w:tcPr>
            <w:tcW w:w="3115" w:type="dxa"/>
            <w:shd w:val="clear" w:color="auto" w:fill="auto"/>
            <w:vAlign w:val="center"/>
          </w:tcPr>
          <w:p w:rsidR="00254851" w:rsidRDefault="00C24FA2">
            <w:pPr>
              <w:pStyle w:val="afffffffff2"/>
            </w:pPr>
            <w:r>
              <w:t>HJ 491</w:t>
            </w:r>
          </w:p>
        </w:tc>
      </w:tr>
    </w:tbl>
    <w:p w:rsidR="00254851" w:rsidRDefault="00254851">
      <w:pPr>
        <w:pStyle w:val="affffe"/>
        <w:ind w:firstLine="420"/>
      </w:pPr>
    </w:p>
    <w:p w:rsidR="00254851" w:rsidRDefault="00C24FA2">
      <w:pPr>
        <w:pStyle w:val="affd"/>
        <w:spacing w:before="156" w:after="156"/>
      </w:pPr>
      <w:r>
        <w:rPr>
          <w:rFonts w:hint="eastAsia"/>
        </w:rPr>
        <w:t>种子发芽指数（G</w:t>
      </w:r>
      <w:r>
        <w:t>I</w:t>
      </w:r>
      <w:r>
        <w:rPr>
          <w:rFonts w:hint="eastAsia"/>
        </w:rPr>
        <w:t>）</w:t>
      </w:r>
    </w:p>
    <w:p w:rsidR="00254851" w:rsidRDefault="00C24FA2">
      <w:pPr>
        <w:pStyle w:val="affffe"/>
        <w:ind w:firstLine="420"/>
      </w:pPr>
      <w:r>
        <w:rPr>
          <w:rFonts w:hint="eastAsia"/>
        </w:rPr>
        <w:t>按照NY 525</w:t>
      </w:r>
      <w:r>
        <w:t xml:space="preserve"> </w:t>
      </w:r>
      <w:r>
        <w:rPr>
          <w:rFonts w:hint="eastAsia"/>
        </w:rPr>
        <w:t>的规定进行。</w:t>
      </w:r>
    </w:p>
    <w:p w:rsidR="00254851" w:rsidRDefault="00C24FA2">
      <w:pPr>
        <w:pStyle w:val="affd"/>
        <w:spacing w:before="156" w:after="156"/>
      </w:pPr>
      <w:r>
        <w:rPr>
          <w:rFonts w:hint="eastAsia"/>
        </w:rPr>
        <w:t>抗生素测定</w:t>
      </w:r>
    </w:p>
    <w:p w:rsidR="00254851" w:rsidRDefault="00C24FA2">
      <w:pPr>
        <w:pStyle w:val="affffe"/>
        <w:ind w:firstLine="420"/>
      </w:pPr>
      <w:r>
        <w:rPr>
          <w:rFonts w:hint="eastAsia"/>
        </w:rPr>
        <w:t>按照GB/T 32951 的规定进行。</w:t>
      </w:r>
    </w:p>
    <w:p w:rsidR="00254851" w:rsidRDefault="00C24FA2">
      <w:pPr>
        <w:pStyle w:val="affd"/>
        <w:spacing w:before="156" w:after="156"/>
      </w:pPr>
      <w:r>
        <w:rPr>
          <w:rFonts w:hint="eastAsia"/>
        </w:rPr>
        <w:t>检测规则</w:t>
      </w:r>
    </w:p>
    <w:p w:rsidR="00254851" w:rsidRDefault="00C24FA2">
      <w:pPr>
        <w:pStyle w:val="affffe"/>
        <w:ind w:firstLine="420"/>
      </w:pPr>
      <w:r>
        <w:rPr>
          <w:rFonts w:hint="eastAsia"/>
        </w:rPr>
        <w:t>绿叶菜类蔬菜免施肥栽培基质技术指标应每批次进行检测。产品质量判定，按照GB/T 33891 规定执行。判定检测数据是否符合标准要求时，按照GB/T 8170 规定执行。</w:t>
      </w:r>
    </w:p>
    <w:p w:rsidR="00254851" w:rsidRDefault="00C24FA2">
      <w:pPr>
        <w:pStyle w:val="affc"/>
        <w:spacing w:before="312" w:after="312"/>
      </w:pPr>
      <w:r>
        <w:rPr>
          <w:rFonts w:hint="eastAsia"/>
        </w:rPr>
        <w:lastRenderedPageBreak/>
        <w:t>包装、标志和贮运</w:t>
      </w:r>
    </w:p>
    <w:p w:rsidR="00254851" w:rsidRDefault="00C24FA2">
      <w:pPr>
        <w:pStyle w:val="affd"/>
        <w:spacing w:before="156" w:after="156"/>
      </w:pPr>
      <w:r>
        <w:rPr>
          <w:rFonts w:hint="eastAsia"/>
        </w:rPr>
        <w:t>包装</w:t>
      </w:r>
    </w:p>
    <w:p w:rsidR="00254851" w:rsidRDefault="00C24FA2">
      <w:pPr>
        <w:pStyle w:val="affffe"/>
        <w:ind w:firstLine="420"/>
      </w:pPr>
      <w:r>
        <w:rPr>
          <w:rFonts w:hint="eastAsia"/>
        </w:rPr>
        <w:t>宜采用覆膜编织袋或塑料编织袋包装，以升（L）为容量计量单位，实际容量不可低于所标识容量。</w:t>
      </w:r>
    </w:p>
    <w:p w:rsidR="00254851" w:rsidRDefault="00C24FA2">
      <w:pPr>
        <w:pStyle w:val="affd"/>
        <w:spacing w:before="156" w:after="156"/>
      </w:pPr>
      <w:r>
        <w:rPr>
          <w:rFonts w:hint="eastAsia"/>
        </w:rPr>
        <w:t>标志</w:t>
      </w:r>
    </w:p>
    <w:p w:rsidR="00254851" w:rsidRDefault="00C24FA2">
      <w:pPr>
        <w:pStyle w:val="affffe"/>
        <w:ind w:firstLine="420"/>
      </w:pPr>
      <w:r>
        <w:rPr>
          <w:rFonts w:hint="eastAsia"/>
        </w:rPr>
        <w:t>包装袋上应印有下列标志：</w:t>
      </w:r>
      <w:proofErr w:type="gramStart"/>
      <w:r>
        <w:rPr>
          <w:rFonts w:hint="eastAsia"/>
        </w:rPr>
        <w:t>绿叶菜免施肥</w:t>
      </w:r>
      <w:proofErr w:type="gramEnd"/>
      <w:r>
        <w:rPr>
          <w:rFonts w:hint="eastAsia"/>
        </w:rPr>
        <w:t>栽培基质专用、产品名称、体积、生产日期、厂名、厂址、电话、标准号、理化指标和产品使用说明书。产品使用说明书应包括适用范围、使用技术、注意事项等内容。</w:t>
      </w:r>
    </w:p>
    <w:p w:rsidR="00254851" w:rsidRDefault="00C24FA2">
      <w:pPr>
        <w:pStyle w:val="affd"/>
        <w:spacing w:before="156" w:after="156"/>
      </w:pPr>
      <w:r>
        <w:rPr>
          <w:rFonts w:hint="eastAsia"/>
        </w:rPr>
        <w:t>贮运</w:t>
      </w:r>
    </w:p>
    <w:p w:rsidR="00254851" w:rsidRDefault="00C24FA2">
      <w:pPr>
        <w:pStyle w:val="affffe"/>
        <w:ind w:firstLine="420"/>
      </w:pPr>
      <w:r>
        <w:rPr>
          <w:rFonts w:hint="eastAsia"/>
        </w:rPr>
        <w:t>产品应贮存于阴凉干燥处。在运输过程中应防雨、防潮、防晒、防破裂、防污染。</w:t>
      </w:r>
    </w:p>
    <w:p w:rsidR="00254851" w:rsidRDefault="00254851">
      <w:pPr>
        <w:pStyle w:val="affffe"/>
        <w:ind w:firstLine="420"/>
      </w:pPr>
    </w:p>
    <w:p w:rsidR="00254851" w:rsidRDefault="00254851" w:rsidP="00D53085">
      <w:pPr>
        <w:pStyle w:val="affffe"/>
        <w:ind w:firstLineChars="0" w:firstLine="0"/>
      </w:pPr>
    </w:p>
    <w:p w:rsidR="00254851" w:rsidRDefault="00C24FA2">
      <w:pPr>
        <w:pStyle w:val="affffe"/>
        <w:ind w:firstLineChars="0" w:firstLine="0"/>
        <w:jc w:val="center"/>
      </w:pPr>
      <w:bookmarkStart w:id="45" w:name="BookMark8"/>
      <w:bookmarkEnd w:id="23"/>
      <w:r>
        <w:rPr>
          <w:noProof/>
        </w:rPr>
        <w:drawing>
          <wp:inline distT="0" distB="0" distL="0" distR="0" wp14:anchorId="26ACA1C4" wp14:editId="47C693A6">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8">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5"/>
    </w:p>
    <w:sectPr w:rsidR="00254851">
      <w:pgSz w:w="11906" w:h="16838"/>
      <w:pgMar w:top="1928"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5F33" w:rsidRDefault="00895F33">
      <w:pPr>
        <w:spacing w:line="240" w:lineRule="auto"/>
      </w:pPr>
      <w:r>
        <w:separator/>
      </w:r>
    </w:p>
  </w:endnote>
  <w:endnote w:type="continuationSeparator" w:id="0">
    <w:p w:rsidR="00895F33" w:rsidRDefault="00895F3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Arial Unicode MS"/>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宋体"/>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4851" w:rsidRDefault="00C24FA2">
    <w:pPr>
      <w:pStyle w:val="afffc"/>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4851" w:rsidRDefault="00254851">
    <w:pPr>
      <w:pStyle w:val="afffc"/>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4851" w:rsidRDefault="00C24FA2">
    <w:pPr>
      <w:pStyle w:val="affffb"/>
    </w:pPr>
    <w:r>
      <w:fldChar w:fldCharType="begin"/>
    </w:r>
    <w:r>
      <w:instrText>PAGE   \* MERGEFORMAT</w:instrText>
    </w:r>
    <w:r>
      <w:fldChar w:fldCharType="separate"/>
    </w:r>
    <w:r w:rsidR="00B64872" w:rsidRPr="00B64872">
      <w:rPr>
        <w:noProof/>
        <w:lang w:val="zh-CN"/>
      </w:rPr>
      <w:t>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5F33" w:rsidRDefault="00895F33">
      <w:pPr>
        <w:spacing w:line="240" w:lineRule="auto"/>
      </w:pPr>
      <w:r>
        <w:separator/>
      </w:r>
    </w:p>
  </w:footnote>
  <w:footnote w:type="continuationSeparator" w:id="0">
    <w:p w:rsidR="00895F33" w:rsidRDefault="00895F3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4851" w:rsidRDefault="00C24FA2">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4851" w:rsidRDefault="00254851">
    <w:pPr>
      <w:pStyle w:val="afffd"/>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4851" w:rsidRDefault="00C24FA2">
    <w:pPr>
      <w:pStyle w:val="afffd"/>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sidR="007505B4">
      <w:rPr>
        <w:noProof/>
        <w:lang w:val="fr-FR"/>
      </w:rPr>
      <w:t>DB XX/T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4851" w:rsidRDefault="00C24FA2">
    <w:pPr>
      <w:pStyle w:val="afffff3"/>
    </w:pPr>
    <w:r>
      <w:fldChar w:fldCharType="begin"/>
    </w:r>
    <w:r>
      <w:instrText xml:space="preserve"> STYLEREF  标准文件_文件编号  \* MERGEFORMAT </w:instrText>
    </w:r>
    <w:r>
      <w:fldChar w:fldCharType="separate"/>
    </w:r>
    <w:r w:rsidR="00B64872">
      <w:rPr>
        <w:noProof/>
      </w:rPr>
      <w:t>DB XX/T XXXX</w:t>
    </w:r>
    <w:r w:rsidR="00B64872">
      <w:rPr>
        <w:noProof/>
      </w:rPr>
      <w:t>—</w:t>
    </w:r>
    <w:r w:rsidR="00B64872">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4253"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425"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EpCuQ4LI1aD2ceE8+qNnDCaFfjyfT3KhWvIRKfoCs8tL2Ehw7bZn6MmBWexiubMsM3ho5RH2uWojhw8BKR72ag==" w:salt="hCvf/TduzcRjRKT+AVYB2Q=="/>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U2NGUzMWNhZDM2ZDFkOWUxYzIxNmRhYjJhNDE2ODQifQ=="/>
  </w:docVars>
  <w:rsids>
    <w:rsidRoot w:val="00172D09"/>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3F20"/>
    <w:rsid w:val="000346A5"/>
    <w:rsid w:val="00034939"/>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66A7"/>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38C4"/>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47755"/>
    <w:rsid w:val="001529E5"/>
    <w:rsid w:val="00152D54"/>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2D0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1F65"/>
    <w:rsid w:val="001B64ED"/>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06E8"/>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54851"/>
    <w:rsid w:val="0025642E"/>
    <w:rsid w:val="0026148A"/>
    <w:rsid w:val="00262696"/>
    <w:rsid w:val="00263D25"/>
    <w:rsid w:val="002642E5"/>
    <w:rsid w:val="002643C3"/>
    <w:rsid w:val="00264A0C"/>
    <w:rsid w:val="00266EEB"/>
    <w:rsid w:val="00267EF4"/>
    <w:rsid w:val="00270CB8"/>
    <w:rsid w:val="00272B08"/>
    <w:rsid w:val="002771AC"/>
    <w:rsid w:val="00281BB8"/>
    <w:rsid w:val="00281E9E"/>
    <w:rsid w:val="00282405"/>
    <w:rsid w:val="00284A21"/>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5CDA"/>
    <w:rsid w:val="002F7AF6"/>
    <w:rsid w:val="00300E63"/>
    <w:rsid w:val="00302F5F"/>
    <w:rsid w:val="0030441D"/>
    <w:rsid w:val="00306063"/>
    <w:rsid w:val="003067CC"/>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0E84"/>
    <w:rsid w:val="00352C83"/>
    <w:rsid w:val="00360C48"/>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0A0"/>
    <w:rsid w:val="003B09AD"/>
    <w:rsid w:val="003B1F18"/>
    <w:rsid w:val="003B5BF0"/>
    <w:rsid w:val="003B60BF"/>
    <w:rsid w:val="003B6BE3"/>
    <w:rsid w:val="003C010C"/>
    <w:rsid w:val="003C0A6C"/>
    <w:rsid w:val="003C14F8"/>
    <w:rsid w:val="003C5A43"/>
    <w:rsid w:val="003D0519"/>
    <w:rsid w:val="003D0FF6"/>
    <w:rsid w:val="003D262C"/>
    <w:rsid w:val="003D48F0"/>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26BC2"/>
    <w:rsid w:val="00432DAA"/>
    <w:rsid w:val="00434305"/>
    <w:rsid w:val="00435DF7"/>
    <w:rsid w:val="0044083F"/>
    <w:rsid w:val="00441AE7"/>
    <w:rsid w:val="00445574"/>
    <w:rsid w:val="004467FB"/>
    <w:rsid w:val="00452D6B"/>
    <w:rsid w:val="00454484"/>
    <w:rsid w:val="0045517B"/>
    <w:rsid w:val="004568D0"/>
    <w:rsid w:val="00463B77"/>
    <w:rsid w:val="00463C7B"/>
    <w:rsid w:val="004644A6"/>
    <w:rsid w:val="004659BD"/>
    <w:rsid w:val="00470775"/>
    <w:rsid w:val="004746B1"/>
    <w:rsid w:val="004752F3"/>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5188"/>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4E34"/>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217"/>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5AC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1AC"/>
    <w:rsid w:val="006A25E5"/>
    <w:rsid w:val="006A2B46"/>
    <w:rsid w:val="006A336D"/>
    <w:rsid w:val="006A37B9"/>
    <w:rsid w:val="006A6720"/>
    <w:rsid w:val="006A71AE"/>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E2F95"/>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5B4"/>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23DA"/>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71CEF"/>
    <w:rsid w:val="00883F93"/>
    <w:rsid w:val="00884DB3"/>
    <w:rsid w:val="008852E0"/>
    <w:rsid w:val="00885A9D"/>
    <w:rsid w:val="008864F6"/>
    <w:rsid w:val="0089049D"/>
    <w:rsid w:val="008928C9"/>
    <w:rsid w:val="008930CB"/>
    <w:rsid w:val="008938DC"/>
    <w:rsid w:val="00893FD1"/>
    <w:rsid w:val="00894836"/>
    <w:rsid w:val="00895172"/>
    <w:rsid w:val="00895680"/>
    <w:rsid w:val="00895F33"/>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5FA0"/>
    <w:rsid w:val="008E6A33"/>
    <w:rsid w:val="008E6A84"/>
    <w:rsid w:val="008F0CDC"/>
    <w:rsid w:val="008F17A3"/>
    <w:rsid w:val="008F1ED3"/>
    <w:rsid w:val="008F23A5"/>
    <w:rsid w:val="008F3BCE"/>
    <w:rsid w:val="008F4C29"/>
    <w:rsid w:val="008F70BD"/>
    <w:rsid w:val="008F788F"/>
    <w:rsid w:val="008F7EA2"/>
    <w:rsid w:val="00902722"/>
    <w:rsid w:val="009027BC"/>
    <w:rsid w:val="009062E6"/>
    <w:rsid w:val="00911BE5"/>
    <w:rsid w:val="00913CA9"/>
    <w:rsid w:val="009145AE"/>
    <w:rsid w:val="009145F0"/>
    <w:rsid w:val="009146CE"/>
    <w:rsid w:val="00914CA7"/>
    <w:rsid w:val="00915C3E"/>
    <w:rsid w:val="009161A8"/>
    <w:rsid w:val="00920680"/>
    <w:rsid w:val="009245F5"/>
    <w:rsid w:val="009249EC"/>
    <w:rsid w:val="009273B3"/>
    <w:rsid w:val="009305B5"/>
    <w:rsid w:val="00930F59"/>
    <w:rsid w:val="009326A7"/>
    <w:rsid w:val="009429D5"/>
    <w:rsid w:val="00942BF1"/>
    <w:rsid w:val="00945180"/>
    <w:rsid w:val="00945428"/>
    <w:rsid w:val="0094607B"/>
    <w:rsid w:val="00953604"/>
    <w:rsid w:val="0095496B"/>
    <w:rsid w:val="009610DC"/>
    <w:rsid w:val="00961490"/>
    <w:rsid w:val="0096381A"/>
    <w:rsid w:val="00965E04"/>
    <w:rsid w:val="009674AD"/>
    <w:rsid w:val="00970CDC"/>
    <w:rsid w:val="00973D30"/>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9F4D57"/>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873"/>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395F"/>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235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4872"/>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C7AF4"/>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4FA2"/>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5193"/>
    <w:rsid w:val="00C96741"/>
    <w:rsid w:val="00CA1AB6"/>
    <w:rsid w:val="00CA2D1B"/>
    <w:rsid w:val="00CA375D"/>
    <w:rsid w:val="00CA4D68"/>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53085"/>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2E72"/>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22D8"/>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9B6"/>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304F"/>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2113"/>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3C02"/>
    <w:rsid w:val="00FD59EB"/>
    <w:rsid w:val="00FD7299"/>
    <w:rsid w:val="00FE1FBE"/>
    <w:rsid w:val="00FE3901"/>
    <w:rsid w:val="00FE39D3"/>
    <w:rsid w:val="00FE4BCE"/>
    <w:rsid w:val="00FE54AE"/>
    <w:rsid w:val="00FE576A"/>
    <w:rsid w:val="00FE7E79"/>
    <w:rsid w:val="00FF1063"/>
    <w:rsid w:val="00FF3E7D"/>
    <w:rsid w:val="00FF5B99"/>
    <w:rsid w:val="00FF730C"/>
    <w:rsid w:val="00FF73F4"/>
    <w:rsid w:val="00FF7CE4"/>
    <w:rsid w:val="00FF7E39"/>
    <w:rsid w:val="0AA91D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semiHidden="1" w:uiPriority="0"/>
    <w:lsdException w:name="toc 9" w:semiHidden="1" w:uiPriority="0"/>
    <w:lsdException w:name="Normal Indent" w:uiPriority="0" w:unhideWhenUsed="0"/>
    <w:lsdException w:name="footnote text" w:semiHidden="1" w:uiPriority="0" w:unhideWhenUsed="0"/>
    <w:lsdException w:name="annotation text" w:semiHidden="1"/>
    <w:lsdException w:name="header" w:unhideWhenUsed="0"/>
    <w:lsdException w:name="footer" w:unhideWhenUsed="0"/>
    <w:lsdException w:name="index heading" w:semiHidden="1"/>
    <w:lsdException w:name="caption" w:semiHidden="1" w:uiPriority="35" w:qFormat="1"/>
    <w:lsdException w:name="table of figures" w:semiHidden="1" w:uiPriority="0" w:unhideWhenUsed="0"/>
    <w:lsdException w:name="envelope address" w:semiHidden="1"/>
    <w:lsdException w:name="envelope return" w:semiHidden="1"/>
    <w:lsdException w:name="footnote reference" w:semiHidden="1" w:uiPriority="0" w:unhideWhenUsed="0"/>
    <w:lsdException w:name="annotation reference" w:semiHidden="1"/>
    <w:lsdException w:name="line number" w:semiHidden="1"/>
    <w:lsdException w:name="page number" w:uiPriority="0" w:unhideWhenUsed="0"/>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semiHidden="1" w:uiPriority="1"/>
    <w:lsdException w:name="Body Text" w:uiPriority="0" w:unhideWhenUsed="0"/>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lsdException w:name="FollowedHyperlink" w:semiHidden="1"/>
    <w:lsdException w:name="Strong" w:uiPriority="22"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qFormat="1"/>
    <w:lsdException w:name="Table Grid" w:uiPriority="39" w:unhideWhenUsed="0"/>
    <w:lsdException w:name="Table Theme" w:semiHidden="1"/>
    <w:lsdException w:name="Placeholder Text" w:semiHidden="1" w:unhideWhenUsed="0"/>
    <w:lsdException w:name="No Spacing" w:unhideWhenUsed="0"/>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nhideWhenUsed="0"/>
    <w:lsdException w:name="Quote" w:uiPriority="29" w:unhideWhenUsed="0" w:qFormat="1"/>
    <w:lsdException w:name="Intense Quote" w:unhideWhenUsed="0"/>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pPr>
      <w:tabs>
        <w:tab w:val="right" w:leader="dot" w:pos="9344"/>
      </w:tabs>
      <w:spacing w:line="300" w:lineRule="exact"/>
      <w:ind w:left="1259"/>
    </w:pPr>
    <w:rPr>
      <w:rFonts w:ascii="宋体"/>
    </w:rPr>
  </w:style>
  <w:style w:type="paragraph" w:styleId="afff9">
    <w:name w:val="Normal Indent"/>
    <w:basedOn w:val="afff5"/>
    <w:pPr>
      <w:ind w:firstLine="420"/>
    </w:pPr>
  </w:style>
  <w:style w:type="paragraph" w:styleId="afffa">
    <w:name w:val="Body Text"/>
    <w:basedOn w:val="afff5"/>
    <w:link w:val="Char"/>
    <w:pPr>
      <w:spacing w:after="120"/>
    </w:pPr>
  </w:style>
  <w:style w:type="paragraph" w:styleId="50">
    <w:name w:val="toc 5"/>
    <w:basedOn w:val="afff5"/>
    <w:next w:val="afff5"/>
    <w:uiPriority w:val="39"/>
    <w:unhideWhenUsed/>
    <w:pPr>
      <w:ind w:left="839"/>
    </w:pPr>
    <w:rPr>
      <w:rFonts w:ascii="宋体"/>
    </w:rPr>
  </w:style>
  <w:style w:type="paragraph" w:styleId="30">
    <w:name w:val="toc 3"/>
    <w:basedOn w:val="afff5"/>
    <w:next w:val="afff5"/>
    <w:uiPriority w:val="39"/>
    <w:unhideWhenUsed/>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rPr>
      <w:rFonts w:ascii="宋体"/>
    </w:rPr>
  </w:style>
  <w:style w:type="paragraph" w:styleId="40">
    <w:name w:val="toc 4"/>
    <w:basedOn w:val="afff5"/>
    <w:next w:val="afff5"/>
    <w:uiPriority w:val="39"/>
    <w:unhideWhenUsed/>
    <w:pPr>
      <w:tabs>
        <w:tab w:val="right" w:leader="dot" w:pos="9344"/>
      </w:tabs>
      <w:spacing w:line="300" w:lineRule="exact"/>
      <w:ind w:left="629"/>
    </w:pPr>
    <w:rPr>
      <w:rFonts w:ascii="宋体"/>
    </w:rPr>
  </w:style>
  <w:style w:type="paragraph" w:styleId="afffe">
    <w:name w:val="footnote text"/>
    <w:basedOn w:val="afff5"/>
    <w:next w:val="afff5"/>
    <w:link w:val="Char3"/>
    <w:semiHidden/>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pPr>
      <w:spacing w:line="300" w:lineRule="exact"/>
      <w:ind w:left="1049"/>
    </w:pPr>
    <w:rPr>
      <w:rFonts w:ascii="宋体"/>
    </w:rPr>
  </w:style>
  <w:style w:type="paragraph" w:styleId="affff">
    <w:name w:val="table of figures"/>
    <w:basedOn w:val="afff5"/>
    <w:next w:val="afff5"/>
    <w:semiHidden/>
    <w:pPr>
      <w:adjustRightInd/>
      <w:spacing w:line="240" w:lineRule="auto"/>
      <w:jc w:val="left"/>
    </w:pPr>
    <w:rPr>
      <w:szCs w:val="24"/>
    </w:rPr>
  </w:style>
  <w:style w:type="paragraph" w:styleId="23">
    <w:name w:val="toc 2"/>
    <w:basedOn w:val="afff5"/>
    <w:next w:val="afff5"/>
    <w:uiPriority w:val="39"/>
    <w:unhideWhenUsed/>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Strong"/>
    <w:uiPriority w:val="22"/>
    <w:qFormat/>
    <w:rPr>
      <w:b/>
      <w:bCs/>
    </w:rPr>
  </w:style>
  <w:style w:type="character" w:styleId="affff3">
    <w:name w:val="page number"/>
    <w:rPr>
      <w:rFonts w:ascii="宋体" w:eastAsia="宋体" w:hAnsi="Times New Roman"/>
      <w:sz w:val="18"/>
    </w:rPr>
  </w:style>
  <w:style w:type="character" w:styleId="affff4">
    <w:name w:val="Emphasis"/>
    <w:uiPriority w:val="20"/>
    <w:qFormat/>
    <w:rPr>
      <w:i/>
      <w:iCs/>
    </w:rPr>
  </w:style>
  <w:style w:type="character" w:styleId="affff5">
    <w:name w:val="Hyperlink"/>
    <w:uiPriority w:val="99"/>
    <w:rPr>
      <w:rFonts w:ascii="宋体" w:eastAsia="宋体" w:hAnsi="Times New Roman"/>
      <w:color w:val="auto"/>
      <w:spacing w:val="0"/>
      <w:w w:val="100"/>
      <w:position w:val="0"/>
      <w:sz w:val="21"/>
      <w:u w:val="none"/>
      <w:vertAlign w:val="baseline"/>
    </w:rPr>
  </w:style>
  <w:style w:type="character" w:styleId="affff6">
    <w:name w:val="footnote reference"/>
    <w:semiHidden/>
    <w:rPr>
      <w:rFonts w:ascii="宋体" w:eastAsia="宋体" w:hAnsi="宋体" w:cs="Times New Roman"/>
      <w:spacing w:val="0"/>
      <w:sz w:val="18"/>
      <w:vertAlign w:val="superscript"/>
    </w:rPr>
  </w:style>
  <w:style w:type="character" w:customStyle="1" w:styleId="1Char">
    <w:name w:val="标题 1 Char"/>
    <w:link w:val="1"/>
    <w:rPr>
      <w:b/>
      <w:bCs/>
      <w:kern w:val="44"/>
      <w:sz w:val="44"/>
      <w:szCs w:val="44"/>
    </w:rPr>
  </w:style>
  <w:style w:type="character" w:customStyle="1" w:styleId="2Char">
    <w:name w:val="标题 2 Char"/>
    <w:link w:val="22"/>
    <w:rPr>
      <w:rFonts w:ascii="Arial" w:eastAsia="黑体" w:hAnsi="Arial"/>
      <w:b/>
      <w:bCs/>
      <w:kern w:val="2"/>
      <w:sz w:val="32"/>
      <w:szCs w:val="32"/>
    </w:rPr>
  </w:style>
  <w:style w:type="character" w:customStyle="1" w:styleId="3Char">
    <w:name w:val="标题 3 Char"/>
    <w:link w:val="3"/>
    <w:rPr>
      <w:b/>
      <w:bCs/>
      <w:kern w:val="2"/>
      <w:sz w:val="32"/>
      <w:szCs w:val="32"/>
    </w:rPr>
  </w:style>
  <w:style w:type="character" w:customStyle="1" w:styleId="4Char">
    <w:name w:val="标题 4 Char"/>
    <w:link w:val="4"/>
    <w:rPr>
      <w:rFonts w:ascii="Arial" w:eastAsia="黑体" w:hAnsi="Arial"/>
      <w:b/>
      <w:bCs/>
      <w:kern w:val="2"/>
      <w:sz w:val="28"/>
      <w:szCs w:val="28"/>
    </w:rPr>
  </w:style>
  <w:style w:type="character" w:customStyle="1" w:styleId="5Char">
    <w:name w:val="标题 5 Char"/>
    <w:link w:val="5"/>
    <w:rPr>
      <w:b/>
      <w:bCs/>
      <w:kern w:val="2"/>
      <w:sz w:val="28"/>
      <w:szCs w:val="28"/>
    </w:rPr>
  </w:style>
  <w:style w:type="character" w:customStyle="1" w:styleId="6Char">
    <w:name w:val="标题 6 Char"/>
    <w:link w:val="6"/>
    <w:rPr>
      <w:rFonts w:ascii="Arial" w:eastAsia="黑体" w:hAnsi="Arial"/>
      <w:b/>
      <w:bCs/>
      <w:kern w:val="2"/>
      <w:sz w:val="24"/>
      <w:szCs w:val="24"/>
    </w:rPr>
  </w:style>
  <w:style w:type="character" w:customStyle="1" w:styleId="7Char">
    <w:name w:val="标题 7 Char"/>
    <w:link w:val="7"/>
    <w:rPr>
      <w:b/>
      <w:bCs/>
      <w:kern w:val="2"/>
      <w:sz w:val="24"/>
      <w:szCs w:val="24"/>
    </w:rPr>
  </w:style>
  <w:style w:type="character" w:customStyle="1" w:styleId="8Char">
    <w:name w:val="标题 8 Char"/>
    <w:link w:val="8"/>
    <w:rPr>
      <w:rFonts w:ascii="Arial" w:eastAsia="黑体" w:hAnsi="Arial"/>
      <w:kern w:val="2"/>
      <w:sz w:val="24"/>
      <w:szCs w:val="24"/>
    </w:rPr>
  </w:style>
  <w:style w:type="character" w:customStyle="1" w:styleId="9Char">
    <w:name w:val="标题 9 Char"/>
    <w:link w:val="9"/>
    <w:rPr>
      <w:rFonts w:ascii="Arial" w:eastAsia="黑体" w:hAnsi="Arial"/>
      <w:kern w:val="2"/>
      <w:sz w:val="21"/>
      <w:szCs w:val="21"/>
    </w:rPr>
  </w:style>
  <w:style w:type="character" w:customStyle="1" w:styleId="Char2">
    <w:name w:val="页眉 Char"/>
    <w:link w:val="afffd"/>
    <w:uiPriority w:val="99"/>
    <w:rPr>
      <w:kern w:val="2"/>
      <w:sz w:val="18"/>
      <w:szCs w:val="18"/>
    </w:rPr>
  </w:style>
  <w:style w:type="character" w:customStyle="1" w:styleId="Char1">
    <w:name w:val="页脚 Char"/>
    <w:link w:val="afffc"/>
    <w:uiPriority w:val="99"/>
    <w:rPr>
      <w:rFonts w:ascii="宋体"/>
      <w:kern w:val="2"/>
      <w:sz w:val="18"/>
      <w:szCs w:val="18"/>
    </w:rPr>
  </w:style>
  <w:style w:type="character" w:customStyle="1" w:styleId="Char0">
    <w:name w:val="批注框文本 Char"/>
    <w:link w:val="afffb"/>
    <w:uiPriority w:val="99"/>
    <w:semiHidden/>
    <w:rPr>
      <w:kern w:val="2"/>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rPr>
      <w:i/>
      <w:iCs/>
      <w:color w:val="000000"/>
      <w:kern w:val="2"/>
      <w:sz w:val="21"/>
      <w:szCs w:val="21"/>
    </w:rPr>
  </w:style>
  <w:style w:type="character" w:customStyle="1" w:styleId="Char4">
    <w:name w:val="标题 Char"/>
    <w:link w:val="affff0"/>
    <w:rPr>
      <w:rFonts w:ascii="Arial" w:hAnsi="Arial" w:cs="Arial"/>
      <w:b/>
      <w:bCs/>
      <w:kern w:val="2"/>
      <w:sz w:val="32"/>
      <w:szCs w:val="32"/>
    </w:rPr>
  </w:style>
  <w:style w:type="paragraph" w:customStyle="1" w:styleId="affff8">
    <w:name w:val="标准标志"/>
    <w:next w:val="afff5"/>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pPr>
      <w:ind w:left="198"/>
    </w:pPr>
    <w:rPr>
      <w:rFonts w:ascii="宋体" w:hAnsi="Times New Roman"/>
      <w:sz w:val="18"/>
    </w:rPr>
  </w:style>
  <w:style w:type="paragraph" w:customStyle="1" w:styleId="affffb">
    <w:name w:val="标准文件_页脚奇数页"/>
    <w:qFormat/>
    <w:pPr>
      <w:ind w:right="227"/>
      <w:jc w:val="right"/>
    </w:pPr>
    <w:rPr>
      <w:rFonts w:ascii="宋体" w:hAnsi="Times New Roman"/>
      <w:sz w:val="18"/>
    </w:rPr>
  </w:style>
  <w:style w:type="paragraph" w:customStyle="1" w:styleId="affffc">
    <w:name w:val="标准书眉一"/>
    <w:pPr>
      <w:jc w:val="both"/>
    </w:pPr>
    <w:rPr>
      <w:rFonts w:ascii="Times New Roman" w:hAnsi="Times New Roman"/>
    </w:rPr>
  </w:style>
  <w:style w:type="paragraph" w:customStyle="1" w:styleId="ICS">
    <w:name w:val="标准文件_ICS"/>
    <w:basedOn w:val="afff5"/>
    <w:pPr>
      <w:spacing w:line="0" w:lineRule="atLeast"/>
    </w:pPr>
    <w:rPr>
      <w:rFonts w:ascii="黑体" w:eastAsia="黑体" w:hAnsi="宋体"/>
    </w:rPr>
  </w:style>
  <w:style w:type="paragraph" w:customStyle="1" w:styleId="affffd">
    <w:name w:val="标准文件_标准正文"/>
    <w:basedOn w:val="afff5"/>
    <w:next w:val="affffe"/>
    <w:pPr>
      <w:snapToGrid w:val="0"/>
      <w:ind w:firstLineChars="200" w:firstLine="200"/>
    </w:pPr>
    <w:rPr>
      <w:kern w:val="0"/>
    </w:rPr>
  </w:style>
  <w:style w:type="paragraph" w:customStyle="1" w:styleId="affffe">
    <w:name w:val="标准文件_段"/>
    <w:link w:val="Char6"/>
    <w:pPr>
      <w:autoSpaceDE w:val="0"/>
      <w:autoSpaceDN w:val="0"/>
      <w:ind w:firstLineChars="200" w:firstLine="200"/>
      <w:jc w:val="both"/>
    </w:pPr>
    <w:rPr>
      <w:rFonts w:ascii="宋体" w:hAnsi="Times New Roman"/>
      <w:sz w:val="21"/>
    </w:rPr>
  </w:style>
  <w:style w:type="paragraph" w:customStyle="1" w:styleId="afffff">
    <w:name w:val="标准文件_版本"/>
    <w:basedOn w:val="affffd"/>
    <w:pPr>
      <w:adjustRightInd/>
      <w:snapToGrid/>
      <w:ind w:firstLineChars="0" w:firstLine="0"/>
    </w:pPr>
    <w:rPr>
      <w:rFonts w:ascii="宋体" w:hAnsi="宋体"/>
      <w:kern w:val="2"/>
    </w:rPr>
  </w:style>
  <w:style w:type="paragraph" w:customStyle="1" w:styleId="afffff0">
    <w:name w:val="标准文件_标准部门"/>
    <w:basedOn w:val="afff5"/>
    <w:pPr>
      <w:jc w:val="center"/>
    </w:pPr>
    <w:rPr>
      <w:rFonts w:ascii="黑体" w:eastAsia="黑体"/>
      <w:kern w:val="0"/>
      <w:sz w:val="44"/>
    </w:rPr>
  </w:style>
  <w:style w:type="paragraph" w:customStyle="1" w:styleId="afffff1">
    <w:name w:val="标准文件_标准代替"/>
    <w:basedOn w:val="afff5"/>
    <w:next w:val="afff5"/>
    <w:pPr>
      <w:spacing w:line="310" w:lineRule="exact"/>
      <w:jc w:val="right"/>
    </w:pPr>
    <w:rPr>
      <w:rFonts w:ascii="宋体" w:hAnsi="宋体"/>
      <w:kern w:val="0"/>
    </w:rPr>
  </w:style>
  <w:style w:type="paragraph" w:customStyle="1" w:styleId="afffff2">
    <w:name w:val="标准文件_标准名称标题"/>
    <w:basedOn w:val="afff5"/>
    <w:next w:val="afff5"/>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pPr>
      <w:jc w:val="left"/>
    </w:pPr>
  </w:style>
  <w:style w:type="paragraph" w:customStyle="1" w:styleId="afffff5">
    <w:name w:val="标准文件_参考文献标题"/>
    <w:basedOn w:val="afff5"/>
    <w:next w:val="afff5"/>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pPr>
      <w:numPr>
        <w:numId w:val="1"/>
      </w:numPr>
    </w:pPr>
    <w:rPr>
      <w:rFonts w:ascii="宋体" w:hAnsi="Times New Roman"/>
    </w:rPr>
  </w:style>
  <w:style w:type="paragraph" w:customStyle="1" w:styleId="affe">
    <w:name w:val="标准文件_二级条标题"/>
    <w:next w:val="affffe"/>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pPr>
      <w:spacing w:line="240" w:lineRule="auto"/>
      <w:jc w:val="center"/>
    </w:pPr>
    <w:rPr>
      <w:rFonts w:ascii="黑体" w:eastAsia="黑体"/>
      <w:kern w:val="0"/>
      <w:sz w:val="52"/>
    </w:rPr>
  </w:style>
  <w:style w:type="paragraph" w:customStyle="1" w:styleId="afffffa">
    <w:name w:val="标准文件_封面标准英文名称"/>
    <w:basedOn w:val="afff5"/>
    <w:pPr>
      <w:spacing w:line="240" w:lineRule="auto"/>
      <w:jc w:val="center"/>
    </w:pPr>
    <w:rPr>
      <w:rFonts w:ascii="黑体" w:eastAsia="黑体"/>
      <w:b/>
      <w:sz w:val="28"/>
    </w:rPr>
  </w:style>
  <w:style w:type="paragraph" w:customStyle="1" w:styleId="afffffb">
    <w:name w:val="标准文件_封面发布日期"/>
    <w:basedOn w:val="afff5"/>
    <w:pPr>
      <w:spacing w:line="310" w:lineRule="exact"/>
    </w:pPr>
    <w:rPr>
      <w:rFonts w:ascii="黑体" w:eastAsia="黑体"/>
      <w:kern w:val="0"/>
      <w:sz w:val="28"/>
    </w:rPr>
  </w:style>
  <w:style w:type="paragraph" w:customStyle="1" w:styleId="afffffc">
    <w:name w:val="标准文件_封面密级"/>
    <w:basedOn w:val="afff5"/>
    <w:rPr>
      <w:rFonts w:eastAsia="黑体"/>
      <w:sz w:val="32"/>
    </w:rPr>
  </w:style>
  <w:style w:type="paragraph" w:customStyle="1" w:styleId="afffffd">
    <w:name w:val="标准文件_封面实施日期"/>
    <w:basedOn w:val="afff5"/>
    <w:pPr>
      <w:spacing w:line="310" w:lineRule="exact"/>
      <w:jc w:val="right"/>
    </w:pPr>
    <w:rPr>
      <w:rFonts w:ascii="黑体" w:eastAsia="黑体"/>
      <w:sz w:val="28"/>
    </w:rPr>
  </w:style>
  <w:style w:type="paragraph" w:customStyle="1" w:styleId="afffffe">
    <w:name w:val="标准文件_封面抬头"/>
    <w:basedOn w:val="affffe"/>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e"/>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e"/>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rPr>
      <w:kern w:val="2"/>
      <w:sz w:val="21"/>
      <w:szCs w:val="21"/>
    </w:rPr>
  </w:style>
  <w:style w:type="paragraph" w:customStyle="1" w:styleId="affffff0">
    <w:name w:val="标准文件_附录章标题"/>
    <w:next w:val="affffe"/>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pPr>
      <w:ind w:leftChars="200" w:left="488" w:hangingChars="290" w:hanging="289"/>
    </w:pPr>
  </w:style>
  <w:style w:type="paragraph" w:customStyle="1" w:styleId="a6">
    <w:name w:val="标准文件_前言、引言标题"/>
    <w:next w:val="afff5"/>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2">
    <w:name w:val="标准文件_目次、标准名称标题"/>
    <w:basedOn w:val="a6"/>
    <w:next w:val="affffe"/>
    <w:pPr>
      <w:spacing w:line="460" w:lineRule="exact"/>
      <w:ind w:left="0" w:firstLine="0"/>
    </w:pPr>
  </w:style>
  <w:style w:type="paragraph" w:customStyle="1" w:styleId="affffff3">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pPr>
      <w:numPr>
        <w:numId w:val="10"/>
      </w:numPr>
    </w:pPr>
  </w:style>
  <w:style w:type="paragraph" w:customStyle="1" w:styleId="afff">
    <w:name w:val="标准文件_三级条标题"/>
    <w:basedOn w:val="affe"/>
    <w:next w:val="affff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pPr>
      <w:adjustRightInd/>
      <w:spacing w:line="240" w:lineRule="auto"/>
      <w:ind w:firstLineChars="200" w:firstLine="200"/>
    </w:pPr>
    <w:rPr>
      <w:sz w:val="18"/>
      <w:szCs w:val="24"/>
    </w:rPr>
  </w:style>
  <w:style w:type="paragraph" w:customStyle="1" w:styleId="aff9">
    <w:name w:val="标准文件_数字编号列项"/>
    <w:pPr>
      <w:numPr>
        <w:numId w:val="11"/>
      </w:numPr>
      <w:jc w:val="both"/>
    </w:pPr>
    <w:rPr>
      <w:rFonts w:ascii="宋体" w:hAnsi="宋体"/>
      <w:sz w:val="21"/>
    </w:rPr>
  </w:style>
  <w:style w:type="paragraph" w:customStyle="1" w:styleId="afff0">
    <w:name w:val="标准文件_四级条标题"/>
    <w:next w:val="affffe"/>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rPr>
      <w:rFonts w:ascii="宋体"/>
      <w:kern w:val="2"/>
      <w:sz w:val="18"/>
      <w:szCs w:val="18"/>
    </w:rPr>
  </w:style>
  <w:style w:type="paragraph" w:customStyle="1" w:styleId="affffff5">
    <w:name w:val="标准文件_条文脚注"/>
    <w:basedOn w:val="afffe"/>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pPr>
      <w:numPr>
        <w:numId w:val="12"/>
      </w:numPr>
      <w:spacing w:line="240" w:lineRule="auto"/>
      <w:jc w:val="left"/>
    </w:pPr>
    <w:rPr>
      <w:rFonts w:ascii="宋体" w:hAnsi="宋体"/>
      <w:sz w:val="18"/>
    </w:rPr>
  </w:style>
  <w:style w:type="character" w:customStyle="1" w:styleId="affffff6">
    <w:name w:val="标准文件_图表脚注内容"/>
    <w:rPr>
      <w:rFonts w:ascii="宋体" w:eastAsia="宋体" w:hAnsi="宋体" w:cs="Times New Roman"/>
      <w:spacing w:val="0"/>
      <w:sz w:val="18"/>
      <w:vertAlign w:val="superscript"/>
    </w:rPr>
  </w:style>
  <w:style w:type="paragraph" w:customStyle="1" w:styleId="afff1">
    <w:name w:val="标准文件_五级条标题"/>
    <w:next w:val="affffe"/>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pPr>
      <w:numPr>
        <w:ilvl w:val="2"/>
      </w:numPr>
      <w:spacing w:beforeLines="50" w:before="50" w:afterLines="50" w:after="50"/>
      <w:ind w:left="0"/>
      <w:outlineLvl w:val="1"/>
    </w:pPr>
  </w:style>
  <w:style w:type="paragraph" w:customStyle="1" w:styleId="affffff7">
    <w:name w:val="标准文件_一致程度"/>
    <w:basedOn w:val="afff5"/>
    <w:pPr>
      <w:spacing w:line="440" w:lineRule="exact"/>
      <w:jc w:val="center"/>
    </w:pPr>
    <w:rPr>
      <w:sz w:val="28"/>
    </w:rPr>
  </w:style>
  <w:style w:type="paragraph" w:customStyle="1" w:styleId="affffff8">
    <w:name w:val="标准文件_引言标题"/>
    <w:next w:val="afff5"/>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pPr>
      <w:widowControl/>
      <w:adjustRightInd/>
      <w:snapToGrid/>
      <w:spacing w:line="240" w:lineRule="auto"/>
      <w:ind w:left="79" w:hangingChars="80" w:hanging="79"/>
    </w:pPr>
    <w:rPr>
      <w:rFonts w:ascii="宋体" w:hAnsi="宋体"/>
    </w:rPr>
  </w:style>
  <w:style w:type="paragraph" w:customStyle="1" w:styleId="af6">
    <w:name w:val="标准文件_数字编号列项（二级）"/>
    <w:pPr>
      <w:numPr>
        <w:ilvl w:val="1"/>
        <w:numId w:val="13"/>
      </w:numPr>
      <w:jc w:val="both"/>
    </w:pPr>
    <w:rPr>
      <w:rFonts w:ascii="宋体" w:hAnsi="Times New Roman"/>
      <w:sz w:val="21"/>
    </w:rPr>
  </w:style>
  <w:style w:type="paragraph" w:customStyle="1" w:styleId="af">
    <w:name w:val="标准文件_英文注："/>
    <w:basedOn w:val="afff5"/>
    <w:next w:val="affffe"/>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pPr>
      <w:numPr>
        <w:numId w:val="16"/>
      </w:numPr>
      <w:tabs>
        <w:tab w:val="left" w:pos="0"/>
      </w:tabs>
      <w:spacing w:beforeLines="50" w:before="50" w:afterLines="50" w:after="50"/>
      <w:ind w:left="0"/>
      <w:jc w:val="center"/>
    </w:pPr>
    <w:rPr>
      <w:rFonts w:ascii="黑体" w:eastAsia="黑体" w:hAnsi="Times New Roman"/>
      <w:sz w:val="21"/>
    </w:rPr>
  </w:style>
  <w:style w:type="paragraph" w:customStyle="1" w:styleId="affffffa">
    <w:name w:val="标准文件_正文公式"/>
    <w:basedOn w:val="afff5"/>
    <w:next w:val="affffd"/>
    <w:pPr>
      <w:tabs>
        <w:tab w:val="center" w:pos="4678"/>
        <w:tab w:val="right" w:leader="middleDot" w:pos="9356"/>
      </w:tabs>
      <w:spacing w:line="240" w:lineRule="auto"/>
    </w:pPr>
    <w:rPr>
      <w:rFonts w:ascii="宋体" w:hAnsi="宋体"/>
    </w:rPr>
  </w:style>
  <w:style w:type="paragraph" w:customStyle="1" w:styleId="afd">
    <w:name w:val="标准文件_正文图标题"/>
    <w:next w:val="affffe"/>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pPr>
      <w:numPr>
        <w:numId w:val="18"/>
      </w:numPr>
      <w:jc w:val="center"/>
    </w:pPr>
    <w:rPr>
      <w:rFonts w:ascii="黑体" w:eastAsia="黑体" w:hAnsi="Times New Roman"/>
      <w:sz w:val="21"/>
    </w:rPr>
  </w:style>
  <w:style w:type="paragraph" w:customStyle="1" w:styleId="afb">
    <w:name w:val="标准文件_正文英文图标题"/>
    <w:next w:val="affffe"/>
    <w:pPr>
      <w:numPr>
        <w:numId w:val="19"/>
      </w:numPr>
      <w:jc w:val="center"/>
    </w:pPr>
    <w:rPr>
      <w:rFonts w:ascii="黑体" w:eastAsia="黑体" w:hAnsi="Times New Roman"/>
      <w:sz w:val="21"/>
    </w:rPr>
  </w:style>
  <w:style w:type="paragraph" w:customStyle="1" w:styleId="af7">
    <w:name w:val="标准文件_编号列项（三级）"/>
    <w:pPr>
      <w:numPr>
        <w:ilvl w:val="2"/>
        <w:numId w:val="13"/>
      </w:numPr>
    </w:pPr>
    <w:rPr>
      <w:rFonts w:ascii="宋体" w:hAnsi="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b">
    <w:name w:val="发布部门"/>
    <w:next w:val="affffe"/>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pPr>
      <w:spacing w:before="180" w:line="180" w:lineRule="exact"/>
      <w:jc w:val="center"/>
    </w:pPr>
    <w:rPr>
      <w:rFonts w:ascii="宋体" w:hAnsi="Times New Roman"/>
      <w:sz w:val="21"/>
    </w:rPr>
  </w:style>
  <w:style w:type="paragraph" w:customStyle="1" w:styleId="afffffff0">
    <w:name w:val="封面标准文稿类别"/>
    <w:pPr>
      <w:spacing w:before="440" w:line="400" w:lineRule="exact"/>
      <w:jc w:val="center"/>
    </w:pPr>
    <w:rPr>
      <w:rFonts w:ascii="宋体" w:hAnsi="Times New Roman"/>
      <w:sz w:val="24"/>
    </w:rPr>
  </w:style>
  <w:style w:type="paragraph" w:customStyle="1" w:styleId="afffffff1">
    <w:name w:val="封面标准英文名称"/>
    <w:pPr>
      <w:widowControl w:val="0"/>
      <w:spacing w:line="360" w:lineRule="exact"/>
      <w:jc w:val="center"/>
    </w:pPr>
    <w:rPr>
      <w:rFonts w:ascii="Times New Roman" w:hAnsi="Times New Roman"/>
      <w:sz w:val="28"/>
    </w:rPr>
  </w:style>
  <w:style w:type="paragraph" w:customStyle="1" w:styleId="afffffff2">
    <w:name w:val="封面一致性程度标识"/>
    <w:pPr>
      <w:spacing w:before="440" w:line="440" w:lineRule="exact"/>
      <w:jc w:val="center"/>
    </w:pPr>
    <w:rPr>
      <w:rFonts w:ascii="Times New Roman" w:hAnsi="Times New Roman"/>
      <w:sz w:val="28"/>
    </w:rPr>
  </w:style>
  <w:style w:type="paragraph" w:customStyle="1" w:styleId="afffffff3">
    <w:name w:val="封面正文"/>
    <w:pPr>
      <w:jc w:val="both"/>
    </w:pPr>
    <w:rPr>
      <w:rFonts w:ascii="Times New Roman" w:hAnsi="Times New Roman"/>
    </w:rPr>
  </w:style>
  <w:style w:type="paragraph" w:customStyle="1" w:styleId="afffffff4">
    <w:name w:val="附录二级无标题条"/>
    <w:basedOn w:val="afff5"/>
    <w:next w:val="affffe"/>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pPr>
      <w:outlineLvl w:val="4"/>
    </w:pPr>
  </w:style>
  <w:style w:type="paragraph" w:customStyle="1" w:styleId="afffffff6">
    <w:name w:val="附录四级无标题条"/>
    <w:basedOn w:val="afffffff5"/>
    <w:next w:val="affffe"/>
    <w:pPr>
      <w:outlineLvl w:val="5"/>
    </w:pPr>
  </w:style>
  <w:style w:type="paragraph" w:customStyle="1" w:styleId="afffffff7">
    <w:name w:val="附录图"/>
    <w:next w:val="affffe"/>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pPr>
      <w:numPr>
        <w:numId w:val="21"/>
      </w:numPr>
    </w:pPr>
    <w:rPr>
      <w:rFonts w:ascii="宋体" w:hAnsi="Times New Roman"/>
      <w:sz w:val="21"/>
    </w:rPr>
  </w:style>
  <w:style w:type="paragraph" w:customStyle="1" w:styleId="afffffff8">
    <w:name w:val="附录五级无标题条"/>
    <w:basedOn w:val="afffffff6"/>
    <w:next w:val="affffe"/>
    <w:pPr>
      <w:outlineLvl w:val="6"/>
    </w:pPr>
  </w:style>
  <w:style w:type="paragraph" w:customStyle="1" w:styleId="afffffff9">
    <w:name w:val="附录性质"/>
    <w:basedOn w:val="afff5"/>
    <w:pPr>
      <w:widowControl/>
      <w:adjustRightInd/>
      <w:jc w:val="center"/>
    </w:pPr>
    <w:rPr>
      <w:rFonts w:ascii="黑体" w:eastAsia="黑体"/>
    </w:rPr>
  </w:style>
  <w:style w:type="paragraph" w:customStyle="1" w:styleId="afffffffa">
    <w:name w:val="附录一级无标题条"/>
    <w:basedOn w:val="affffff0"/>
    <w:next w:val="affffe"/>
    <w:pPr>
      <w:autoSpaceDN w:val="0"/>
      <w:outlineLvl w:val="2"/>
    </w:pPr>
    <w:rPr>
      <w:rFonts w:ascii="宋体" w:eastAsia="宋体" w:hAnsi="宋体"/>
    </w:rPr>
  </w:style>
  <w:style w:type="character" w:customStyle="1" w:styleId="afffffffb">
    <w:name w:val="个人答复风格"/>
    <w:rPr>
      <w:rFonts w:ascii="Arial" w:eastAsia="宋体" w:hAnsi="Arial" w:cs="Arial"/>
      <w:color w:val="auto"/>
      <w:spacing w:val="0"/>
      <w:sz w:val="20"/>
    </w:rPr>
  </w:style>
  <w:style w:type="character" w:customStyle="1" w:styleId="afffffffc">
    <w:name w:val="个人撰写风格"/>
    <w:rPr>
      <w:rFonts w:ascii="Arial" w:eastAsia="宋体" w:hAnsi="Arial" w:cs="Arial"/>
      <w:color w:val="auto"/>
      <w:spacing w:val="0"/>
      <w:sz w:val="20"/>
    </w:rPr>
  </w:style>
  <w:style w:type="paragraph" w:customStyle="1" w:styleId="afffffffd">
    <w:name w:val="脚注后续"/>
    <w:pPr>
      <w:ind w:leftChars="350" w:left="350"/>
      <w:jc w:val="both"/>
    </w:pPr>
    <w:rPr>
      <w:rFonts w:ascii="宋体" w:hAnsi="Times New Roman"/>
      <w:sz w:val="18"/>
    </w:rPr>
  </w:style>
  <w:style w:type="paragraph" w:customStyle="1" w:styleId="afff4">
    <w:name w:val="列项——"/>
    <w:pPr>
      <w:widowControl w:val="0"/>
      <w:numPr>
        <w:numId w:val="22"/>
      </w:numPr>
      <w:jc w:val="both"/>
    </w:pPr>
    <w:rPr>
      <w:rFonts w:ascii="宋体" w:hAnsi="宋体"/>
      <w:sz w:val="21"/>
    </w:rPr>
  </w:style>
  <w:style w:type="paragraph" w:customStyle="1" w:styleId="afffffffe">
    <w:name w:val="列项·"/>
    <w:basedOn w:val="affffe"/>
    <w:pPr>
      <w:tabs>
        <w:tab w:val="left" w:pos="840"/>
      </w:tabs>
    </w:pPr>
  </w:style>
  <w:style w:type="paragraph" w:customStyle="1" w:styleId="affffffff">
    <w:name w:val="目次、索引正文"/>
    <w:pPr>
      <w:spacing w:line="320" w:lineRule="exact"/>
      <w:jc w:val="both"/>
    </w:pPr>
    <w:rPr>
      <w:rFonts w:ascii="宋体" w:hAnsi="Times New Roman"/>
      <w:sz w:val="21"/>
    </w:rPr>
  </w:style>
  <w:style w:type="paragraph" w:customStyle="1" w:styleId="210">
    <w:name w:val="目录 21"/>
    <w:basedOn w:val="afff5"/>
    <w:next w:val="afff5"/>
    <w:semiHidden/>
    <w:pPr>
      <w:adjustRightInd/>
      <w:spacing w:line="240" w:lineRule="auto"/>
      <w:jc w:val="left"/>
    </w:pPr>
    <w:rPr>
      <w:bCs/>
      <w:iCs/>
    </w:rPr>
  </w:style>
  <w:style w:type="paragraph" w:customStyle="1" w:styleId="31">
    <w:name w:val="目录 31"/>
    <w:basedOn w:val="afff5"/>
    <w:next w:val="afff5"/>
    <w:semiHidden/>
    <w:pPr>
      <w:spacing w:line="240" w:lineRule="auto"/>
    </w:pPr>
    <w:rPr>
      <w:rFonts w:ascii="宋体" w:hAnsi="宋体"/>
      <w:iCs/>
    </w:rPr>
  </w:style>
  <w:style w:type="paragraph" w:customStyle="1" w:styleId="41">
    <w:name w:val="目录 41"/>
    <w:basedOn w:val="afff5"/>
    <w:next w:val="afff5"/>
    <w:semiHidden/>
    <w:pPr>
      <w:adjustRightInd/>
      <w:spacing w:line="240" w:lineRule="auto"/>
      <w:jc w:val="left"/>
    </w:pPr>
  </w:style>
  <w:style w:type="paragraph" w:customStyle="1" w:styleId="51">
    <w:name w:val="目录 51"/>
    <w:basedOn w:val="afff5"/>
    <w:next w:val="afff5"/>
    <w:semiHidden/>
    <w:pPr>
      <w:spacing w:line="240" w:lineRule="auto"/>
    </w:pPr>
    <w:rPr>
      <w:rFonts w:ascii="宋体" w:hAnsi="宋体"/>
    </w:rPr>
  </w:style>
  <w:style w:type="paragraph" w:customStyle="1" w:styleId="61">
    <w:name w:val="目录 61"/>
    <w:basedOn w:val="afff5"/>
    <w:next w:val="afff5"/>
    <w:semiHidden/>
    <w:pPr>
      <w:adjustRightInd/>
      <w:spacing w:line="240" w:lineRule="auto"/>
      <w:jc w:val="left"/>
    </w:pPr>
  </w:style>
  <w:style w:type="paragraph" w:customStyle="1" w:styleId="71">
    <w:name w:val="目录 71"/>
    <w:basedOn w:val="61"/>
    <w:semiHidden/>
    <w:pPr>
      <w:ind w:left="1260"/>
    </w:pPr>
  </w:style>
  <w:style w:type="paragraph" w:customStyle="1" w:styleId="81">
    <w:name w:val="目录 81"/>
    <w:basedOn w:val="71"/>
    <w:semiHidden/>
    <w:pPr>
      <w:ind w:left="1470"/>
    </w:pPr>
  </w:style>
  <w:style w:type="paragraph" w:customStyle="1" w:styleId="91">
    <w:name w:val="目录 91"/>
    <w:basedOn w:val="81"/>
    <w:semiHidden/>
    <w:pPr>
      <w:ind w:left="1680"/>
    </w:pPr>
  </w:style>
  <w:style w:type="paragraph" w:customStyle="1" w:styleId="affffffff0">
    <w:name w:val="其他标准称谓"/>
    <w:pPr>
      <w:spacing w:line="0" w:lineRule="atLeast"/>
      <w:jc w:val="distribute"/>
    </w:pPr>
    <w:rPr>
      <w:rFonts w:ascii="黑体" w:eastAsia="黑体" w:hAnsi="宋体"/>
      <w:sz w:val="52"/>
    </w:rPr>
  </w:style>
  <w:style w:type="paragraph" w:customStyle="1" w:styleId="affffffff1">
    <w:name w:val="其他发布部门"/>
    <w:basedOn w:val="affffffb"/>
    <w:pPr>
      <w:framePr w:wrap="around"/>
      <w:spacing w:line="0" w:lineRule="atLeast"/>
    </w:pPr>
    <w:rPr>
      <w:rFonts w:ascii="黑体" w:eastAsia="黑体"/>
      <w:b w:val="0"/>
    </w:rPr>
  </w:style>
  <w:style w:type="paragraph" w:customStyle="1" w:styleId="affb">
    <w:name w:val="前言标题"/>
    <w:next w:val="afff5"/>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2">
    <w:name w:val="实施日期"/>
    <w:basedOn w:val="affffffc"/>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3">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5">
    <w:name w:val="注:后续"/>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pPr>
      <w:numPr>
        <w:numId w:val="23"/>
      </w:numPr>
      <w:ind w:firstLineChars="0" w:firstLine="0"/>
    </w:pPr>
    <w:rPr>
      <w:rFonts w:ascii="Times New Roman" w:cs="Arial"/>
      <w:szCs w:val="28"/>
    </w:rPr>
  </w:style>
  <w:style w:type="paragraph" w:customStyle="1" w:styleId="ae">
    <w:name w:val="标准文件_小写罗马数字编号列项"/>
    <w:basedOn w:val="affffe"/>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rPr>
      <w:rFonts w:ascii="宋体" w:hAnsi="Times New Roman"/>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e"/>
    <w:pPr>
      <w:numPr>
        <w:numId w:val="25"/>
      </w:numPr>
      <w:adjustRightInd/>
      <w:spacing w:line="240" w:lineRule="auto"/>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rPr>
      <w:color w:val="808080"/>
    </w:rPr>
  </w:style>
  <w:style w:type="paragraph" w:customStyle="1" w:styleId="2">
    <w:name w:val="标准文件_二级项2"/>
    <w:basedOn w:val="affffe"/>
    <w:qFormat/>
    <w:pPr>
      <w:numPr>
        <w:ilvl w:val="1"/>
        <w:numId w:val="21"/>
      </w:numPr>
      <w:ind w:firstLineChars="0" w:firstLine="0"/>
    </w:pPr>
  </w:style>
  <w:style w:type="paragraph" w:customStyle="1" w:styleId="21">
    <w:name w:val="标准文件_三级项2"/>
    <w:basedOn w:val="affffe"/>
    <w:qFormat/>
    <w:pPr>
      <w:numPr>
        <w:numId w:val="30"/>
      </w:numPr>
      <w:spacing w:line="300" w:lineRule="exact"/>
      <w:ind w:firstLineChars="0"/>
    </w:pPr>
    <w:rPr>
      <w:rFonts w:ascii="Times New Roman"/>
    </w:rPr>
  </w:style>
  <w:style w:type="paragraph" w:customStyle="1" w:styleId="20">
    <w:name w:val="标准文件_一级项2"/>
    <w:basedOn w:val="affffe"/>
    <w:qFormat/>
    <w:pPr>
      <w:numPr>
        <w:numId w:val="31"/>
      </w:numPr>
      <w:spacing w:line="300" w:lineRule="exact"/>
      <w:ind w:firstLineChars="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pPr>
      <w:framePr w:w="3997" w:h="471" w:hRule="exact" w:hSpace="0" w:vSpace="181" w:wrap="around" w:vAnchor="page" w:hAnchor="page" w:x="1419" w:y="14097"/>
    </w:pPr>
  </w:style>
  <w:style w:type="paragraph" w:customStyle="1" w:styleId="afffffffffa">
    <w:name w:val="其他实施日期"/>
    <w:basedOn w:val="affffffff2"/>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2">
    <w:name w:val="发布"/>
    <w:basedOn w:val="afff6"/>
    <w:rPr>
      <w:rFonts w:ascii="黑体" w:eastAsia="黑体"/>
      <w:spacing w:val="85"/>
      <w:w w:val="100"/>
      <w:position w:val="3"/>
      <w:sz w:val="28"/>
      <w:szCs w:val="28"/>
    </w:rPr>
  </w:style>
  <w:style w:type="paragraph" w:customStyle="1" w:styleId="afffffffffff3">
    <w:name w:val="段"/>
    <w:link w:val="Char7"/>
    <w:qFormat/>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7">
    <w:name w:val="段 Char"/>
    <w:basedOn w:val="afff6"/>
    <w:link w:val="afffffffffff3"/>
    <w:qFormat/>
    <w:rPr>
      <w:rFonts w:ascii="宋体" w:hAnsi="Times New Roman"/>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semiHidden="1" w:uiPriority="0"/>
    <w:lsdException w:name="toc 9" w:semiHidden="1" w:uiPriority="0"/>
    <w:lsdException w:name="Normal Indent" w:uiPriority="0" w:unhideWhenUsed="0"/>
    <w:lsdException w:name="footnote text" w:semiHidden="1" w:uiPriority="0" w:unhideWhenUsed="0"/>
    <w:lsdException w:name="annotation text" w:semiHidden="1"/>
    <w:lsdException w:name="header" w:unhideWhenUsed="0"/>
    <w:lsdException w:name="footer" w:unhideWhenUsed="0"/>
    <w:lsdException w:name="index heading" w:semiHidden="1"/>
    <w:lsdException w:name="caption" w:semiHidden="1" w:uiPriority="35" w:qFormat="1"/>
    <w:lsdException w:name="table of figures" w:semiHidden="1" w:uiPriority="0" w:unhideWhenUsed="0"/>
    <w:lsdException w:name="envelope address" w:semiHidden="1"/>
    <w:lsdException w:name="envelope return" w:semiHidden="1"/>
    <w:lsdException w:name="footnote reference" w:semiHidden="1" w:uiPriority="0" w:unhideWhenUsed="0"/>
    <w:lsdException w:name="annotation reference" w:semiHidden="1"/>
    <w:lsdException w:name="line number" w:semiHidden="1"/>
    <w:lsdException w:name="page number" w:uiPriority="0" w:unhideWhenUsed="0"/>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semiHidden="1" w:uiPriority="1"/>
    <w:lsdException w:name="Body Text" w:uiPriority="0" w:unhideWhenUsed="0"/>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lsdException w:name="FollowedHyperlink" w:semiHidden="1"/>
    <w:lsdException w:name="Strong" w:uiPriority="22"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qFormat="1"/>
    <w:lsdException w:name="Table Grid" w:uiPriority="39" w:unhideWhenUsed="0"/>
    <w:lsdException w:name="Table Theme" w:semiHidden="1"/>
    <w:lsdException w:name="Placeholder Text" w:semiHidden="1" w:unhideWhenUsed="0"/>
    <w:lsdException w:name="No Spacing" w:unhideWhenUsed="0"/>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nhideWhenUsed="0"/>
    <w:lsdException w:name="Quote" w:uiPriority="29" w:unhideWhenUsed="0" w:qFormat="1"/>
    <w:lsdException w:name="Intense Quote" w:unhideWhenUsed="0"/>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pPr>
      <w:tabs>
        <w:tab w:val="right" w:leader="dot" w:pos="9344"/>
      </w:tabs>
      <w:spacing w:line="300" w:lineRule="exact"/>
      <w:ind w:left="1259"/>
    </w:pPr>
    <w:rPr>
      <w:rFonts w:ascii="宋体"/>
    </w:rPr>
  </w:style>
  <w:style w:type="paragraph" w:styleId="afff9">
    <w:name w:val="Normal Indent"/>
    <w:basedOn w:val="afff5"/>
    <w:pPr>
      <w:ind w:firstLine="420"/>
    </w:pPr>
  </w:style>
  <w:style w:type="paragraph" w:styleId="afffa">
    <w:name w:val="Body Text"/>
    <w:basedOn w:val="afff5"/>
    <w:link w:val="Char"/>
    <w:pPr>
      <w:spacing w:after="120"/>
    </w:pPr>
  </w:style>
  <w:style w:type="paragraph" w:styleId="50">
    <w:name w:val="toc 5"/>
    <w:basedOn w:val="afff5"/>
    <w:next w:val="afff5"/>
    <w:uiPriority w:val="39"/>
    <w:unhideWhenUsed/>
    <w:pPr>
      <w:ind w:left="839"/>
    </w:pPr>
    <w:rPr>
      <w:rFonts w:ascii="宋体"/>
    </w:rPr>
  </w:style>
  <w:style w:type="paragraph" w:styleId="30">
    <w:name w:val="toc 3"/>
    <w:basedOn w:val="afff5"/>
    <w:next w:val="afff5"/>
    <w:uiPriority w:val="39"/>
    <w:unhideWhenUsed/>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rPr>
      <w:rFonts w:ascii="宋体"/>
    </w:rPr>
  </w:style>
  <w:style w:type="paragraph" w:styleId="40">
    <w:name w:val="toc 4"/>
    <w:basedOn w:val="afff5"/>
    <w:next w:val="afff5"/>
    <w:uiPriority w:val="39"/>
    <w:unhideWhenUsed/>
    <w:pPr>
      <w:tabs>
        <w:tab w:val="right" w:leader="dot" w:pos="9344"/>
      </w:tabs>
      <w:spacing w:line="300" w:lineRule="exact"/>
      <w:ind w:left="629"/>
    </w:pPr>
    <w:rPr>
      <w:rFonts w:ascii="宋体"/>
    </w:rPr>
  </w:style>
  <w:style w:type="paragraph" w:styleId="afffe">
    <w:name w:val="footnote text"/>
    <w:basedOn w:val="afff5"/>
    <w:next w:val="afff5"/>
    <w:link w:val="Char3"/>
    <w:semiHidden/>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pPr>
      <w:spacing w:line="300" w:lineRule="exact"/>
      <w:ind w:left="1049"/>
    </w:pPr>
    <w:rPr>
      <w:rFonts w:ascii="宋体"/>
    </w:rPr>
  </w:style>
  <w:style w:type="paragraph" w:styleId="affff">
    <w:name w:val="table of figures"/>
    <w:basedOn w:val="afff5"/>
    <w:next w:val="afff5"/>
    <w:semiHidden/>
    <w:pPr>
      <w:adjustRightInd/>
      <w:spacing w:line="240" w:lineRule="auto"/>
      <w:jc w:val="left"/>
    </w:pPr>
    <w:rPr>
      <w:szCs w:val="24"/>
    </w:rPr>
  </w:style>
  <w:style w:type="paragraph" w:styleId="23">
    <w:name w:val="toc 2"/>
    <w:basedOn w:val="afff5"/>
    <w:next w:val="afff5"/>
    <w:uiPriority w:val="39"/>
    <w:unhideWhenUsed/>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Strong"/>
    <w:uiPriority w:val="22"/>
    <w:qFormat/>
    <w:rPr>
      <w:b/>
      <w:bCs/>
    </w:rPr>
  </w:style>
  <w:style w:type="character" w:styleId="affff3">
    <w:name w:val="page number"/>
    <w:rPr>
      <w:rFonts w:ascii="宋体" w:eastAsia="宋体" w:hAnsi="Times New Roman"/>
      <w:sz w:val="18"/>
    </w:rPr>
  </w:style>
  <w:style w:type="character" w:styleId="affff4">
    <w:name w:val="Emphasis"/>
    <w:uiPriority w:val="20"/>
    <w:qFormat/>
    <w:rPr>
      <w:i/>
      <w:iCs/>
    </w:rPr>
  </w:style>
  <w:style w:type="character" w:styleId="affff5">
    <w:name w:val="Hyperlink"/>
    <w:uiPriority w:val="99"/>
    <w:rPr>
      <w:rFonts w:ascii="宋体" w:eastAsia="宋体" w:hAnsi="Times New Roman"/>
      <w:color w:val="auto"/>
      <w:spacing w:val="0"/>
      <w:w w:val="100"/>
      <w:position w:val="0"/>
      <w:sz w:val="21"/>
      <w:u w:val="none"/>
      <w:vertAlign w:val="baseline"/>
    </w:rPr>
  </w:style>
  <w:style w:type="character" w:styleId="affff6">
    <w:name w:val="footnote reference"/>
    <w:semiHidden/>
    <w:rPr>
      <w:rFonts w:ascii="宋体" w:eastAsia="宋体" w:hAnsi="宋体" w:cs="Times New Roman"/>
      <w:spacing w:val="0"/>
      <w:sz w:val="18"/>
      <w:vertAlign w:val="superscript"/>
    </w:rPr>
  </w:style>
  <w:style w:type="character" w:customStyle="1" w:styleId="1Char">
    <w:name w:val="标题 1 Char"/>
    <w:link w:val="1"/>
    <w:rPr>
      <w:b/>
      <w:bCs/>
      <w:kern w:val="44"/>
      <w:sz w:val="44"/>
      <w:szCs w:val="44"/>
    </w:rPr>
  </w:style>
  <w:style w:type="character" w:customStyle="1" w:styleId="2Char">
    <w:name w:val="标题 2 Char"/>
    <w:link w:val="22"/>
    <w:rPr>
      <w:rFonts w:ascii="Arial" w:eastAsia="黑体" w:hAnsi="Arial"/>
      <w:b/>
      <w:bCs/>
      <w:kern w:val="2"/>
      <w:sz w:val="32"/>
      <w:szCs w:val="32"/>
    </w:rPr>
  </w:style>
  <w:style w:type="character" w:customStyle="1" w:styleId="3Char">
    <w:name w:val="标题 3 Char"/>
    <w:link w:val="3"/>
    <w:rPr>
      <w:b/>
      <w:bCs/>
      <w:kern w:val="2"/>
      <w:sz w:val="32"/>
      <w:szCs w:val="32"/>
    </w:rPr>
  </w:style>
  <w:style w:type="character" w:customStyle="1" w:styleId="4Char">
    <w:name w:val="标题 4 Char"/>
    <w:link w:val="4"/>
    <w:rPr>
      <w:rFonts w:ascii="Arial" w:eastAsia="黑体" w:hAnsi="Arial"/>
      <w:b/>
      <w:bCs/>
      <w:kern w:val="2"/>
      <w:sz w:val="28"/>
      <w:szCs w:val="28"/>
    </w:rPr>
  </w:style>
  <w:style w:type="character" w:customStyle="1" w:styleId="5Char">
    <w:name w:val="标题 5 Char"/>
    <w:link w:val="5"/>
    <w:rPr>
      <w:b/>
      <w:bCs/>
      <w:kern w:val="2"/>
      <w:sz w:val="28"/>
      <w:szCs w:val="28"/>
    </w:rPr>
  </w:style>
  <w:style w:type="character" w:customStyle="1" w:styleId="6Char">
    <w:name w:val="标题 6 Char"/>
    <w:link w:val="6"/>
    <w:rPr>
      <w:rFonts w:ascii="Arial" w:eastAsia="黑体" w:hAnsi="Arial"/>
      <w:b/>
      <w:bCs/>
      <w:kern w:val="2"/>
      <w:sz w:val="24"/>
      <w:szCs w:val="24"/>
    </w:rPr>
  </w:style>
  <w:style w:type="character" w:customStyle="1" w:styleId="7Char">
    <w:name w:val="标题 7 Char"/>
    <w:link w:val="7"/>
    <w:rPr>
      <w:b/>
      <w:bCs/>
      <w:kern w:val="2"/>
      <w:sz w:val="24"/>
      <w:szCs w:val="24"/>
    </w:rPr>
  </w:style>
  <w:style w:type="character" w:customStyle="1" w:styleId="8Char">
    <w:name w:val="标题 8 Char"/>
    <w:link w:val="8"/>
    <w:rPr>
      <w:rFonts w:ascii="Arial" w:eastAsia="黑体" w:hAnsi="Arial"/>
      <w:kern w:val="2"/>
      <w:sz w:val="24"/>
      <w:szCs w:val="24"/>
    </w:rPr>
  </w:style>
  <w:style w:type="character" w:customStyle="1" w:styleId="9Char">
    <w:name w:val="标题 9 Char"/>
    <w:link w:val="9"/>
    <w:rPr>
      <w:rFonts w:ascii="Arial" w:eastAsia="黑体" w:hAnsi="Arial"/>
      <w:kern w:val="2"/>
      <w:sz w:val="21"/>
      <w:szCs w:val="21"/>
    </w:rPr>
  </w:style>
  <w:style w:type="character" w:customStyle="1" w:styleId="Char2">
    <w:name w:val="页眉 Char"/>
    <w:link w:val="afffd"/>
    <w:uiPriority w:val="99"/>
    <w:rPr>
      <w:kern w:val="2"/>
      <w:sz w:val="18"/>
      <w:szCs w:val="18"/>
    </w:rPr>
  </w:style>
  <w:style w:type="character" w:customStyle="1" w:styleId="Char1">
    <w:name w:val="页脚 Char"/>
    <w:link w:val="afffc"/>
    <w:uiPriority w:val="99"/>
    <w:rPr>
      <w:rFonts w:ascii="宋体"/>
      <w:kern w:val="2"/>
      <w:sz w:val="18"/>
      <w:szCs w:val="18"/>
    </w:rPr>
  </w:style>
  <w:style w:type="character" w:customStyle="1" w:styleId="Char0">
    <w:name w:val="批注框文本 Char"/>
    <w:link w:val="afffb"/>
    <w:uiPriority w:val="99"/>
    <w:semiHidden/>
    <w:rPr>
      <w:kern w:val="2"/>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rPr>
      <w:i/>
      <w:iCs/>
      <w:color w:val="000000"/>
      <w:kern w:val="2"/>
      <w:sz w:val="21"/>
      <w:szCs w:val="21"/>
    </w:rPr>
  </w:style>
  <w:style w:type="character" w:customStyle="1" w:styleId="Char4">
    <w:name w:val="标题 Char"/>
    <w:link w:val="affff0"/>
    <w:rPr>
      <w:rFonts w:ascii="Arial" w:hAnsi="Arial" w:cs="Arial"/>
      <w:b/>
      <w:bCs/>
      <w:kern w:val="2"/>
      <w:sz w:val="32"/>
      <w:szCs w:val="32"/>
    </w:rPr>
  </w:style>
  <w:style w:type="paragraph" w:customStyle="1" w:styleId="affff8">
    <w:name w:val="标准标志"/>
    <w:next w:val="afff5"/>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pPr>
      <w:ind w:left="198"/>
    </w:pPr>
    <w:rPr>
      <w:rFonts w:ascii="宋体" w:hAnsi="Times New Roman"/>
      <w:sz w:val="18"/>
    </w:rPr>
  </w:style>
  <w:style w:type="paragraph" w:customStyle="1" w:styleId="affffb">
    <w:name w:val="标准文件_页脚奇数页"/>
    <w:qFormat/>
    <w:pPr>
      <w:ind w:right="227"/>
      <w:jc w:val="right"/>
    </w:pPr>
    <w:rPr>
      <w:rFonts w:ascii="宋体" w:hAnsi="Times New Roman"/>
      <w:sz w:val="18"/>
    </w:rPr>
  </w:style>
  <w:style w:type="paragraph" w:customStyle="1" w:styleId="affffc">
    <w:name w:val="标准书眉一"/>
    <w:pPr>
      <w:jc w:val="both"/>
    </w:pPr>
    <w:rPr>
      <w:rFonts w:ascii="Times New Roman" w:hAnsi="Times New Roman"/>
    </w:rPr>
  </w:style>
  <w:style w:type="paragraph" w:customStyle="1" w:styleId="ICS">
    <w:name w:val="标准文件_ICS"/>
    <w:basedOn w:val="afff5"/>
    <w:pPr>
      <w:spacing w:line="0" w:lineRule="atLeast"/>
    </w:pPr>
    <w:rPr>
      <w:rFonts w:ascii="黑体" w:eastAsia="黑体" w:hAnsi="宋体"/>
    </w:rPr>
  </w:style>
  <w:style w:type="paragraph" w:customStyle="1" w:styleId="affffd">
    <w:name w:val="标准文件_标准正文"/>
    <w:basedOn w:val="afff5"/>
    <w:next w:val="affffe"/>
    <w:pPr>
      <w:snapToGrid w:val="0"/>
      <w:ind w:firstLineChars="200" w:firstLine="200"/>
    </w:pPr>
    <w:rPr>
      <w:kern w:val="0"/>
    </w:rPr>
  </w:style>
  <w:style w:type="paragraph" w:customStyle="1" w:styleId="affffe">
    <w:name w:val="标准文件_段"/>
    <w:link w:val="Char6"/>
    <w:pPr>
      <w:autoSpaceDE w:val="0"/>
      <w:autoSpaceDN w:val="0"/>
      <w:ind w:firstLineChars="200" w:firstLine="200"/>
      <w:jc w:val="both"/>
    </w:pPr>
    <w:rPr>
      <w:rFonts w:ascii="宋体" w:hAnsi="Times New Roman"/>
      <w:sz w:val="21"/>
    </w:rPr>
  </w:style>
  <w:style w:type="paragraph" w:customStyle="1" w:styleId="afffff">
    <w:name w:val="标准文件_版本"/>
    <w:basedOn w:val="affffd"/>
    <w:pPr>
      <w:adjustRightInd/>
      <w:snapToGrid/>
      <w:ind w:firstLineChars="0" w:firstLine="0"/>
    </w:pPr>
    <w:rPr>
      <w:rFonts w:ascii="宋体" w:hAnsi="宋体"/>
      <w:kern w:val="2"/>
    </w:rPr>
  </w:style>
  <w:style w:type="paragraph" w:customStyle="1" w:styleId="afffff0">
    <w:name w:val="标准文件_标准部门"/>
    <w:basedOn w:val="afff5"/>
    <w:pPr>
      <w:jc w:val="center"/>
    </w:pPr>
    <w:rPr>
      <w:rFonts w:ascii="黑体" w:eastAsia="黑体"/>
      <w:kern w:val="0"/>
      <w:sz w:val="44"/>
    </w:rPr>
  </w:style>
  <w:style w:type="paragraph" w:customStyle="1" w:styleId="afffff1">
    <w:name w:val="标准文件_标准代替"/>
    <w:basedOn w:val="afff5"/>
    <w:next w:val="afff5"/>
    <w:pPr>
      <w:spacing w:line="310" w:lineRule="exact"/>
      <w:jc w:val="right"/>
    </w:pPr>
    <w:rPr>
      <w:rFonts w:ascii="宋体" w:hAnsi="宋体"/>
      <w:kern w:val="0"/>
    </w:rPr>
  </w:style>
  <w:style w:type="paragraph" w:customStyle="1" w:styleId="afffff2">
    <w:name w:val="标准文件_标准名称标题"/>
    <w:basedOn w:val="afff5"/>
    <w:next w:val="afff5"/>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pPr>
      <w:jc w:val="left"/>
    </w:pPr>
  </w:style>
  <w:style w:type="paragraph" w:customStyle="1" w:styleId="afffff5">
    <w:name w:val="标准文件_参考文献标题"/>
    <w:basedOn w:val="afff5"/>
    <w:next w:val="afff5"/>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pPr>
      <w:numPr>
        <w:numId w:val="1"/>
      </w:numPr>
    </w:pPr>
    <w:rPr>
      <w:rFonts w:ascii="宋体" w:hAnsi="Times New Roman"/>
    </w:rPr>
  </w:style>
  <w:style w:type="paragraph" w:customStyle="1" w:styleId="affe">
    <w:name w:val="标准文件_二级条标题"/>
    <w:next w:val="affffe"/>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pPr>
      <w:spacing w:line="240" w:lineRule="auto"/>
      <w:jc w:val="center"/>
    </w:pPr>
    <w:rPr>
      <w:rFonts w:ascii="黑体" w:eastAsia="黑体"/>
      <w:kern w:val="0"/>
      <w:sz w:val="52"/>
    </w:rPr>
  </w:style>
  <w:style w:type="paragraph" w:customStyle="1" w:styleId="afffffa">
    <w:name w:val="标准文件_封面标准英文名称"/>
    <w:basedOn w:val="afff5"/>
    <w:pPr>
      <w:spacing w:line="240" w:lineRule="auto"/>
      <w:jc w:val="center"/>
    </w:pPr>
    <w:rPr>
      <w:rFonts w:ascii="黑体" w:eastAsia="黑体"/>
      <w:b/>
      <w:sz w:val="28"/>
    </w:rPr>
  </w:style>
  <w:style w:type="paragraph" w:customStyle="1" w:styleId="afffffb">
    <w:name w:val="标准文件_封面发布日期"/>
    <w:basedOn w:val="afff5"/>
    <w:pPr>
      <w:spacing w:line="310" w:lineRule="exact"/>
    </w:pPr>
    <w:rPr>
      <w:rFonts w:ascii="黑体" w:eastAsia="黑体"/>
      <w:kern w:val="0"/>
      <w:sz w:val="28"/>
    </w:rPr>
  </w:style>
  <w:style w:type="paragraph" w:customStyle="1" w:styleId="afffffc">
    <w:name w:val="标准文件_封面密级"/>
    <w:basedOn w:val="afff5"/>
    <w:rPr>
      <w:rFonts w:eastAsia="黑体"/>
      <w:sz w:val="32"/>
    </w:rPr>
  </w:style>
  <w:style w:type="paragraph" w:customStyle="1" w:styleId="afffffd">
    <w:name w:val="标准文件_封面实施日期"/>
    <w:basedOn w:val="afff5"/>
    <w:pPr>
      <w:spacing w:line="310" w:lineRule="exact"/>
      <w:jc w:val="right"/>
    </w:pPr>
    <w:rPr>
      <w:rFonts w:ascii="黑体" w:eastAsia="黑体"/>
      <w:sz w:val="28"/>
    </w:rPr>
  </w:style>
  <w:style w:type="paragraph" w:customStyle="1" w:styleId="afffffe">
    <w:name w:val="标准文件_封面抬头"/>
    <w:basedOn w:val="affffe"/>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e"/>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e"/>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rPr>
      <w:kern w:val="2"/>
      <w:sz w:val="21"/>
      <w:szCs w:val="21"/>
    </w:rPr>
  </w:style>
  <w:style w:type="paragraph" w:customStyle="1" w:styleId="affffff0">
    <w:name w:val="标准文件_附录章标题"/>
    <w:next w:val="affffe"/>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pPr>
      <w:ind w:leftChars="200" w:left="488" w:hangingChars="290" w:hanging="289"/>
    </w:pPr>
  </w:style>
  <w:style w:type="paragraph" w:customStyle="1" w:styleId="a6">
    <w:name w:val="标准文件_前言、引言标题"/>
    <w:next w:val="afff5"/>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2">
    <w:name w:val="标准文件_目次、标准名称标题"/>
    <w:basedOn w:val="a6"/>
    <w:next w:val="affffe"/>
    <w:pPr>
      <w:spacing w:line="460" w:lineRule="exact"/>
      <w:ind w:left="0" w:firstLine="0"/>
    </w:pPr>
  </w:style>
  <w:style w:type="paragraph" w:customStyle="1" w:styleId="affffff3">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pPr>
      <w:numPr>
        <w:numId w:val="10"/>
      </w:numPr>
    </w:pPr>
  </w:style>
  <w:style w:type="paragraph" w:customStyle="1" w:styleId="afff">
    <w:name w:val="标准文件_三级条标题"/>
    <w:basedOn w:val="affe"/>
    <w:next w:val="affff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pPr>
      <w:adjustRightInd/>
      <w:spacing w:line="240" w:lineRule="auto"/>
      <w:ind w:firstLineChars="200" w:firstLine="200"/>
    </w:pPr>
    <w:rPr>
      <w:sz w:val="18"/>
      <w:szCs w:val="24"/>
    </w:rPr>
  </w:style>
  <w:style w:type="paragraph" w:customStyle="1" w:styleId="aff9">
    <w:name w:val="标准文件_数字编号列项"/>
    <w:pPr>
      <w:numPr>
        <w:numId w:val="11"/>
      </w:numPr>
      <w:jc w:val="both"/>
    </w:pPr>
    <w:rPr>
      <w:rFonts w:ascii="宋体" w:hAnsi="宋体"/>
      <w:sz w:val="21"/>
    </w:rPr>
  </w:style>
  <w:style w:type="paragraph" w:customStyle="1" w:styleId="afff0">
    <w:name w:val="标准文件_四级条标题"/>
    <w:next w:val="affffe"/>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rPr>
      <w:rFonts w:ascii="宋体"/>
      <w:kern w:val="2"/>
      <w:sz w:val="18"/>
      <w:szCs w:val="18"/>
    </w:rPr>
  </w:style>
  <w:style w:type="paragraph" w:customStyle="1" w:styleId="affffff5">
    <w:name w:val="标准文件_条文脚注"/>
    <w:basedOn w:val="afffe"/>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pPr>
      <w:numPr>
        <w:numId w:val="12"/>
      </w:numPr>
      <w:spacing w:line="240" w:lineRule="auto"/>
      <w:jc w:val="left"/>
    </w:pPr>
    <w:rPr>
      <w:rFonts w:ascii="宋体" w:hAnsi="宋体"/>
      <w:sz w:val="18"/>
    </w:rPr>
  </w:style>
  <w:style w:type="character" w:customStyle="1" w:styleId="affffff6">
    <w:name w:val="标准文件_图表脚注内容"/>
    <w:rPr>
      <w:rFonts w:ascii="宋体" w:eastAsia="宋体" w:hAnsi="宋体" w:cs="Times New Roman"/>
      <w:spacing w:val="0"/>
      <w:sz w:val="18"/>
      <w:vertAlign w:val="superscript"/>
    </w:rPr>
  </w:style>
  <w:style w:type="paragraph" w:customStyle="1" w:styleId="afff1">
    <w:name w:val="标准文件_五级条标题"/>
    <w:next w:val="affffe"/>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pPr>
      <w:numPr>
        <w:ilvl w:val="2"/>
      </w:numPr>
      <w:spacing w:beforeLines="50" w:before="50" w:afterLines="50" w:after="50"/>
      <w:ind w:left="0"/>
      <w:outlineLvl w:val="1"/>
    </w:pPr>
  </w:style>
  <w:style w:type="paragraph" w:customStyle="1" w:styleId="affffff7">
    <w:name w:val="标准文件_一致程度"/>
    <w:basedOn w:val="afff5"/>
    <w:pPr>
      <w:spacing w:line="440" w:lineRule="exact"/>
      <w:jc w:val="center"/>
    </w:pPr>
    <w:rPr>
      <w:sz w:val="28"/>
    </w:rPr>
  </w:style>
  <w:style w:type="paragraph" w:customStyle="1" w:styleId="affffff8">
    <w:name w:val="标准文件_引言标题"/>
    <w:next w:val="afff5"/>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pPr>
      <w:widowControl/>
      <w:adjustRightInd/>
      <w:snapToGrid/>
      <w:spacing w:line="240" w:lineRule="auto"/>
      <w:ind w:left="79" w:hangingChars="80" w:hanging="79"/>
    </w:pPr>
    <w:rPr>
      <w:rFonts w:ascii="宋体" w:hAnsi="宋体"/>
    </w:rPr>
  </w:style>
  <w:style w:type="paragraph" w:customStyle="1" w:styleId="af6">
    <w:name w:val="标准文件_数字编号列项（二级）"/>
    <w:pPr>
      <w:numPr>
        <w:ilvl w:val="1"/>
        <w:numId w:val="13"/>
      </w:numPr>
      <w:jc w:val="both"/>
    </w:pPr>
    <w:rPr>
      <w:rFonts w:ascii="宋体" w:hAnsi="Times New Roman"/>
      <w:sz w:val="21"/>
    </w:rPr>
  </w:style>
  <w:style w:type="paragraph" w:customStyle="1" w:styleId="af">
    <w:name w:val="标准文件_英文注："/>
    <w:basedOn w:val="afff5"/>
    <w:next w:val="affffe"/>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pPr>
      <w:numPr>
        <w:numId w:val="16"/>
      </w:numPr>
      <w:tabs>
        <w:tab w:val="left" w:pos="0"/>
      </w:tabs>
      <w:spacing w:beforeLines="50" w:before="50" w:afterLines="50" w:after="50"/>
      <w:ind w:left="0"/>
      <w:jc w:val="center"/>
    </w:pPr>
    <w:rPr>
      <w:rFonts w:ascii="黑体" w:eastAsia="黑体" w:hAnsi="Times New Roman"/>
      <w:sz w:val="21"/>
    </w:rPr>
  </w:style>
  <w:style w:type="paragraph" w:customStyle="1" w:styleId="affffffa">
    <w:name w:val="标准文件_正文公式"/>
    <w:basedOn w:val="afff5"/>
    <w:next w:val="affffd"/>
    <w:pPr>
      <w:tabs>
        <w:tab w:val="center" w:pos="4678"/>
        <w:tab w:val="right" w:leader="middleDot" w:pos="9356"/>
      </w:tabs>
      <w:spacing w:line="240" w:lineRule="auto"/>
    </w:pPr>
    <w:rPr>
      <w:rFonts w:ascii="宋体" w:hAnsi="宋体"/>
    </w:rPr>
  </w:style>
  <w:style w:type="paragraph" w:customStyle="1" w:styleId="afd">
    <w:name w:val="标准文件_正文图标题"/>
    <w:next w:val="affffe"/>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pPr>
      <w:numPr>
        <w:numId w:val="18"/>
      </w:numPr>
      <w:jc w:val="center"/>
    </w:pPr>
    <w:rPr>
      <w:rFonts w:ascii="黑体" w:eastAsia="黑体" w:hAnsi="Times New Roman"/>
      <w:sz w:val="21"/>
    </w:rPr>
  </w:style>
  <w:style w:type="paragraph" w:customStyle="1" w:styleId="afb">
    <w:name w:val="标准文件_正文英文图标题"/>
    <w:next w:val="affffe"/>
    <w:pPr>
      <w:numPr>
        <w:numId w:val="19"/>
      </w:numPr>
      <w:jc w:val="center"/>
    </w:pPr>
    <w:rPr>
      <w:rFonts w:ascii="黑体" w:eastAsia="黑体" w:hAnsi="Times New Roman"/>
      <w:sz w:val="21"/>
    </w:rPr>
  </w:style>
  <w:style w:type="paragraph" w:customStyle="1" w:styleId="af7">
    <w:name w:val="标准文件_编号列项（三级）"/>
    <w:pPr>
      <w:numPr>
        <w:ilvl w:val="2"/>
        <w:numId w:val="13"/>
      </w:numPr>
    </w:pPr>
    <w:rPr>
      <w:rFonts w:ascii="宋体" w:hAnsi="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b">
    <w:name w:val="发布部门"/>
    <w:next w:val="affffe"/>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pPr>
      <w:spacing w:before="180" w:line="180" w:lineRule="exact"/>
      <w:jc w:val="center"/>
    </w:pPr>
    <w:rPr>
      <w:rFonts w:ascii="宋体" w:hAnsi="Times New Roman"/>
      <w:sz w:val="21"/>
    </w:rPr>
  </w:style>
  <w:style w:type="paragraph" w:customStyle="1" w:styleId="afffffff0">
    <w:name w:val="封面标准文稿类别"/>
    <w:pPr>
      <w:spacing w:before="440" w:line="400" w:lineRule="exact"/>
      <w:jc w:val="center"/>
    </w:pPr>
    <w:rPr>
      <w:rFonts w:ascii="宋体" w:hAnsi="Times New Roman"/>
      <w:sz w:val="24"/>
    </w:rPr>
  </w:style>
  <w:style w:type="paragraph" w:customStyle="1" w:styleId="afffffff1">
    <w:name w:val="封面标准英文名称"/>
    <w:pPr>
      <w:widowControl w:val="0"/>
      <w:spacing w:line="360" w:lineRule="exact"/>
      <w:jc w:val="center"/>
    </w:pPr>
    <w:rPr>
      <w:rFonts w:ascii="Times New Roman" w:hAnsi="Times New Roman"/>
      <w:sz w:val="28"/>
    </w:rPr>
  </w:style>
  <w:style w:type="paragraph" w:customStyle="1" w:styleId="afffffff2">
    <w:name w:val="封面一致性程度标识"/>
    <w:pPr>
      <w:spacing w:before="440" w:line="440" w:lineRule="exact"/>
      <w:jc w:val="center"/>
    </w:pPr>
    <w:rPr>
      <w:rFonts w:ascii="Times New Roman" w:hAnsi="Times New Roman"/>
      <w:sz w:val="28"/>
    </w:rPr>
  </w:style>
  <w:style w:type="paragraph" w:customStyle="1" w:styleId="afffffff3">
    <w:name w:val="封面正文"/>
    <w:pPr>
      <w:jc w:val="both"/>
    </w:pPr>
    <w:rPr>
      <w:rFonts w:ascii="Times New Roman" w:hAnsi="Times New Roman"/>
    </w:rPr>
  </w:style>
  <w:style w:type="paragraph" w:customStyle="1" w:styleId="afffffff4">
    <w:name w:val="附录二级无标题条"/>
    <w:basedOn w:val="afff5"/>
    <w:next w:val="affffe"/>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pPr>
      <w:outlineLvl w:val="4"/>
    </w:pPr>
  </w:style>
  <w:style w:type="paragraph" w:customStyle="1" w:styleId="afffffff6">
    <w:name w:val="附录四级无标题条"/>
    <w:basedOn w:val="afffffff5"/>
    <w:next w:val="affffe"/>
    <w:pPr>
      <w:outlineLvl w:val="5"/>
    </w:pPr>
  </w:style>
  <w:style w:type="paragraph" w:customStyle="1" w:styleId="afffffff7">
    <w:name w:val="附录图"/>
    <w:next w:val="affffe"/>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pPr>
      <w:numPr>
        <w:numId w:val="21"/>
      </w:numPr>
    </w:pPr>
    <w:rPr>
      <w:rFonts w:ascii="宋体" w:hAnsi="Times New Roman"/>
      <w:sz w:val="21"/>
    </w:rPr>
  </w:style>
  <w:style w:type="paragraph" w:customStyle="1" w:styleId="afffffff8">
    <w:name w:val="附录五级无标题条"/>
    <w:basedOn w:val="afffffff6"/>
    <w:next w:val="affffe"/>
    <w:pPr>
      <w:outlineLvl w:val="6"/>
    </w:pPr>
  </w:style>
  <w:style w:type="paragraph" w:customStyle="1" w:styleId="afffffff9">
    <w:name w:val="附录性质"/>
    <w:basedOn w:val="afff5"/>
    <w:pPr>
      <w:widowControl/>
      <w:adjustRightInd/>
      <w:jc w:val="center"/>
    </w:pPr>
    <w:rPr>
      <w:rFonts w:ascii="黑体" w:eastAsia="黑体"/>
    </w:rPr>
  </w:style>
  <w:style w:type="paragraph" w:customStyle="1" w:styleId="afffffffa">
    <w:name w:val="附录一级无标题条"/>
    <w:basedOn w:val="affffff0"/>
    <w:next w:val="affffe"/>
    <w:pPr>
      <w:autoSpaceDN w:val="0"/>
      <w:outlineLvl w:val="2"/>
    </w:pPr>
    <w:rPr>
      <w:rFonts w:ascii="宋体" w:eastAsia="宋体" w:hAnsi="宋体"/>
    </w:rPr>
  </w:style>
  <w:style w:type="character" w:customStyle="1" w:styleId="afffffffb">
    <w:name w:val="个人答复风格"/>
    <w:rPr>
      <w:rFonts w:ascii="Arial" w:eastAsia="宋体" w:hAnsi="Arial" w:cs="Arial"/>
      <w:color w:val="auto"/>
      <w:spacing w:val="0"/>
      <w:sz w:val="20"/>
    </w:rPr>
  </w:style>
  <w:style w:type="character" w:customStyle="1" w:styleId="afffffffc">
    <w:name w:val="个人撰写风格"/>
    <w:rPr>
      <w:rFonts w:ascii="Arial" w:eastAsia="宋体" w:hAnsi="Arial" w:cs="Arial"/>
      <w:color w:val="auto"/>
      <w:spacing w:val="0"/>
      <w:sz w:val="20"/>
    </w:rPr>
  </w:style>
  <w:style w:type="paragraph" w:customStyle="1" w:styleId="afffffffd">
    <w:name w:val="脚注后续"/>
    <w:pPr>
      <w:ind w:leftChars="350" w:left="350"/>
      <w:jc w:val="both"/>
    </w:pPr>
    <w:rPr>
      <w:rFonts w:ascii="宋体" w:hAnsi="Times New Roman"/>
      <w:sz w:val="18"/>
    </w:rPr>
  </w:style>
  <w:style w:type="paragraph" w:customStyle="1" w:styleId="afff4">
    <w:name w:val="列项——"/>
    <w:pPr>
      <w:widowControl w:val="0"/>
      <w:numPr>
        <w:numId w:val="22"/>
      </w:numPr>
      <w:jc w:val="both"/>
    </w:pPr>
    <w:rPr>
      <w:rFonts w:ascii="宋体" w:hAnsi="宋体"/>
      <w:sz w:val="21"/>
    </w:rPr>
  </w:style>
  <w:style w:type="paragraph" w:customStyle="1" w:styleId="afffffffe">
    <w:name w:val="列项·"/>
    <w:basedOn w:val="affffe"/>
    <w:pPr>
      <w:tabs>
        <w:tab w:val="left" w:pos="840"/>
      </w:tabs>
    </w:pPr>
  </w:style>
  <w:style w:type="paragraph" w:customStyle="1" w:styleId="affffffff">
    <w:name w:val="目次、索引正文"/>
    <w:pPr>
      <w:spacing w:line="320" w:lineRule="exact"/>
      <w:jc w:val="both"/>
    </w:pPr>
    <w:rPr>
      <w:rFonts w:ascii="宋体" w:hAnsi="Times New Roman"/>
      <w:sz w:val="21"/>
    </w:rPr>
  </w:style>
  <w:style w:type="paragraph" w:customStyle="1" w:styleId="210">
    <w:name w:val="目录 21"/>
    <w:basedOn w:val="afff5"/>
    <w:next w:val="afff5"/>
    <w:semiHidden/>
    <w:pPr>
      <w:adjustRightInd/>
      <w:spacing w:line="240" w:lineRule="auto"/>
      <w:jc w:val="left"/>
    </w:pPr>
    <w:rPr>
      <w:bCs/>
      <w:iCs/>
    </w:rPr>
  </w:style>
  <w:style w:type="paragraph" w:customStyle="1" w:styleId="31">
    <w:name w:val="目录 31"/>
    <w:basedOn w:val="afff5"/>
    <w:next w:val="afff5"/>
    <w:semiHidden/>
    <w:pPr>
      <w:spacing w:line="240" w:lineRule="auto"/>
    </w:pPr>
    <w:rPr>
      <w:rFonts w:ascii="宋体" w:hAnsi="宋体"/>
      <w:iCs/>
    </w:rPr>
  </w:style>
  <w:style w:type="paragraph" w:customStyle="1" w:styleId="41">
    <w:name w:val="目录 41"/>
    <w:basedOn w:val="afff5"/>
    <w:next w:val="afff5"/>
    <w:semiHidden/>
    <w:pPr>
      <w:adjustRightInd/>
      <w:spacing w:line="240" w:lineRule="auto"/>
      <w:jc w:val="left"/>
    </w:pPr>
  </w:style>
  <w:style w:type="paragraph" w:customStyle="1" w:styleId="51">
    <w:name w:val="目录 51"/>
    <w:basedOn w:val="afff5"/>
    <w:next w:val="afff5"/>
    <w:semiHidden/>
    <w:pPr>
      <w:spacing w:line="240" w:lineRule="auto"/>
    </w:pPr>
    <w:rPr>
      <w:rFonts w:ascii="宋体" w:hAnsi="宋体"/>
    </w:rPr>
  </w:style>
  <w:style w:type="paragraph" w:customStyle="1" w:styleId="61">
    <w:name w:val="目录 61"/>
    <w:basedOn w:val="afff5"/>
    <w:next w:val="afff5"/>
    <w:semiHidden/>
    <w:pPr>
      <w:adjustRightInd/>
      <w:spacing w:line="240" w:lineRule="auto"/>
      <w:jc w:val="left"/>
    </w:pPr>
  </w:style>
  <w:style w:type="paragraph" w:customStyle="1" w:styleId="71">
    <w:name w:val="目录 71"/>
    <w:basedOn w:val="61"/>
    <w:semiHidden/>
    <w:pPr>
      <w:ind w:left="1260"/>
    </w:pPr>
  </w:style>
  <w:style w:type="paragraph" w:customStyle="1" w:styleId="81">
    <w:name w:val="目录 81"/>
    <w:basedOn w:val="71"/>
    <w:semiHidden/>
    <w:pPr>
      <w:ind w:left="1470"/>
    </w:pPr>
  </w:style>
  <w:style w:type="paragraph" w:customStyle="1" w:styleId="91">
    <w:name w:val="目录 91"/>
    <w:basedOn w:val="81"/>
    <w:semiHidden/>
    <w:pPr>
      <w:ind w:left="1680"/>
    </w:pPr>
  </w:style>
  <w:style w:type="paragraph" w:customStyle="1" w:styleId="affffffff0">
    <w:name w:val="其他标准称谓"/>
    <w:pPr>
      <w:spacing w:line="0" w:lineRule="atLeast"/>
      <w:jc w:val="distribute"/>
    </w:pPr>
    <w:rPr>
      <w:rFonts w:ascii="黑体" w:eastAsia="黑体" w:hAnsi="宋体"/>
      <w:sz w:val="52"/>
    </w:rPr>
  </w:style>
  <w:style w:type="paragraph" w:customStyle="1" w:styleId="affffffff1">
    <w:name w:val="其他发布部门"/>
    <w:basedOn w:val="affffffb"/>
    <w:pPr>
      <w:framePr w:wrap="around"/>
      <w:spacing w:line="0" w:lineRule="atLeast"/>
    </w:pPr>
    <w:rPr>
      <w:rFonts w:ascii="黑体" w:eastAsia="黑体"/>
      <w:b w:val="0"/>
    </w:rPr>
  </w:style>
  <w:style w:type="paragraph" w:customStyle="1" w:styleId="affb">
    <w:name w:val="前言标题"/>
    <w:next w:val="afff5"/>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2">
    <w:name w:val="实施日期"/>
    <w:basedOn w:val="affffffc"/>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3">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5">
    <w:name w:val="注:后续"/>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pPr>
      <w:numPr>
        <w:numId w:val="23"/>
      </w:numPr>
      <w:ind w:firstLineChars="0" w:firstLine="0"/>
    </w:pPr>
    <w:rPr>
      <w:rFonts w:ascii="Times New Roman" w:cs="Arial"/>
      <w:szCs w:val="28"/>
    </w:rPr>
  </w:style>
  <w:style w:type="paragraph" w:customStyle="1" w:styleId="ae">
    <w:name w:val="标准文件_小写罗马数字编号列项"/>
    <w:basedOn w:val="affffe"/>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rPr>
      <w:rFonts w:ascii="宋体" w:hAnsi="Times New Roman"/>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e"/>
    <w:pPr>
      <w:numPr>
        <w:numId w:val="25"/>
      </w:numPr>
      <w:adjustRightInd/>
      <w:spacing w:line="240" w:lineRule="auto"/>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rPr>
      <w:color w:val="808080"/>
    </w:rPr>
  </w:style>
  <w:style w:type="paragraph" w:customStyle="1" w:styleId="2">
    <w:name w:val="标准文件_二级项2"/>
    <w:basedOn w:val="affffe"/>
    <w:qFormat/>
    <w:pPr>
      <w:numPr>
        <w:ilvl w:val="1"/>
        <w:numId w:val="21"/>
      </w:numPr>
      <w:ind w:firstLineChars="0" w:firstLine="0"/>
    </w:pPr>
  </w:style>
  <w:style w:type="paragraph" w:customStyle="1" w:styleId="21">
    <w:name w:val="标准文件_三级项2"/>
    <w:basedOn w:val="affffe"/>
    <w:qFormat/>
    <w:pPr>
      <w:numPr>
        <w:numId w:val="30"/>
      </w:numPr>
      <w:spacing w:line="300" w:lineRule="exact"/>
      <w:ind w:firstLineChars="0"/>
    </w:pPr>
    <w:rPr>
      <w:rFonts w:ascii="Times New Roman"/>
    </w:rPr>
  </w:style>
  <w:style w:type="paragraph" w:customStyle="1" w:styleId="20">
    <w:name w:val="标准文件_一级项2"/>
    <w:basedOn w:val="affffe"/>
    <w:qFormat/>
    <w:pPr>
      <w:numPr>
        <w:numId w:val="31"/>
      </w:numPr>
      <w:spacing w:line="300" w:lineRule="exact"/>
      <w:ind w:firstLineChars="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pPr>
      <w:framePr w:w="3997" w:h="471" w:hRule="exact" w:hSpace="0" w:vSpace="181" w:wrap="around" w:vAnchor="page" w:hAnchor="page" w:x="1419" w:y="14097"/>
    </w:pPr>
  </w:style>
  <w:style w:type="paragraph" w:customStyle="1" w:styleId="afffffffffa">
    <w:name w:val="其他实施日期"/>
    <w:basedOn w:val="affffffff2"/>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2">
    <w:name w:val="发布"/>
    <w:basedOn w:val="afff6"/>
    <w:rPr>
      <w:rFonts w:ascii="黑体" w:eastAsia="黑体"/>
      <w:spacing w:val="85"/>
      <w:w w:val="100"/>
      <w:position w:val="3"/>
      <w:sz w:val="28"/>
      <w:szCs w:val="28"/>
    </w:rPr>
  </w:style>
  <w:style w:type="paragraph" w:customStyle="1" w:styleId="afffffffffff3">
    <w:name w:val="段"/>
    <w:link w:val="Char7"/>
    <w:qFormat/>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7">
    <w:name w:val="段 Char"/>
    <w:basedOn w:val="afff6"/>
    <w:link w:val="afffffffffff3"/>
    <w:qFormat/>
    <w:rPr>
      <w:rFonts w:ascii="宋体" w:hAnsi="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image" Target="media/image2.jpeg"/><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eader" Target="header3.xml"/><Relationship Id="rId10" Type="http://schemas.openxmlformats.org/officeDocument/2006/relationships/image" Target="media/image1.tiff"/><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0E0F331952A4FB9B6791F486F75E0DB"/>
        <w:category>
          <w:name w:val="常规"/>
          <w:gallery w:val="placeholder"/>
        </w:category>
        <w:types>
          <w:type w:val="bbPlcHdr"/>
        </w:types>
        <w:behaviors>
          <w:behavior w:val="content"/>
        </w:behaviors>
        <w:guid w:val="{9571E7AB-9111-43CE-BB5C-67BF70B04AE6}"/>
      </w:docPartPr>
      <w:docPartBody>
        <w:p w:rsidR="00DE434B" w:rsidRDefault="005572F2">
          <w:pPr>
            <w:pStyle w:val="70E0F331952A4FB9B6791F486F75E0DB"/>
          </w:pPr>
          <w:r>
            <w:rPr>
              <w:rStyle w:val="a3"/>
              <w:rFonts w:hint="eastAsia"/>
            </w:rPr>
            <w:t>单击或点击此处输入文字。</w:t>
          </w:r>
        </w:p>
      </w:docPartBody>
    </w:docPart>
    <w:docPart>
      <w:docPartPr>
        <w:name w:val="AF5A37888014475EA2BB0ED9193FABD1"/>
        <w:category>
          <w:name w:val="常规"/>
          <w:gallery w:val="placeholder"/>
        </w:category>
        <w:types>
          <w:type w:val="bbPlcHdr"/>
        </w:types>
        <w:behaviors>
          <w:behavior w:val="content"/>
        </w:behaviors>
        <w:guid w:val="{ABB15F01-D168-4A90-BB30-B98623FF1AF5}"/>
      </w:docPartPr>
      <w:docPartBody>
        <w:p w:rsidR="00DE434B" w:rsidRDefault="005572F2">
          <w:pPr>
            <w:pStyle w:val="AF5A37888014475EA2BB0ED9193FABD1"/>
          </w:pPr>
          <w:r>
            <w:rPr>
              <w:rStyle w:val="a3"/>
              <w:rFonts w:hint="eastAsia"/>
            </w:rPr>
            <w:t>选择一项。</w:t>
          </w:r>
        </w:p>
      </w:docPartBody>
    </w:docPart>
    <w:docPart>
      <w:docPartPr>
        <w:name w:val="03F0309843034B47AED50C8A815D10E3"/>
        <w:category>
          <w:name w:val="常规"/>
          <w:gallery w:val="placeholder"/>
        </w:category>
        <w:types>
          <w:type w:val="bbPlcHdr"/>
        </w:types>
        <w:behaviors>
          <w:behavior w:val="content"/>
        </w:behaviors>
        <w:guid w:val="{1D731820-D914-4FD2-9BD0-9CE1024C7831}"/>
      </w:docPartPr>
      <w:docPartBody>
        <w:p w:rsidR="00DE434B" w:rsidRDefault="005572F2">
          <w:pPr>
            <w:pStyle w:val="03F0309843034B47AED50C8A815D10E3"/>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Arial Unicode MS"/>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宋体"/>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EC7"/>
    <w:rsid w:val="0001310C"/>
    <w:rsid w:val="0013571C"/>
    <w:rsid w:val="001525BB"/>
    <w:rsid w:val="001F465D"/>
    <w:rsid w:val="002724AE"/>
    <w:rsid w:val="003E16D5"/>
    <w:rsid w:val="005572F2"/>
    <w:rsid w:val="0059129C"/>
    <w:rsid w:val="00624A45"/>
    <w:rsid w:val="007A4EC7"/>
    <w:rsid w:val="008377F0"/>
    <w:rsid w:val="008D6CA9"/>
    <w:rsid w:val="00945A5B"/>
    <w:rsid w:val="00B767E7"/>
    <w:rsid w:val="00C178EF"/>
    <w:rsid w:val="00C95FD1"/>
    <w:rsid w:val="00DE434B"/>
    <w:rsid w:val="00F76E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lsdException w:name="Title" w:semiHidden="0" w:unhideWhenUsed="0"/>
    <w:lsdException w:name="Default Paragraph Font" w:uiPriority="1"/>
    <w:lsdException w:name="Subtitle"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70E0F331952A4FB9B6791F486F75E0DB">
    <w:name w:val="70E0F331952A4FB9B6791F486F75E0DB"/>
    <w:pPr>
      <w:widowControl w:val="0"/>
      <w:jc w:val="both"/>
    </w:pPr>
    <w:rPr>
      <w:kern w:val="2"/>
      <w:sz w:val="21"/>
      <w:szCs w:val="22"/>
    </w:rPr>
  </w:style>
  <w:style w:type="paragraph" w:customStyle="1" w:styleId="AF5A37888014475EA2BB0ED9193FABD1">
    <w:name w:val="AF5A37888014475EA2BB0ED9193FABD1"/>
    <w:pPr>
      <w:widowControl w:val="0"/>
      <w:jc w:val="both"/>
    </w:pPr>
    <w:rPr>
      <w:kern w:val="2"/>
      <w:sz w:val="21"/>
      <w:szCs w:val="22"/>
    </w:rPr>
  </w:style>
  <w:style w:type="paragraph" w:customStyle="1" w:styleId="03F0309843034B47AED50C8A815D10E3">
    <w:name w:val="03F0309843034B47AED50C8A815D10E3"/>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lsdException w:name="Title" w:semiHidden="0" w:unhideWhenUsed="0"/>
    <w:lsdException w:name="Default Paragraph Font" w:uiPriority="1"/>
    <w:lsdException w:name="Subtitle"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70E0F331952A4FB9B6791F486F75E0DB">
    <w:name w:val="70E0F331952A4FB9B6791F486F75E0DB"/>
    <w:pPr>
      <w:widowControl w:val="0"/>
      <w:jc w:val="both"/>
    </w:pPr>
    <w:rPr>
      <w:kern w:val="2"/>
      <w:sz w:val="21"/>
      <w:szCs w:val="22"/>
    </w:rPr>
  </w:style>
  <w:style w:type="paragraph" w:customStyle="1" w:styleId="AF5A37888014475EA2BB0ED9193FABD1">
    <w:name w:val="AF5A37888014475EA2BB0ED9193FABD1"/>
    <w:pPr>
      <w:widowControl w:val="0"/>
      <w:jc w:val="both"/>
    </w:pPr>
    <w:rPr>
      <w:kern w:val="2"/>
      <w:sz w:val="21"/>
      <w:szCs w:val="22"/>
    </w:rPr>
  </w:style>
  <w:style w:type="paragraph" w:customStyle="1" w:styleId="03F0309843034B47AED50C8A815D10E3">
    <w:name w:val="03F0309843034B47AED50C8A815D10E3"/>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D2C0753-568B-45D1-A33D-BAFB68439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34</TotalTime>
  <Pages>7</Pages>
  <Words>461</Words>
  <Characters>2634</Characters>
  <Application>Microsoft Office Word</Application>
  <DocSecurity>0</DocSecurity>
  <Lines>21</Lines>
  <Paragraphs>6</Paragraphs>
  <ScaleCrop>false</ScaleCrop>
  <Company>PCMI</Company>
  <LinksUpToDate>false</LinksUpToDate>
  <CharactersWithSpaces>3089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zhongmin</dc:creator>
  <dc:description>&lt;config cover="true" show_menu="true" version="1.0.0" doctype="SDKXY"&gt;_x000d_
&lt;/config&gt;</dc:description>
  <cp:lastModifiedBy>admin</cp:lastModifiedBy>
  <cp:revision>9</cp:revision>
  <cp:lastPrinted>2023-06-29T06:54:00Z</cp:lastPrinted>
  <dcterms:created xsi:type="dcterms:W3CDTF">2023-05-25T10:05:00Z</dcterms:created>
  <dcterms:modified xsi:type="dcterms:W3CDTF">2023-07-11T07:55:00Z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2052-11.1.0.14036</vt:lpwstr>
  </property>
  <property fmtid="{D5CDD505-2E9C-101B-9397-08002B2CF9AE}" pid="15" name="ICV">
    <vt:lpwstr>A9BEE8B1CD9341DB928FF18E7D8B4E30_12</vt:lpwstr>
  </property>
</Properties>
</file>