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Style w:val="4"/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Style w:val="4"/>
          <w:rFonts w:hint="default" w:ascii="Times New Roman" w:hAnsi="Times New Roman" w:cs="Times New Roman"/>
          <w:sz w:val="40"/>
          <w:szCs w:val="40"/>
        </w:rPr>
      </w:pPr>
      <w:r>
        <w:rPr>
          <w:rStyle w:val="4"/>
          <w:rFonts w:hint="default" w:ascii="Times New Roman" w:hAnsi="Times New Roman" w:cs="Times New Roman"/>
          <w:sz w:val="40"/>
          <w:szCs w:val="40"/>
        </w:rPr>
        <w:t>2022年度市级工程技术研究中心</w:t>
      </w:r>
    </w:p>
    <w:p>
      <w:pPr>
        <w:jc w:val="center"/>
        <w:rPr>
          <w:rFonts w:hint="default"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Style w:val="4"/>
          <w:rFonts w:hint="default" w:ascii="Times New Roman" w:hAnsi="Times New Roman" w:cs="Times New Roman"/>
          <w:sz w:val="40"/>
          <w:szCs w:val="40"/>
        </w:rPr>
        <w:t>绩效评估结果</w:t>
      </w:r>
    </w:p>
    <w:tbl>
      <w:tblPr>
        <w:tblStyle w:val="2"/>
        <w:tblpPr w:leftFromText="180" w:rightFromText="180" w:vertAnchor="text" w:tblpXSpec="center" w:tblpY="1"/>
        <w:tblOverlap w:val="never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939"/>
        <w:gridCol w:w="2315"/>
        <w:gridCol w:w="1386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依托企业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所属县区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连云港市高端白酒铝塑包装材料及产品防伪工程技术研究中心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连云港市金信包装有限公司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连云港市东海金红石矿选与加工工程技术研究中心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江苏金红新材料股份有限公司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连云港市（亚连）功能玻璃深加工工程技术研究中心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东海县亚连玻璃有限公司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连云港市标准紧固件制造工程技术研究中心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江苏新成标准件有限公司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连云港市无肽硫酸软骨素工程技术研究中心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连云港中海生物科技有限公司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连云港市智维节能门窗工程技术研究中心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江苏智维玻璃科技有限公司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海州区（高新区）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连云港市高性能玻璃钢系列产品开发工程技术研究中心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连云港泓昊复合材料有限公司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连云港市电工及电子级硅微粉工程技术研究中心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东海县晶盛源硅微粉有限公司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连云港市节能电光源石英新材料工程技术研究中心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连云港睿晶石英材料有限公司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连云港市二氧化硅镀膜材料工程技术研究中心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东海县华科光学有限公司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连云港市矿山环保机械工程技术研究中心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连云港博云机械有限公司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连云港市太阳能石英陶瓷材料工程技术研究中心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连云港太阳光石英陶瓷有限公司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连云港市电子级高纯硅基材料工程技术研究中心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东海县正东石英制品有限公司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连云港市超静音智能家具工程技术研究中心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连云港冠创家具有限公司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连云港市辐射式末端空调系统工程技术研究中心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连云港市巨生实业有限公司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海州区（高新区）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连云港市半导体节能新光源工程技术研究中心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东海县一丰灯具有限公司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连云港市港口建设工程技术研究中心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江苏筑港建设集团有限公司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连云区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连云港市锂电池铝塑膜工程技术研究中心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江苏共巨锂电材料有限公司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依托企业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所属县区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连云港市钻机工程技术研究中心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连云港前沿重工机械有限公司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连云港市（海福特）海产品深加工工程技术研究中心 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江苏海福特海洋科技股份有限公司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连云港市高性能环保户外面料工程技术研究中心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连云港爱仕沃玛技术纺织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海州区（高新区）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连云港市稀土抛光粉新材料工程技术研究中心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江苏丽港稀土材料有限公司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</w:t>
            </w:r>
          </w:p>
        </w:tc>
        <w:tc>
          <w:tcPr>
            <w:tcW w:w="8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连云港市海珍品加工工程技术研究中心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江苏天边渔村食品有限公司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赣榆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6458672E"/>
    <w:rsid w:val="645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alligraphy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953</Characters>
  <Lines>0</Lines>
  <Paragraphs>0</Paragraphs>
  <TotalTime>0</TotalTime>
  <ScaleCrop>false</ScaleCrop>
  <LinksUpToDate>false</LinksUpToDate>
  <CharactersWithSpaces>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2023-07-12T06:57:00Z</dcterms:created>
  <dc:creator>微笑感染嘴角</dc:creator>
  <cp:lastModifiedBy>微笑感染嘴角</cp:lastModifiedBy>
  <dcterms:modified xsi:type="dcterms:W3CDTF">2023-07-12T06:58:05Z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5C0FFBA027044D0898E1AAAE51D4A15D_11</vt:lpwstr>
  </property>
</Properties>
</file>