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900" w:lineRule="atLeast"/>
        <w:jc w:val="center"/>
        <w:rPr>
          <w:rFonts w:ascii="方正小标宋_GBK" w:hAnsi="微软雅黑" w:eastAsia="方正小标宋_GBK" w:cs="宋体"/>
          <w:b/>
          <w:bCs/>
          <w:color w:val="333333"/>
          <w:kern w:val="0"/>
          <w:sz w:val="36"/>
          <w:szCs w:val="36"/>
        </w:rPr>
      </w:pPr>
      <w:r>
        <w:rPr>
          <w:rFonts w:hint="eastAsia" w:ascii="方正小标宋_GBK" w:hAnsi="微软雅黑" w:eastAsia="方正小标宋_GBK" w:cs="宋体"/>
          <w:b/>
          <w:bCs/>
          <w:color w:val="333333"/>
          <w:kern w:val="0"/>
          <w:sz w:val="36"/>
          <w:szCs w:val="36"/>
        </w:rPr>
        <w:t>苏州市2023年度知识产权计划项目评审结果公示</w:t>
      </w:r>
    </w:p>
    <w:tbl>
      <w:tblPr>
        <w:tblStyle w:val="6"/>
        <w:tblW w:w="5000" w:type="pct"/>
        <w:tblInd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rHeight w:val="360" w:hRule="atLeast"/>
        </w:trPr>
        <w:tc>
          <w:tcPr>
            <w:tcW w:w="5000" w:type="pct"/>
            <w:vAlign w:val="center"/>
          </w:tcPr>
          <w:p>
            <w:pPr>
              <w:widowControl/>
              <w:spacing w:line="360" w:lineRule="atLeast"/>
              <w:jc w:val="center"/>
              <w:rPr>
                <w:rFonts w:ascii="宋体" w:hAnsi="宋体" w:eastAsia="宋体" w:cs="宋体"/>
                <w:kern w:val="0"/>
                <w:sz w:val="18"/>
                <w:szCs w:val="18"/>
              </w:rPr>
            </w:pPr>
          </w:p>
        </w:tc>
      </w:tr>
    </w:tbl>
    <w:p>
      <w:pPr>
        <w:widowControl/>
        <w:shd w:val="clear" w:color="auto" w:fill="FFFFFF"/>
        <w:spacing w:before="120" w:after="120"/>
        <w:ind w:firstLine="48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根据《苏州市知识产权高质量发展三年行动计划（2021～2023年）》等文件要求，经专家组评审、现场答辩、信用审查、局党组会议研究确定，苏州市2023年度知识产权计划项目实施单位基本形成。现将评审结果进行公示，接受社会公众的监督和评议。公示期为5个工作日(2023年7月25日至31日)。如有异议，可于公示期内书面向苏州市市场监督管理局知识产权产业促进处反映，并提供必要的证明文件。以单位名义反映情况的材料需加盖单位公章，以个人名义反映情况的材料应署名，并提供联系电话。信函以到达日邮戳为准。</w:t>
      </w:r>
    </w:p>
    <w:p>
      <w:pPr>
        <w:widowControl/>
        <w:shd w:val="clear" w:color="auto" w:fill="FFFFFF"/>
        <w:spacing w:before="120" w:after="120"/>
        <w:ind w:firstLine="48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电话：68615318、69821307</w:t>
      </w:r>
      <w:r>
        <w:rPr>
          <w:rFonts w:hint="eastAsia" w:ascii="仿宋_GB2312" w:hAnsi="MS Mincho" w:eastAsia="MS Mincho" w:cs="MS Mincho"/>
          <w:color w:val="333333"/>
          <w:kern w:val="0"/>
          <w:sz w:val="32"/>
          <w:szCs w:val="32"/>
        </w:rPr>
        <w:t> </w:t>
      </w:r>
      <w:r>
        <w:rPr>
          <w:rFonts w:hint="eastAsia" w:ascii="仿宋_GB2312" w:hAnsi="宋体" w:eastAsia="仿宋_GB2312" w:cs="宋体"/>
          <w:color w:val="333333"/>
          <w:kern w:val="0"/>
          <w:sz w:val="32"/>
          <w:szCs w:val="32"/>
        </w:rPr>
        <w:t xml:space="preserve"> </w:t>
      </w:r>
    </w:p>
    <w:p>
      <w:pPr>
        <w:widowControl/>
        <w:shd w:val="clear" w:color="auto" w:fill="FFFFFF"/>
        <w:spacing w:before="120" w:after="120"/>
        <w:ind w:firstLine="48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地址：苏州市姑苏区平泷路188号南楼13楼1315、1307室</w:t>
      </w:r>
      <w:r>
        <w:rPr>
          <w:rFonts w:hint="eastAsia" w:ascii="仿宋_GB2312" w:hAnsi="MS Mincho" w:eastAsia="MS Mincho" w:cs="MS Mincho"/>
          <w:color w:val="333333"/>
          <w:kern w:val="0"/>
          <w:sz w:val="32"/>
          <w:szCs w:val="32"/>
        </w:rPr>
        <w:t> </w:t>
      </w:r>
      <w:r>
        <w:rPr>
          <w:rFonts w:hint="eastAsia" w:ascii="仿宋_GB2312" w:hAnsi="宋体" w:eastAsia="仿宋_GB2312" w:cs="宋体"/>
          <w:color w:val="333333"/>
          <w:kern w:val="0"/>
          <w:sz w:val="32"/>
          <w:szCs w:val="32"/>
        </w:rPr>
        <w:t xml:space="preserve"> </w:t>
      </w:r>
    </w:p>
    <w:p>
      <w:pPr>
        <w:widowControl/>
        <w:shd w:val="clear" w:color="auto" w:fill="FFFFFF"/>
        <w:ind w:firstLine="480"/>
        <w:jc w:val="left"/>
        <w:rPr>
          <w:rFonts w:ascii="仿宋_GB2312" w:hAnsi="宋体" w:eastAsia="仿宋_GB2312" w:cs="宋体"/>
          <w:color w:val="333333"/>
          <w:kern w:val="0"/>
          <w:sz w:val="32"/>
          <w:szCs w:val="32"/>
        </w:rPr>
      </w:pPr>
      <w:r>
        <w:fldChar w:fldCharType="begin"/>
      </w:r>
      <w:r>
        <w:instrText xml:space="preserve"> HYPERLINK "http://scjgj.suzhou.gov.cn/szqts/tzgg/202206/1ebf3ef64483465e8bbccb2f22c02a78/files/fde11b2ee3844f4d91a9905bb257002e.docx" \t "_blank" </w:instrText>
      </w:r>
      <w:r>
        <w:fldChar w:fldCharType="separate"/>
      </w:r>
      <w:r>
        <w:rPr>
          <w:rFonts w:hint="eastAsia" w:ascii="仿宋_GB2312" w:hAnsi="宋体" w:eastAsia="仿宋_GB2312" w:cs="宋体"/>
          <w:color w:val="444444"/>
          <w:kern w:val="0"/>
          <w:sz w:val="32"/>
          <w:szCs w:val="32"/>
        </w:rPr>
        <w:t>附件</w:t>
      </w:r>
      <w:r>
        <w:rPr>
          <w:rFonts w:hint="eastAsia" w:ascii="仿宋_GB2312" w:hAnsi="宋体" w:eastAsia="仿宋_GB2312" w:cs="宋体"/>
          <w:color w:val="444444"/>
          <w:kern w:val="0"/>
          <w:sz w:val="32"/>
          <w:szCs w:val="32"/>
          <w:lang w:val="en-US" w:eastAsia="zh-CN"/>
        </w:rPr>
        <w:t>1</w:t>
      </w:r>
      <w:r>
        <w:rPr>
          <w:rFonts w:hint="eastAsia" w:ascii="仿宋_GB2312" w:hAnsi="宋体" w:eastAsia="仿宋_GB2312" w:cs="宋体"/>
          <w:color w:val="444444"/>
          <w:kern w:val="0"/>
          <w:sz w:val="32"/>
          <w:szCs w:val="32"/>
        </w:rPr>
        <w:t>：苏州市2023年度高价值专利培育计划项目拟立项名单</w:t>
      </w:r>
      <w:r>
        <w:rPr>
          <w:rFonts w:hint="eastAsia" w:ascii="仿宋_GB2312" w:hAnsi="宋体" w:eastAsia="仿宋_GB2312" w:cs="宋体"/>
          <w:color w:val="444444"/>
          <w:kern w:val="0"/>
          <w:sz w:val="32"/>
          <w:szCs w:val="32"/>
        </w:rPr>
        <w:fldChar w:fldCharType="end"/>
      </w:r>
    </w:p>
    <w:p>
      <w:pPr>
        <w:widowControl/>
        <w:shd w:val="clear" w:color="auto" w:fill="FFFFFF"/>
        <w:ind w:firstLine="480"/>
        <w:jc w:val="left"/>
        <w:rPr>
          <w:rFonts w:ascii="仿宋_GB2312" w:hAnsi="宋体" w:eastAsia="仿宋_GB2312" w:cs="宋体"/>
          <w:color w:val="333333"/>
          <w:kern w:val="0"/>
          <w:sz w:val="32"/>
          <w:szCs w:val="32"/>
        </w:rPr>
      </w:pPr>
      <w:r>
        <w:fldChar w:fldCharType="begin"/>
      </w:r>
      <w:r>
        <w:instrText xml:space="preserve"> HYPERLINK "http://scjgj.suzhou.gov.cn/szqts/tzgg/202206/1ebf3ef64483465e8bbccb2f22c02a78/files/e26d98eef96f4824b4b27490aa076725.docx" \t "_blank" </w:instrText>
      </w:r>
      <w:r>
        <w:fldChar w:fldCharType="separate"/>
      </w:r>
      <w:r>
        <w:rPr>
          <w:rFonts w:hint="eastAsia" w:ascii="仿宋_GB2312" w:hAnsi="宋体" w:eastAsia="仿宋_GB2312" w:cs="宋体"/>
          <w:color w:val="444444"/>
          <w:kern w:val="0"/>
          <w:sz w:val="32"/>
          <w:szCs w:val="32"/>
        </w:rPr>
        <w:t>附件</w:t>
      </w:r>
      <w:r>
        <w:rPr>
          <w:rFonts w:hint="eastAsia" w:ascii="仿宋_GB2312" w:hAnsi="宋体" w:eastAsia="仿宋_GB2312" w:cs="宋体"/>
          <w:color w:val="444444"/>
          <w:kern w:val="0"/>
          <w:sz w:val="32"/>
          <w:szCs w:val="32"/>
          <w:lang w:val="en-US" w:eastAsia="zh-CN"/>
        </w:rPr>
        <w:t>2</w:t>
      </w:r>
      <w:r>
        <w:rPr>
          <w:rFonts w:hint="eastAsia" w:ascii="仿宋_GB2312" w:hAnsi="宋体" w:eastAsia="仿宋_GB2312" w:cs="宋体"/>
          <w:color w:val="444444"/>
          <w:kern w:val="0"/>
          <w:sz w:val="32"/>
          <w:szCs w:val="32"/>
        </w:rPr>
        <w:t>：苏州市2023年度知识产权运营引导计划项目拟立项名单</w:t>
      </w:r>
      <w:r>
        <w:rPr>
          <w:rFonts w:hint="eastAsia" w:ascii="仿宋_GB2312" w:hAnsi="宋体" w:eastAsia="仿宋_GB2312" w:cs="宋体"/>
          <w:color w:val="444444"/>
          <w:kern w:val="0"/>
          <w:sz w:val="32"/>
          <w:szCs w:val="32"/>
        </w:rPr>
        <w:fldChar w:fldCharType="end"/>
      </w:r>
    </w:p>
    <w:p>
      <w:pPr>
        <w:widowControl/>
        <w:shd w:val="clear" w:color="auto" w:fill="FFFFFF"/>
        <w:ind w:firstLine="480"/>
        <w:jc w:val="left"/>
        <w:rPr>
          <w:rFonts w:ascii="仿宋_GB2312" w:hAnsi="宋体" w:eastAsia="仿宋_GB2312" w:cs="宋体"/>
          <w:color w:val="333333"/>
          <w:kern w:val="0"/>
          <w:sz w:val="32"/>
          <w:szCs w:val="32"/>
        </w:rPr>
      </w:pPr>
      <w:r>
        <w:fldChar w:fldCharType="begin"/>
      </w:r>
      <w:r>
        <w:instrText xml:space="preserve"> HYPERLINK "http://scjgj.suzhou.gov.cn/szqts/tzgg/202206/1ebf3ef64483465e8bbccb2f22c02a78/files/71b4eee39a4a46ad9a673dc233071e9e.docx" \t "_blank" </w:instrText>
      </w:r>
      <w:r>
        <w:fldChar w:fldCharType="separate"/>
      </w:r>
      <w:r>
        <w:rPr>
          <w:rFonts w:hint="eastAsia" w:ascii="仿宋_GB2312" w:hAnsi="宋体" w:eastAsia="仿宋_GB2312" w:cs="宋体"/>
          <w:color w:val="444444"/>
          <w:kern w:val="0"/>
          <w:sz w:val="32"/>
          <w:szCs w:val="32"/>
        </w:rPr>
        <w:t>附件</w:t>
      </w:r>
      <w:r>
        <w:rPr>
          <w:rFonts w:hint="eastAsia" w:ascii="仿宋_GB2312" w:hAnsi="宋体" w:eastAsia="仿宋_GB2312" w:cs="宋体"/>
          <w:color w:val="444444"/>
          <w:kern w:val="0"/>
          <w:sz w:val="32"/>
          <w:szCs w:val="32"/>
          <w:lang w:val="en-US" w:eastAsia="zh-CN"/>
        </w:rPr>
        <w:t>3</w:t>
      </w:r>
      <w:r>
        <w:rPr>
          <w:rFonts w:hint="eastAsia" w:ascii="仿宋_GB2312" w:hAnsi="宋体" w:eastAsia="仿宋_GB2312" w:cs="宋体"/>
          <w:color w:val="444444"/>
          <w:kern w:val="0"/>
          <w:sz w:val="32"/>
          <w:szCs w:val="32"/>
        </w:rPr>
        <w:t>：苏州市2023年度知识产权与标准融合计划项目拟立项名单</w:t>
      </w:r>
      <w:r>
        <w:rPr>
          <w:rFonts w:hint="eastAsia" w:ascii="仿宋_GB2312" w:hAnsi="宋体" w:eastAsia="仿宋_GB2312" w:cs="宋体"/>
          <w:color w:val="444444"/>
          <w:kern w:val="0"/>
          <w:sz w:val="32"/>
          <w:szCs w:val="32"/>
        </w:rPr>
        <w:fldChar w:fldCharType="end"/>
      </w:r>
    </w:p>
    <w:p>
      <w:pPr>
        <w:widowControl/>
        <w:shd w:val="clear" w:color="auto" w:fill="FFFFFF"/>
        <w:ind w:firstLine="480"/>
        <w:jc w:val="left"/>
        <w:rPr>
          <w:rFonts w:ascii="仿宋_GB2312" w:hAnsi="宋体" w:eastAsia="仿宋_GB2312" w:cs="宋体"/>
          <w:color w:val="444444"/>
          <w:kern w:val="0"/>
          <w:sz w:val="32"/>
          <w:szCs w:val="32"/>
        </w:rPr>
      </w:pPr>
      <w:r>
        <w:fldChar w:fldCharType="begin"/>
      </w:r>
      <w:r>
        <w:instrText xml:space="preserve"> HYPERLINK "http://scjgj.suzhou.gov.cn/szqts/tzgg/202206/1ebf3ef64483465e8bbccb2f22c02a78/files/e26d98eef96f4824b4b27490aa076725.docx" \t "_blank" </w:instrText>
      </w:r>
      <w:r>
        <w:fldChar w:fldCharType="separate"/>
      </w:r>
      <w:r>
        <w:rPr>
          <w:rFonts w:hint="eastAsia" w:ascii="仿宋_GB2312" w:hAnsi="宋体" w:eastAsia="仿宋_GB2312" w:cs="宋体"/>
          <w:color w:val="444444"/>
          <w:kern w:val="0"/>
          <w:sz w:val="32"/>
          <w:szCs w:val="32"/>
        </w:rPr>
        <w:t>附件</w:t>
      </w:r>
      <w:r>
        <w:rPr>
          <w:rFonts w:hint="eastAsia" w:ascii="仿宋_GB2312" w:hAnsi="宋体" w:eastAsia="仿宋_GB2312" w:cs="宋体"/>
          <w:color w:val="444444"/>
          <w:kern w:val="0"/>
          <w:sz w:val="32"/>
          <w:szCs w:val="32"/>
          <w:lang w:val="en-US" w:eastAsia="zh-CN"/>
        </w:rPr>
        <w:t>4</w:t>
      </w:r>
      <w:r>
        <w:rPr>
          <w:rFonts w:hint="eastAsia" w:ascii="仿宋_GB2312" w:hAnsi="宋体" w:eastAsia="仿宋_GB2312" w:cs="宋体"/>
          <w:color w:val="444444"/>
          <w:kern w:val="0"/>
          <w:sz w:val="32"/>
          <w:szCs w:val="32"/>
        </w:rPr>
        <w:t>：苏州市2023年度</w:t>
      </w:r>
      <w:r>
        <w:rPr>
          <w:rFonts w:hint="eastAsia" w:ascii="仿宋_GB2312" w:hAnsi="宋体" w:eastAsia="仿宋_GB2312" w:cs="宋体"/>
          <w:color w:val="444444"/>
          <w:kern w:val="0"/>
          <w:sz w:val="32"/>
          <w:szCs w:val="32"/>
        </w:rPr>
        <w:fldChar w:fldCharType="end"/>
      </w:r>
      <w:r>
        <w:rPr>
          <w:rFonts w:hint="eastAsia" w:ascii="仿宋_GB2312" w:hAnsi="宋体" w:eastAsia="仿宋_GB2312" w:cs="宋体"/>
          <w:color w:val="444444"/>
          <w:kern w:val="0"/>
          <w:sz w:val="32"/>
          <w:szCs w:val="32"/>
        </w:rPr>
        <w:t>知识产权密集型产品</w:t>
      </w:r>
      <w:r>
        <w:rPr>
          <w:rFonts w:hint="eastAsia" w:ascii="仿宋_GB2312" w:hAnsi="宋体" w:eastAsia="仿宋_GB2312" w:cs="宋体"/>
          <w:color w:val="444444"/>
          <w:kern w:val="0"/>
          <w:sz w:val="32"/>
          <w:szCs w:val="32"/>
          <w:lang w:val="en-US" w:eastAsia="zh-CN"/>
        </w:rPr>
        <w:t>培育</w:t>
      </w:r>
      <w:r>
        <w:rPr>
          <w:rFonts w:hint="eastAsia" w:ascii="仿宋_GB2312" w:hAnsi="宋体" w:eastAsia="仿宋_GB2312" w:cs="宋体"/>
          <w:color w:val="444444"/>
          <w:kern w:val="0"/>
          <w:sz w:val="32"/>
          <w:szCs w:val="32"/>
        </w:rPr>
        <w:t xml:space="preserve">计划项目拟立项名单 </w:t>
      </w:r>
    </w:p>
    <w:p>
      <w:pPr>
        <w:widowControl/>
        <w:shd w:val="clear" w:color="auto" w:fill="FFFFFF"/>
        <w:ind w:firstLine="480"/>
        <w:jc w:val="left"/>
        <w:rPr>
          <w:rFonts w:ascii="仿宋_GB2312" w:hAnsi="宋体" w:eastAsia="仿宋_GB2312" w:cs="宋体"/>
          <w:color w:val="333333"/>
          <w:kern w:val="0"/>
          <w:sz w:val="32"/>
          <w:szCs w:val="32"/>
        </w:rPr>
      </w:pPr>
      <w:r>
        <w:fldChar w:fldCharType="begin"/>
      </w:r>
      <w:r>
        <w:instrText xml:space="preserve"> HYPERLINK "http://scjgj.suzhou.gov.cn/szqts/tzgg/202206/1ebf3ef64483465e8bbccb2f22c02a78/files/e26d98eef96f4824b4b27490aa076725.docx" \t "_blank" </w:instrText>
      </w:r>
      <w:r>
        <w:fldChar w:fldCharType="separate"/>
      </w:r>
      <w:r>
        <w:rPr>
          <w:rFonts w:hint="eastAsia" w:ascii="仿宋_GB2312" w:hAnsi="宋体" w:eastAsia="仿宋_GB2312" w:cs="宋体"/>
          <w:color w:val="444444"/>
          <w:kern w:val="0"/>
          <w:sz w:val="32"/>
          <w:szCs w:val="32"/>
        </w:rPr>
        <w:t>附件</w:t>
      </w:r>
      <w:r>
        <w:rPr>
          <w:rFonts w:hint="eastAsia" w:ascii="仿宋_GB2312" w:hAnsi="宋体" w:eastAsia="仿宋_GB2312" w:cs="宋体"/>
          <w:color w:val="444444"/>
          <w:kern w:val="0"/>
          <w:sz w:val="32"/>
          <w:szCs w:val="32"/>
          <w:lang w:val="en-US" w:eastAsia="zh-CN"/>
        </w:rPr>
        <w:t>5</w:t>
      </w:r>
      <w:r>
        <w:rPr>
          <w:rFonts w:hint="eastAsia" w:ascii="仿宋_GB2312" w:hAnsi="宋体" w:eastAsia="仿宋_GB2312" w:cs="宋体"/>
          <w:color w:val="444444"/>
          <w:kern w:val="0"/>
          <w:sz w:val="32"/>
          <w:szCs w:val="32"/>
        </w:rPr>
        <w:t>：苏州市2023年度商标品牌</w:t>
      </w:r>
      <w:r>
        <w:rPr>
          <w:rFonts w:hint="eastAsia" w:ascii="仿宋_GB2312" w:hAnsi="宋体" w:eastAsia="仿宋_GB2312" w:cs="宋体"/>
          <w:color w:val="444444"/>
          <w:kern w:val="0"/>
          <w:sz w:val="32"/>
          <w:szCs w:val="32"/>
          <w:lang w:val="en-US" w:eastAsia="zh-CN"/>
        </w:rPr>
        <w:t>战略推进</w:t>
      </w:r>
      <w:r>
        <w:rPr>
          <w:rFonts w:hint="eastAsia" w:ascii="仿宋_GB2312" w:hAnsi="宋体" w:eastAsia="仿宋_GB2312" w:cs="宋体"/>
          <w:color w:val="444444"/>
          <w:kern w:val="0"/>
          <w:sz w:val="32"/>
          <w:szCs w:val="32"/>
        </w:rPr>
        <w:t>计划项目拟立项名单</w:t>
      </w:r>
      <w:r>
        <w:rPr>
          <w:rFonts w:hint="eastAsia" w:ascii="仿宋_GB2312" w:hAnsi="宋体" w:eastAsia="仿宋_GB2312" w:cs="宋体"/>
          <w:color w:val="444444"/>
          <w:kern w:val="0"/>
          <w:sz w:val="32"/>
          <w:szCs w:val="32"/>
        </w:rPr>
        <w:fldChar w:fldCharType="end"/>
      </w:r>
    </w:p>
    <w:p>
      <w:pPr>
        <w:widowControl/>
        <w:shd w:val="clear" w:color="auto" w:fill="FFFFFF"/>
        <w:ind w:firstLine="480"/>
        <w:jc w:val="left"/>
        <w:rPr>
          <w:rFonts w:ascii="仿宋_GB2312" w:hAnsi="宋体" w:eastAsia="仿宋_GB2312" w:cs="宋体"/>
          <w:color w:val="333333"/>
          <w:kern w:val="0"/>
          <w:sz w:val="32"/>
          <w:szCs w:val="32"/>
        </w:rPr>
      </w:pPr>
      <w:r>
        <w:fldChar w:fldCharType="begin"/>
      </w:r>
      <w:r>
        <w:instrText xml:space="preserve"> HYPERLINK "http://scjgj.suzhou.gov.cn/szqts/tzgg/202206/1ebf3ef64483465e8bbccb2f22c02a78/files/e26d98eef96f4824b4b27490aa076725.docx" \t "_blank" </w:instrText>
      </w:r>
      <w:r>
        <w:fldChar w:fldCharType="separate"/>
      </w:r>
      <w:r>
        <w:rPr>
          <w:rFonts w:hint="eastAsia" w:ascii="仿宋_GB2312" w:hAnsi="宋体" w:eastAsia="仿宋_GB2312" w:cs="宋体"/>
          <w:color w:val="444444"/>
          <w:kern w:val="0"/>
          <w:sz w:val="32"/>
          <w:szCs w:val="32"/>
        </w:rPr>
        <w:t>附件</w:t>
      </w:r>
      <w:r>
        <w:rPr>
          <w:rFonts w:hint="eastAsia" w:ascii="仿宋_GB2312" w:hAnsi="宋体" w:eastAsia="仿宋_GB2312" w:cs="宋体"/>
          <w:color w:val="444444"/>
          <w:kern w:val="0"/>
          <w:sz w:val="32"/>
          <w:szCs w:val="32"/>
          <w:lang w:val="en-US" w:eastAsia="zh-CN"/>
        </w:rPr>
        <w:t>6</w:t>
      </w:r>
      <w:r>
        <w:rPr>
          <w:rFonts w:hint="eastAsia" w:ascii="仿宋_GB2312" w:hAnsi="宋体" w:eastAsia="仿宋_GB2312" w:cs="宋体"/>
          <w:color w:val="444444"/>
          <w:kern w:val="0"/>
          <w:sz w:val="32"/>
          <w:szCs w:val="32"/>
        </w:rPr>
        <w:t>：苏州市2023年度地理标志品牌培育项目拟立项名单</w:t>
      </w:r>
      <w:r>
        <w:rPr>
          <w:rFonts w:hint="eastAsia" w:ascii="仿宋_GB2312" w:hAnsi="宋体" w:eastAsia="仿宋_GB2312" w:cs="宋体"/>
          <w:color w:val="444444"/>
          <w:kern w:val="0"/>
          <w:sz w:val="32"/>
          <w:szCs w:val="32"/>
        </w:rPr>
        <w:fldChar w:fldCharType="end"/>
      </w:r>
    </w:p>
    <w:p>
      <w:pPr>
        <w:widowControl/>
        <w:shd w:val="clear" w:color="auto" w:fill="FFFFFF"/>
        <w:ind w:firstLine="480"/>
        <w:jc w:val="left"/>
        <w:rPr>
          <w:rFonts w:ascii="仿宋_GB2312" w:hAnsi="宋体" w:eastAsia="仿宋_GB2312" w:cs="宋体"/>
          <w:color w:val="333333"/>
          <w:kern w:val="0"/>
          <w:sz w:val="32"/>
          <w:szCs w:val="32"/>
        </w:rPr>
      </w:pPr>
    </w:p>
    <w:p>
      <w:pPr>
        <w:widowControl/>
        <w:shd w:val="clear" w:color="auto" w:fill="FFFFFF"/>
        <w:ind w:firstLine="480"/>
        <w:jc w:val="righ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苏州市市场监督管理局（知识产权局）</w:t>
      </w:r>
    </w:p>
    <w:p>
      <w:pPr>
        <w:widowControl/>
        <w:shd w:val="clear" w:color="auto" w:fill="FFFFFF"/>
        <w:ind w:firstLine="480"/>
        <w:jc w:val="righ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2023年7月2</w:t>
      </w:r>
      <w:r>
        <w:rPr>
          <w:rFonts w:hint="eastAsia" w:ascii="仿宋_GB2312" w:hAnsi="宋体" w:eastAsia="仿宋_GB2312" w:cs="宋体"/>
          <w:color w:val="333333"/>
          <w:kern w:val="0"/>
          <w:sz w:val="32"/>
          <w:szCs w:val="32"/>
        </w:rPr>
        <w:t>5</w:t>
      </w:r>
      <w:r>
        <w:rPr>
          <w:rFonts w:ascii="仿宋_GB2312" w:hAnsi="宋体" w:eastAsia="仿宋_GB2312" w:cs="宋体"/>
          <w:color w:val="333333"/>
          <w:kern w:val="0"/>
          <w:sz w:val="32"/>
          <w:szCs w:val="32"/>
        </w:rPr>
        <w:t>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580" w:lineRule="exact"/>
        <w:rPr>
          <w:rFonts w:eastAsia="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80" w:lineRule="exact"/>
        <w:jc w:val="center"/>
        <w:rPr>
          <w:b/>
          <w:sz w:val="36"/>
          <w:szCs w:val="36"/>
        </w:rPr>
      </w:pPr>
    </w:p>
    <w:p>
      <w:pPr>
        <w:spacing w:afterLines="100" w:line="400" w:lineRule="exact"/>
        <w:jc w:val="center"/>
        <w:rPr>
          <w:rFonts w:ascii="方正小标宋_GBK" w:eastAsia="方正小标宋_GBK"/>
          <w:b/>
          <w:sz w:val="36"/>
          <w:szCs w:val="36"/>
        </w:rPr>
      </w:pPr>
      <w:r>
        <w:rPr>
          <w:rFonts w:ascii="方正小标宋_GBK" w:eastAsia="方正小标宋_GBK"/>
          <w:b/>
          <w:sz w:val="36"/>
          <w:szCs w:val="36"/>
        </w:rPr>
        <w:t>苏州市202</w:t>
      </w:r>
      <w:r>
        <w:rPr>
          <w:rFonts w:hint="eastAsia" w:ascii="方正小标宋_GBK" w:eastAsia="方正小标宋_GBK"/>
          <w:b/>
          <w:sz w:val="36"/>
          <w:szCs w:val="36"/>
        </w:rPr>
        <w:t>3</w:t>
      </w:r>
      <w:r>
        <w:rPr>
          <w:rFonts w:ascii="方正小标宋_GBK" w:eastAsia="方正小标宋_GBK"/>
          <w:b/>
          <w:sz w:val="36"/>
          <w:szCs w:val="36"/>
        </w:rPr>
        <w:t>年度高价值专利培育计划项目</w:t>
      </w:r>
    </w:p>
    <w:p>
      <w:pPr>
        <w:spacing w:afterLines="100" w:line="400" w:lineRule="exact"/>
        <w:jc w:val="center"/>
        <w:rPr>
          <w:rFonts w:ascii="方正小标宋_GBK" w:eastAsia="方正小标宋_GBK"/>
          <w:b/>
          <w:sz w:val="36"/>
          <w:szCs w:val="36"/>
        </w:rPr>
      </w:pPr>
      <w:r>
        <w:rPr>
          <w:rFonts w:ascii="方正小标宋_GBK" w:eastAsia="方正小标宋_GBK"/>
          <w:b/>
          <w:sz w:val="36"/>
          <w:szCs w:val="36"/>
        </w:rPr>
        <w:t>拟立项名单</w:t>
      </w:r>
    </w:p>
    <w:tbl>
      <w:tblPr>
        <w:tblStyle w:val="6"/>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34"/>
        <w:gridCol w:w="4343"/>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6" w:type="dxa"/>
            <w:vAlign w:val="center"/>
          </w:tcPr>
          <w:p>
            <w:pPr>
              <w:widowControl/>
              <w:spacing w:line="400" w:lineRule="exact"/>
              <w:jc w:val="center"/>
              <w:rPr>
                <w:rFonts w:ascii="仿宋_GB2312" w:eastAsia="仿宋_GB2312"/>
                <w:b/>
                <w:kern w:val="0"/>
                <w:sz w:val="24"/>
                <w:szCs w:val="24"/>
              </w:rPr>
            </w:pPr>
            <w:r>
              <w:rPr>
                <w:rFonts w:hint="eastAsia" w:ascii="仿宋_GB2312" w:eastAsia="仿宋_GB2312"/>
                <w:b/>
                <w:kern w:val="0"/>
                <w:sz w:val="24"/>
                <w:szCs w:val="24"/>
              </w:rPr>
              <w:t>序号</w:t>
            </w:r>
          </w:p>
        </w:tc>
        <w:tc>
          <w:tcPr>
            <w:tcW w:w="1134" w:type="dxa"/>
            <w:vAlign w:val="center"/>
          </w:tcPr>
          <w:p>
            <w:pPr>
              <w:widowControl/>
              <w:spacing w:line="400" w:lineRule="exact"/>
              <w:jc w:val="center"/>
              <w:rPr>
                <w:rFonts w:ascii="仿宋_GB2312" w:eastAsia="仿宋_GB2312"/>
                <w:b/>
                <w:kern w:val="0"/>
                <w:sz w:val="24"/>
                <w:szCs w:val="24"/>
              </w:rPr>
            </w:pPr>
            <w:r>
              <w:rPr>
                <w:rFonts w:ascii="仿宋_GB2312" w:eastAsia="仿宋_GB2312"/>
                <w:b/>
                <w:kern w:val="0"/>
                <w:sz w:val="24"/>
                <w:szCs w:val="24"/>
              </w:rPr>
              <w:t>地区</w:t>
            </w:r>
          </w:p>
        </w:tc>
        <w:tc>
          <w:tcPr>
            <w:tcW w:w="4343" w:type="dxa"/>
            <w:vAlign w:val="center"/>
          </w:tcPr>
          <w:p>
            <w:pPr>
              <w:widowControl/>
              <w:spacing w:line="400" w:lineRule="exact"/>
              <w:jc w:val="center"/>
              <w:rPr>
                <w:rFonts w:ascii="仿宋_GB2312" w:eastAsia="仿宋_GB2312"/>
                <w:b/>
                <w:kern w:val="0"/>
                <w:sz w:val="24"/>
                <w:szCs w:val="24"/>
              </w:rPr>
            </w:pPr>
            <w:r>
              <w:rPr>
                <w:rFonts w:ascii="仿宋_GB2312" w:eastAsia="仿宋_GB2312"/>
                <w:b/>
                <w:kern w:val="0"/>
                <w:sz w:val="24"/>
                <w:szCs w:val="24"/>
              </w:rPr>
              <w:t>项目名称</w:t>
            </w:r>
          </w:p>
        </w:tc>
        <w:tc>
          <w:tcPr>
            <w:tcW w:w="1833" w:type="dxa"/>
            <w:vAlign w:val="center"/>
          </w:tcPr>
          <w:p>
            <w:pPr>
              <w:widowControl/>
              <w:spacing w:line="400" w:lineRule="exact"/>
              <w:jc w:val="center"/>
              <w:rPr>
                <w:rFonts w:ascii="仿宋_GB2312" w:eastAsia="仿宋_GB2312"/>
                <w:b/>
                <w:kern w:val="0"/>
                <w:sz w:val="24"/>
                <w:szCs w:val="24"/>
              </w:rPr>
            </w:pPr>
            <w:r>
              <w:rPr>
                <w:rFonts w:ascii="仿宋_GB2312" w:eastAsia="仿宋_GB2312"/>
                <w:b/>
                <w:kern w:val="0"/>
                <w:sz w:val="24"/>
                <w:szCs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6" w:type="dxa"/>
            <w:vAlign w:val="center"/>
          </w:tcPr>
          <w:p>
            <w:pPr>
              <w:jc w:val="center"/>
              <w:rPr>
                <w:rFonts w:ascii="仿宋" w:hAnsi="仿宋" w:eastAsia="仿宋" w:cs="仿宋"/>
                <w:szCs w:val="21"/>
              </w:rPr>
            </w:pPr>
            <w:r>
              <w:rPr>
                <w:rFonts w:ascii="仿宋" w:hAnsi="仿宋" w:eastAsia="仿宋" w:cs="仿宋"/>
                <w:szCs w:val="21"/>
              </w:rPr>
              <w:t>1</w:t>
            </w:r>
          </w:p>
        </w:tc>
        <w:tc>
          <w:tcPr>
            <w:tcW w:w="1134" w:type="dxa"/>
            <w:vAlign w:val="center"/>
          </w:tcPr>
          <w:p>
            <w:pPr>
              <w:jc w:val="center"/>
              <w:rPr>
                <w:rFonts w:ascii="仿宋" w:hAnsi="仿宋" w:eastAsia="仿宋" w:cs="仿宋"/>
                <w:szCs w:val="21"/>
              </w:rPr>
            </w:pPr>
            <w:r>
              <w:rPr>
                <w:rFonts w:hint="eastAsia" w:ascii="仿宋" w:hAnsi="仿宋" w:eastAsia="仿宋" w:cs="仿宋"/>
                <w:szCs w:val="21"/>
              </w:rPr>
              <w:t>张家港市</w:t>
            </w:r>
          </w:p>
        </w:tc>
        <w:tc>
          <w:tcPr>
            <w:tcW w:w="4343" w:type="dxa"/>
            <w:vAlign w:val="center"/>
          </w:tcPr>
          <w:p>
            <w:pPr>
              <w:jc w:val="center"/>
              <w:textAlignment w:val="center"/>
              <w:rPr>
                <w:rFonts w:ascii="仿宋" w:hAnsi="仿宋" w:eastAsia="仿宋" w:cs="仿宋"/>
                <w:szCs w:val="21"/>
              </w:rPr>
            </w:pPr>
            <w:r>
              <w:rPr>
                <w:rFonts w:ascii="仿宋" w:hAnsi="仿宋" w:eastAsia="仿宋" w:cs="仿宋"/>
                <w:szCs w:val="21"/>
              </w:rPr>
              <w:t>先进材料-高性能大规格直接切削用非调质钢高价值专利培育计划项目</w:t>
            </w:r>
          </w:p>
        </w:tc>
        <w:tc>
          <w:tcPr>
            <w:tcW w:w="1833" w:type="dxa"/>
            <w:vAlign w:val="center"/>
          </w:tcPr>
          <w:p>
            <w:pPr>
              <w:jc w:val="center"/>
              <w:rPr>
                <w:rFonts w:ascii="仿宋" w:hAnsi="仿宋" w:eastAsia="仿宋" w:cs="仿宋"/>
                <w:szCs w:val="21"/>
              </w:rPr>
            </w:pPr>
            <w:r>
              <w:rPr>
                <w:rFonts w:hint="eastAsia" w:ascii="仿宋" w:hAnsi="仿宋" w:eastAsia="仿宋" w:cs="仿宋"/>
                <w:szCs w:val="21"/>
              </w:rPr>
              <w:t>江苏永钢集团有限公司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6" w:type="dxa"/>
            <w:vAlign w:val="center"/>
          </w:tcPr>
          <w:p>
            <w:pPr>
              <w:jc w:val="center"/>
              <w:rPr>
                <w:rFonts w:ascii="仿宋" w:hAnsi="仿宋" w:eastAsia="仿宋" w:cs="仿宋"/>
                <w:szCs w:val="21"/>
              </w:rPr>
            </w:pPr>
            <w:r>
              <w:rPr>
                <w:rFonts w:ascii="仿宋" w:hAnsi="仿宋" w:eastAsia="仿宋" w:cs="仿宋"/>
                <w:szCs w:val="21"/>
              </w:rPr>
              <w:t>2</w:t>
            </w:r>
          </w:p>
        </w:tc>
        <w:tc>
          <w:tcPr>
            <w:tcW w:w="1134" w:type="dxa"/>
            <w:vAlign w:val="center"/>
          </w:tcPr>
          <w:p>
            <w:pPr>
              <w:jc w:val="center"/>
              <w:rPr>
                <w:rFonts w:ascii="仿宋" w:hAnsi="仿宋" w:eastAsia="仿宋" w:cs="仿宋"/>
                <w:szCs w:val="21"/>
              </w:rPr>
            </w:pPr>
            <w:r>
              <w:rPr>
                <w:rFonts w:hint="eastAsia" w:ascii="仿宋" w:hAnsi="仿宋" w:eastAsia="仿宋" w:cs="仿宋"/>
                <w:szCs w:val="21"/>
              </w:rPr>
              <w:t>常熟市</w:t>
            </w:r>
          </w:p>
        </w:tc>
        <w:tc>
          <w:tcPr>
            <w:tcW w:w="4343" w:type="dxa"/>
            <w:vAlign w:val="center"/>
          </w:tcPr>
          <w:p>
            <w:pPr>
              <w:jc w:val="center"/>
              <w:textAlignment w:val="center"/>
              <w:rPr>
                <w:rFonts w:ascii="仿宋" w:hAnsi="仿宋" w:eastAsia="仿宋" w:cs="仿宋"/>
                <w:szCs w:val="21"/>
              </w:rPr>
            </w:pPr>
            <w:r>
              <w:rPr>
                <w:rFonts w:ascii="仿宋" w:hAnsi="仿宋" w:eastAsia="仿宋" w:cs="仿宋"/>
                <w:szCs w:val="21"/>
              </w:rPr>
              <w:t>高效节能新能源材料及电子元件烧成成套设备高价值专利培育计划项目</w:t>
            </w:r>
          </w:p>
        </w:tc>
        <w:tc>
          <w:tcPr>
            <w:tcW w:w="1833" w:type="dxa"/>
            <w:vAlign w:val="center"/>
          </w:tcPr>
          <w:p>
            <w:pPr>
              <w:jc w:val="center"/>
              <w:rPr>
                <w:rFonts w:ascii="仿宋" w:hAnsi="仿宋" w:eastAsia="仿宋" w:cs="仿宋"/>
                <w:szCs w:val="21"/>
              </w:rPr>
            </w:pPr>
            <w:r>
              <w:rPr>
                <w:rFonts w:hint="eastAsia" w:ascii="仿宋" w:hAnsi="仿宋" w:eastAsia="仿宋" w:cs="仿宋"/>
                <w:szCs w:val="21"/>
              </w:rPr>
              <w:t>苏州汇科技术股份有限公司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06" w:type="dxa"/>
            <w:vAlign w:val="center"/>
          </w:tcPr>
          <w:p>
            <w:pPr>
              <w:jc w:val="center"/>
              <w:rPr>
                <w:rFonts w:ascii="仿宋" w:hAnsi="仿宋" w:eastAsia="仿宋" w:cs="仿宋"/>
                <w:szCs w:val="21"/>
              </w:rPr>
            </w:pPr>
            <w:r>
              <w:rPr>
                <w:rFonts w:ascii="仿宋" w:hAnsi="仿宋" w:eastAsia="仿宋" w:cs="仿宋"/>
                <w:szCs w:val="21"/>
              </w:rPr>
              <w:t>3</w:t>
            </w:r>
          </w:p>
        </w:tc>
        <w:tc>
          <w:tcPr>
            <w:tcW w:w="1134" w:type="dxa"/>
            <w:vAlign w:val="center"/>
          </w:tcPr>
          <w:p>
            <w:pPr>
              <w:jc w:val="center"/>
              <w:rPr>
                <w:rFonts w:ascii="仿宋" w:hAnsi="仿宋" w:eastAsia="仿宋" w:cs="仿宋"/>
                <w:szCs w:val="21"/>
              </w:rPr>
            </w:pPr>
            <w:r>
              <w:rPr>
                <w:rFonts w:hint="eastAsia" w:ascii="仿宋" w:hAnsi="仿宋" w:eastAsia="仿宋" w:cs="仿宋"/>
                <w:szCs w:val="21"/>
              </w:rPr>
              <w:t>常熟市</w:t>
            </w:r>
          </w:p>
        </w:tc>
        <w:tc>
          <w:tcPr>
            <w:tcW w:w="4343" w:type="dxa"/>
            <w:vAlign w:val="center"/>
          </w:tcPr>
          <w:p>
            <w:pPr>
              <w:jc w:val="center"/>
              <w:textAlignment w:val="center"/>
              <w:rPr>
                <w:rFonts w:ascii="仿宋" w:hAnsi="仿宋" w:eastAsia="仿宋" w:cs="仿宋"/>
                <w:szCs w:val="21"/>
              </w:rPr>
            </w:pPr>
            <w:r>
              <w:rPr>
                <w:rFonts w:ascii="仿宋" w:hAnsi="仿宋" w:eastAsia="仿宋" w:cs="仿宋"/>
                <w:szCs w:val="21"/>
              </w:rPr>
              <w:t>基于海底光缆的深海感知与通信融合系统关键技术高价值专利培育计划项目</w:t>
            </w:r>
          </w:p>
        </w:tc>
        <w:tc>
          <w:tcPr>
            <w:tcW w:w="1833" w:type="dxa"/>
            <w:vAlign w:val="center"/>
          </w:tcPr>
          <w:p>
            <w:pPr>
              <w:jc w:val="center"/>
              <w:rPr>
                <w:rFonts w:ascii="仿宋" w:hAnsi="仿宋" w:eastAsia="仿宋" w:cs="仿宋"/>
                <w:szCs w:val="21"/>
              </w:rPr>
            </w:pPr>
            <w:r>
              <w:rPr>
                <w:rFonts w:hint="eastAsia" w:ascii="仿宋" w:hAnsi="仿宋" w:eastAsia="仿宋" w:cs="仿宋"/>
                <w:szCs w:val="21"/>
              </w:rPr>
              <w:t>江苏亨通海洋光网系统有限公司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06" w:type="dxa"/>
            <w:vAlign w:val="center"/>
          </w:tcPr>
          <w:p>
            <w:pPr>
              <w:jc w:val="center"/>
              <w:rPr>
                <w:rFonts w:ascii="仿宋" w:hAnsi="仿宋" w:eastAsia="仿宋" w:cs="仿宋"/>
                <w:szCs w:val="21"/>
              </w:rPr>
            </w:pPr>
            <w:r>
              <w:rPr>
                <w:rFonts w:ascii="仿宋" w:hAnsi="仿宋" w:eastAsia="仿宋" w:cs="仿宋"/>
                <w:szCs w:val="21"/>
              </w:rPr>
              <w:t>4</w:t>
            </w:r>
          </w:p>
        </w:tc>
        <w:tc>
          <w:tcPr>
            <w:tcW w:w="1134" w:type="dxa"/>
            <w:vAlign w:val="center"/>
          </w:tcPr>
          <w:p>
            <w:pPr>
              <w:jc w:val="center"/>
              <w:rPr>
                <w:rFonts w:ascii="仿宋" w:hAnsi="仿宋" w:eastAsia="仿宋" w:cs="仿宋"/>
                <w:szCs w:val="21"/>
              </w:rPr>
            </w:pPr>
            <w:r>
              <w:rPr>
                <w:rFonts w:hint="eastAsia" w:ascii="仿宋" w:hAnsi="仿宋" w:eastAsia="仿宋" w:cs="仿宋"/>
                <w:szCs w:val="21"/>
              </w:rPr>
              <w:t>昆山市</w:t>
            </w:r>
          </w:p>
        </w:tc>
        <w:tc>
          <w:tcPr>
            <w:tcW w:w="4343" w:type="dxa"/>
            <w:vAlign w:val="center"/>
          </w:tcPr>
          <w:p>
            <w:pPr>
              <w:jc w:val="center"/>
              <w:textAlignment w:val="center"/>
              <w:rPr>
                <w:rFonts w:ascii="仿宋" w:hAnsi="仿宋" w:eastAsia="仿宋" w:cs="仿宋"/>
                <w:szCs w:val="21"/>
              </w:rPr>
            </w:pPr>
            <w:r>
              <w:rPr>
                <w:rFonts w:ascii="仿宋" w:hAnsi="仿宋" w:eastAsia="仿宋" w:cs="仿宋"/>
                <w:szCs w:val="21"/>
              </w:rPr>
              <w:t>晶圆级硅基扇出封装技术高价值专利培育计划项目</w:t>
            </w:r>
          </w:p>
        </w:tc>
        <w:tc>
          <w:tcPr>
            <w:tcW w:w="1833" w:type="dxa"/>
            <w:vAlign w:val="center"/>
          </w:tcPr>
          <w:p>
            <w:pPr>
              <w:jc w:val="center"/>
              <w:rPr>
                <w:rFonts w:ascii="仿宋" w:hAnsi="仿宋" w:eastAsia="仿宋" w:cs="仿宋"/>
                <w:szCs w:val="21"/>
              </w:rPr>
            </w:pPr>
            <w:r>
              <w:rPr>
                <w:rFonts w:hint="eastAsia" w:ascii="仿宋" w:hAnsi="仿宋" w:eastAsia="仿宋" w:cs="仿宋"/>
                <w:szCs w:val="21"/>
              </w:rPr>
              <w:t>华天科技（昆山）电子有限公司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06" w:type="dxa"/>
            <w:vAlign w:val="center"/>
          </w:tcPr>
          <w:p>
            <w:pPr>
              <w:jc w:val="center"/>
              <w:rPr>
                <w:rFonts w:ascii="仿宋" w:hAnsi="仿宋" w:eastAsia="仿宋" w:cs="仿宋"/>
                <w:szCs w:val="21"/>
              </w:rPr>
            </w:pPr>
            <w:r>
              <w:rPr>
                <w:rFonts w:ascii="仿宋" w:hAnsi="仿宋" w:eastAsia="仿宋" w:cs="仿宋"/>
                <w:szCs w:val="21"/>
              </w:rPr>
              <w:t>5</w:t>
            </w:r>
          </w:p>
        </w:tc>
        <w:tc>
          <w:tcPr>
            <w:tcW w:w="1134" w:type="dxa"/>
            <w:vAlign w:val="center"/>
          </w:tcPr>
          <w:p>
            <w:pPr>
              <w:jc w:val="center"/>
              <w:rPr>
                <w:rFonts w:ascii="仿宋" w:hAnsi="仿宋" w:eastAsia="仿宋" w:cs="仿宋"/>
                <w:szCs w:val="21"/>
              </w:rPr>
            </w:pPr>
            <w:r>
              <w:rPr>
                <w:rFonts w:hint="eastAsia" w:ascii="仿宋" w:hAnsi="仿宋" w:eastAsia="仿宋" w:cs="仿宋"/>
                <w:szCs w:val="21"/>
              </w:rPr>
              <w:t>吴中区</w:t>
            </w:r>
          </w:p>
        </w:tc>
        <w:tc>
          <w:tcPr>
            <w:tcW w:w="4343" w:type="dxa"/>
            <w:vAlign w:val="center"/>
          </w:tcPr>
          <w:p>
            <w:pPr>
              <w:jc w:val="center"/>
              <w:textAlignment w:val="center"/>
              <w:rPr>
                <w:rFonts w:ascii="仿宋" w:hAnsi="仿宋" w:eastAsia="仿宋" w:cs="仿宋"/>
                <w:szCs w:val="21"/>
              </w:rPr>
            </w:pPr>
            <w:r>
              <w:rPr>
                <w:rFonts w:ascii="仿宋" w:hAnsi="仿宋" w:eastAsia="仿宋" w:cs="仿宋"/>
                <w:szCs w:val="21"/>
              </w:rPr>
              <w:t>高效能融合架构云服务器高价值专利培育计划项目</w:t>
            </w:r>
          </w:p>
        </w:tc>
        <w:tc>
          <w:tcPr>
            <w:tcW w:w="1833" w:type="dxa"/>
            <w:vAlign w:val="center"/>
          </w:tcPr>
          <w:p>
            <w:pPr>
              <w:jc w:val="center"/>
              <w:rPr>
                <w:rFonts w:ascii="仿宋" w:hAnsi="仿宋" w:eastAsia="仿宋" w:cs="仿宋"/>
                <w:szCs w:val="21"/>
              </w:rPr>
            </w:pPr>
            <w:r>
              <w:rPr>
                <w:rFonts w:hint="eastAsia" w:ascii="仿宋" w:hAnsi="仿宋" w:eastAsia="仿宋" w:cs="仿宋"/>
                <w:szCs w:val="21"/>
              </w:rPr>
              <w:t>苏州浪潮智能科技有限公司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6" w:type="dxa"/>
            <w:vAlign w:val="center"/>
          </w:tcPr>
          <w:p>
            <w:pPr>
              <w:jc w:val="center"/>
              <w:rPr>
                <w:rFonts w:ascii="仿宋" w:hAnsi="仿宋" w:eastAsia="仿宋" w:cs="仿宋"/>
                <w:szCs w:val="21"/>
              </w:rPr>
            </w:pPr>
            <w:r>
              <w:rPr>
                <w:rFonts w:ascii="仿宋" w:hAnsi="仿宋" w:eastAsia="仿宋" w:cs="仿宋"/>
                <w:szCs w:val="21"/>
              </w:rPr>
              <w:t>6</w:t>
            </w:r>
          </w:p>
        </w:tc>
        <w:tc>
          <w:tcPr>
            <w:tcW w:w="1134" w:type="dxa"/>
            <w:vAlign w:val="center"/>
          </w:tcPr>
          <w:p>
            <w:pPr>
              <w:jc w:val="center"/>
              <w:rPr>
                <w:rFonts w:ascii="仿宋" w:hAnsi="仿宋" w:eastAsia="仿宋" w:cs="仿宋"/>
                <w:szCs w:val="21"/>
              </w:rPr>
            </w:pPr>
            <w:r>
              <w:rPr>
                <w:rFonts w:hint="eastAsia" w:ascii="仿宋" w:hAnsi="仿宋" w:eastAsia="仿宋" w:cs="仿宋"/>
                <w:szCs w:val="21"/>
              </w:rPr>
              <w:t>工业园区</w:t>
            </w:r>
          </w:p>
        </w:tc>
        <w:tc>
          <w:tcPr>
            <w:tcW w:w="4343" w:type="dxa"/>
            <w:vAlign w:val="center"/>
          </w:tcPr>
          <w:p>
            <w:pPr>
              <w:jc w:val="center"/>
              <w:textAlignment w:val="center"/>
              <w:rPr>
                <w:rFonts w:ascii="仿宋" w:hAnsi="仿宋" w:eastAsia="仿宋" w:cs="仿宋"/>
                <w:szCs w:val="21"/>
              </w:rPr>
            </w:pPr>
            <w:r>
              <w:rPr>
                <w:rFonts w:ascii="仿宋" w:hAnsi="仿宋" w:eastAsia="仿宋" w:cs="仿宋"/>
                <w:szCs w:val="21"/>
              </w:rPr>
              <w:t>高亮度高可靠性半导体激光器高价值专利培育计划项目</w:t>
            </w:r>
          </w:p>
        </w:tc>
        <w:tc>
          <w:tcPr>
            <w:tcW w:w="1833" w:type="dxa"/>
            <w:vAlign w:val="center"/>
          </w:tcPr>
          <w:p>
            <w:pPr>
              <w:jc w:val="center"/>
              <w:rPr>
                <w:rFonts w:ascii="仿宋" w:hAnsi="仿宋" w:eastAsia="仿宋" w:cs="仿宋"/>
                <w:szCs w:val="21"/>
              </w:rPr>
            </w:pPr>
            <w:r>
              <w:rPr>
                <w:rFonts w:hint="eastAsia" w:ascii="仿宋" w:hAnsi="仿宋" w:eastAsia="仿宋" w:cs="仿宋"/>
                <w:szCs w:val="21"/>
              </w:rPr>
              <w:t>度亘核芯光电技术（苏州）有限公司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6" w:type="dxa"/>
            <w:vAlign w:val="center"/>
          </w:tcPr>
          <w:p>
            <w:pPr>
              <w:jc w:val="center"/>
              <w:rPr>
                <w:rFonts w:ascii="仿宋" w:hAnsi="仿宋" w:eastAsia="仿宋" w:cs="仿宋"/>
                <w:szCs w:val="21"/>
              </w:rPr>
            </w:pPr>
            <w:r>
              <w:rPr>
                <w:rFonts w:ascii="仿宋" w:hAnsi="仿宋" w:eastAsia="仿宋" w:cs="仿宋"/>
                <w:szCs w:val="21"/>
              </w:rPr>
              <w:t>7</w:t>
            </w:r>
          </w:p>
        </w:tc>
        <w:tc>
          <w:tcPr>
            <w:tcW w:w="1134" w:type="dxa"/>
            <w:vAlign w:val="center"/>
          </w:tcPr>
          <w:p>
            <w:pPr>
              <w:jc w:val="center"/>
              <w:rPr>
                <w:rFonts w:ascii="仿宋" w:hAnsi="仿宋" w:eastAsia="仿宋" w:cs="仿宋"/>
                <w:szCs w:val="21"/>
              </w:rPr>
            </w:pPr>
            <w:r>
              <w:rPr>
                <w:rFonts w:hint="eastAsia" w:ascii="仿宋" w:hAnsi="仿宋" w:eastAsia="仿宋" w:cs="仿宋"/>
                <w:szCs w:val="21"/>
              </w:rPr>
              <w:t>工业园区</w:t>
            </w:r>
          </w:p>
        </w:tc>
        <w:tc>
          <w:tcPr>
            <w:tcW w:w="4343" w:type="dxa"/>
            <w:vAlign w:val="center"/>
          </w:tcPr>
          <w:p>
            <w:pPr>
              <w:jc w:val="center"/>
              <w:textAlignment w:val="center"/>
              <w:rPr>
                <w:rFonts w:ascii="仿宋" w:hAnsi="仿宋" w:eastAsia="仿宋" w:cs="仿宋"/>
                <w:szCs w:val="21"/>
              </w:rPr>
            </w:pPr>
            <w:r>
              <w:rPr>
                <w:rFonts w:ascii="仿宋" w:hAnsi="仿宋" w:eastAsia="仿宋" w:cs="仿宋"/>
                <w:szCs w:val="21"/>
              </w:rPr>
              <w:t>人工智能--新一代车载智能音频系统高价值专利培育计划项目</w:t>
            </w:r>
          </w:p>
        </w:tc>
        <w:tc>
          <w:tcPr>
            <w:tcW w:w="1833" w:type="dxa"/>
            <w:vAlign w:val="center"/>
          </w:tcPr>
          <w:p>
            <w:pPr>
              <w:jc w:val="center"/>
              <w:rPr>
                <w:rFonts w:ascii="仿宋" w:hAnsi="仿宋" w:eastAsia="仿宋" w:cs="仿宋"/>
                <w:szCs w:val="21"/>
              </w:rPr>
            </w:pPr>
            <w:r>
              <w:rPr>
                <w:rFonts w:hint="eastAsia" w:ascii="仿宋" w:hAnsi="仿宋" w:eastAsia="仿宋" w:cs="仿宋"/>
                <w:szCs w:val="21"/>
              </w:rPr>
              <w:t>科大讯飞（苏州）科技有限公司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6"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134" w:type="dxa"/>
            <w:vAlign w:val="center"/>
          </w:tcPr>
          <w:p>
            <w:pPr>
              <w:jc w:val="center"/>
              <w:rPr>
                <w:rFonts w:ascii="仿宋" w:hAnsi="仿宋" w:eastAsia="仿宋" w:cs="仿宋"/>
                <w:szCs w:val="21"/>
              </w:rPr>
            </w:pPr>
            <w:r>
              <w:rPr>
                <w:rFonts w:hint="eastAsia" w:ascii="仿宋" w:hAnsi="仿宋" w:eastAsia="仿宋" w:cs="仿宋"/>
                <w:szCs w:val="21"/>
              </w:rPr>
              <w:t>高新区</w:t>
            </w:r>
          </w:p>
        </w:tc>
        <w:tc>
          <w:tcPr>
            <w:tcW w:w="4343" w:type="dxa"/>
            <w:vAlign w:val="center"/>
          </w:tcPr>
          <w:p>
            <w:pPr>
              <w:jc w:val="center"/>
              <w:textAlignment w:val="center"/>
              <w:rPr>
                <w:rFonts w:ascii="仿宋" w:hAnsi="仿宋" w:eastAsia="仿宋" w:cs="仿宋"/>
                <w:szCs w:val="21"/>
              </w:rPr>
            </w:pPr>
            <w:r>
              <w:rPr>
                <w:rFonts w:ascii="仿宋" w:hAnsi="仿宋" w:eastAsia="仿宋" w:cs="仿宋"/>
                <w:szCs w:val="21"/>
              </w:rPr>
              <w:t>航空航天装备振动试验测试系统高价值专利培育计划项目</w:t>
            </w:r>
          </w:p>
        </w:tc>
        <w:tc>
          <w:tcPr>
            <w:tcW w:w="1833" w:type="dxa"/>
            <w:vAlign w:val="center"/>
          </w:tcPr>
          <w:p>
            <w:pPr>
              <w:jc w:val="center"/>
              <w:rPr>
                <w:rFonts w:ascii="仿宋" w:hAnsi="仿宋" w:eastAsia="仿宋" w:cs="仿宋"/>
                <w:szCs w:val="21"/>
              </w:rPr>
            </w:pPr>
            <w:r>
              <w:rPr>
                <w:rFonts w:hint="eastAsia" w:ascii="仿宋" w:hAnsi="仿宋" w:eastAsia="仿宋" w:cs="仿宋"/>
                <w:szCs w:val="21"/>
              </w:rPr>
              <w:t>苏州东菱振动试验仪器有限公司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06"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134" w:type="dxa"/>
            <w:vAlign w:val="center"/>
          </w:tcPr>
          <w:p>
            <w:pPr>
              <w:jc w:val="center"/>
              <w:rPr>
                <w:rFonts w:ascii="仿宋" w:hAnsi="仿宋" w:eastAsia="仿宋" w:cs="仿宋"/>
                <w:szCs w:val="21"/>
              </w:rPr>
            </w:pPr>
            <w:r>
              <w:rPr>
                <w:rFonts w:hint="eastAsia" w:ascii="仿宋" w:hAnsi="仿宋" w:eastAsia="仿宋" w:cs="仿宋"/>
                <w:szCs w:val="21"/>
              </w:rPr>
              <w:t>高新区</w:t>
            </w:r>
          </w:p>
        </w:tc>
        <w:tc>
          <w:tcPr>
            <w:tcW w:w="4343" w:type="dxa"/>
            <w:vAlign w:val="center"/>
          </w:tcPr>
          <w:p>
            <w:pPr>
              <w:jc w:val="center"/>
              <w:textAlignment w:val="center"/>
              <w:rPr>
                <w:rFonts w:ascii="仿宋" w:hAnsi="仿宋" w:eastAsia="仿宋" w:cs="仿宋"/>
                <w:szCs w:val="21"/>
              </w:rPr>
            </w:pPr>
            <w:r>
              <w:rPr>
                <w:rFonts w:ascii="仿宋" w:hAnsi="仿宋" w:eastAsia="仿宋" w:cs="仿宋"/>
                <w:szCs w:val="21"/>
              </w:rPr>
              <w:t>超高频半导体芯片测试探针与基座高价值专利培育计划项目</w:t>
            </w:r>
          </w:p>
        </w:tc>
        <w:tc>
          <w:tcPr>
            <w:tcW w:w="1833" w:type="dxa"/>
            <w:vAlign w:val="center"/>
          </w:tcPr>
          <w:p>
            <w:pPr>
              <w:jc w:val="center"/>
              <w:rPr>
                <w:rFonts w:ascii="仿宋" w:hAnsi="仿宋" w:eastAsia="仿宋" w:cs="仿宋"/>
                <w:szCs w:val="21"/>
              </w:rPr>
            </w:pPr>
            <w:r>
              <w:rPr>
                <w:rFonts w:hint="eastAsia" w:ascii="仿宋" w:hAnsi="仿宋" w:eastAsia="仿宋" w:cs="仿宋"/>
                <w:szCs w:val="21"/>
              </w:rPr>
              <w:t>苏州和林微纳科技股份有限公司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06" w:type="dxa"/>
            <w:vAlign w:val="center"/>
          </w:tcPr>
          <w:p>
            <w:pPr>
              <w:jc w:val="center"/>
              <w:rPr>
                <w:rFonts w:ascii="仿宋" w:hAnsi="仿宋" w:eastAsia="仿宋" w:cs="仿宋"/>
                <w:szCs w:val="21"/>
              </w:rPr>
            </w:pPr>
            <w:r>
              <w:rPr>
                <w:rFonts w:hint="eastAsia" w:ascii="仿宋" w:hAnsi="仿宋" w:eastAsia="仿宋" w:cs="仿宋"/>
                <w:szCs w:val="21"/>
              </w:rPr>
              <w:t>10</w:t>
            </w:r>
          </w:p>
        </w:tc>
        <w:tc>
          <w:tcPr>
            <w:tcW w:w="1134" w:type="dxa"/>
            <w:vAlign w:val="center"/>
          </w:tcPr>
          <w:p>
            <w:pPr>
              <w:jc w:val="center"/>
              <w:rPr>
                <w:rFonts w:ascii="仿宋" w:hAnsi="仿宋" w:eastAsia="仿宋" w:cs="仿宋"/>
                <w:szCs w:val="21"/>
              </w:rPr>
            </w:pPr>
            <w:r>
              <w:rPr>
                <w:rFonts w:hint="eastAsia" w:ascii="仿宋" w:hAnsi="仿宋" w:eastAsia="仿宋" w:cs="仿宋"/>
                <w:szCs w:val="21"/>
              </w:rPr>
              <w:t>高新区</w:t>
            </w:r>
          </w:p>
        </w:tc>
        <w:tc>
          <w:tcPr>
            <w:tcW w:w="4343" w:type="dxa"/>
            <w:vAlign w:val="center"/>
          </w:tcPr>
          <w:p>
            <w:pPr>
              <w:jc w:val="center"/>
              <w:textAlignment w:val="center"/>
              <w:rPr>
                <w:rFonts w:ascii="仿宋" w:hAnsi="仿宋" w:eastAsia="仿宋" w:cs="仿宋"/>
                <w:szCs w:val="21"/>
              </w:rPr>
            </w:pPr>
            <w:r>
              <w:rPr>
                <w:rFonts w:ascii="仿宋" w:hAnsi="仿宋" w:eastAsia="仿宋" w:cs="仿宋"/>
                <w:szCs w:val="21"/>
              </w:rPr>
              <w:t>高功率半导体激光芯片领域高价值专利培育计划项目</w:t>
            </w:r>
          </w:p>
        </w:tc>
        <w:tc>
          <w:tcPr>
            <w:tcW w:w="1833" w:type="dxa"/>
            <w:vAlign w:val="center"/>
          </w:tcPr>
          <w:p>
            <w:pPr>
              <w:jc w:val="center"/>
              <w:rPr>
                <w:rFonts w:ascii="仿宋" w:hAnsi="仿宋" w:eastAsia="仿宋" w:cs="仿宋"/>
                <w:szCs w:val="21"/>
              </w:rPr>
            </w:pPr>
            <w:r>
              <w:rPr>
                <w:rFonts w:hint="eastAsia" w:ascii="仿宋" w:hAnsi="仿宋" w:eastAsia="仿宋" w:cs="仿宋"/>
                <w:szCs w:val="21"/>
              </w:rPr>
              <w:t>苏州长光华芯光电技术股份有限公司</w:t>
            </w:r>
          </w:p>
        </w:tc>
      </w:tr>
    </w:tbl>
    <w:p>
      <w:pPr>
        <w:spacing w:line="580" w:lineRule="exact"/>
        <w:rPr>
          <w:rFonts w:eastAsia="仿宋_GB2312"/>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80" w:lineRule="exact"/>
        <w:jc w:val="center"/>
        <w:rPr>
          <w:b/>
          <w:sz w:val="36"/>
          <w:szCs w:val="36"/>
        </w:rPr>
      </w:pPr>
    </w:p>
    <w:p>
      <w:pPr>
        <w:spacing w:afterLines="100" w:line="400" w:lineRule="exact"/>
        <w:jc w:val="center"/>
        <w:rPr>
          <w:rFonts w:ascii="方正小标宋_GBK" w:eastAsia="方正小标宋_GBK"/>
          <w:b/>
          <w:sz w:val="36"/>
          <w:szCs w:val="36"/>
        </w:rPr>
      </w:pPr>
      <w:r>
        <w:rPr>
          <w:rFonts w:ascii="方正小标宋_GBK" w:eastAsia="方正小标宋_GBK"/>
          <w:b/>
          <w:sz w:val="36"/>
          <w:szCs w:val="36"/>
        </w:rPr>
        <w:t>苏州市202</w:t>
      </w:r>
      <w:r>
        <w:rPr>
          <w:rFonts w:hint="eastAsia" w:ascii="方正小标宋_GBK" w:eastAsia="方正小标宋_GBK"/>
          <w:b/>
          <w:sz w:val="36"/>
          <w:szCs w:val="36"/>
        </w:rPr>
        <w:t>3</w:t>
      </w:r>
      <w:r>
        <w:rPr>
          <w:rFonts w:ascii="方正小标宋_GBK" w:eastAsia="方正小标宋_GBK"/>
          <w:b/>
          <w:sz w:val="36"/>
          <w:szCs w:val="36"/>
        </w:rPr>
        <w:t>年度知识产权运营引导计划项目</w:t>
      </w:r>
    </w:p>
    <w:p>
      <w:pPr>
        <w:spacing w:afterLines="100" w:line="400" w:lineRule="exact"/>
        <w:jc w:val="center"/>
        <w:rPr>
          <w:rFonts w:ascii="方正小标宋_GBK" w:eastAsia="方正小标宋_GBK"/>
          <w:b/>
          <w:sz w:val="36"/>
          <w:szCs w:val="36"/>
        </w:rPr>
      </w:pPr>
      <w:r>
        <w:rPr>
          <w:rFonts w:ascii="方正小标宋_GBK" w:eastAsia="方正小标宋_GBK"/>
          <w:b/>
          <w:sz w:val="36"/>
          <w:szCs w:val="36"/>
        </w:rPr>
        <w:t>拟立项名单</w:t>
      </w:r>
    </w:p>
    <w:tbl>
      <w:tblPr>
        <w:tblStyle w:val="6"/>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4"/>
        <w:gridCol w:w="4797"/>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09" w:type="dxa"/>
            <w:vAlign w:val="center"/>
          </w:tcPr>
          <w:p>
            <w:pPr>
              <w:widowControl/>
              <w:spacing w:line="400" w:lineRule="exact"/>
              <w:jc w:val="center"/>
              <w:rPr>
                <w:rFonts w:ascii="仿宋_GB2312" w:eastAsia="仿宋_GB2312"/>
                <w:b/>
                <w:kern w:val="0"/>
                <w:sz w:val="24"/>
                <w:szCs w:val="24"/>
              </w:rPr>
            </w:pPr>
            <w:r>
              <w:rPr>
                <w:rFonts w:hint="eastAsia" w:ascii="仿宋_GB2312" w:eastAsia="仿宋_GB2312"/>
                <w:b/>
                <w:kern w:val="0"/>
                <w:sz w:val="24"/>
                <w:szCs w:val="24"/>
              </w:rPr>
              <w:t>序号</w:t>
            </w:r>
          </w:p>
        </w:tc>
        <w:tc>
          <w:tcPr>
            <w:tcW w:w="1374" w:type="dxa"/>
            <w:vAlign w:val="center"/>
          </w:tcPr>
          <w:p>
            <w:pPr>
              <w:widowControl/>
              <w:spacing w:line="400" w:lineRule="exact"/>
              <w:jc w:val="center"/>
              <w:rPr>
                <w:rFonts w:ascii="仿宋_GB2312" w:eastAsia="仿宋_GB2312"/>
                <w:b/>
                <w:kern w:val="0"/>
                <w:sz w:val="24"/>
                <w:szCs w:val="24"/>
              </w:rPr>
            </w:pPr>
            <w:r>
              <w:rPr>
                <w:rFonts w:hint="eastAsia" w:ascii="仿宋_GB2312" w:eastAsia="仿宋_GB2312"/>
                <w:b/>
                <w:kern w:val="0"/>
                <w:sz w:val="24"/>
                <w:szCs w:val="24"/>
              </w:rPr>
              <w:t>地区</w:t>
            </w:r>
          </w:p>
        </w:tc>
        <w:tc>
          <w:tcPr>
            <w:tcW w:w="4797" w:type="dxa"/>
            <w:vAlign w:val="center"/>
          </w:tcPr>
          <w:p>
            <w:pPr>
              <w:widowControl/>
              <w:spacing w:line="400" w:lineRule="exact"/>
              <w:jc w:val="center"/>
              <w:rPr>
                <w:rFonts w:ascii="仿宋_GB2312" w:eastAsia="仿宋_GB2312"/>
                <w:b/>
                <w:kern w:val="0"/>
                <w:sz w:val="24"/>
                <w:szCs w:val="24"/>
              </w:rPr>
            </w:pPr>
            <w:r>
              <w:rPr>
                <w:rFonts w:ascii="仿宋_GB2312" w:eastAsia="仿宋_GB2312"/>
                <w:b/>
                <w:kern w:val="0"/>
                <w:sz w:val="24"/>
                <w:szCs w:val="24"/>
              </w:rPr>
              <w:t>申报单位</w:t>
            </w:r>
          </w:p>
        </w:tc>
        <w:tc>
          <w:tcPr>
            <w:tcW w:w="1905" w:type="dxa"/>
            <w:vAlign w:val="center"/>
          </w:tcPr>
          <w:p>
            <w:pPr>
              <w:widowControl/>
              <w:spacing w:line="400" w:lineRule="exact"/>
              <w:jc w:val="center"/>
              <w:rPr>
                <w:rFonts w:ascii="仿宋_GB2312" w:eastAsia="仿宋_GB2312"/>
                <w:b/>
                <w:kern w:val="0"/>
                <w:sz w:val="24"/>
                <w:szCs w:val="24"/>
              </w:rPr>
            </w:pPr>
            <w:r>
              <w:rPr>
                <w:rFonts w:hint="eastAsia" w:ascii="仿宋_GB2312" w:eastAsia="仿宋_GB2312"/>
                <w:b/>
                <w:kern w:val="0"/>
                <w:sz w:val="24"/>
                <w:szCs w:val="24"/>
              </w:rPr>
              <w:t>团队负责人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shd w:val="clear" w:color="000000" w:fill="FFFFFF"/>
            <w:vAlign w:val="center"/>
          </w:tcPr>
          <w:p>
            <w:pPr>
              <w:jc w:val="center"/>
              <w:rPr>
                <w:rFonts w:ascii="仿宋" w:hAnsi="仿宋" w:eastAsia="仿宋" w:cs="仿宋"/>
                <w:szCs w:val="21"/>
              </w:rPr>
            </w:pPr>
            <w:r>
              <w:rPr>
                <w:rFonts w:ascii="仿宋" w:hAnsi="仿宋" w:eastAsia="仿宋" w:cs="仿宋"/>
                <w:szCs w:val="21"/>
              </w:rPr>
              <w:t>1</w:t>
            </w:r>
          </w:p>
        </w:tc>
        <w:tc>
          <w:tcPr>
            <w:tcW w:w="1374"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吴江区</w:t>
            </w:r>
          </w:p>
        </w:tc>
        <w:tc>
          <w:tcPr>
            <w:tcW w:w="4797"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清华大学苏州汽车研究院（吴江）</w:t>
            </w:r>
          </w:p>
        </w:tc>
        <w:tc>
          <w:tcPr>
            <w:tcW w:w="1905"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赵峰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09" w:type="dxa"/>
            <w:shd w:val="clear" w:color="000000" w:fill="FFFFFF"/>
            <w:vAlign w:val="center"/>
          </w:tcPr>
          <w:p>
            <w:pPr>
              <w:jc w:val="center"/>
              <w:rPr>
                <w:rFonts w:ascii="仿宋" w:hAnsi="仿宋" w:eastAsia="仿宋" w:cs="仿宋"/>
                <w:szCs w:val="21"/>
              </w:rPr>
            </w:pPr>
            <w:r>
              <w:rPr>
                <w:rFonts w:ascii="仿宋" w:hAnsi="仿宋" w:eastAsia="仿宋" w:cs="仿宋"/>
                <w:szCs w:val="21"/>
              </w:rPr>
              <w:t>2</w:t>
            </w:r>
          </w:p>
        </w:tc>
        <w:tc>
          <w:tcPr>
            <w:tcW w:w="1374"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吴江区</w:t>
            </w:r>
          </w:p>
        </w:tc>
        <w:tc>
          <w:tcPr>
            <w:tcW w:w="4797"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苏州大学</w:t>
            </w:r>
          </w:p>
        </w:tc>
        <w:tc>
          <w:tcPr>
            <w:tcW w:w="1905"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陈涛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09"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3</w:t>
            </w:r>
          </w:p>
        </w:tc>
        <w:tc>
          <w:tcPr>
            <w:tcW w:w="1374"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吴中区</w:t>
            </w:r>
          </w:p>
        </w:tc>
        <w:tc>
          <w:tcPr>
            <w:tcW w:w="4797"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苏州市职业大学</w:t>
            </w:r>
          </w:p>
        </w:tc>
        <w:tc>
          <w:tcPr>
            <w:tcW w:w="1905"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汪义旺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9"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4</w:t>
            </w:r>
          </w:p>
        </w:tc>
        <w:tc>
          <w:tcPr>
            <w:tcW w:w="1374"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姑苏区</w:t>
            </w:r>
          </w:p>
        </w:tc>
        <w:tc>
          <w:tcPr>
            <w:tcW w:w="4797"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苏州大学</w:t>
            </w:r>
          </w:p>
        </w:tc>
        <w:tc>
          <w:tcPr>
            <w:tcW w:w="1905"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王传洋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9"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5</w:t>
            </w:r>
          </w:p>
        </w:tc>
        <w:tc>
          <w:tcPr>
            <w:tcW w:w="1374"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姑苏区</w:t>
            </w:r>
          </w:p>
        </w:tc>
        <w:tc>
          <w:tcPr>
            <w:tcW w:w="4797"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苏州大学</w:t>
            </w:r>
          </w:p>
        </w:tc>
        <w:tc>
          <w:tcPr>
            <w:tcW w:w="1905"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顾嫒娟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9"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6</w:t>
            </w:r>
          </w:p>
        </w:tc>
        <w:tc>
          <w:tcPr>
            <w:tcW w:w="1374"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工业园区</w:t>
            </w:r>
          </w:p>
        </w:tc>
        <w:tc>
          <w:tcPr>
            <w:tcW w:w="4797"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西交利物浦大学</w:t>
            </w:r>
          </w:p>
        </w:tc>
        <w:tc>
          <w:tcPr>
            <w:tcW w:w="1905"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宋鹏飞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9"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7</w:t>
            </w:r>
          </w:p>
        </w:tc>
        <w:tc>
          <w:tcPr>
            <w:tcW w:w="1374"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工业园区</w:t>
            </w:r>
          </w:p>
        </w:tc>
        <w:tc>
          <w:tcPr>
            <w:tcW w:w="4797"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苏州中科先进技术研究院有限公司</w:t>
            </w:r>
          </w:p>
        </w:tc>
        <w:tc>
          <w:tcPr>
            <w:tcW w:w="1905"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张炳为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9"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8</w:t>
            </w:r>
          </w:p>
        </w:tc>
        <w:tc>
          <w:tcPr>
            <w:tcW w:w="1374"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工业园区</w:t>
            </w:r>
          </w:p>
        </w:tc>
        <w:tc>
          <w:tcPr>
            <w:tcW w:w="4797"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中国科学院苏州纳米技术与纳米仿生研究所</w:t>
            </w:r>
          </w:p>
        </w:tc>
        <w:tc>
          <w:tcPr>
            <w:tcW w:w="1905"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王强斌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9"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9</w:t>
            </w:r>
          </w:p>
        </w:tc>
        <w:tc>
          <w:tcPr>
            <w:tcW w:w="1374"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高新区</w:t>
            </w:r>
          </w:p>
        </w:tc>
        <w:tc>
          <w:tcPr>
            <w:tcW w:w="4797"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苏州科技大学</w:t>
            </w:r>
          </w:p>
        </w:tc>
        <w:tc>
          <w:tcPr>
            <w:tcW w:w="1905"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胡伏原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9"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10</w:t>
            </w:r>
          </w:p>
        </w:tc>
        <w:tc>
          <w:tcPr>
            <w:tcW w:w="1374"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高新区</w:t>
            </w:r>
          </w:p>
        </w:tc>
        <w:tc>
          <w:tcPr>
            <w:tcW w:w="4797"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中国科学院苏州生物医学工程技术研究所</w:t>
            </w:r>
          </w:p>
        </w:tc>
        <w:tc>
          <w:tcPr>
            <w:tcW w:w="1905" w:type="dxa"/>
            <w:shd w:val="clear" w:color="000000" w:fill="FFFFFF"/>
            <w:vAlign w:val="center"/>
          </w:tcPr>
          <w:p>
            <w:pPr>
              <w:jc w:val="center"/>
              <w:rPr>
                <w:rFonts w:ascii="仿宋" w:hAnsi="仿宋" w:eastAsia="仿宋" w:cs="仿宋"/>
                <w:szCs w:val="21"/>
              </w:rPr>
            </w:pPr>
            <w:r>
              <w:rPr>
                <w:rFonts w:hint="eastAsia" w:ascii="仿宋" w:hAnsi="仿宋" w:eastAsia="仿宋" w:cs="仿宋"/>
                <w:szCs w:val="21"/>
              </w:rPr>
              <w:t>王策</w:t>
            </w:r>
          </w:p>
        </w:tc>
      </w:tr>
    </w:tbl>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80" w:lineRule="exact"/>
        <w:rPr>
          <w:rFonts w:eastAsia="黑体"/>
          <w:sz w:val="32"/>
          <w:szCs w:val="32"/>
        </w:rPr>
      </w:pPr>
    </w:p>
    <w:p>
      <w:pPr>
        <w:spacing w:afterLines="100" w:line="400" w:lineRule="exact"/>
        <w:jc w:val="center"/>
        <w:rPr>
          <w:rFonts w:ascii="方正小标宋_GBK" w:eastAsia="方正小标宋_GBK"/>
          <w:b/>
          <w:sz w:val="36"/>
          <w:szCs w:val="36"/>
        </w:rPr>
      </w:pPr>
      <w:r>
        <w:rPr>
          <w:rFonts w:ascii="方正小标宋_GBK" w:eastAsia="方正小标宋_GBK"/>
          <w:b/>
          <w:sz w:val="36"/>
          <w:szCs w:val="36"/>
        </w:rPr>
        <w:t>苏州市202</w:t>
      </w:r>
      <w:r>
        <w:rPr>
          <w:rFonts w:hint="eastAsia" w:ascii="方正小标宋_GBK" w:eastAsia="方正小标宋_GBK"/>
          <w:b/>
          <w:sz w:val="36"/>
          <w:szCs w:val="36"/>
        </w:rPr>
        <w:t>3</w:t>
      </w:r>
      <w:r>
        <w:rPr>
          <w:rFonts w:ascii="方正小标宋_GBK" w:eastAsia="方正小标宋_GBK"/>
          <w:b/>
          <w:sz w:val="36"/>
          <w:szCs w:val="36"/>
        </w:rPr>
        <w:t>年度知识产权</w:t>
      </w:r>
      <w:r>
        <w:rPr>
          <w:rFonts w:hint="eastAsia" w:ascii="方正小标宋_GBK" w:eastAsia="方正小标宋_GBK"/>
          <w:b/>
          <w:sz w:val="36"/>
          <w:szCs w:val="36"/>
        </w:rPr>
        <w:t>与标准融合</w:t>
      </w:r>
      <w:r>
        <w:rPr>
          <w:rFonts w:ascii="方正小标宋_GBK" w:eastAsia="方正小标宋_GBK"/>
          <w:b/>
          <w:sz w:val="36"/>
          <w:szCs w:val="36"/>
        </w:rPr>
        <w:t>计划项目</w:t>
      </w:r>
    </w:p>
    <w:p>
      <w:pPr>
        <w:spacing w:afterLines="100" w:line="400" w:lineRule="exact"/>
        <w:jc w:val="center"/>
        <w:rPr>
          <w:rFonts w:ascii="方正小标宋_GBK" w:eastAsia="方正小标宋_GBK"/>
          <w:b/>
          <w:sz w:val="36"/>
          <w:szCs w:val="36"/>
        </w:rPr>
      </w:pPr>
      <w:r>
        <w:rPr>
          <w:rFonts w:ascii="方正小标宋_GBK" w:eastAsia="方正小标宋_GBK"/>
          <w:b/>
          <w:sz w:val="36"/>
          <w:szCs w:val="36"/>
        </w:rPr>
        <w:t>拟立项名单</w:t>
      </w:r>
    </w:p>
    <w:tbl>
      <w:tblPr>
        <w:tblStyle w:val="6"/>
        <w:tblW w:w="8242" w:type="dxa"/>
        <w:jc w:val="center"/>
        <w:tblLayout w:type="autofit"/>
        <w:tblCellMar>
          <w:top w:w="0" w:type="dxa"/>
          <w:left w:w="108" w:type="dxa"/>
          <w:bottom w:w="0" w:type="dxa"/>
          <w:right w:w="108" w:type="dxa"/>
        </w:tblCellMar>
      </w:tblPr>
      <w:tblGrid>
        <w:gridCol w:w="819"/>
        <w:gridCol w:w="1147"/>
        <w:gridCol w:w="3479"/>
        <w:gridCol w:w="2797"/>
      </w:tblGrid>
      <w:tr>
        <w:tblPrEx>
          <w:tblCellMar>
            <w:top w:w="0" w:type="dxa"/>
            <w:left w:w="108" w:type="dxa"/>
            <w:bottom w:w="0" w:type="dxa"/>
            <w:right w:w="108" w:type="dxa"/>
          </w:tblCellMar>
        </w:tblPrEx>
        <w:trPr>
          <w:trHeight w:val="1234"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eastAsia="仿宋_GB2312"/>
                <w:b/>
                <w:kern w:val="0"/>
                <w:sz w:val="24"/>
                <w:szCs w:val="24"/>
              </w:rPr>
            </w:pPr>
            <w:r>
              <w:rPr>
                <w:rFonts w:hint="eastAsia" w:ascii="仿宋_GB2312" w:eastAsia="仿宋_GB2312"/>
                <w:b/>
                <w:kern w:val="0"/>
                <w:sz w:val="24"/>
                <w:szCs w:val="24"/>
              </w:rPr>
              <w:t>序号</w:t>
            </w:r>
          </w:p>
        </w:tc>
        <w:tc>
          <w:tcPr>
            <w:tcW w:w="1147" w:type="dxa"/>
            <w:tcBorders>
              <w:top w:val="single" w:color="000000" w:sz="4" w:space="0"/>
              <w:left w:val="single" w:color="000000" w:sz="4" w:space="0"/>
              <w:right w:val="single" w:color="000000" w:sz="4" w:space="0"/>
            </w:tcBorders>
            <w:vAlign w:val="center"/>
          </w:tcPr>
          <w:p>
            <w:pPr>
              <w:widowControl/>
              <w:spacing w:line="400" w:lineRule="exact"/>
              <w:jc w:val="center"/>
              <w:rPr>
                <w:rFonts w:ascii="仿宋_GB2312" w:eastAsia="仿宋_GB2312"/>
                <w:b/>
                <w:kern w:val="0"/>
                <w:sz w:val="24"/>
                <w:szCs w:val="24"/>
              </w:rPr>
            </w:pPr>
            <w:r>
              <w:rPr>
                <w:rFonts w:hint="eastAsia" w:ascii="仿宋_GB2312" w:eastAsia="仿宋_GB2312"/>
                <w:b/>
                <w:kern w:val="0"/>
                <w:sz w:val="24"/>
                <w:szCs w:val="24"/>
              </w:rPr>
              <w:t>地区</w:t>
            </w:r>
          </w:p>
        </w:tc>
        <w:tc>
          <w:tcPr>
            <w:tcW w:w="3479" w:type="dxa"/>
            <w:tcBorders>
              <w:top w:val="single" w:color="000000" w:sz="4" w:space="0"/>
              <w:left w:val="single" w:color="000000" w:sz="4" w:space="0"/>
              <w:right w:val="single" w:color="000000" w:sz="4" w:space="0"/>
            </w:tcBorders>
            <w:vAlign w:val="center"/>
          </w:tcPr>
          <w:p>
            <w:pPr>
              <w:widowControl/>
              <w:spacing w:line="400" w:lineRule="exact"/>
              <w:jc w:val="center"/>
              <w:rPr>
                <w:rFonts w:ascii="仿宋_GB2312" w:eastAsia="仿宋_GB2312"/>
                <w:b/>
                <w:kern w:val="0"/>
                <w:sz w:val="24"/>
                <w:szCs w:val="24"/>
              </w:rPr>
            </w:pPr>
            <w:r>
              <w:rPr>
                <w:rFonts w:hint="eastAsia" w:ascii="仿宋_GB2312" w:eastAsia="仿宋_GB2312"/>
                <w:b/>
                <w:kern w:val="0"/>
                <w:sz w:val="24"/>
                <w:szCs w:val="24"/>
              </w:rPr>
              <w:t>项目名称</w:t>
            </w:r>
          </w:p>
        </w:tc>
        <w:tc>
          <w:tcPr>
            <w:tcW w:w="279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eastAsia="仿宋_GB2312"/>
                <w:b/>
                <w:kern w:val="0"/>
                <w:sz w:val="24"/>
                <w:szCs w:val="24"/>
              </w:rPr>
            </w:pPr>
            <w:r>
              <w:rPr>
                <w:rFonts w:hint="eastAsia" w:ascii="仿宋_GB2312" w:eastAsia="仿宋_GB2312"/>
                <w:b/>
                <w:kern w:val="0"/>
                <w:sz w:val="24"/>
                <w:szCs w:val="24"/>
              </w:rPr>
              <w:t>申报单位</w:t>
            </w:r>
          </w:p>
        </w:tc>
      </w:tr>
      <w:tr>
        <w:tblPrEx>
          <w:tblCellMar>
            <w:top w:w="0" w:type="dxa"/>
            <w:left w:w="108" w:type="dxa"/>
            <w:bottom w:w="0" w:type="dxa"/>
            <w:right w:w="108" w:type="dxa"/>
          </w:tblCellMar>
        </w:tblPrEx>
        <w:trPr>
          <w:trHeight w:val="600"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1</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张家港市</w:t>
            </w:r>
          </w:p>
        </w:tc>
        <w:tc>
          <w:tcPr>
            <w:tcW w:w="3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ascii="仿宋" w:hAnsi="仿宋" w:eastAsia="仿宋" w:cs="仿宋"/>
                <w:szCs w:val="21"/>
              </w:rPr>
              <w:t>金属材料产业</w:t>
            </w:r>
            <w:r>
              <w:rPr>
                <w:rFonts w:hint="eastAsia" w:ascii="仿宋" w:hAnsi="仿宋" w:eastAsia="仿宋" w:cs="仿宋"/>
                <w:szCs w:val="21"/>
              </w:rPr>
              <w:t>知识产权与标准融合计划项目</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江苏沙钢集团有限公司</w:t>
            </w:r>
          </w:p>
        </w:tc>
      </w:tr>
      <w:tr>
        <w:tblPrEx>
          <w:tblCellMar>
            <w:top w:w="0" w:type="dxa"/>
            <w:left w:w="108" w:type="dxa"/>
            <w:bottom w:w="0" w:type="dxa"/>
            <w:right w:w="108" w:type="dxa"/>
          </w:tblCellMar>
        </w:tblPrEx>
        <w:trPr>
          <w:trHeight w:val="600"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2</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张家港市</w:t>
            </w:r>
          </w:p>
        </w:tc>
        <w:tc>
          <w:tcPr>
            <w:tcW w:w="3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安防围栏产业知识产权与标准融合计划项目</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江苏固耐特围栏系统股份有限公司</w:t>
            </w:r>
          </w:p>
        </w:tc>
      </w:tr>
      <w:tr>
        <w:tblPrEx>
          <w:tblCellMar>
            <w:top w:w="0" w:type="dxa"/>
            <w:left w:w="108" w:type="dxa"/>
            <w:bottom w:w="0" w:type="dxa"/>
            <w:right w:w="108" w:type="dxa"/>
          </w:tblCellMar>
        </w:tblPrEx>
        <w:trPr>
          <w:trHeight w:val="600"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3</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昆山市</w:t>
            </w:r>
          </w:p>
        </w:tc>
        <w:tc>
          <w:tcPr>
            <w:tcW w:w="3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ascii="仿宋" w:hAnsi="仿宋" w:eastAsia="仿宋" w:cs="仿宋"/>
                <w:szCs w:val="21"/>
              </w:rPr>
              <w:t>孕婴童</w:t>
            </w:r>
            <w:r>
              <w:rPr>
                <w:rFonts w:hint="eastAsia" w:ascii="仿宋" w:hAnsi="仿宋" w:eastAsia="仿宋" w:cs="仿宋"/>
                <w:szCs w:val="21"/>
              </w:rPr>
              <w:t>产业知识产权与标准融合计划项目</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好孩子儿童用品有限公司</w:t>
            </w:r>
          </w:p>
        </w:tc>
      </w:tr>
      <w:tr>
        <w:tblPrEx>
          <w:tblCellMar>
            <w:top w:w="0" w:type="dxa"/>
            <w:left w:w="108" w:type="dxa"/>
            <w:bottom w:w="0" w:type="dxa"/>
            <w:right w:w="108" w:type="dxa"/>
          </w:tblCellMar>
        </w:tblPrEx>
        <w:trPr>
          <w:trHeight w:val="600"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4</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吴江区</w:t>
            </w:r>
          </w:p>
        </w:tc>
        <w:tc>
          <w:tcPr>
            <w:tcW w:w="3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光子产业知识产权与标准融合计划项目</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江苏亨通光电股份有限公司</w:t>
            </w:r>
          </w:p>
        </w:tc>
      </w:tr>
      <w:tr>
        <w:tblPrEx>
          <w:tblCellMar>
            <w:top w:w="0" w:type="dxa"/>
            <w:left w:w="108" w:type="dxa"/>
            <w:bottom w:w="0" w:type="dxa"/>
            <w:right w:w="108" w:type="dxa"/>
          </w:tblCellMar>
        </w:tblPrEx>
        <w:trPr>
          <w:trHeight w:val="600"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5</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吴江区</w:t>
            </w:r>
          </w:p>
        </w:tc>
        <w:tc>
          <w:tcPr>
            <w:tcW w:w="3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ascii="仿宋" w:hAnsi="仿宋" w:eastAsia="仿宋" w:cs="仿宋"/>
                <w:szCs w:val="21"/>
              </w:rPr>
              <w:t>电梯和自动扶梯</w:t>
            </w:r>
            <w:r>
              <w:rPr>
                <w:rFonts w:hint="eastAsia" w:ascii="仿宋" w:hAnsi="仿宋" w:eastAsia="仿宋" w:cs="仿宋"/>
                <w:szCs w:val="21"/>
              </w:rPr>
              <w:t>产业知识产权与标准融合计划项目</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康力电梯股份有限公司</w:t>
            </w:r>
          </w:p>
        </w:tc>
      </w:tr>
      <w:tr>
        <w:tblPrEx>
          <w:tblCellMar>
            <w:top w:w="0" w:type="dxa"/>
            <w:left w:w="108" w:type="dxa"/>
            <w:bottom w:w="0" w:type="dxa"/>
            <w:right w:w="108" w:type="dxa"/>
          </w:tblCellMar>
        </w:tblPrEx>
        <w:trPr>
          <w:trHeight w:val="600"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6</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吴江区</w:t>
            </w:r>
          </w:p>
        </w:tc>
        <w:tc>
          <w:tcPr>
            <w:tcW w:w="3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聚酯纤维产业知识产权与标准融合计划项目</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江苏恒力化纤股份有限公司</w:t>
            </w:r>
          </w:p>
        </w:tc>
      </w:tr>
      <w:tr>
        <w:tblPrEx>
          <w:tblCellMar>
            <w:top w:w="0" w:type="dxa"/>
            <w:left w:w="108" w:type="dxa"/>
            <w:bottom w:w="0" w:type="dxa"/>
            <w:right w:w="108" w:type="dxa"/>
          </w:tblCellMar>
        </w:tblPrEx>
        <w:trPr>
          <w:trHeight w:val="600"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7</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吴中区</w:t>
            </w:r>
          </w:p>
        </w:tc>
        <w:tc>
          <w:tcPr>
            <w:tcW w:w="3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ascii="仿宋" w:hAnsi="仿宋" w:eastAsia="仿宋" w:cs="仿宋"/>
                <w:szCs w:val="21"/>
              </w:rPr>
              <w:t>便携式可折叠铝合金工作台</w:t>
            </w:r>
            <w:r>
              <w:rPr>
                <w:rFonts w:hint="eastAsia" w:ascii="仿宋" w:hAnsi="仿宋" w:eastAsia="仿宋" w:cs="仿宋"/>
                <w:szCs w:val="21"/>
              </w:rPr>
              <w:t>知识产权与标准融合计划项目</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苏州飞华铝制工业有限公司</w:t>
            </w:r>
          </w:p>
        </w:tc>
      </w:tr>
      <w:tr>
        <w:tblPrEx>
          <w:tblCellMar>
            <w:top w:w="0" w:type="dxa"/>
            <w:left w:w="108" w:type="dxa"/>
            <w:bottom w:w="0" w:type="dxa"/>
            <w:right w:w="108" w:type="dxa"/>
          </w:tblCellMar>
        </w:tblPrEx>
        <w:trPr>
          <w:trHeight w:val="600"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8</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工业园区</w:t>
            </w:r>
          </w:p>
        </w:tc>
        <w:tc>
          <w:tcPr>
            <w:tcW w:w="3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高速光模块产业知识产权与标准融合计划项目</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苏州旭创科技有限公司</w:t>
            </w:r>
          </w:p>
        </w:tc>
      </w:tr>
      <w:tr>
        <w:tblPrEx>
          <w:tblCellMar>
            <w:top w:w="0" w:type="dxa"/>
            <w:left w:w="108" w:type="dxa"/>
            <w:bottom w:w="0" w:type="dxa"/>
            <w:right w:w="108" w:type="dxa"/>
          </w:tblCellMar>
        </w:tblPrEx>
        <w:trPr>
          <w:trHeight w:val="600"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9</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工业园区</w:t>
            </w:r>
          </w:p>
        </w:tc>
        <w:tc>
          <w:tcPr>
            <w:tcW w:w="3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ascii="仿宋" w:hAnsi="仿宋" w:eastAsia="仿宋" w:cs="仿宋"/>
                <w:szCs w:val="21"/>
              </w:rPr>
              <w:t>算网全互联领域</w:t>
            </w:r>
            <w:r>
              <w:rPr>
                <w:rFonts w:hint="eastAsia" w:ascii="仿宋" w:hAnsi="仿宋" w:eastAsia="仿宋" w:cs="仿宋"/>
                <w:szCs w:val="21"/>
              </w:rPr>
              <w:t>知识产权与标准融合计划项目</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苏州盛科通信股份有限公司</w:t>
            </w:r>
          </w:p>
        </w:tc>
      </w:tr>
      <w:tr>
        <w:tblPrEx>
          <w:tblCellMar>
            <w:top w:w="0" w:type="dxa"/>
            <w:left w:w="108" w:type="dxa"/>
            <w:bottom w:w="0" w:type="dxa"/>
            <w:right w:w="108" w:type="dxa"/>
          </w:tblCellMar>
        </w:tblPrEx>
        <w:trPr>
          <w:trHeight w:val="600"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10</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高新区</w:t>
            </w:r>
          </w:p>
        </w:tc>
        <w:tc>
          <w:tcPr>
            <w:tcW w:w="3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 xml:space="preserve">中高端工业阀门产业知识产权与标准融合计划项目 </w:t>
            </w:r>
          </w:p>
        </w:tc>
        <w:tc>
          <w:tcPr>
            <w:tcW w:w="2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苏州纽威阀门股份有限公司</w:t>
            </w:r>
          </w:p>
        </w:tc>
      </w:tr>
    </w:tbl>
    <w:p>
      <w:pPr>
        <w:spacing w:line="580" w:lineRule="exact"/>
        <w:jc w:val="center"/>
        <w:rPr>
          <w:b/>
          <w:sz w:val="36"/>
          <w:szCs w:val="36"/>
        </w:rPr>
      </w:pPr>
    </w:p>
    <w:p>
      <w:pPr>
        <w:spacing w:line="580" w:lineRule="exact"/>
        <w:jc w:val="center"/>
        <w:rPr>
          <w:b/>
          <w:sz w:val="36"/>
          <w:szCs w:val="36"/>
        </w:rPr>
      </w:pPr>
    </w:p>
    <w:p>
      <w:pPr>
        <w:spacing w:line="580" w:lineRule="exact"/>
        <w:jc w:val="center"/>
        <w:rPr>
          <w:b/>
          <w:sz w:val="36"/>
          <w:szCs w:val="36"/>
        </w:rPr>
      </w:pPr>
    </w:p>
    <w:p>
      <w:pPr>
        <w:spacing w:line="580" w:lineRule="exact"/>
        <w:rPr>
          <w:b/>
          <w:sz w:val="36"/>
          <w:szCs w:val="36"/>
        </w:rPr>
      </w:pPr>
    </w:p>
    <w:p>
      <w:pPr>
        <w:spacing w:line="580" w:lineRule="exact"/>
        <w:rPr>
          <w:b/>
          <w:sz w:val="36"/>
          <w:szCs w:val="36"/>
        </w:rPr>
      </w:pPr>
    </w:p>
    <w:p>
      <w:pPr>
        <w:spacing w:line="580" w:lineRule="exact"/>
        <w:rPr>
          <w:b/>
          <w:sz w:val="36"/>
          <w:szCs w:val="36"/>
        </w:rPr>
      </w:pPr>
    </w:p>
    <w:p>
      <w:pPr>
        <w:spacing w:line="580" w:lineRule="exact"/>
        <w:rPr>
          <w:rFonts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4</w:t>
      </w:r>
    </w:p>
    <w:p>
      <w:pPr>
        <w:spacing w:line="580" w:lineRule="exact"/>
        <w:rPr>
          <w:rFonts w:ascii="黑体" w:hAnsi="黑体" w:eastAsia="黑体" w:cs="黑体"/>
          <w:bCs/>
          <w:sz w:val="32"/>
          <w:szCs w:val="32"/>
        </w:rPr>
      </w:pPr>
    </w:p>
    <w:p>
      <w:pPr>
        <w:spacing w:afterLines="100" w:line="400" w:lineRule="exact"/>
        <w:jc w:val="center"/>
        <w:rPr>
          <w:rFonts w:ascii="方正小标宋_GBK" w:eastAsia="方正小标宋_GBK"/>
          <w:b/>
          <w:sz w:val="36"/>
          <w:szCs w:val="36"/>
        </w:rPr>
      </w:pPr>
      <w:r>
        <w:rPr>
          <w:rFonts w:hint="eastAsia" w:ascii="方正小标宋_GBK" w:eastAsia="方正小标宋_GBK"/>
          <w:b/>
          <w:sz w:val="36"/>
          <w:szCs w:val="36"/>
        </w:rPr>
        <w:t>苏州市2023年度知识产权密集型产品计划项目</w:t>
      </w:r>
    </w:p>
    <w:p>
      <w:pPr>
        <w:spacing w:afterLines="100" w:line="400" w:lineRule="exact"/>
        <w:jc w:val="center"/>
        <w:rPr>
          <w:rFonts w:ascii="方正小标宋_GBK" w:eastAsia="方正小标宋_GBK"/>
          <w:b/>
          <w:sz w:val="36"/>
          <w:szCs w:val="36"/>
        </w:rPr>
      </w:pPr>
      <w:r>
        <w:rPr>
          <w:rFonts w:hint="eastAsia" w:ascii="方正小标宋_GBK" w:eastAsia="方正小标宋_GBK"/>
          <w:b/>
          <w:sz w:val="36"/>
          <w:szCs w:val="36"/>
        </w:rPr>
        <w:t>拟立项名单</w:t>
      </w:r>
    </w:p>
    <w:tbl>
      <w:tblPr>
        <w:tblStyle w:val="6"/>
        <w:tblW w:w="8699" w:type="dxa"/>
        <w:jc w:val="center"/>
        <w:tblLayout w:type="fixed"/>
        <w:tblCellMar>
          <w:top w:w="0" w:type="dxa"/>
          <w:left w:w="108" w:type="dxa"/>
          <w:bottom w:w="0" w:type="dxa"/>
          <w:right w:w="108" w:type="dxa"/>
        </w:tblCellMar>
      </w:tblPr>
      <w:tblGrid>
        <w:gridCol w:w="764"/>
        <w:gridCol w:w="1134"/>
        <w:gridCol w:w="4820"/>
        <w:gridCol w:w="1981"/>
      </w:tblGrid>
      <w:tr>
        <w:tblPrEx>
          <w:tblCellMar>
            <w:top w:w="0" w:type="dxa"/>
            <w:left w:w="108" w:type="dxa"/>
            <w:bottom w:w="0" w:type="dxa"/>
            <w:right w:w="108" w:type="dxa"/>
          </w:tblCellMar>
        </w:tblPrEx>
        <w:trPr>
          <w:trHeight w:val="62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b/>
                <w:kern w:val="0"/>
                <w:sz w:val="24"/>
                <w:szCs w:val="24"/>
              </w:rPr>
            </w:pPr>
            <w:r>
              <w:rPr>
                <w:rFonts w:hint="eastAsia" w:ascii="仿宋_GB2312" w:eastAsia="仿宋_GB2312"/>
                <w:b/>
                <w:kern w:val="0"/>
                <w:sz w:val="24"/>
                <w:szCs w:val="24"/>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b/>
                <w:kern w:val="0"/>
                <w:sz w:val="24"/>
                <w:szCs w:val="24"/>
              </w:rPr>
            </w:pPr>
            <w:r>
              <w:rPr>
                <w:rFonts w:hint="eastAsia" w:ascii="仿宋_GB2312" w:eastAsia="仿宋_GB2312"/>
                <w:b/>
                <w:kern w:val="0"/>
                <w:sz w:val="24"/>
                <w:szCs w:val="24"/>
              </w:rPr>
              <w:t>地区</w:t>
            </w:r>
          </w:p>
        </w:tc>
        <w:tc>
          <w:tcPr>
            <w:tcW w:w="4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b/>
                <w:kern w:val="0"/>
                <w:sz w:val="24"/>
                <w:szCs w:val="24"/>
              </w:rPr>
            </w:pPr>
            <w:r>
              <w:rPr>
                <w:rFonts w:hint="eastAsia" w:ascii="仿宋_GB2312" w:eastAsia="仿宋_GB2312"/>
                <w:b/>
                <w:kern w:val="0"/>
                <w:sz w:val="24"/>
                <w:szCs w:val="24"/>
              </w:rPr>
              <w:t>项目名称</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b/>
                <w:kern w:val="0"/>
                <w:sz w:val="24"/>
                <w:szCs w:val="24"/>
              </w:rPr>
            </w:pPr>
            <w:r>
              <w:rPr>
                <w:rFonts w:hint="eastAsia" w:ascii="仿宋_GB2312" w:eastAsia="仿宋_GB2312"/>
                <w:b/>
                <w:kern w:val="0"/>
                <w:sz w:val="24"/>
                <w:szCs w:val="24"/>
              </w:rPr>
              <w:t>申报单位</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张家港市</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塑料产品资源化利用成套装备知识产权密集型产品培育计划项目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江苏贝尔机械有限公司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张家港市</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草铵膦除草剂知识产权密集型产品培育计划项目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江苏七洲绿色化工股份有限公司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常熟市</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高能量型电芯知识产权密集型产品培育计划项目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江苏正力新能电池技术有限公司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昆山市</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双边夹卷式水平镀膜设备知识产权密集型产品培育计划项目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昆山东威科技股份有限公司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昆山市</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小型化宽频段基站天线知识产权密集型产品培育计划项目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普罗斯通信技术（苏州）有限公司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昆山市</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移动通信手持机零件知识产权密集型产品培育计划项目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昆山睿翔讯通通信技术有限公司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7</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昆山市</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无线充电器知识产权密集型产品培育计划项目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昆山联滔电子有限公司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昆山市</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固态电解质复合正极的锂离子电池知识产权密集型产品培育计划项目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苏州清陶新能源科技有限公司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9</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太仓市</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分布式智能化离网储能电池知识产权密集型产品培育计划项目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如果新能源科技（江苏）股份有限公司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吴江区</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高端可穿戴电子产品生产辅助智能设备知识产权密集型产品培育计划项目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江苏创源电子有限公司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11</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吴中区</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Macro宏观缺陷检查机知识产权密集型产品培育计划项目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苏州精濑光电有限公司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12</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吴中区</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新能源汽车电驱动总成系统知识产权密集型产品培育计划项目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苏州汇川联合动力系统股份有限公司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13</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相城区</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消防应急系统知识产权密集型产品培育计划项目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新黎明科技股份有限公司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14</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相城区</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高阶自动驾驶软件知识产权密集型产品培育计划项目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魔门塔（苏州）科技有限公司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15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工业园区</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数字隔离品类芯片知识产权密集型产品培育计划项目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苏州纳芯微电子股份有限公司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16</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工业园区</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医用亲水超润滑涂层及相关涂覆及检测设备知识产权密集型产品培育计划项目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江苏百赛飞生物科技有限公司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17</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工业园区</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光电子器件制造知识产权密集型产品培育计划项目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苏州维业达科技有限公司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18</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工业园区</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植入式脑深部神经刺激系统知识产权密集型产品培育计划项目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苏州景昱医疗器械有限公司</w:t>
            </w:r>
          </w:p>
        </w:tc>
      </w:tr>
      <w:tr>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19</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高新区</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龙门加工中心知识产权密集型产品培育计划项目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纽威数控装备（苏州）股份有限公司</w:t>
            </w:r>
          </w:p>
        </w:tc>
      </w:tr>
      <w:tr>
        <w:tblPrEx>
          <w:tblCellMar>
            <w:top w:w="0" w:type="dxa"/>
            <w:left w:w="108" w:type="dxa"/>
            <w:bottom w:w="0" w:type="dxa"/>
            <w:right w:w="108" w:type="dxa"/>
          </w:tblCellMar>
        </w:tblPrEx>
        <w:trPr>
          <w:trHeight w:val="883"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高新区</w:t>
            </w: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光伏组件智能化生产线知识产权密集型产品培育计划项目</w:t>
            </w:r>
          </w:p>
        </w:tc>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rPr>
              <w:t>苏州晟成光伏设备有限公司</w:t>
            </w:r>
          </w:p>
        </w:tc>
      </w:tr>
    </w:tbl>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line="580" w:lineRule="exact"/>
        <w:rPr>
          <w:rFonts w:eastAsia="仿宋_GB2312"/>
          <w:sz w:val="32"/>
          <w:szCs w:val="32"/>
        </w:rPr>
      </w:pPr>
    </w:p>
    <w:p>
      <w:pPr>
        <w:spacing w:afterLines="100" w:line="400" w:lineRule="exact"/>
        <w:rPr>
          <w:rFonts w:ascii="黑体" w:hAnsi="黑体" w:eastAsia="黑体" w:cs="黑体"/>
          <w:bCs/>
          <w:sz w:val="32"/>
          <w:szCs w:val="32"/>
        </w:rPr>
      </w:pPr>
    </w:p>
    <w:p>
      <w:pPr>
        <w:spacing w:afterLines="100" w:line="400" w:lineRule="exact"/>
        <w:rPr>
          <w:rFonts w:ascii="黑体" w:hAnsi="黑体" w:eastAsia="黑体" w:cs="黑体"/>
          <w:bCs/>
          <w:sz w:val="32"/>
          <w:szCs w:val="32"/>
        </w:rPr>
      </w:pPr>
    </w:p>
    <w:p>
      <w:pPr>
        <w:spacing w:afterLines="100" w:line="400" w:lineRule="exact"/>
        <w:rPr>
          <w:rFonts w:ascii="黑体" w:hAnsi="黑体" w:eastAsia="黑体" w:cs="黑体"/>
          <w:bCs/>
          <w:sz w:val="32"/>
          <w:szCs w:val="32"/>
        </w:rPr>
      </w:pPr>
    </w:p>
    <w:p>
      <w:pPr>
        <w:spacing w:afterLines="100" w:line="400" w:lineRule="exact"/>
        <w:rPr>
          <w:rFonts w:ascii="黑体" w:hAnsi="黑体" w:eastAsia="黑体" w:cs="黑体"/>
          <w:bCs/>
          <w:sz w:val="32"/>
          <w:szCs w:val="32"/>
        </w:rPr>
      </w:pPr>
    </w:p>
    <w:p>
      <w:pPr>
        <w:spacing w:afterLines="100" w:line="400" w:lineRule="exact"/>
        <w:rPr>
          <w:rFonts w:ascii="黑体" w:hAnsi="黑体" w:eastAsia="黑体" w:cs="黑体"/>
          <w:bCs/>
          <w:sz w:val="32"/>
          <w:szCs w:val="32"/>
        </w:rPr>
      </w:pPr>
    </w:p>
    <w:p>
      <w:pPr>
        <w:spacing w:afterLines="100" w:line="400" w:lineRule="exact"/>
        <w:rPr>
          <w:rFonts w:ascii="黑体" w:hAnsi="黑体" w:eastAsia="黑体" w:cs="黑体"/>
          <w:bCs/>
          <w:sz w:val="32"/>
          <w:szCs w:val="32"/>
        </w:rPr>
      </w:pPr>
    </w:p>
    <w:p>
      <w:pPr>
        <w:spacing w:afterLines="100" w:line="400" w:lineRule="exact"/>
        <w:rPr>
          <w:rFonts w:ascii="黑体" w:hAnsi="黑体" w:eastAsia="黑体" w:cs="黑体"/>
          <w:bCs/>
          <w:sz w:val="32"/>
          <w:szCs w:val="32"/>
        </w:rPr>
      </w:pPr>
    </w:p>
    <w:p>
      <w:pPr>
        <w:spacing w:afterLines="100" w:line="400" w:lineRule="exact"/>
        <w:rPr>
          <w:rFonts w:ascii="黑体" w:hAnsi="黑体" w:eastAsia="黑体" w:cs="黑体"/>
          <w:bCs/>
          <w:sz w:val="32"/>
          <w:szCs w:val="32"/>
        </w:rPr>
      </w:pPr>
    </w:p>
    <w:p>
      <w:pPr>
        <w:spacing w:afterLines="100" w:line="400" w:lineRule="exact"/>
        <w:rPr>
          <w:rFonts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5</w:t>
      </w:r>
    </w:p>
    <w:p>
      <w:pPr>
        <w:spacing w:afterLines="100" w:line="400" w:lineRule="exact"/>
        <w:rPr>
          <w:rFonts w:ascii="黑体" w:hAnsi="黑体" w:eastAsia="黑体" w:cs="黑体"/>
          <w:bCs/>
          <w:sz w:val="32"/>
          <w:szCs w:val="32"/>
        </w:rPr>
      </w:pPr>
    </w:p>
    <w:p>
      <w:pPr>
        <w:spacing w:afterLines="100" w:line="400" w:lineRule="exact"/>
        <w:jc w:val="center"/>
        <w:rPr>
          <w:rFonts w:ascii="方正小标宋_GBK" w:eastAsia="方正小标宋_GBK"/>
          <w:b/>
          <w:sz w:val="36"/>
          <w:szCs w:val="36"/>
        </w:rPr>
      </w:pPr>
      <w:r>
        <w:rPr>
          <w:rFonts w:ascii="方正小标宋_GBK" w:eastAsia="方正小标宋_GBK"/>
          <w:b/>
          <w:sz w:val="36"/>
          <w:szCs w:val="36"/>
        </w:rPr>
        <w:t>苏州市202</w:t>
      </w:r>
      <w:r>
        <w:rPr>
          <w:rFonts w:hint="eastAsia" w:ascii="方正小标宋_GBK" w:eastAsia="方正小标宋_GBK"/>
          <w:b/>
          <w:sz w:val="36"/>
          <w:szCs w:val="36"/>
        </w:rPr>
        <w:t>3</w:t>
      </w:r>
      <w:r>
        <w:rPr>
          <w:rFonts w:ascii="方正小标宋_GBK" w:eastAsia="方正小标宋_GBK"/>
          <w:b/>
          <w:sz w:val="36"/>
          <w:szCs w:val="36"/>
        </w:rPr>
        <w:t>年度商标品牌战略推进计划项目</w:t>
      </w:r>
    </w:p>
    <w:p>
      <w:pPr>
        <w:spacing w:afterLines="100" w:line="400" w:lineRule="exact"/>
        <w:jc w:val="center"/>
        <w:rPr>
          <w:rFonts w:ascii="方正小标宋_GBK" w:eastAsia="方正小标宋_GBK"/>
          <w:b/>
          <w:sz w:val="36"/>
          <w:szCs w:val="36"/>
        </w:rPr>
      </w:pPr>
      <w:r>
        <w:rPr>
          <w:rFonts w:ascii="方正小标宋_GBK" w:eastAsia="方正小标宋_GBK"/>
          <w:b/>
          <w:sz w:val="36"/>
          <w:szCs w:val="36"/>
        </w:rPr>
        <w:t>拟立项名单</w:t>
      </w:r>
      <w:r>
        <w:rPr>
          <w:b/>
          <w:sz w:val="36"/>
          <w:szCs w:val="36"/>
        </w:rPr>
        <w:t xml:space="preserve"> </w:t>
      </w:r>
    </w:p>
    <w:tbl>
      <w:tblPr>
        <w:tblStyle w:val="6"/>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76"/>
        <w:gridCol w:w="3827"/>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8" w:type="dxa"/>
            <w:noWrap/>
            <w:vAlign w:val="center"/>
          </w:tcPr>
          <w:p>
            <w:pPr>
              <w:widowControl/>
              <w:spacing w:line="400" w:lineRule="exact"/>
              <w:jc w:val="center"/>
              <w:rPr>
                <w:rFonts w:ascii="仿宋_GB2312" w:eastAsia="仿宋_GB2312"/>
                <w:b/>
                <w:kern w:val="0"/>
                <w:sz w:val="24"/>
                <w:szCs w:val="24"/>
              </w:rPr>
            </w:pPr>
            <w:r>
              <w:rPr>
                <w:rFonts w:ascii="仿宋_GB2312" w:eastAsia="仿宋_GB2312"/>
                <w:b/>
                <w:kern w:val="0"/>
                <w:sz w:val="24"/>
                <w:szCs w:val="24"/>
              </w:rPr>
              <w:t>序号</w:t>
            </w:r>
          </w:p>
        </w:tc>
        <w:tc>
          <w:tcPr>
            <w:tcW w:w="1176" w:type="dxa"/>
            <w:vAlign w:val="center"/>
          </w:tcPr>
          <w:p>
            <w:pPr>
              <w:widowControl/>
              <w:spacing w:line="400" w:lineRule="exact"/>
              <w:jc w:val="center"/>
              <w:rPr>
                <w:rFonts w:ascii="仿宋_GB2312" w:eastAsia="仿宋_GB2312"/>
                <w:b/>
                <w:kern w:val="0"/>
                <w:sz w:val="24"/>
                <w:szCs w:val="24"/>
              </w:rPr>
            </w:pPr>
            <w:r>
              <w:rPr>
                <w:rFonts w:ascii="仿宋_GB2312" w:eastAsia="仿宋_GB2312"/>
                <w:b/>
                <w:kern w:val="0"/>
                <w:sz w:val="24"/>
                <w:szCs w:val="24"/>
              </w:rPr>
              <w:t>地区</w:t>
            </w:r>
          </w:p>
        </w:tc>
        <w:tc>
          <w:tcPr>
            <w:tcW w:w="3827" w:type="dxa"/>
            <w:noWrap/>
            <w:vAlign w:val="center"/>
          </w:tcPr>
          <w:p>
            <w:pPr>
              <w:widowControl/>
              <w:spacing w:line="400" w:lineRule="exact"/>
              <w:jc w:val="center"/>
              <w:rPr>
                <w:rFonts w:ascii="仿宋_GB2312" w:eastAsia="仿宋_GB2312"/>
                <w:b/>
                <w:kern w:val="0"/>
                <w:sz w:val="24"/>
                <w:szCs w:val="24"/>
              </w:rPr>
            </w:pPr>
            <w:r>
              <w:rPr>
                <w:rFonts w:ascii="仿宋_GB2312" w:eastAsia="仿宋_GB2312"/>
                <w:b/>
                <w:kern w:val="0"/>
                <w:sz w:val="24"/>
                <w:szCs w:val="24"/>
              </w:rPr>
              <w:t>项目名称</w:t>
            </w:r>
          </w:p>
        </w:tc>
        <w:tc>
          <w:tcPr>
            <w:tcW w:w="2990" w:type="dxa"/>
            <w:noWrap/>
            <w:vAlign w:val="center"/>
          </w:tcPr>
          <w:p>
            <w:pPr>
              <w:widowControl/>
              <w:spacing w:line="400" w:lineRule="exact"/>
              <w:jc w:val="center"/>
              <w:rPr>
                <w:rFonts w:ascii="仿宋_GB2312" w:eastAsia="仿宋_GB2312"/>
                <w:b/>
                <w:kern w:val="0"/>
                <w:sz w:val="24"/>
                <w:szCs w:val="24"/>
              </w:rPr>
            </w:pPr>
            <w:r>
              <w:rPr>
                <w:rFonts w:ascii="仿宋_GB2312" w:eastAsia="仿宋_GB2312"/>
                <w:b/>
                <w:kern w:val="0"/>
                <w:sz w:val="24"/>
                <w:szCs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8" w:type="dxa"/>
            <w:noWrap/>
            <w:vAlign w:val="center"/>
          </w:tcPr>
          <w:p>
            <w:pPr>
              <w:jc w:val="center"/>
              <w:rPr>
                <w:rFonts w:ascii="仿宋" w:hAnsi="仿宋" w:eastAsia="仿宋" w:cs="仿宋"/>
                <w:szCs w:val="21"/>
              </w:rPr>
            </w:pPr>
            <w:r>
              <w:rPr>
                <w:rFonts w:hint="eastAsia" w:ascii="仿宋" w:hAnsi="仿宋" w:eastAsia="仿宋" w:cs="仿宋"/>
                <w:szCs w:val="21"/>
              </w:rPr>
              <w:t>1</w:t>
            </w:r>
          </w:p>
        </w:tc>
        <w:tc>
          <w:tcPr>
            <w:tcW w:w="1176" w:type="dxa"/>
            <w:vAlign w:val="center"/>
          </w:tcPr>
          <w:p>
            <w:pPr>
              <w:jc w:val="center"/>
              <w:textAlignment w:val="center"/>
              <w:rPr>
                <w:rFonts w:ascii="仿宋" w:hAnsi="仿宋" w:eastAsia="仿宋" w:cs="仿宋"/>
                <w:szCs w:val="21"/>
              </w:rPr>
            </w:pPr>
            <w:r>
              <w:rPr>
                <w:rFonts w:hint="eastAsia" w:ascii="仿宋" w:hAnsi="仿宋" w:eastAsia="仿宋" w:cs="仿宋"/>
                <w:szCs w:val="21"/>
              </w:rPr>
              <w:t>吴江区</w:t>
            </w:r>
          </w:p>
        </w:tc>
        <w:tc>
          <w:tcPr>
            <w:tcW w:w="3827"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东南电梯商标品牌战略推进计划项目</w:t>
            </w:r>
          </w:p>
        </w:tc>
        <w:tc>
          <w:tcPr>
            <w:tcW w:w="2990"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东南电梯股份有限公司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8" w:type="dxa"/>
            <w:noWrap/>
            <w:vAlign w:val="center"/>
          </w:tcPr>
          <w:p>
            <w:pPr>
              <w:jc w:val="center"/>
              <w:rPr>
                <w:rFonts w:ascii="仿宋" w:hAnsi="仿宋" w:eastAsia="仿宋" w:cs="仿宋"/>
                <w:szCs w:val="21"/>
              </w:rPr>
            </w:pPr>
            <w:r>
              <w:rPr>
                <w:rFonts w:hint="eastAsia" w:ascii="仿宋" w:hAnsi="仿宋" w:eastAsia="仿宋" w:cs="仿宋"/>
                <w:szCs w:val="21"/>
              </w:rPr>
              <w:t>2</w:t>
            </w:r>
          </w:p>
        </w:tc>
        <w:tc>
          <w:tcPr>
            <w:tcW w:w="1176" w:type="dxa"/>
            <w:vAlign w:val="center"/>
          </w:tcPr>
          <w:p>
            <w:pPr>
              <w:jc w:val="center"/>
              <w:textAlignment w:val="center"/>
              <w:rPr>
                <w:rFonts w:ascii="仿宋" w:hAnsi="仿宋" w:eastAsia="仿宋" w:cs="仿宋"/>
                <w:szCs w:val="21"/>
              </w:rPr>
            </w:pPr>
            <w:r>
              <w:rPr>
                <w:rFonts w:hint="eastAsia" w:ascii="仿宋" w:hAnsi="仿宋" w:eastAsia="仿宋" w:cs="仿宋"/>
                <w:szCs w:val="21"/>
              </w:rPr>
              <w:t>吴江区</w:t>
            </w:r>
          </w:p>
        </w:tc>
        <w:tc>
          <w:tcPr>
            <w:tcW w:w="3827"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法兰泰克重工股份有限公司商标</w:t>
            </w:r>
            <w:r>
              <w:rPr>
                <w:rFonts w:hint="eastAsia" w:ascii="仿宋" w:hAnsi="仿宋" w:eastAsia="仿宋" w:cs="仿宋"/>
                <w:szCs w:val="21"/>
                <w:lang w:val="en-US" w:eastAsia="zh-CN"/>
              </w:rPr>
              <w:t>品牌</w:t>
            </w:r>
            <w:r>
              <w:rPr>
                <w:rFonts w:hint="eastAsia" w:ascii="仿宋" w:hAnsi="仿宋" w:eastAsia="仿宋" w:cs="仿宋"/>
                <w:szCs w:val="21"/>
              </w:rPr>
              <w:t>战略推进计划项目</w:t>
            </w:r>
          </w:p>
        </w:tc>
        <w:tc>
          <w:tcPr>
            <w:tcW w:w="2990"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法兰泰克重工股份有限公司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8" w:type="dxa"/>
            <w:noWrap/>
            <w:vAlign w:val="center"/>
          </w:tcPr>
          <w:p>
            <w:pPr>
              <w:jc w:val="center"/>
              <w:rPr>
                <w:rFonts w:ascii="仿宋" w:hAnsi="仿宋" w:eastAsia="仿宋" w:cs="仿宋"/>
                <w:szCs w:val="21"/>
              </w:rPr>
            </w:pPr>
            <w:r>
              <w:rPr>
                <w:rFonts w:hint="eastAsia" w:ascii="仿宋" w:hAnsi="仿宋" w:eastAsia="仿宋" w:cs="仿宋"/>
                <w:szCs w:val="21"/>
              </w:rPr>
              <w:t>3</w:t>
            </w:r>
          </w:p>
        </w:tc>
        <w:tc>
          <w:tcPr>
            <w:tcW w:w="1176" w:type="dxa"/>
            <w:vAlign w:val="center"/>
          </w:tcPr>
          <w:p>
            <w:pPr>
              <w:jc w:val="center"/>
              <w:textAlignment w:val="center"/>
              <w:rPr>
                <w:rFonts w:ascii="仿宋" w:hAnsi="仿宋" w:eastAsia="仿宋" w:cs="仿宋"/>
                <w:szCs w:val="21"/>
              </w:rPr>
            </w:pPr>
            <w:r>
              <w:rPr>
                <w:rFonts w:hint="eastAsia" w:ascii="仿宋" w:hAnsi="仿宋" w:eastAsia="仿宋" w:cs="仿宋"/>
                <w:szCs w:val="21"/>
              </w:rPr>
              <w:t>吴江区</w:t>
            </w:r>
          </w:p>
        </w:tc>
        <w:tc>
          <w:tcPr>
            <w:tcW w:w="3827"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德尔服务用户“三心”全链路商标品牌战略推进</w:t>
            </w:r>
            <w:r>
              <w:rPr>
                <w:rFonts w:hint="eastAsia" w:ascii="仿宋" w:hAnsi="仿宋" w:eastAsia="仿宋" w:cs="仿宋"/>
                <w:szCs w:val="21"/>
                <w:lang w:val="en-US" w:eastAsia="zh-CN"/>
              </w:rPr>
              <w:t>计划</w:t>
            </w:r>
            <w:r>
              <w:rPr>
                <w:rFonts w:hint="eastAsia" w:ascii="仿宋" w:hAnsi="仿宋" w:eastAsia="仿宋" w:cs="仿宋"/>
                <w:szCs w:val="21"/>
              </w:rPr>
              <w:t>项目</w:t>
            </w:r>
          </w:p>
        </w:tc>
        <w:tc>
          <w:tcPr>
            <w:tcW w:w="2990"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德尔未来科技控股集团股份有限公司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8" w:type="dxa"/>
            <w:noWrap/>
            <w:vAlign w:val="center"/>
          </w:tcPr>
          <w:p>
            <w:pPr>
              <w:jc w:val="center"/>
              <w:rPr>
                <w:rFonts w:ascii="仿宋" w:hAnsi="仿宋" w:eastAsia="仿宋" w:cs="仿宋"/>
                <w:szCs w:val="21"/>
              </w:rPr>
            </w:pPr>
            <w:r>
              <w:rPr>
                <w:rFonts w:hint="eastAsia" w:ascii="仿宋" w:hAnsi="仿宋" w:eastAsia="仿宋" w:cs="仿宋"/>
                <w:szCs w:val="21"/>
              </w:rPr>
              <w:t>4</w:t>
            </w:r>
          </w:p>
        </w:tc>
        <w:tc>
          <w:tcPr>
            <w:tcW w:w="1176" w:type="dxa"/>
            <w:vAlign w:val="center"/>
          </w:tcPr>
          <w:p>
            <w:pPr>
              <w:jc w:val="center"/>
              <w:textAlignment w:val="center"/>
              <w:rPr>
                <w:rFonts w:ascii="仿宋" w:hAnsi="仿宋" w:eastAsia="仿宋" w:cs="仿宋"/>
                <w:szCs w:val="21"/>
              </w:rPr>
            </w:pPr>
            <w:r>
              <w:rPr>
                <w:rFonts w:hint="eastAsia" w:ascii="仿宋" w:hAnsi="仿宋" w:eastAsia="仿宋" w:cs="仿宋"/>
                <w:szCs w:val="21"/>
              </w:rPr>
              <w:t>吴中区</w:t>
            </w:r>
          </w:p>
        </w:tc>
        <w:tc>
          <w:tcPr>
            <w:tcW w:w="3827"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科沃斯机器人Ecovacs商标品牌战略推进计划项目</w:t>
            </w:r>
          </w:p>
        </w:tc>
        <w:tc>
          <w:tcPr>
            <w:tcW w:w="2990"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科沃斯机器人股份有限公司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8" w:type="dxa"/>
            <w:noWrap/>
            <w:vAlign w:val="center"/>
          </w:tcPr>
          <w:p>
            <w:pPr>
              <w:jc w:val="center"/>
              <w:rPr>
                <w:rFonts w:ascii="仿宋" w:hAnsi="仿宋" w:eastAsia="仿宋" w:cs="仿宋"/>
                <w:szCs w:val="21"/>
              </w:rPr>
            </w:pPr>
            <w:r>
              <w:rPr>
                <w:rFonts w:hint="eastAsia" w:ascii="仿宋" w:hAnsi="仿宋" w:eastAsia="仿宋" w:cs="仿宋"/>
                <w:szCs w:val="21"/>
              </w:rPr>
              <w:t>5</w:t>
            </w:r>
          </w:p>
        </w:tc>
        <w:tc>
          <w:tcPr>
            <w:tcW w:w="1176" w:type="dxa"/>
            <w:vAlign w:val="center"/>
          </w:tcPr>
          <w:p>
            <w:pPr>
              <w:jc w:val="center"/>
              <w:textAlignment w:val="center"/>
              <w:rPr>
                <w:rFonts w:ascii="仿宋" w:hAnsi="仿宋" w:eastAsia="仿宋" w:cs="仿宋"/>
                <w:szCs w:val="21"/>
              </w:rPr>
            </w:pPr>
            <w:r>
              <w:rPr>
                <w:rFonts w:hint="eastAsia" w:ascii="仿宋" w:hAnsi="仿宋" w:eastAsia="仿宋" w:cs="仿宋"/>
                <w:szCs w:val="21"/>
              </w:rPr>
              <w:t>相城区</w:t>
            </w:r>
          </w:p>
        </w:tc>
        <w:tc>
          <w:tcPr>
            <w:tcW w:w="3827"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金宏气体股份有限公司商标品牌战略推进计划项目</w:t>
            </w:r>
          </w:p>
        </w:tc>
        <w:tc>
          <w:tcPr>
            <w:tcW w:w="2990"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金宏气体股份有限公司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18" w:type="dxa"/>
            <w:noWrap/>
            <w:vAlign w:val="center"/>
          </w:tcPr>
          <w:p>
            <w:pPr>
              <w:jc w:val="center"/>
              <w:rPr>
                <w:rFonts w:ascii="仿宋" w:hAnsi="仿宋" w:eastAsia="仿宋" w:cs="仿宋"/>
                <w:szCs w:val="21"/>
              </w:rPr>
            </w:pPr>
            <w:r>
              <w:rPr>
                <w:rFonts w:hint="eastAsia" w:ascii="仿宋" w:hAnsi="仿宋" w:eastAsia="仿宋" w:cs="仿宋"/>
                <w:szCs w:val="21"/>
              </w:rPr>
              <w:t>6</w:t>
            </w:r>
          </w:p>
        </w:tc>
        <w:tc>
          <w:tcPr>
            <w:tcW w:w="1176" w:type="dxa"/>
            <w:vAlign w:val="center"/>
          </w:tcPr>
          <w:p>
            <w:pPr>
              <w:jc w:val="center"/>
              <w:textAlignment w:val="center"/>
              <w:rPr>
                <w:rFonts w:ascii="仿宋" w:hAnsi="仿宋" w:eastAsia="仿宋" w:cs="仿宋"/>
                <w:szCs w:val="21"/>
              </w:rPr>
            </w:pPr>
            <w:r>
              <w:rPr>
                <w:rFonts w:hint="eastAsia" w:ascii="仿宋" w:hAnsi="仿宋" w:eastAsia="仿宋" w:cs="仿宋"/>
                <w:szCs w:val="21"/>
              </w:rPr>
              <w:t>工业园区</w:t>
            </w:r>
          </w:p>
        </w:tc>
        <w:tc>
          <w:tcPr>
            <w:tcW w:w="3827"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宝时得科技（中国）有限公司商标品牌战略推进计划项目</w:t>
            </w:r>
          </w:p>
        </w:tc>
        <w:tc>
          <w:tcPr>
            <w:tcW w:w="2990"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宝时得科技（中国）有限公司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8" w:type="dxa"/>
            <w:noWrap/>
            <w:vAlign w:val="center"/>
          </w:tcPr>
          <w:p>
            <w:pPr>
              <w:jc w:val="center"/>
              <w:rPr>
                <w:rFonts w:ascii="仿宋" w:hAnsi="仿宋" w:eastAsia="仿宋" w:cs="仿宋"/>
                <w:szCs w:val="21"/>
              </w:rPr>
            </w:pPr>
            <w:r>
              <w:rPr>
                <w:rFonts w:hint="eastAsia" w:ascii="仿宋" w:hAnsi="仿宋" w:eastAsia="仿宋" w:cs="仿宋"/>
                <w:szCs w:val="21"/>
              </w:rPr>
              <w:t>7</w:t>
            </w:r>
          </w:p>
        </w:tc>
        <w:tc>
          <w:tcPr>
            <w:tcW w:w="1176" w:type="dxa"/>
            <w:vAlign w:val="center"/>
          </w:tcPr>
          <w:p>
            <w:pPr>
              <w:jc w:val="center"/>
              <w:textAlignment w:val="center"/>
              <w:rPr>
                <w:rFonts w:ascii="仿宋" w:hAnsi="仿宋" w:eastAsia="仿宋" w:cs="仿宋"/>
                <w:szCs w:val="21"/>
              </w:rPr>
            </w:pPr>
            <w:r>
              <w:rPr>
                <w:rFonts w:hint="eastAsia" w:ascii="仿宋" w:hAnsi="仿宋" w:eastAsia="仿宋" w:cs="仿宋"/>
                <w:szCs w:val="21"/>
              </w:rPr>
              <w:t>工业园区</w:t>
            </w:r>
          </w:p>
        </w:tc>
        <w:tc>
          <w:tcPr>
            <w:tcW w:w="3827"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苏州艾隆科技股份有限公司商标品牌战略推进计划项目</w:t>
            </w:r>
          </w:p>
        </w:tc>
        <w:tc>
          <w:tcPr>
            <w:tcW w:w="2990"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苏州艾隆科技股份有限公司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18" w:type="dxa"/>
            <w:noWrap/>
            <w:vAlign w:val="center"/>
          </w:tcPr>
          <w:p>
            <w:pPr>
              <w:jc w:val="center"/>
              <w:rPr>
                <w:rFonts w:ascii="仿宋" w:hAnsi="仿宋" w:eastAsia="仿宋" w:cs="仿宋"/>
                <w:szCs w:val="21"/>
              </w:rPr>
            </w:pPr>
            <w:r>
              <w:rPr>
                <w:rFonts w:hint="eastAsia" w:ascii="仿宋" w:hAnsi="仿宋" w:eastAsia="仿宋" w:cs="仿宋"/>
                <w:szCs w:val="21"/>
              </w:rPr>
              <w:t>8</w:t>
            </w:r>
          </w:p>
        </w:tc>
        <w:tc>
          <w:tcPr>
            <w:tcW w:w="1176" w:type="dxa"/>
            <w:vAlign w:val="center"/>
          </w:tcPr>
          <w:p>
            <w:pPr>
              <w:jc w:val="center"/>
              <w:textAlignment w:val="center"/>
              <w:rPr>
                <w:rFonts w:ascii="仿宋" w:hAnsi="仿宋" w:eastAsia="仿宋" w:cs="仿宋"/>
                <w:szCs w:val="21"/>
              </w:rPr>
            </w:pPr>
            <w:r>
              <w:rPr>
                <w:rFonts w:hint="eastAsia" w:ascii="仿宋" w:hAnsi="仿宋" w:eastAsia="仿宋" w:cs="仿宋"/>
                <w:szCs w:val="21"/>
              </w:rPr>
              <w:t>高新区</w:t>
            </w:r>
          </w:p>
        </w:tc>
        <w:tc>
          <w:tcPr>
            <w:tcW w:w="3827"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施莱医疗商标品牌战略推进计划项目</w:t>
            </w:r>
          </w:p>
        </w:tc>
        <w:tc>
          <w:tcPr>
            <w:tcW w:w="2990"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苏州施莱医疗器械有限公司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18" w:type="dxa"/>
            <w:noWrap/>
            <w:vAlign w:val="center"/>
          </w:tcPr>
          <w:p>
            <w:pPr>
              <w:jc w:val="center"/>
              <w:rPr>
                <w:rFonts w:ascii="仿宋" w:hAnsi="仿宋" w:eastAsia="仿宋" w:cs="仿宋"/>
                <w:szCs w:val="21"/>
              </w:rPr>
            </w:pPr>
            <w:r>
              <w:rPr>
                <w:rFonts w:hint="eastAsia" w:ascii="仿宋" w:hAnsi="仿宋" w:eastAsia="仿宋" w:cs="仿宋"/>
                <w:szCs w:val="21"/>
              </w:rPr>
              <w:t>9</w:t>
            </w:r>
          </w:p>
        </w:tc>
        <w:tc>
          <w:tcPr>
            <w:tcW w:w="1176" w:type="dxa"/>
            <w:vAlign w:val="center"/>
          </w:tcPr>
          <w:p>
            <w:pPr>
              <w:jc w:val="center"/>
              <w:textAlignment w:val="center"/>
              <w:rPr>
                <w:rFonts w:ascii="仿宋" w:hAnsi="仿宋" w:eastAsia="仿宋" w:cs="仿宋"/>
                <w:szCs w:val="21"/>
              </w:rPr>
            </w:pPr>
            <w:r>
              <w:rPr>
                <w:rFonts w:hint="eastAsia" w:ascii="仿宋" w:hAnsi="仿宋" w:eastAsia="仿宋" w:cs="仿宋"/>
                <w:szCs w:val="21"/>
              </w:rPr>
              <w:t>高新区</w:t>
            </w:r>
          </w:p>
        </w:tc>
        <w:tc>
          <w:tcPr>
            <w:tcW w:w="3827"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莱克电气商标品牌战略推进计划项目</w:t>
            </w:r>
          </w:p>
        </w:tc>
        <w:tc>
          <w:tcPr>
            <w:tcW w:w="2990"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莱克电气股份有限公司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8" w:type="dxa"/>
            <w:noWrap/>
            <w:vAlign w:val="center"/>
          </w:tcPr>
          <w:p>
            <w:pPr>
              <w:jc w:val="center"/>
              <w:rPr>
                <w:rFonts w:ascii="仿宋" w:hAnsi="仿宋" w:eastAsia="仿宋" w:cs="仿宋"/>
                <w:szCs w:val="21"/>
              </w:rPr>
            </w:pPr>
            <w:r>
              <w:rPr>
                <w:rFonts w:hint="eastAsia" w:ascii="仿宋" w:hAnsi="仿宋" w:eastAsia="仿宋" w:cs="仿宋"/>
                <w:szCs w:val="21"/>
              </w:rPr>
              <w:t>10</w:t>
            </w:r>
          </w:p>
        </w:tc>
        <w:tc>
          <w:tcPr>
            <w:tcW w:w="1176" w:type="dxa"/>
            <w:vAlign w:val="center"/>
          </w:tcPr>
          <w:p>
            <w:pPr>
              <w:jc w:val="center"/>
              <w:textAlignment w:val="center"/>
              <w:rPr>
                <w:rFonts w:ascii="仿宋" w:hAnsi="仿宋" w:eastAsia="仿宋" w:cs="仿宋"/>
                <w:szCs w:val="21"/>
              </w:rPr>
            </w:pPr>
            <w:r>
              <w:rPr>
                <w:rFonts w:hint="eastAsia" w:ascii="仿宋" w:hAnsi="仿宋" w:eastAsia="仿宋" w:cs="仿宋"/>
                <w:szCs w:val="21"/>
              </w:rPr>
              <w:t>高新区</w:t>
            </w:r>
          </w:p>
        </w:tc>
        <w:tc>
          <w:tcPr>
            <w:tcW w:w="3827"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“雷允上”商标品牌战略推进计划项目</w:t>
            </w:r>
          </w:p>
        </w:tc>
        <w:tc>
          <w:tcPr>
            <w:tcW w:w="2990" w:type="dxa"/>
            <w:noWrap/>
            <w:vAlign w:val="center"/>
          </w:tcPr>
          <w:p>
            <w:pPr>
              <w:jc w:val="center"/>
              <w:textAlignment w:val="center"/>
              <w:rPr>
                <w:rFonts w:ascii="仿宋" w:hAnsi="仿宋" w:eastAsia="仿宋" w:cs="仿宋"/>
                <w:szCs w:val="21"/>
              </w:rPr>
            </w:pPr>
            <w:r>
              <w:rPr>
                <w:rFonts w:hint="eastAsia" w:ascii="仿宋" w:hAnsi="仿宋" w:eastAsia="仿宋" w:cs="仿宋"/>
                <w:szCs w:val="21"/>
              </w:rPr>
              <w:t>雷允上药业集团有限公司</w:t>
            </w:r>
          </w:p>
        </w:tc>
      </w:tr>
    </w:tbl>
    <w:p/>
    <w:p/>
    <w:p>
      <w:pPr>
        <w:spacing w:line="580" w:lineRule="exact"/>
        <w:rPr>
          <w:rFonts w:eastAsia="仿宋_GB2312"/>
          <w:sz w:val="32"/>
          <w:szCs w:val="32"/>
        </w:rPr>
      </w:pPr>
    </w:p>
    <w:p>
      <w:pPr>
        <w:spacing w:line="580" w:lineRule="exact"/>
        <w:rPr>
          <w:rFonts w:eastAsia="仿宋_GB2312"/>
          <w:sz w:val="32"/>
          <w:szCs w:val="32"/>
        </w:rPr>
      </w:pPr>
    </w:p>
    <w:p>
      <w:pPr>
        <w:rPr>
          <w:rFonts w:ascii="仿宋_GB2312" w:eastAsia="仿宋_GB2312"/>
          <w:sz w:val="32"/>
          <w:szCs w:val="32"/>
        </w:rPr>
      </w:pPr>
    </w:p>
    <w:p>
      <w:pPr>
        <w:rPr>
          <w:rFonts w:hint="eastAsia" w:ascii="黑体" w:hAnsi="黑体" w:eastAsia="黑体" w:cs="黑体"/>
          <w:w w:val="88"/>
          <w:sz w:val="32"/>
          <w:szCs w:val="32"/>
          <w:lang w:val="en-US" w:eastAsia="zh-CN"/>
        </w:rPr>
      </w:pPr>
      <w:r>
        <w:rPr>
          <w:rFonts w:hint="eastAsia" w:ascii="黑体" w:hAnsi="黑体" w:eastAsia="黑体" w:cs="黑体"/>
          <w:w w:val="88"/>
          <w:sz w:val="32"/>
          <w:szCs w:val="32"/>
        </w:rPr>
        <w:t>附件</w:t>
      </w:r>
      <w:r>
        <w:rPr>
          <w:rFonts w:hint="eastAsia" w:ascii="黑体" w:hAnsi="黑体" w:eastAsia="黑体" w:cs="黑体"/>
          <w:w w:val="88"/>
          <w:sz w:val="32"/>
          <w:szCs w:val="32"/>
          <w:lang w:val="en-US" w:eastAsia="zh-CN"/>
        </w:rPr>
        <w:t>6</w:t>
      </w:r>
    </w:p>
    <w:p>
      <w:pPr>
        <w:spacing w:line="580" w:lineRule="exact"/>
        <w:jc w:val="center"/>
        <w:rPr>
          <w:rFonts w:ascii="方正小标宋_GBK" w:eastAsia="方正小标宋_GBK"/>
          <w:b/>
          <w:sz w:val="36"/>
          <w:szCs w:val="36"/>
        </w:rPr>
      </w:pPr>
    </w:p>
    <w:p>
      <w:pPr>
        <w:spacing w:line="580" w:lineRule="exact"/>
        <w:jc w:val="center"/>
        <w:rPr>
          <w:rFonts w:ascii="方正小标宋_GBK" w:eastAsia="方正小标宋_GBK"/>
          <w:b/>
          <w:sz w:val="36"/>
          <w:szCs w:val="36"/>
        </w:rPr>
      </w:pPr>
      <w:r>
        <w:rPr>
          <w:rFonts w:hint="eastAsia" w:ascii="方正小标宋_GBK" w:eastAsia="方正小标宋_GBK"/>
          <w:b/>
          <w:sz w:val="36"/>
          <w:szCs w:val="36"/>
        </w:rPr>
        <w:t>苏州市2023年度地理标志品牌培育计划项目</w:t>
      </w:r>
    </w:p>
    <w:p>
      <w:pPr>
        <w:spacing w:line="580" w:lineRule="exact"/>
        <w:jc w:val="center"/>
        <w:rPr>
          <w:rFonts w:ascii="方正小标宋_GBK" w:eastAsia="方正小标宋_GBK"/>
          <w:b/>
          <w:sz w:val="36"/>
          <w:szCs w:val="36"/>
        </w:rPr>
      </w:pPr>
      <w:r>
        <w:rPr>
          <w:rFonts w:hint="eastAsia" w:ascii="方正小标宋_GBK" w:eastAsia="方正小标宋_GBK"/>
          <w:b/>
          <w:sz w:val="36"/>
          <w:szCs w:val="36"/>
        </w:rPr>
        <w:t>拟立项名单</w:t>
      </w:r>
    </w:p>
    <w:tbl>
      <w:tblPr>
        <w:tblStyle w:val="6"/>
        <w:tblpPr w:leftFromText="180" w:rightFromText="180" w:vertAnchor="text" w:horzAnchor="page" w:tblpXSpec="center" w:tblpY="452"/>
        <w:tblOverlap w:val="never"/>
        <w:tblW w:w="0" w:type="auto"/>
        <w:tblInd w:w="0" w:type="dxa"/>
        <w:tblLayout w:type="fixed"/>
        <w:tblCellMar>
          <w:top w:w="0" w:type="dxa"/>
          <w:left w:w="108" w:type="dxa"/>
          <w:bottom w:w="0" w:type="dxa"/>
          <w:right w:w="108" w:type="dxa"/>
        </w:tblCellMar>
      </w:tblPr>
      <w:tblGrid>
        <w:gridCol w:w="1016"/>
        <w:gridCol w:w="1219"/>
        <w:gridCol w:w="3118"/>
        <w:gridCol w:w="1843"/>
      </w:tblGrid>
      <w:tr>
        <w:tblPrEx>
          <w:tblCellMar>
            <w:top w:w="0" w:type="dxa"/>
            <w:left w:w="108" w:type="dxa"/>
            <w:bottom w:w="0" w:type="dxa"/>
            <w:right w:w="108" w:type="dxa"/>
          </w:tblCellMar>
        </w:tblPrEx>
        <w:trPr>
          <w:trHeight w:val="705" w:hRule="atLeast"/>
        </w:trPr>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_GB2312" w:eastAsia="仿宋_GB2312"/>
                <w:b/>
                <w:kern w:val="0"/>
                <w:sz w:val="24"/>
                <w:szCs w:val="24"/>
              </w:rPr>
            </w:pPr>
            <w:r>
              <w:rPr>
                <w:rFonts w:hint="eastAsia" w:ascii="仿宋_GB2312" w:eastAsia="仿宋_GB2312"/>
                <w:b/>
                <w:kern w:val="0"/>
                <w:sz w:val="24"/>
                <w:szCs w:val="24"/>
              </w:rPr>
              <w:t>序号</w:t>
            </w:r>
          </w:p>
        </w:tc>
        <w:tc>
          <w:tcPr>
            <w:tcW w:w="1219"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eastAsia="仿宋_GB2312"/>
                <w:b/>
                <w:kern w:val="0"/>
                <w:sz w:val="24"/>
                <w:szCs w:val="24"/>
              </w:rPr>
            </w:pPr>
            <w:r>
              <w:rPr>
                <w:rFonts w:hint="eastAsia" w:ascii="仿宋_GB2312" w:eastAsia="仿宋_GB2312"/>
                <w:b/>
                <w:kern w:val="0"/>
                <w:sz w:val="24"/>
                <w:szCs w:val="24"/>
              </w:rPr>
              <w:t>地区</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eastAsia="仿宋_GB2312"/>
                <w:b/>
                <w:kern w:val="0"/>
                <w:sz w:val="24"/>
                <w:szCs w:val="24"/>
              </w:rPr>
            </w:pPr>
            <w:r>
              <w:rPr>
                <w:rFonts w:hint="eastAsia" w:ascii="仿宋_GB2312" w:eastAsia="仿宋_GB2312"/>
                <w:b/>
                <w:kern w:val="0"/>
                <w:sz w:val="24"/>
                <w:szCs w:val="24"/>
              </w:rPr>
              <w:t>单位名称</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eastAsia="仿宋_GB2312"/>
                <w:b/>
                <w:kern w:val="0"/>
                <w:sz w:val="24"/>
                <w:szCs w:val="24"/>
              </w:rPr>
            </w:pPr>
            <w:r>
              <w:rPr>
                <w:rFonts w:hint="eastAsia" w:ascii="仿宋_GB2312" w:eastAsia="仿宋_GB2312"/>
                <w:b/>
                <w:kern w:val="0"/>
                <w:sz w:val="24"/>
                <w:szCs w:val="24"/>
              </w:rPr>
              <w:t>地理标志</w:t>
            </w:r>
          </w:p>
        </w:tc>
      </w:tr>
      <w:tr>
        <w:tblPrEx>
          <w:tblCellMar>
            <w:top w:w="0" w:type="dxa"/>
            <w:left w:w="108" w:type="dxa"/>
            <w:bottom w:w="0" w:type="dxa"/>
            <w:right w:w="108" w:type="dxa"/>
          </w:tblCellMar>
        </w:tblPrEx>
        <w:trPr>
          <w:trHeight w:val="829" w:hRule="atLeast"/>
        </w:trPr>
        <w:tc>
          <w:tcPr>
            <w:tcW w:w="10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1</w:t>
            </w:r>
          </w:p>
        </w:tc>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张家港市</w:t>
            </w:r>
          </w:p>
        </w:tc>
        <w:tc>
          <w:tcPr>
            <w:tcW w:w="3118" w:type="dxa"/>
            <w:tcBorders>
              <w:top w:val="nil"/>
              <w:left w:val="nil"/>
              <w:bottom w:val="single" w:color="auto" w:sz="4" w:space="0"/>
              <w:right w:val="single" w:color="auto" w:sz="4" w:space="0"/>
            </w:tcBorders>
            <w:shd w:val="clear" w:color="auto" w:fill="auto"/>
            <w:noWrap/>
            <w:vAlign w:val="center"/>
          </w:tcPr>
          <w:p>
            <w:pPr>
              <w:jc w:val="center"/>
              <w:textAlignment w:val="center"/>
              <w:rPr>
                <w:rFonts w:ascii="仿宋" w:hAnsi="仿宋" w:eastAsia="仿宋" w:cs="仿宋"/>
                <w:szCs w:val="21"/>
              </w:rPr>
            </w:pPr>
            <w:r>
              <w:rPr>
                <w:rFonts w:hint="eastAsia" w:ascii="仿宋" w:hAnsi="仿宋" w:eastAsia="仿宋" w:cs="仿宋"/>
                <w:szCs w:val="21"/>
              </w:rPr>
              <w:t>张家港市常阴沙大米产业协会</w:t>
            </w:r>
          </w:p>
        </w:tc>
        <w:tc>
          <w:tcPr>
            <w:tcW w:w="1843" w:type="dxa"/>
            <w:tcBorders>
              <w:top w:val="nil"/>
              <w:left w:val="nil"/>
              <w:bottom w:val="single" w:color="auto" w:sz="4" w:space="0"/>
              <w:right w:val="single" w:color="auto" w:sz="4" w:space="0"/>
            </w:tcBorders>
            <w:shd w:val="clear" w:color="auto" w:fill="auto"/>
            <w:noWrap/>
            <w:vAlign w:val="center"/>
          </w:tcPr>
          <w:p>
            <w:pPr>
              <w:spacing w:line="560" w:lineRule="exact"/>
              <w:jc w:val="center"/>
              <w:rPr>
                <w:rFonts w:ascii="仿宋" w:hAnsi="仿宋" w:eastAsia="仿宋" w:cs="仿宋"/>
                <w:szCs w:val="21"/>
              </w:rPr>
            </w:pPr>
            <w:r>
              <w:rPr>
                <w:rFonts w:hint="eastAsia" w:ascii="仿宋" w:hAnsi="仿宋" w:eastAsia="仿宋" w:cs="仿宋"/>
                <w:szCs w:val="21"/>
              </w:rPr>
              <w:t>常阴沙大米</w:t>
            </w:r>
          </w:p>
        </w:tc>
      </w:tr>
      <w:tr>
        <w:tblPrEx>
          <w:tblCellMar>
            <w:top w:w="0" w:type="dxa"/>
            <w:left w:w="108" w:type="dxa"/>
            <w:bottom w:w="0" w:type="dxa"/>
            <w:right w:w="108" w:type="dxa"/>
          </w:tblCellMar>
        </w:tblPrEx>
        <w:trPr>
          <w:trHeight w:val="700" w:hRule="atLeast"/>
        </w:trPr>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2</w:t>
            </w:r>
          </w:p>
        </w:tc>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太仓市</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仿宋" w:hAnsi="仿宋" w:eastAsia="仿宋" w:cs="仿宋"/>
                <w:szCs w:val="21"/>
              </w:rPr>
            </w:pPr>
            <w:r>
              <w:rPr>
                <w:rFonts w:hint="eastAsia" w:ascii="仿宋" w:hAnsi="仿宋" w:eastAsia="仿宋" w:cs="仿宋"/>
                <w:szCs w:val="21"/>
              </w:rPr>
              <w:t>太仓市农学会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仿宋" w:hAnsi="仿宋" w:eastAsia="仿宋" w:cs="仿宋"/>
                <w:szCs w:val="21"/>
              </w:rPr>
            </w:pPr>
            <w:r>
              <w:rPr>
                <w:rFonts w:hint="eastAsia" w:ascii="仿宋" w:hAnsi="仿宋" w:eastAsia="仿宋" w:cs="仿宋"/>
                <w:szCs w:val="21"/>
              </w:rPr>
              <w:t>太仓牛踏扁毛豆</w:t>
            </w:r>
          </w:p>
        </w:tc>
      </w:tr>
      <w:tr>
        <w:tblPrEx>
          <w:tblCellMar>
            <w:top w:w="0" w:type="dxa"/>
            <w:left w:w="108" w:type="dxa"/>
            <w:bottom w:w="0" w:type="dxa"/>
            <w:right w:w="108" w:type="dxa"/>
          </w:tblCellMar>
        </w:tblPrEx>
        <w:trPr>
          <w:trHeight w:val="851" w:hRule="atLeast"/>
        </w:trPr>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3</w:t>
            </w:r>
          </w:p>
        </w:tc>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高新区</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仿宋" w:hAnsi="仿宋" w:eastAsia="仿宋" w:cs="仿宋"/>
                <w:szCs w:val="21"/>
              </w:rPr>
            </w:pPr>
            <w:r>
              <w:rPr>
                <w:rFonts w:hint="eastAsia" w:ascii="仿宋" w:hAnsi="仿宋" w:eastAsia="仿宋" w:cs="仿宋"/>
                <w:szCs w:val="21"/>
              </w:rPr>
              <w:t>苏州高新区通安镇农林服务中心</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仿宋" w:hAnsi="仿宋" w:eastAsia="仿宋" w:cs="仿宋"/>
                <w:szCs w:val="21"/>
              </w:rPr>
            </w:pPr>
            <w:r>
              <w:rPr>
                <w:rFonts w:hint="eastAsia" w:ascii="仿宋" w:hAnsi="仿宋" w:eastAsia="仿宋" w:cs="仿宋"/>
                <w:szCs w:val="21"/>
              </w:rPr>
              <w:t>树山杨梅</w:t>
            </w:r>
          </w:p>
        </w:tc>
      </w:tr>
    </w:tbl>
    <w:p>
      <w:pPr>
        <w:spacing w:line="560" w:lineRule="exact"/>
        <w:ind w:firstLine="640" w:firstLineChars="200"/>
        <w:rPr>
          <w:rFonts w:ascii="仿宋_GB2312" w:eastAsia="仿宋_GB2312"/>
          <w:sz w:val="32"/>
          <w:szCs w:val="32"/>
        </w:rPr>
      </w:pPr>
    </w:p>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Njc1NGMwMWI0NjM1ZTg3NzQ4NWIxMmZmMTUwMmYifQ=="/>
  </w:docVars>
  <w:rsids>
    <w:rsidRoot w:val="008F7F58"/>
    <w:rsid w:val="00006084"/>
    <w:rsid w:val="00023B61"/>
    <w:rsid w:val="00182E00"/>
    <w:rsid w:val="001C5B63"/>
    <w:rsid w:val="00240063"/>
    <w:rsid w:val="0024485F"/>
    <w:rsid w:val="003F0B7E"/>
    <w:rsid w:val="00486FFB"/>
    <w:rsid w:val="004A475C"/>
    <w:rsid w:val="006A2E8C"/>
    <w:rsid w:val="00743536"/>
    <w:rsid w:val="007F7FB2"/>
    <w:rsid w:val="00802C18"/>
    <w:rsid w:val="008E6194"/>
    <w:rsid w:val="008F7F58"/>
    <w:rsid w:val="00913374"/>
    <w:rsid w:val="009F2465"/>
    <w:rsid w:val="00A5216A"/>
    <w:rsid w:val="00B832E0"/>
    <w:rsid w:val="00C266BB"/>
    <w:rsid w:val="00CD2A28"/>
    <w:rsid w:val="00CF319C"/>
    <w:rsid w:val="00D74A6F"/>
    <w:rsid w:val="00DA007C"/>
    <w:rsid w:val="00DA27CC"/>
    <w:rsid w:val="00DA4BE0"/>
    <w:rsid w:val="00F852A8"/>
    <w:rsid w:val="00FB041C"/>
    <w:rsid w:val="00FC4F9A"/>
    <w:rsid w:val="00FF47DA"/>
    <w:rsid w:val="06CC60BF"/>
    <w:rsid w:val="2B32746F"/>
    <w:rsid w:val="2B790EA8"/>
    <w:rsid w:val="4C177328"/>
    <w:rsid w:val="4FB45C62"/>
    <w:rsid w:val="5BC528FD"/>
    <w:rsid w:val="74826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746</Words>
  <Characters>4256</Characters>
  <Lines>35</Lines>
  <Paragraphs>9</Paragraphs>
  <TotalTime>3</TotalTime>
  <ScaleCrop>false</ScaleCrop>
  <LinksUpToDate>false</LinksUpToDate>
  <CharactersWithSpaces>4993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2023-07-24T03:26:00Z</dcterms:created>
  <dc:creator>蔡嘉诚</dc:creator>
  <cp:lastModifiedBy>admin</cp:lastModifiedBy>
  <dcterms:modified xsi:type="dcterms:W3CDTF">2023-07-25T02:45:28Z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4A9B44DEC2BE41CD8A2DEE547107A227_13</vt:lpwstr>
  </property>
</Properties>
</file>