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648" w:rsidRPr="00040EDF" w:rsidRDefault="00022648" w:rsidP="00022648">
      <w:pPr>
        <w:adjustRightInd w:val="0"/>
        <w:snapToGrid w:val="0"/>
        <w:spacing w:line="600" w:lineRule="exact"/>
        <w:jc w:val="center"/>
        <w:rPr>
          <w:rFonts w:ascii="Times New Roman" w:eastAsia="方正小标宋_GBK" w:hAnsi="Times New Roman"/>
          <w:bCs/>
          <w:sz w:val="44"/>
          <w:szCs w:val="44"/>
        </w:rPr>
      </w:pPr>
      <w:r w:rsidRPr="00040EDF">
        <w:rPr>
          <w:rFonts w:ascii="Times New Roman" w:eastAsia="方正小标宋_GBK" w:hAnsi="Times New Roman" w:hint="eastAsia"/>
          <w:bCs/>
          <w:sz w:val="44"/>
          <w:szCs w:val="44"/>
        </w:rPr>
        <w:t>关于推进江苏省文化和旅游领域</w:t>
      </w:r>
    </w:p>
    <w:p w:rsidR="00022648" w:rsidRPr="00040EDF" w:rsidRDefault="00022648" w:rsidP="00022648">
      <w:pPr>
        <w:adjustRightInd w:val="0"/>
        <w:snapToGrid w:val="0"/>
        <w:spacing w:line="600" w:lineRule="exact"/>
        <w:jc w:val="center"/>
        <w:rPr>
          <w:rFonts w:ascii="Times New Roman" w:eastAsia="方正小标宋_GBK" w:hAnsi="Times New Roman"/>
          <w:bCs/>
          <w:sz w:val="44"/>
          <w:szCs w:val="44"/>
        </w:rPr>
      </w:pPr>
      <w:r w:rsidRPr="00040EDF">
        <w:rPr>
          <w:rFonts w:ascii="Times New Roman" w:eastAsia="方正小标宋_GBK" w:hAnsi="Times New Roman" w:hint="eastAsia"/>
          <w:bCs/>
          <w:sz w:val="44"/>
          <w:szCs w:val="44"/>
        </w:rPr>
        <w:t>数字人民币试点工作</w:t>
      </w:r>
      <w:r w:rsidRPr="007E79B2">
        <w:rPr>
          <w:rFonts w:ascii="Times New Roman" w:eastAsia="方正小标宋_GBK" w:hAnsi="Times New Roman"/>
          <w:bCs/>
          <w:sz w:val="44"/>
          <w:szCs w:val="44"/>
        </w:rPr>
        <w:t>方案</w:t>
      </w:r>
    </w:p>
    <w:p w:rsidR="00022648" w:rsidRPr="00D91711" w:rsidRDefault="00022648" w:rsidP="00022648">
      <w:pPr>
        <w:spacing w:line="600" w:lineRule="exact"/>
        <w:rPr>
          <w:rFonts w:ascii="Times New Roman" w:eastAsia="仿宋" w:hAnsi="Times New Roman"/>
          <w:sz w:val="32"/>
          <w:szCs w:val="32"/>
        </w:rPr>
      </w:pPr>
      <w:bookmarkStart w:id="0" w:name="_GoBack"/>
      <w:bookmarkEnd w:id="0"/>
    </w:p>
    <w:p w:rsidR="00022648" w:rsidRPr="00040EDF" w:rsidRDefault="00022648" w:rsidP="00022648">
      <w:pPr>
        <w:spacing w:line="600" w:lineRule="exact"/>
        <w:ind w:firstLineChars="200" w:firstLine="640"/>
        <w:rPr>
          <w:rFonts w:ascii="Times New Roman" w:eastAsia="仿宋" w:hAnsi="仿宋"/>
          <w:bCs/>
          <w:sz w:val="32"/>
          <w:szCs w:val="32"/>
        </w:rPr>
      </w:pPr>
      <w:r w:rsidRPr="00040EDF">
        <w:rPr>
          <w:rFonts w:ascii="Times New Roman" w:eastAsia="仿宋" w:hAnsi="仿宋" w:hint="eastAsia"/>
          <w:bCs/>
          <w:sz w:val="32"/>
          <w:szCs w:val="32"/>
        </w:rPr>
        <w:t>根据《省政府办公厅关于印发江苏省数字人民币试点工作方案的通知》（苏政办发〔</w:t>
      </w:r>
      <w:r w:rsidRPr="00040EDF">
        <w:rPr>
          <w:rFonts w:ascii="Times New Roman" w:eastAsia="仿宋" w:hAnsi="仿宋" w:hint="eastAsia"/>
          <w:bCs/>
          <w:sz w:val="32"/>
          <w:szCs w:val="32"/>
        </w:rPr>
        <w:t>2023</w:t>
      </w:r>
      <w:r w:rsidRPr="00040EDF">
        <w:rPr>
          <w:rFonts w:ascii="Times New Roman" w:eastAsia="仿宋" w:hAnsi="仿宋" w:hint="eastAsia"/>
          <w:bCs/>
          <w:sz w:val="32"/>
          <w:szCs w:val="32"/>
        </w:rPr>
        <w:t>〕</w:t>
      </w:r>
      <w:r w:rsidRPr="00040EDF">
        <w:rPr>
          <w:rFonts w:ascii="Times New Roman" w:eastAsia="仿宋" w:hAnsi="仿宋" w:hint="eastAsia"/>
          <w:bCs/>
          <w:sz w:val="32"/>
          <w:szCs w:val="32"/>
        </w:rPr>
        <w:t>5</w:t>
      </w:r>
      <w:r w:rsidRPr="00040EDF">
        <w:rPr>
          <w:rFonts w:ascii="Times New Roman" w:eastAsia="仿宋" w:hAnsi="仿宋" w:hint="eastAsia"/>
          <w:bCs/>
          <w:sz w:val="32"/>
          <w:szCs w:val="32"/>
        </w:rPr>
        <w:t>号）精神，为扎实推进</w:t>
      </w:r>
      <w:proofErr w:type="gramStart"/>
      <w:r w:rsidRPr="00040EDF">
        <w:rPr>
          <w:rFonts w:ascii="Times New Roman" w:eastAsia="仿宋" w:hAnsi="仿宋" w:hint="eastAsia"/>
          <w:bCs/>
          <w:sz w:val="32"/>
          <w:szCs w:val="32"/>
        </w:rPr>
        <w:t>文旅领域</w:t>
      </w:r>
      <w:proofErr w:type="gramEnd"/>
      <w:r w:rsidRPr="00040EDF">
        <w:rPr>
          <w:rFonts w:ascii="Times New Roman" w:eastAsia="仿宋" w:hAnsi="仿宋" w:hint="eastAsia"/>
          <w:bCs/>
          <w:sz w:val="32"/>
          <w:szCs w:val="32"/>
        </w:rPr>
        <w:t>数字人民币试点</w:t>
      </w:r>
      <w:r>
        <w:rPr>
          <w:rFonts w:ascii="Times New Roman" w:eastAsia="仿宋" w:hAnsi="仿宋" w:hint="eastAsia"/>
          <w:bCs/>
          <w:sz w:val="32"/>
          <w:szCs w:val="32"/>
        </w:rPr>
        <w:t>工作，更好运用数字技术</w:t>
      </w:r>
      <w:proofErr w:type="gramStart"/>
      <w:r>
        <w:rPr>
          <w:rFonts w:ascii="Times New Roman" w:eastAsia="仿宋" w:hAnsi="仿宋" w:hint="eastAsia"/>
          <w:bCs/>
          <w:sz w:val="32"/>
          <w:szCs w:val="32"/>
        </w:rPr>
        <w:t>赋能</w:t>
      </w:r>
      <w:r w:rsidRPr="00040EDF">
        <w:rPr>
          <w:rFonts w:ascii="Times New Roman" w:eastAsia="仿宋" w:hAnsi="仿宋" w:hint="eastAsia"/>
          <w:bCs/>
          <w:sz w:val="32"/>
          <w:szCs w:val="32"/>
        </w:rPr>
        <w:t>文旅高质量</w:t>
      </w:r>
      <w:proofErr w:type="gramEnd"/>
      <w:r w:rsidRPr="00040EDF">
        <w:rPr>
          <w:rFonts w:ascii="Times New Roman" w:eastAsia="仿宋" w:hAnsi="仿宋" w:hint="eastAsia"/>
          <w:bCs/>
          <w:sz w:val="32"/>
          <w:szCs w:val="32"/>
        </w:rPr>
        <w:t>发展，制定本工作方案。</w:t>
      </w:r>
    </w:p>
    <w:p w:rsidR="00022648" w:rsidRPr="009D6919" w:rsidRDefault="00022648" w:rsidP="00022648">
      <w:pPr>
        <w:spacing w:line="600" w:lineRule="exact"/>
        <w:ind w:firstLineChars="200" w:firstLine="640"/>
        <w:outlineLvl w:val="0"/>
        <w:rPr>
          <w:rFonts w:eastAsia="黑体"/>
          <w:bCs/>
          <w:sz w:val="32"/>
          <w:szCs w:val="32"/>
        </w:rPr>
      </w:pPr>
      <w:r w:rsidRPr="009D6919">
        <w:rPr>
          <w:rFonts w:eastAsia="黑体"/>
          <w:bCs/>
          <w:sz w:val="32"/>
          <w:szCs w:val="32"/>
        </w:rPr>
        <w:t>一、总体要求</w:t>
      </w:r>
    </w:p>
    <w:p w:rsidR="00022648" w:rsidRPr="00040EDF" w:rsidRDefault="00022648" w:rsidP="00022648">
      <w:pPr>
        <w:spacing w:line="600" w:lineRule="exact"/>
        <w:ind w:firstLineChars="200" w:firstLine="640"/>
        <w:rPr>
          <w:rFonts w:ascii="Times New Roman" w:eastAsia="仿宋" w:hAnsi="仿宋"/>
          <w:bCs/>
          <w:sz w:val="32"/>
          <w:szCs w:val="32"/>
        </w:rPr>
      </w:pPr>
      <w:r w:rsidRPr="00040EDF">
        <w:rPr>
          <w:rFonts w:ascii="Times New Roman" w:eastAsia="仿宋" w:hAnsi="仿宋" w:hint="eastAsia"/>
          <w:bCs/>
          <w:sz w:val="32"/>
          <w:szCs w:val="32"/>
        </w:rPr>
        <w:t>坚持以习近平新时代中国特色社会主义思想为指导，深入贯彻习近平总书记关于发展数字经济重要论述和考察江苏重要讲话精神，全面落实</w:t>
      </w:r>
      <w:proofErr w:type="gramStart"/>
      <w:r w:rsidRPr="00040EDF">
        <w:rPr>
          <w:rFonts w:ascii="Times New Roman" w:eastAsia="仿宋" w:hAnsi="仿宋" w:hint="eastAsia"/>
          <w:bCs/>
          <w:sz w:val="32"/>
          <w:szCs w:val="32"/>
        </w:rPr>
        <w:t>省数字</w:t>
      </w:r>
      <w:proofErr w:type="gramEnd"/>
      <w:r w:rsidRPr="00040EDF">
        <w:rPr>
          <w:rFonts w:ascii="Times New Roman" w:eastAsia="仿宋" w:hAnsi="仿宋" w:hint="eastAsia"/>
          <w:bCs/>
          <w:sz w:val="32"/>
          <w:szCs w:val="32"/>
        </w:rPr>
        <w:t>人民币试点工作领导小组工作要求，把数字人民币应用推广作为推动文旅行业数字化转型、激发数字</w:t>
      </w:r>
      <w:proofErr w:type="gramStart"/>
      <w:r w:rsidRPr="00040EDF">
        <w:rPr>
          <w:rFonts w:ascii="Times New Roman" w:eastAsia="仿宋" w:hAnsi="仿宋" w:hint="eastAsia"/>
          <w:bCs/>
          <w:sz w:val="32"/>
          <w:szCs w:val="32"/>
        </w:rPr>
        <w:t>文旅消费</w:t>
      </w:r>
      <w:proofErr w:type="gramEnd"/>
      <w:r w:rsidRPr="00040EDF">
        <w:rPr>
          <w:rFonts w:ascii="Times New Roman" w:eastAsia="仿宋" w:hAnsi="仿宋" w:hint="eastAsia"/>
          <w:bCs/>
          <w:sz w:val="32"/>
          <w:szCs w:val="32"/>
        </w:rPr>
        <w:t>潜力、服务构建新发展格局的重要抓手，显著提升</w:t>
      </w:r>
      <w:proofErr w:type="gramStart"/>
      <w:r w:rsidRPr="00040EDF">
        <w:rPr>
          <w:rFonts w:ascii="Times New Roman" w:eastAsia="仿宋" w:hAnsi="仿宋" w:hint="eastAsia"/>
          <w:bCs/>
          <w:sz w:val="32"/>
          <w:szCs w:val="32"/>
        </w:rPr>
        <w:t>文旅领域</w:t>
      </w:r>
      <w:proofErr w:type="gramEnd"/>
      <w:r w:rsidRPr="00040EDF">
        <w:rPr>
          <w:rFonts w:ascii="Times New Roman" w:eastAsia="仿宋" w:hAnsi="仿宋" w:hint="eastAsia"/>
          <w:bCs/>
          <w:sz w:val="32"/>
          <w:szCs w:val="32"/>
        </w:rPr>
        <w:t>数字人民币应用水平，努力实现应用技术、场景、模式创新</w:t>
      </w:r>
      <w:r>
        <w:rPr>
          <w:rFonts w:ascii="Times New Roman" w:eastAsia="仿宋" w:hAnsi="仿宋" w:hint="eastAsia"/>
          <w:bCs/>
          <w:sz w:val="32"/>
          <w:szCs w:val="32"/>
        </w:rPr>
        <w:t>等方面</w:t>
      </w:r>
      <w:r w:rsidRPr="00040EDF">
        <w:rPr>
          <w:rFonts w:ascii="Times New Roman" w:eastAsia="仿宋" w:hAnsi="仿宋" w:hint="eastAsia"/>
          <w:bCs/>
          <w:sz w:val="32"/>
          <w:szCs w:val="32"/>
        </w:rPr>
        <w:t>走在前列，更好助力社会主义文化强国先行区和世界重要旅游目的地建设。</w:t>
      </w:r>
    </w:p>
    <w:p w:rsidR="00022648" w:rsidRPr="00040EDF" w:rsidRDefault="00022648" w:rsidP="00022648">
      <w:pPr>
        <w:spacing w:line="600" w:lineRule="exact"/>
        <w:ind w:firstLineChars="200" w:firstLine="640"/>
        <w:rPr>
          <w:rFonts w:ascii="Times New Roman" w:eastAsia="仿宋" w:hAnsi="仿宋"/>
          <w:bCs/>
          <w:sz w:val="32"/>
          <w:szCs w:val="32"/>
        </w:rPr>
      </w:pPr>
      <w:r w:rsidRPr="00040EDF">
        <w:rPr>
          <w:rFonts w:ascii="Times New Roman" w:eastAsia="仿宋" w:hAnsi="仿宋" w:hint="eastAsia"/>
          <w:bCs/>
          <w:sz w:val="32"/>
          <w:szCs w:val="32"/>
        </w:rPr>
        <w:t>2023</w:t>
      </w:r>
      <w:r w:rsidRPr="00040EDF">
        <w:rPr>
          <w:rFonts w:ascii="Times New Roman" w:eastAsia="仿宋" w:hAnsi="仿宋" w:hint="eastAsia"/>
          <w:bCs/>
          <w:sz w:val="32"/>
          <w:szCs w:val="32"/>
        </w:rPr>
        <w:t>年底，全省</w:t>
      </w:r>
      <w:r w:rsidRPr="00040EDF">
        <w:rPr>
          <w:rFonts w:ascii="Times New Roman" w:eastAsia="仿宋" w:hAnsi="仿宋" w:hint="eastAsia"/>
          <w:bCs/>
          <w:sz w:val="32"/>
          <w:szCs w:val="32"/>
        </w:rPr>
        <w:t>300</w:t>
      </w:r>
      <w:r w:rsidRPr="00040EDF">
        <w:rPr>
          <w:rFonts w:ascii="Times New Roman" w:eastAsia="仿宋" w:hAnsi="仿宋" w:hint="eastAsia"/>
          <w:bCs/>
          <w:sz w:val="32"/>
          <w:szCs w:val="32"/>
        </w:rPr>
        <w:t>家旅游景区、</w:t>
      </w:r>
      <w:r w:rsidRPr="00040EDF">
        <w:rPr>
          <w:rFonts w:ascii="Times New Roman" w:eastAsia="仿宋" w:hAnsi="仿宋" w:hint="eastAsia"/>
          <w:bCs/>
          <w:sz w:val="32"/>
          <w:szCs w:val="32"/>
        </w:rPr>
        <w:t>200</w:t>
      </w:r>
      <w:r w:rsidRPr="00040EDF">
        <w:rPr>
          <w:rFonts w:ascii="Times New Roman" w:eastAsia="仿宋" w:hAnsi="仿宋" w:hint="eastAsia"/>
          <w:bCs/>
          <w:sz w:val="32"/>
          <w:szCs w:val="32"/>
        </w:rPr>
        <w:t>家文博场馆数字人民币受理覆盖面分别达到</w:t>
      </w:r>
      <w:r w:rsidRPr="00040EDF">
        <w:rPr>
          <w:rFonts w:ascii="Times New Roman" w:eastAsia="仿宋" w:hAnsi="仿宋" w:hint="eastAsia"/>
          <w:bCs/>
          <w:sz w:val="32"/>
          <w:szCs w:val="32"/>
        </w:rPr>
        <w:t>30%</w:t>
      </w:r>
      <w:r w:rsidRPr="00040EDF">
        <w:rPr>
          <w:rFonts w:ascii="Times New Roman" w:eastAsia="仿宋" w:hAnsi="仿宋" w:hint="eastAsia"/>
          <w:bCs/>
          <w:sz w:val="32"/>
          <w:szCs w:val="32"/>
        </w:rPr>
        <w:t>、</w:t>
      </w:r>
      <w:r w:rsidRPr="00040EDF">
        <w:rPr>
          <w:rFonts w:ascii="Times New Roman" w:eastAsia="仿宋" w:hAnsi="仿宋" w:hint="eastAsia"/>
          <w:bCs/>
          <w:sz w:val="32"/>
          <w:szCs w:val="32"/>
        </w:rPr>
        <w:t>60%</w:t>
      </w:r>
      <w:r w:rsidRPr="00040EDF">
        <w:rPr>
          <w:rFonts w:ascii="Times New Roman" w:eastAsia="仿宋" w:hAnsi="仿宋" w:hint="eastAsia"/>
          <w:bCs/>
          <w:sz w:val="32"/>
          <w:szCs w:val="32"/>
        </w:rPr>
        <w:t>。</w:t>
      </w:r>
    </w:p>
    <w:p w:rsidR="00022648" w:rsidRPr="00040EDF" w:rsidRDefault="00022648" w:rsidP="00022648">
      <w:pPr>
        <w:spacing w:line="600" w:lineRule="exact"/>
        <w:ind w:firstLineChars="200" w:firstLine="640"/>
        <w:rPr>
          <w:rFonts w:ascii="Times New Roman" w:eastAsia="仿宋" w:hAnsi="仿宋"/>
          <w:bCs/>
          <w:sz w:val="32"/>
          <w:szCs w:val="32"/>
        </w:rPr>
      </w:pPr>
      <w:r w:rsidRPr="00040EDF">
        <w:rPr>
          <w:rFonts w:ascii="Times New Roman" w:eastAsia="仿宋" w:hAnsi="仿宋" w:hint="eastAsia"/>
          <w:bCs/>
          <w:sz w:val="32"/>
          <w:szCs w:val="32"/>
        </w:rPr>
        <w:t>2025</w:t>
      </w:r>
      <w:r w:rsidRPr="00040EDF">
        <w:rPr>
          <w:rFonts w:ascii="Times New Roman" w:eastAsia="仿宋" w:hAnsi="仿宋" w:hint="eastAsia"/>
          <w:bCs/>
          <w:sz w:val="32"/>
          <w:szCs w:val="32"/>
        </w:rPr>
        <w:t>年底，基本实现数字人民币在文旅行业重点领域应用场景全覆盖：国有文化场馆、</w:t>
      </w:r>
      <w:r w:rsidRPr="00040EDF">
        <w:rPr>
          <w:rFonts w:ascii="Times New Roman" w:eastAsia="仿宋" w:hAnsi="仿宋" w:hint="eastAsia"/>
          <w:bCs/>
          <w:sz w:val="32"/>
          <w:szCs w:val="32"/>
        </w:rPr>
        <w:t>4A</w:t>
      </w:r>
      <w:r w:rsidRPr="00040EDF">
        <w:rPr>
          <w:rFonts w:ascii="Times New Roman" w:eastAsia="仿宋" w:hAnsi="仿宋" w:hint="eastAsia"/>
          <w:bCs/>
          <w:sz w:val="32"/>
          <w:szCs w:val="32"/>
        </w:rPr>
        <w:t>级以上旅游景区、</w:t>
      </w:r>
      <w:r w:rsidRPr="00040EDF">
        <w:rPr>
          <w:rFonts w:ascii="Times New Roman" w:eastAsia="仿宋" w:hAnsi="仿宋" w:hint="eastAsia"/>
          <w:bCs/>
          <w:sz w:val="32"/>
          <w:szCs w:val="32"/>
        </w:rPr>
        <w:t>4</w:t>
      </w:r>
      <w:r w:rsidRPr="00040EDF">
        <w:rPr>
          <w:rFonts w:ascii="Times New Roman" w:eastAsia="仿宋" w:hAnsi="仿宋" w:hint="eastAsia"/>
          <w:bCs/>
          <w:sz w:val="32"/>
          <w:szCs w:val="32"/>
        </w:rPr>
        <w:t>星级以上旅行社和星级酒店、省级以上旅游度假区、旅游休闲街区、夜间文化和旅游消费集聚区、乡村旅游重点村等重点领域基本实现数字人民币应用场景全覆盖，打造省级数字</w:t>
      </w:r>
      <w:proofErr w:type="gramStart"/>
      <w:r w:rsidRPr="00040EDF">
        <w:rPr>
          <w:rFonts w:ascii="Times New Roman" w:eastAsia="仿宋" w:hAnsi="仿宋" w:hint="eastAsia"/>
          <w:bCs/>
          <w:sz w:val="32"/>
          <w:szCs w:val="32"/>
        </w:rPr>
        <w:t>人民</w:t>
      </w:r>
      <w:r w:rsidRPr="00040EDF">
        <w:rPr>
          <w:rFonts w:ascii="Times New Roman" w:eastAsia="仿宋" w:hAnsi="仿宋" w:hint="eastAsia"/>
          <w:bCs/>
          <w:sz w:val="32"/>
          <w:szCs w:val="32"/>
        </w:rPr>
        <w:lastRenderedPageBreak/>
        <w:t>币文旅应用</w:t>
      </w:r>
      <w:proofErr w:type="gramEnd"/>
      <w:r w:rsidRPr="00040EDF">
        <w:rPr>
          <w:rFonts w:ascii="Times New Roman" w:eastAsia="仿宋" w:hAnsi="仿宋" w:hint="eastAsia"/>
          <w:bCs/>
          <w:sz w:val="32"/>
          <w:szCs w:val="32"/>
        </w:rPr>
        <w:t>集聚区</w:t>
      </w:r>
      <w:r w:rsidRPr="00040EDF">
        <w:rPr>
          <w:rFonts w:ascii="Times New Roman" w:eastAsia="仿宋" w:hAnsi="仿宋" w:hint="eastAsia"/>
          <w:bCs/>
          <w:sz w:val="32"/>
          <w:szCs w:val="32"/>
        </w:rPr>
        <w:t>15</w:t>
      </w:r>
      <w:r w:rsidRPr="00040EDF">
        <w:rPr>
          <w:rFonts w:ascii="Times New Roman" w:eastAsia="仿宋" w:hAnsi="仿宋" w:hint="eastAsia"/>
          <w:bCs/>
          <w:sz w:val="32"/>
          <w:szCs w:val="32"/>
        </w:rPr>
        <w:t>个以上，数字人民币</w:t>
      </w:r>
      <w:proofErr w:type="gramStart"/>
      <w:r w:rsidRPr="00040EDF">
        <w:rPr>
          <w:rFonts w:ascii="Times New Roman" w:eastAsia="仿宋" w:hAnsi="仿宋" w:hint="eastAsia"/>
          <w:bCs/>
          <w:sz w:val="32"/>
          <w:szCs w:val="32"/>
        </w:rPr>
        <w:t>文旅领域</w:t>
      </w:r>
      <w:proofErr w:type="gramEnd"/>
      <w:r w:rsidRPr="00040EDF">
        <w:rPr>
          <w:rFonts w:ascii="Times New Roman" w:eastAsia="仿宋" w:hAnsi="仿宋" w:hint="eastAsia"/>
          <w:bCs/>
          <w:sz w:val="32"/>
          <w:szCs w:val="32"/>
        </w:rPr>
        <w:t>消费规模和首创性应用场景数量位居全国前列。</w:t>
      </w:r>
    </w:p>
    <w:p w:rsidR="00022648" w:rsidRPr="009D6919" w:rsidRDefault="00022648" w:rsidP="00022648">
      <w:pPr>
        <w:spacing w:line="600" w:lineRule="exact"/>
        <w:ind w:firstLine="641"/>
        <w:outlineLvl w:val="0"/>
        <w:rPr>
          <w:rFonts w:eastAsia="黑体"/>
          <w:bCs/>
          <w:sz w:val="32"/>
          <w:szCs w:val="32"/>
        </w:rPr>
      </w:pPr>
      <w:r w:rsidRPr="009D6919">
        <w:rPr>
          <w:rFonts w:eastAsia="黑体"/>
          <w:bCs/>
          <w:sz w:val="32"/>
          <w:szCs w:val="32"/>
        </w:rPr>
        <w:t>二、重点任务</w:t>
      </w:r>
    </w:p>
    <w:p w:rsidR="00022648" w:rsidRPr="00040EDF" w:rsidRDefault="00022648" w:rsidP="00022648">
      <w:pPr>
        <w:spacing w:line="600" w:lineRule="exact"/>
        <w:ind w:firstLineChars="200" w:firstLine="640"/>
        <w:rPr>
          <w:rFonts w:ascii="楷体" w:eastAsia="楷体" w:hAnsi="楷体"/>
          <w:bCs/>
          <w:sz w:val="32"/>
          <w:szCs w:val="32"/>
        </w:rPr>
      </w:pPr>
      <w:r w:rsidRPr="00040EDF">
        <w:rPr>
          <w:rFonts w:eastAsia="楷体" w:hint="eastAsia"/>
          <w:bCs/>
          <w:sz w:val="32"/>
          <w:szCs w:val="32"/>
        </w:rPr>
        <w:t>（一）</w:t>
      </w:r>
      <w:proofErr w:type="gramStart"/>
      <w:r w:rsidRPr="00040EDF">
        <w:rPr>
          <w:rFonts w:eastAsia="楷体" w:hint="eastAsia"/>
          <w:bCs/>
          <w:sz w:val="32"/>
          <w:szCs w:val="32"/>
        </w:rPr>
        <w:t>完善线</w:t>
      </w:r>
      <w:proofErr w:type="gramEnd"/>
      <w:r w:rsidRPr="00040EDF">
        <w:rPr>
          <w:rFonts w:eastAsia="楷体" w:hint="eastAsia"/>
          <w:bCs/>
          <w:sz w:val="32"/>
          <w:szCs w:val="32"/>
        </w:rPr>
        <w:t>上线下受理环境。</w:t>
      </w:r>
      <w:proofErr w:type="gramStart"/>
      <w:r w:rsidRPr="00040EDF">
        <w:rPr>
          <w:rFonts w:ascii="Times New Roman" w:eastAsia="仿宋" w:hAnsi="仿宋" w:hint="eastAsia"/>
          <w:bCs/>
          <w:sz w:val="32"/>
          <w:szCs w:val="32"/>
        </w:rPr>
        <w:t>引导文旅企事业单位</w:t>
      </w:r>
      <w:proofErr w:type="gramEnd"/>
      <w:r w:rsidRPr="00040EDF">
        <w:rPr>
          <w:rFonts w:ascii="Times New Roman" w:eastAsia="仿宋" w:hAnsi="仿宋" w:hint="eastAsia"/>
          <w:bCs/>
          <w:sz w:val="32"/>
          <w:szCs w:val="32"/>
        </w:rPr>
        <w:t>开立数字人民币钱包，加快线上线下受理环境改造，利用数字人民币技术开展资金管理、薪资发放、进销存，降低结算成本，提高结算效率。</w:t>
      </w:r>
      <w:proofErr w:type="gramStart"/>
      <w:r w:rsidRPr="00040EDF">
        <w:rPr>
          <w:rFonts w:ascii="Times New Roman" w:eastAsia="仿宋" w:hAnsi="仿宋" w:hint="eastAsia"/>
          <w:bCs/>
          <w:sz w:val="32"/>
          <w:szCs w:val="32"/>
        </w:rPr>
        <w:t>提升文旅对</w:t>
      </w:r>
      <w:proofErr w:type="gramEnd"/>
      <w:r w:rsidRPr="00040EDF">
        <w:rPr>
          <w:rFonts w:ascii="Times New Roman" w:eastAsia="仿宋" w:hAnsi="仿宋" w:hint="eastAsia"/>
          <w:bCs/>
          <w:sz w:val="32"/>
          <w:szCs w:val="32"/>
        </w:rPr>
        <w:t>客服务平台数字人民币应用能力，满足公众多层次多样化支付需求。</w:t>
      </w:r>
      <w:r w:rsidRPr="00040EDF">
        <w:rPr>
          <w:rFonts w:ascii="楷体" w:eastAsia="楷体" w:hAnsi="楷体" w:hint="eastAsia"/>
          <w:bCs/>
          <w:sz w:val="32"/>
          <w:szCs w:val="32"/>
        </w:rPr>
        <w:t>（艺术处、公共服务处、</w:t>
      </w:r>
      <w:r>
        <w:rPr>
          <w:rFonts w:ascii="楷体" w:eastAsia="楷体" w:hAnsi="楷体" w:hint="eastAsia"/>
          <w:bCs/>
          <w:sz w:val="32"/>
          <w:szCs w:val="32"/>
        </w:rPr>
        <w:t>科技教育处、资源开发处、</w:t>
      </w:r>
      <w:r w:rsidRPr="00040EDF">
        <w:rPr>
          <w:rFonts w:ascii="楷体" w:eastAsia="楷体" w:hAnsi="楷体" w:hint="eastAsia"/>
          <w:bCs/>
          <w:sz w:val="32"/>
          <w:szCs w:val="32"/>
        </w:rPr>
        <w:t>市场管理处、博物馆处、财务处</w:t>
      </w:r>
      <w:r>
        <w:rPr>
          <w:rFonts w:ascii="楷体" w:eastAsia="楷体" w:hAnsi="楷体" w:hint="eastAsia"/>
          <w:bCs/>
          <w:sz w:val="32"/>
          <w:szCs w:val="32"/>
        </w:rPr>
        <w:t>，</w:t>
      </w:r>
      <w:r w:rsidRPr="00040EDF">
        <w:rPr>
          <w:rFonts w:ascii="楷体" w:eastAsia="楷体" w:hAnsi="楷体" w:hint="eastAsia"/>
          <w:bCs/>
          <w:sz w:val="32"/>
          <w:szCs w:val="32"/>
        </w:rPr>
        <w:t>厅直各单位</w:t>
      </w:r>
      <w:r>
        <w:rPr>
          <w:rFonts w:ascii="楷体" w:eastAsia="楷体" w:hAnsi="楷体" w:hint="eastAsia"/>
          <w:bCs/>
          <w:sz w:val="32"/>
          <w:szCs w:val="32"/>
        </w:rPr>
        <w:t>及</w:t>
      </w:r>
      <w:r w:rsidRPr="007D1020">
        <w:rPr>
          <w:rFonts w:ascii="楷体" w:eastAsia="楷体" w:hAnsi="楷体" w:hint="eastAsia"/>
          <w:sz w:val="32"/>
          <w:szCs w:val="32"/>
        </w:rPr>
        <w:t>各设区市</w:t>
      </w:r>
      <w:proofErr w:type="gramStart"/>
      <w:r w:rsidRPr="007D1020">
        <w:rPr>
          <w:rFonts w:ascii="楷体" w:eastAsia="楷体" w:hAnsi="楷体" w:hint="eastAsia"/>
          <w:sz w:val="32"/>
          <w:szCs w:val="32"/>
        </w:rPr>
        <w:t>文旅部门</w:t>
      </w:r>
      <w:proofErr w:type="gramEnd"/>
      <w:r w:rsidRPr="007D1020">
        <w:rPr>
          <w:rFonts w:ascii="楷体" w:eastAsia="楷体" w:hAnsi="楷体"/>
          <w:sz w:val="32"/>
          <w:szCs w:val="32"/>
        </w:rPr>
        <w:t>按</w:t>
      </w:r>
      <w:r w:rsidRPr="007D1020">
        <w:rPr>
          <w:rFonts w:ascii="楷体" w:eastAsia="楷体" w:hAnsi="楷体" w:hint="eastAsia"/>
          <w:sz w:val="32"/>
          <w:szCs w:val="32"/>
        </w:rPr>
        <w:t>职责分工负责</w:t>
      </w:r>
      <w:r w:rsidRPr="00040EDF">
        <w:rPr>
          <w:rFonts w:ascii="楷体" w:eastAsia="楷体" w:hAnsi="楷体" w:hint="eastAsia"/>
          <w:bCs/>
          <w:sz w:val="32"/>
          <w:szCs w:val="32"/>
        </w:rPr>
        <w:t>）</w:t>
      </w:r>
    </w:p>
    <w:p w:rsidR="00022648" w:rsidRDefault="00022648" w:rsidP="00022648">
      <w:pPr>
        <w:spacing w:line="600" w:lineRule="exact"/>
        <w:ind w:firstLineChars="200" w:firstLine="640"/>
        <w:rPr>
          <w:rFonts w:ascii="楷体" w:eastAsia="楷体" w:hAnsi="楷体"/>
          <w:bCs/>
          <w:sz w:val="32"/>
          <w:szCs w:val="32"/>
        </w:rPr>
      </w:pPr>
      <w:r w:rsidRPr="00040EDF">
        <w:rPr>
          <w:rFonts w:eastAsia="楷体" w:hint="eastAsia"/>
          <w:bCs/>
          <w:sz w:val="32"/>
          <w:szCs w:val="32"/>
        </w:rPr>
        <w:t>（二）</w:t>
      </w:r>
      <w:proofErr w:type="gramStart"/>
      <w:r w:rsidRPr="00040EDF">
        <w:rPr>
          <w:rFonts w:eastAsia="楷体" w:hint="eastAsia"/>
          <w:bCs/>
          <w:sz w:val="32"/>
          <w:szCs w:val="32"/>
        </w:rPr>
        <w:t>加大文旅应用</w:t>
      </w:r>
      <w:proofErr w:type="gramEnd"/>
      <w:r w:rsidRPr="00040EDF">
        <w:rPr>
          <w:rFonts w:eastAsia="楷体" w:hint="eastAsia"/>
          <w:bCs/>
          <w:sz w:val="32"/>
          <w:szCs w:val="32"/>
        </w:rPr>
        <w:t>场景建设。</w:t>
      </w:r>
      <w:r w:rsidRPr="00040EDF">
        <w:rPr>
          <w:rFonts w:ascii="Times New Roman" w:eastAsia="仿宋" w:hAnsi="仿宋"/>
          <w:bCs/>
          <w:sz w:val="32"/>
          <w:szCs w:val="32"/>
        </w:rPr>
        <w:t>支持</w:t>
      </w:r>
      <w:r w:rsidRPr="00040EDF">
        <w:rPr>
          <w:rFonts w:ascii="Times New Roman" w:eastAsia="仿宋" w:hAnsi="仿宋" w:hint="eastAsia"/>
          <w:bCs/>
          <w:sz w:val="32"/>
          <w:szCs w:val="32"/>
        </w:rPr>
        <w:t>各地</w:t>
      </w:r>
      <w:r w:rsidRPr="00040EDF">
        <w:rPr>
          <w:rFonts w:ascii="Times New Roman" w:eastAsia="仿宋" w:hAnsi="仿宋"/>
          <w:bCs/>
          <w:sz w:val="32"/>
          <w:szCs w:val="32"/>
        </w:rPr>
        <w:t>布局具有地方特色的数字</w:t>
      </w:r>
      <w:proofErr w:type="gramStart"/>
      <w:r w:rsidRPr="00040EDF">
        <w:rPr>
          <w:rFonts w:ascii="Times New Roman" w:eastAsia="仿宋" w:hAnsi="仿宋"/>
          <w:bCs/>
          <w:sz w:val="32"/>
          <w:szCs w:val="32"/>
        </w:rPr>
        <w:t>人民币文旅应用</w:t>
      </w:r>
      <w:proofErr w:type="gramEnd"/>
      <w:r w:rsidRPr="00040EDF">
        <w:rPr>
          <w:rFonts w:ascii="Times New Roman" w:eastAsia="仿宋" w:hAnsi="仿宋"/>
          <w:bCs/>
          <w:sz w:val="32"/>
          <w:szCs w:val="32"/>
        </w:rPr>
        <w:t>场景</w:t>
      </w:r>
      <w:r w:rsidRPr="00040EDF">
        <w:rPr>
          <w:rFonts w:ascii="Times New Roman" w:eastAsia="仿宋" w:hAnsi="仿宋" w:hint="eastAsia"/>
          <w:bCs/>
          <w:sz w:val="32"/>
          <w:szCs w:val="32"/>
        </w:rPr>
        <w:t>，</w:t>
      </w:r>
      <w:proofErr w:type="gramStart"/>
      <w:r w:rsidRPr="00040EDF">
        <w:rPr>
          <w:rFonts w:ascii="Times New Roman" w:eastAsia="仿宋" w:hAnsi="仿宋" w:hint="eastAsia"/>
          <w:bCs/>
          <w:sz w:val="32"/>
          <w:szCs w:val="32"/>
        </w:rPr>
        <w:t>加快文旅应用</w:t>
      </w:r>
      <w:proofErr w:type="gramEnd"/>
      <w:r w:rsidRPr="00040EDF">
        <w:rPr>
          <w:rFonts w:ascii="Times New Roman" w:eastAsia="仿宋" w:hAnsi="仿宋" w:hint="eastAsia"/>
          <w:bCs/>
          <w:sz w:val="32"/>
          <w:szCs w:val="32"/>
        </w:rPr>
        <w:t>场景推广、运营模式开发、技术产品研发。</w:t>
      </w:r>
      <w:r w:rsidRPr="00040EDF">
        <w:rPr>
          <w:rFonts w:ascii="Times New Roman" w:eastAsia="仿宋" w:hAnsi="仿宋"/>
          <w:bCs/>
          <w:sz w:val="32"/>
          <w:szCs w:val="32"/>
        </w:rPr>
        <w:t>推动重点文化</w:t>
      </w:r>
      <w:r w:rsidRPr="00040EDF">
        <w:rPr>
          <w:rFonts w:ascii="Times New Roman" w:eastAsia="仿宋" w:hAnsi="仿宋" w:hint="eastAsia"/>
          <w:bCs/>
          <w:sz w:val="32"/>
          <w:szCs w:val="32"/>
        </w:rPr>
        <w:t>和</w:t>
      </w:r>
      <w:r w:rsidRPr="00040EDF">
        <w:rPr>
          <w:rFonts w:ascii="Times New Roman" w:eastAsia="仿宋" w:hAnsi="仿宋"/>
          <w:bCs/>
          <w:sz w:val="32"/>
          <w:szCs w:val="32"/>
        </w:rPr>
        <w:t>旅游场所场景覆盖，引导旅游景区、文博场馆、特色文化街区支持数字人民币购票、购物，</w:t>
      </w:r>
      <w:r w:rsidRPr="00040EDF">
        <w:rPr>
          <w:rFonts w:ascii="Times New Roman" w:eastAsia="仿宋" w:hAnsi="仿宋" w:hint="eastAsia"/>
          <w:bCs/>
          <w:sz w:val="32"/>
          <w:szCs w:val="32"/>
        </w:rPr>
        <w:t>逐步实现数字</w:t>
      </w:r>
      <w:proofErr w:type="gramStart"/>
      <w:r w:rsidRPr="00040EDF">
        <w:rPr>
          <w:rFonts w:ascii="Times New Roman" w:eastAsia="仿宋" w:hAnsi="仿宋" w:hint="eastAsia"/>
          <w:bCs/>
          <w:sz w:val="32"/>
          <w:szCs w:val="32"/>
        </w:rPr>
        <w:t>人民币扫码支付</w:t>
      </w:r>
      <w:proofErr w:type="gramEnd"/>
      <w:r w:rsidRPr="00040EDF">
        <w:rPr>
          <w:rFonts w:ascii="Times New Roman" w:eastAsia="仿宋" w:hAnsi="仿宋" w:hint="eastAsia"/>
          <w:bCs/>
          <w:sz w:val="32"/>
          <w:szCs w:val="32"/>
        </w:rPr>
        <w:t>、无感支付，</w:t>
      </w:r>
      <w:r w:rsidRPr="00040EDF">
        <w:rPr>
          <w:rFonts w:ascii="Times New Roman" w:eastAsia="仿宋" w:hAnsi="仿宋"/>
          <w:bCs/>
          <w:sz w:val="32"/>
          <w:szCs w:val="32"/>
        </w:rPr>
        <w:t>提升数字人民币支付使用的便捷性</w:t>
      </w:r>
      <w:r w:rsidRPr="00040EDF">
        <w:rPr>
          <w:rFonts w:ascii="Times New Roman" w:eastAsia="仿宋" w:hAnsi="仿宋" w:hint="eastAsia"/>
          <w:bCs/>
          <w:sz w:val="32"/>
          <w:szCs w:val="32"/>
        </w:rPr>
        <w:t>。制定《江苏省数字人民币文旅应用集聚区建设指南》，引导消费集聚度高的文化和旅游场所创建省级数字</w:t>
      </w:r>
      <w:proofErr w:type="gramStart"/>
      <w:r w:rsidRPr="00040EDF">
        <w:rPr>
          <w:rFonts w:ascii="Times New Roman" w:eastAsia="仿宋" w:hAnsi="仿宋" w:hint="eastAsia"/>
          <w:bCs/>
          <w:sz w:val="32"/>
          <w:szCs w:val="32"/>
        </w:rPr>
        <w:t>人民币文旅应用</w:t>
      </w:r>
      <w:proofErr w:type="gramEnd"/>
      <w:r w:rsidRPr="00040EDF">
        <w:rPr>
          <w:rFonts w:ascii="Times New Roman" w:eastAsia="仿宋" w:hAnsi="仿宋" w:hint="eastAsia"/>
          <w:bCs/>
          <w:sz w:val="32"/>
          <w:szCs w:val="32"/>
        </w:rPr>
        <w:t>集聚区。</w:t>
      </w:r>
      <w:r w:rsidRPr="00040EDF">
        <w:rPr>
          <w:rFonts w:ascii="楷体" w:eastAsia="楷体" w:hAnsi="楷体" w:hint="eastAsia"/>
          <w:bCs/>
          <w:sz w:val="32"/>
          <w:szCs w:val="32"/>
        </w:rPr>
        <w:t>（艺术处、公共服务处、科技教育处、资源开</w:t>
      </w:r>
      <w:r w:rsidRPr="00B27E09">
        <w:rPr>
          <w:rFonts w:ascii="楷体" w:eastAsia="楷体" w:hAnsi="楷体" w:hint="eastAsia"/>
          <w:bCs/>
          <w:spacing w:val="-6"/>
          <w:sz w:val="32"/>
          <w:szCs w:val="32"/>
        </w:rPr>
        <w:t>发处、市场管理处、博物馆处及</w:t>
      </w:r>
      <w:r w:rsidRPr="00B27E09">
        <w:rPr>
          <w:rFonts w:ascii="楷体" w:eastAsia="楷体" w:hAnsi="楷体" w:hint="eastAsia"/>
          <w:spacing w:val="-6"/>
          <w:sz w:val="32"/>
          <w:szCs w:val="32"/>
        </w:rPr>
        <w:t>各设区市</w:t>
      </w:r>
      <w:proofErr w:type="gramStart"/>
      <w:r w:rsidRPr="00B27E09">
        <w:rPr>
          <w:rFonts w:ascii="楷体" w:eastAsia="楷体" w:hAnsi="楷体" w:hint="eastAsia"/>
          <w:spacing w:val="-6"/>
          <w:sz w:val="32"/>
          <w:szCs w:val="32"/>
        </w:rPr>
        <w:t>文旅部门</w:t>
      </w:r>
      <w:proofErr w:type="gramEnd"/>
      <w:r w:rsidRPr="00B27E09">
        <w:rPr>
          <w:rFonts w:ascii="楷体" w:eastAsia="楷体" w:hAnsi="楷体"/>
          <w:spacing w:val="-6"/>
          <w:sz w:val="32"/>
          <w:szCs w:val="32"/>
        </w:rPr>
        <w:t>按</w:t>
      </w:r>
      <w:r w:rsidRPr="00B27E09">
        <w:rPr>
          <w:rFonts w:ascii="楷体" w:eastAsia="楷体" w:hAnsi="楷体" w:hint="eastAsia"/>
          <w:spacing w:val="-6"/>
          <w:sz w:val="32"/>
          <w:szCs w:val="32"/>
        </w:rPr>
        <w:t>职责分工负责</w:t>
      </w:r>
      <w:r w:rsidRPr="00B27E09">
        <w:rPr>
          <w:rFonts w:ascii="楷体" w:eastAsia="楷体" w:hAnsi="楷体" w:hint="eastAsia"/>
          <w:bCs/>
          <w:spacing w:val="-6"/>
          <w:sz w:val="32"/>
          <w:szCs w:val="32"/>
        </w:rPr>
        <w:t>）</w:t>
      </w:r>
    </w:p>
    <w:p w:rsidR="00022648" w:rsidRDefault="00022648" w:rsidP="00022648">
      <w:pPr>
        <w:spacing w:line="600" w:lineRule="exact"/>
        <w:ind w:firstLineChars="200" w:firstLine="640"/>
        <w:rPr>
          <w:rFonts w:ascii="楷体" w:eastAsia="楷体" w:hAnsi="楷体"/>
          <w:bCs/>
          <w:sz w:val="32"/>
          <w:szCs w:val="32"/>
        </w:rPr>
      </w:pPr>
      <w:r w:rsidRPr="00040EDF">
        <w:rPr>
          <w:rFonts w:eastAsia="楷体" w:hint="eastAsia"/>
          <w:bCs/>
          <w:sz w:val="32"/>
          <w:szCs w:val="32"/>
        </w:rPr>
        <w:t>（三）探索</w:t>
      </w:r>
      <w:proofErr w:type="gramStart"/>
      <w:r w:rsidRPr="00040EDF">
        <w:rPr>
          <w:rFonts w:eastAsia="楷体" w:hint="eastAsia"/>
          <w:bCs/>
          <w:sz w:val="32"/>
          <w:szCs w:val="32"/>
        </w:rPr>
        <w:t>文旅特色</w:t>
      </w:r>
      <w:proofErr w:type="gramEnd"/>
      <w:r w:rsidRPr="00040EDF">
        <w:rPr>
          <w:rFonts w:eastAsia="楷体" w:hint="eastAsia"/>
          <w:bCs/>
          <w:sz w:val="32"/>
          <w:szCs w:val="32"/>
        </w:rPr>
        <w:t>示范应用。</w:t>
      </w:r>
      <w:r w:rsidRPr="00040EDF">
        <w:rPr>
          <w:rFonts w:ascii="Times New Roman" w:eastAsia="仿宋" w:hAnsi="仿宋" w:hint="eastAsia"/>
          <w:bCs/>
          <w:sz w:val="32"/>
          <w:szCs w:val="32"/>
        </w:rPr>
        <w:t>鼓励旅行社利用数字人民币优化入出境旅游结算中间环节。探索数字人民币智能合约在非学科类校外艺术培训预付资金、旅行社服务费等方面</w:t>
      </w:r>
      <w:r w:rsidRPr="00040EDF">
        <w:rPr>
          <w:rFonts w:ascii="Times New Roman" w:eastAsia="仿宋" w:hAnsi="仿宋" w:hint="eastAsia"/>
          <w:bCs/>
          <w:sz w:val="32"/>
          <w:szCs w:val="32"/>
        </w:rPr>
        <w:lastRenderedPageBreak/>
        <w:t>的应用。支持旅游景区和文化场馆依托数字人民币硬钱包技术开发特色文创产品。推动“水韵江苏”数字</w:t>
      </w:r>
      <w:proofErr w:type="gramStart"/>
      <w:r w:rsidRPr="00040EDF">
        <w:rPr>
          <w:rFonts w:ascii="Times New Roman" w:eastAsia="仿宋" w:hAnsi="仿宋" w:hint="eastAsia"/>
          <w:bCs/>
          <w:sz w:val="32"/>
          <w:szCs w:val="32"/>
        </w:rPr>
        <w:t>旅游卡</w:t>
      </w:r>
      <w:proofErr w:type="gramEnd"/>
      <w:r w:rsidRPr="00040EDF">
        <w:rPr>
          <w:rFonts w:ascii="Times New Roman" w:eastAsia="仿宋" w:hAnsi="仿宋" w:hint="eastAsia"/>
          <w:bCs/>
          <w:sz w:val="32"/>
          <w:szCs w:val="32"/>
        </w:rPr>
        <w:t>叠加数字人民币硬钱包功能，扩大跨地区使用覆盖面。</w:t>
      </w:r>
      <w:r w:rsidRPr="00040EDF">
        <w:rPr>
          <w:rFonts w:ascii="楷体" w:eastAsia="楷体" w:hAnsi="楷体" w:hint="eastAsia"/>
          <w:bCs/>
          <w:sz w:val="32"/>
          <w:szCs w:val="32"/>
        </w:rPr>
        <w:t>（艺术处、公共服务处、科技教育处、资源开发处、市场管理处、博物馆处、对外交流与合作处</w:t>
      </w:r>
      <w:r w:rsidRPr="00B27E09">
        <w:rPr>
          <w:rFonts w:ascii="楷体" w:eastAsia="楷体" w:hAnsi="楷体" w:hint="eastAsia"/>
          <w:bCs/>
          <w:spacing w:val="-6"/>
          <w:sz w:val="32"/>
          <w:szCs w:val="32"/>
        </w:rPr>
        <w:t>及</w:t>
      </w:r>
      <w:r w:rsidRPr="00B27E09">
        <w:rPr>
          <w:rFonts w:ascii="楷体" w:eastAsia="楷体" w:hAnsi="楷体" w:hint="eastAsia"/>
          <w:spacing w:val="-6"/>
          <w:sz w:val="32"/>
          <w:szCs w:val="32"/>
        </w:rPr>
        <w:t>各设区市</w:t>
      </w:r>
      <w:proofErr w:type="gramStart"/>
      <w:r w:rsidRPr="00B27E09">
        <w:rPr>
          <w:rFonts w:ascii="楷体" w:eastAsia="楷体" w:hAnsi="楷体" w:hint="eastAsia"/>
          <w:spacing w:val="-6"/>
          <w:sz w:val="32"/>
          <w:szCs w:val="32"/>
        </w:rPr>
        <w:t>文旅部门</w:t>
      </w:r>
      <w:proofErr w:type="gramEnd"/>
      <w:r w:rsidRPr="00B27E09">
        <w:rPr>
          <w:rFonts w:ascii="楷体" w:eastAsia="楷体" w:hAnsi="楷体"/>
          <w:spacing w:val="-6"/>
          <w:sz w:val="32"/>
          <w:szCs w:val="32"/>
        </w:rPr>
        <w:t>按</w:t>
      </w:r>
      <w:r w:rsidRPr="00B27E09">
        <w:rPr>
          <w:rFonts w:ascii="楷体" w:eastAsia="楷体" w:hAnsi="楷体" w:hint="eastAsia"/>
          <w:spacing w:val="-6"/>
          <w:sz w:val="32"/>
          <w:szCs w:val="32"/>
        </w:rPr>
        <w:t>职责分工负责</w:t>
      </w:r>
      <w:r w:rsidRPr="00B27E09">
        <w:rPr>
          <w:rFonts w:ascii="楷体" w:eastAsia="楷体" w:hAnsi="楷体" w:hint="eastAsia"/>
          <w:bCs/>
          <w:spacing w:val="-6"/>
          <w:sz w:val="32"/>
          <w:szCs w:val="32"/>
        </w:rPr>
        <w:t>）</w:t>
      </w:r>
    </w:p>
    <w:p w:rsidR="00022648" w:rsidRDefault="00022648" w:rsidP="00022648">
      <w:pPr>
        <w:spacing w:line="600" w:lineRule="exact"/>
        <w:ind w:firstLineChars="200" w:firstLine="640"/>
        <w:rPr>
          <w:rFonts w:ascii="楷体" w:eastAsia="楷体" w:hAnsi="楷体"/>
          <w:bCs/>
          <w:sz w:val="32"/>
          <w:szCs w:val="32"/>
        </w:rPr>
      </w:pPr>
      <w:r w:rsidRPr="00040EDF">
        <w:rPr>
          <w:rFonts w:eastAsia="楷体" w:hint="eastAsia"/>
          <w:bCs/>
          <w:sz w:val="32"/>
          <w:szCs w:val="32"/>
        </w:rPr>
        <w:t>（四）优化数字</w:t>
      </w:r>
      <w:proofErr w:type="gramStart"/>
      <w:r w:rsidRPr="00040EDF">
        <w:rPr>
          <w:rFonts w:eastAsia="楷体" w:hint="eastAsia"/>
          <w:bCs/>
          <w:sz w:val="32"/>
          <w:szCs w:val="32"/>
        </w:rPr>
        <w:t>文旅消费</w:t>
      </w:r>
      <w:proofErr w:type="gramEnd"/>
      <w:r w:rsidRPr="00040EDF">
        <w:rPr>
          <w:rFonts w:eastAsia="楷体" w:hint="eastAsia"/>
          <w:bCs/>
          <w:sz w:val="32"/>
          <w:szCs w:val="32"/>
        </w:rPr>
        <w:t>服务。</w:t>
      </w:r>
      <w:r w:rsidRPr="00040EDF">
        <w:rPr>
          <w:rFonts w:ascii="Times New Roman" w:eastAsia="仿宋" w:hAnsi="仿宋" w:hint="eastAsia"/>
          <w:bCs/>
          <w:sz w:val="32"/>
          <w:szCs w:val="32"/>
        </w:rPr>
        <w:t>依托“水韵江苏·有你会更美”</w:t>
      </w:r>
      <w:proofErr w:type="gramStart"/>
      <w:r w:rsidRPr="00040EDF">
        <w:rPr>
          <w:rFonts w:ascii="Times New Roman" w:eastAsia="仿宋" w:hAnsi="仿宋" w:hint="eastAsia"/>
          <w:bCs/>
          <w:sz w:val="32"/>
          <w:szCs w:val="32"/>
        </w:rPr>
        <w:t>文旅消费</w:t>
      </w:r>
      <w:proofErr w:type="gramEnd"/>
      <w:r w:rsidRPr="00040EDF">
        <w:rPr>
          <w:rFonts w:ascii="Times New Roman" w:eastAsia="仿宋" w:hAnsi="仿宋" w:hint="eastAsia"/>
          <w:bCs/>
          <w:sz w:val="32"/>
          <w:szCs w:val="32"/>
        </w:rPr>
        <w:t>推广季、大运河文化旅游博览会、乡村旅游节、非遗购物节等</w:t>
      </w:r>
      <w:proofErr w:type="gramStart"/>
      <w:r w:rsidRPr="00040EDF">
        <w:rPr>
          <w:rFonts w:ascii="Times New Roman" w:eastAsia="仿宋" w:hAnsi="仿宋" w:hint="eastAsia"/>
          <w:bCs/>
          <w:sz w:val="32"/>
          <w:szCs w:val="32"/>
        </w:rPr>
        <w:t>重大文旅活动</w:t>
      </w:r>
      <w:proofErr w:type="gramEnd"/>
      <w:r w:rsidRPr="00040EDF">
        <w:rPr>
          <w:rFonts w:ascii="Times New Roman" w:eastAsia="仿宋" w:hAnsi="仿宋" w:hint="eastAsia"/>
          <w:bCs/>
          <w:sz w:val="32"/>
          <w:szCs w:val="32"/>
        </w:rPr>
        <w:t>，开展形式多样、各具特色的数字</w:t>
      </w:r>
      <w:proofErr w:type="gramStart"/>
      <w:r w:rsidRPr="00040EDF">
        <w:rPr>
          <w:rFonts w:ascii="Times New Roman" w:eastAsia="仿宋" w:hAnsi="仿宋" w:hint="eastAsia"/>
          <w:bCs/>
          <w:sz w:val="32"/>
          <w:szCs w:val="32"/>
        </w:rPr>
        <w:t>人民币文旅推介</w:t>
      </w:r>
      <w:proofErr w:type="gramEnd"/>
      <w:r w:rsidRPr="00040EDF">
        <w:rPr>
          <w:rFonts w:ascii="Times New Roman" w:eastAsia="仿宋" w:hAnsi="仿宋" w:hint="eastAsia"/>
          <w:bCs/>
          <w:sz w:val="32"/>
          <w:szCs w:val="32"/>
        </w:rPr>
        <w:t>活动。支持各地联合银行业金融机构对</w:t>
      </w:r>
      <w:proofErr w:type="gramStart"/>
      <w:r w:rsidRPr="00040EDF">
        <w:rPr>
          <w:rFonts w:ascii="Times New Roman" w:eastAsia="仿宋" w:hAnsi="仿宋" w:hint="eastAsia"/>
          <w:bCs/>
          <w:sz w:val="32"/>
          <w:szCs w:val="32"/>
        </w:rPr>
        <w:t>重点文旅市场</w:t>
      </w:r>
      <w:proofErr w:type="gramEnd"/>
      <w:r w:rsidRPr="00040EDF">
        <w:rPr>
          <w:rFonts w:ascii="Times New Roman" w:eastAsia="仿宋" w:hAnsi="仿宋" w:hint="eastAsia"/>
          <w:bCs/>
          <w:sz w:val="32"/>
          <w:szCs w:val="32"/>
        </w:rPr>
        <w:t>主体实施数字人民币消费补贴，发放数字人民币红包和</w:t>
      </w:r>
      <w:proofErr w:type="gramStart"/>
      <w:r w:rsidRPr="00040EDF">
        <w:rPr>
          <w:rFonts w:ascii="Times New Roman" w:eastAsia="仿宋" w:hAnsi="仿宋" w:hint="eastAsia"/>
          <w:bCs/>
          <w:sz w:val="32"/>
          <w:szCs w:val="32"/>
        </w:rPr>
        <w:t>文旅</w:t>
      </w:r>
      <w:proofErr w:type="gramEnd"/>
      <w:r w:rsidRPr="00040EDF">
        <w:rPr>
          <w:rFonts w:ascii="Times New Roman" w:eastAsia="仿宋" w:hAnsi="仿宋" w:hint="eastAsia"/>
          <w:bCs/>
          <w:sz w:val="32"/>
          <w:szCs w:val="32"/>
        </w:rPr>
        <w:t>消费</w:t>
      </w:r>
      <w:proofErr w:type="gramStart"/>
      <w:r w:rsidRPr="00040EDF">
        <w:rPr>
          <w:rFonts w:ascii="Times New Roman" w:eastAsia="仿宋" w:hAnsi="仿宋" w:hint="eastAsia"/>
          <w:bCs/>
          <w:sz w:val="32"/>
          <w:szCs w:val="32"/>
        </w:rPr>
        <w:t>券</w:t>
      </w:r>
      <w:proofErr w:type="gramEnd"/>
      <w:r w:rsidRPr="00040EDF">
        <w:rPr>
          <w:rFonts w:ascii="Times New Roman" w:eastAsia="仿宋" w:hAnsi="仿宋" w:hint="eastAsia"/>
          <w:bCs/>
          <w:sz w:val="32"/>
          <w:szCs w:val="32"/>
        </w:rPr>
        <w:t>，推动数字人民币从“尝鲜”到“常用”。</w:t>
      </w:r>
      <w:r w:rsidRPr="00040EDF">
        <w:rPr>
          <w:rFonts w:ascii="楷体" w:eastAsia="楷体" w:hAnsi="楷体" w:hint="eastAsia"/>
          <w:bCs/>
          <w:sz w:val="32"/>
          <w:szCs w:val="32"/>
        </w:rPr>
        <w:t>（资源开发处、</w:t>
      </w:r>
      <w:r>
        <w:rPr>
          <w:rFonts w:ascii="楷体" w:eastAsia="楷体" w:hAnsi="楷体" w:hint="eastAsia"/>
          <w:bCs/>
          <w:sz w:val="32"/>
          <w:szCs w:val="32"/>
        </w:rPr>
        <w:t>旅游推广处、</w:t>
      </w:r>
      <w:r w:rsidRPr="00040EDF">
        <w:rPr>
          <w:rFonts w:ascii="楷体" w:eastAsia="楷体" w:hAnsi="楷体" w:hint="eastAsia"/>
          <w:bCs/>
          <w:sz w:val="32"/>
          <w:szCs w:val="32"/>
        </w:rPr>
        <w:t>非物质文化遗产处</w:t>
      </w:r>
      <w:r>
        <w:rPr>
          <w:rFonts w:ascii="楷体" w:eastAsia="楷体" w:hAnsi="楷体" w:hint="eastAsia"/>
          <w:bCs/>
          <w:sz w:val="32"/>
          <w:szCs w:val="32"/>
        </w:rPr>
        <w:t>、</w:t>
      </w:r>
      <w:r w:rsidRPr="00040EDF">
        <w:rPr>
          <w:rFonts w:ascii="楷体" w:eastAsia="楷体" w:hAnsi="楷体" w:hint="eastAsia"/>
          <w:bCs/>
          <w:sz w:val="32"/>
          <w:szCs w:val="32"/>
        </w:rPr>
        <w:t>科技教育处</w:t>
      </w:r>
      <w:r w:rsidRPr="00B27E09">
        <w:rPr>
          <w:rFonts w:ascii="楷体" w:eastAsia="楷体" w:hAnsi="楷体" w:hint="eastAsia"/>
          <w:bCs/>
          <w:spacing w:val="-6"/>
          <w:sz w:val="32"/>
          <w:szCs w:val="32"/>
        </w:rPr>
        <w:t>及</w:t>
      </w:r>
      <w:r w:rsidRPr="00B27E09">
        <w:rPr>
          <w:rFonts w:ascii="楷体" w:eastAsia="楷体" w:hAnsi="楷体" w:hint="eastAsia"/>
          <w:spacing w:val="-6"/>
          <w:sz w:val="32"/>
          <w:szCs w:val="32"/>
        </w:rPr>
        <w:t>各设区市</w:t>
      </w:r>
      <w:proofErr w:type="gramStart"/>
      <w:r w:rsidRPr="00B27E09">
        <w:rPr>
          <w:rFonts w:ascii="楷体" w:eastAsia="楷体" w:hAnsi="楷体" w:hint="eastAsia"/>
          <w:spacing w:val="-6"/>
          <w:sz w:val="32"/>
          <w:szCs w:val="32"/>
        </w:rPr>
        <w:t>文旅部门</w:t>
      </w:r>
      <w:proofErr w:type="gramEnd"/>
      <w:r w:rsidRPr="00B27E09">
        <w:rPr>
          <w:rFonts w:ascii="楷体" w:eastAsia="楷体" w:hAnsi="楷体"/>
          <w:spacing w:val="-6"/>
          <w:sz w:val="32"/>
          <w:szCs w:val="32"/>
        </w:rPr>
        <w:t>按</w:t>
      </w:r>
      <w:r w:rsidRPr="00B27E09">
        <w:rPr>
          <w:rFonts w:ascii="楷体" w:eastAsia="楷体" w:hAnsi="楷体" w:hint="eastAsia"/>
          <w:spacing w:val="-6"/>
          <w:sz w:val="32"/>
          <w:szCs w:val="32"/>
        </w:rPr>
        <w:t>职责分工负责</w:t>
      </w:r>
      <w:r w:rsidRPr="00B27E09">
        <w:rPr>
          <w:rFonts w:ascii="楷体" w:eastAsia="楷体" w:hAnsi="楷体" w:hint="eastAsia"/>
          <w:bCs/>
          <w:spacing w:val="-6"/>
          <w:sz w:val="32"/>
          <w:szCs w:val="32"/>
        </w:rPr>
        <w:t>）</w:t>
      </w:r>
    </w:p>
    <w:p w:rsidR="00022648" w:rsidRDefault="00022648" w:rsidP="00022648">
      <w:pPr>
        <w:spacing w:line="600" w:lineRule="exact"/>
        <w:ind w:firstLineChars="200" w:firstLine="640"/>
        <w:rPr>
          <w:rFonts w:ascii="楷体" w:eastAsia="楷体" w:hAnsi="楷体"/>
          <w:bCs/>
          <w:sz w:val="32"/>
          <w:szCs w:val="32"/>
        </w:rPr>
      </w:pPr>
      <w:r w:rsidRPr="00040EDF">
        <w:rPr>
          <w:rFonts w:eastAsia="楷体" w:hint="eastAsia"/>
          <w:bCs/>
          <w:sz w:val="32"/>
          <w:szCs w:val="32"/>
        </w:rPr>
        <w:t>（五）提升安全监管防护能力。</w:t>
      </w:r>
      <w:r w:rsidRPr="00040EDF">
        <w:rPr>
          <w:rFonts w:ascii="Times New Roman" w:eastAsia="仿宋" w:hAnsi="仿宋" w:hint="eastAsia"/>
          <w:bCs/>
          <w:sz w:val="32"/>
          <w:szCs w:val="32"/>
        </w:rPr>
        <w:t>会同中国人民银行南京分行</w:t>
      </w:r>
      <w:r w:rsidRPr="00040EDF">
        <w:rPr>
          <w:rFonts w:ascii="Times New Roman" w:eastAsia="仿宋" w:hAnsi="仿宋"/>
          <w:bCs/>
          <w:sz w:val="32"/>
          <w:szCs w:val="32"/>
        </w:rPr>
        <w:t>加强</w:t>
      </w:r>
      <w:proofErr w:type="gramStart"/>
      <w:r w:rsidRPr="00040EDF">
        <w:rPr>
          <w:rFonts w:ascii="Times New Roman" w:eastAsia="仿宋" w:hAnsi="仿宋"/>
          <w:bCs/>
          <w:sz w:val="32"/>
          <w:szCs w:val="32"/>
        </w:rPr>
        <w:t>文旅领域</w:t>
      </w:r>
      <w:proofErr w:type="gramEnd"/>
      <w:r w:rsidRPr="00040EDF">
        <w:rPr>
          <w:rFonts w:ascii="Times New Roman" w:eastAsia="仿宋" w:hAnsi="仿宋"/>
          <w:bCs/>
          <w:sz w:val="32"/>
          <w:szCs w:val="32"/>
        </w:rPr>
        <w:t>数字人民币业务监测分析</w:t>
      </w:r>
      <w:r w:rsidRPr="00040EDF">
        <w:rPr>
          <w:rFonts w:ascii="Times New Roman" w:eastAsia="仿宋" w:hAnsi="仿宋" w:hint="eastAsia"/>
          <w:bCs/>
          <w:sz w:val="32"/>
          <w:szCs w:val="32"/>
        </w:rPr>
        <w:t>。将数字人民币技术安全防护和</w:t>
      </w:r>
      <w:r w:rsidRPr="00040EDF">
        <w:rPr>
          <w:rFonts w:ascii="Times New Roman" w:eastAsia="仿宋" w:hAnsi="仿宋"/>
          <w:bCs/>
          <w:sz w:val="32"/>
          <w:szCs w:val="32"/>
        </w:rPr>
        <w:t>个人信息保护</w:t>
      </w:r>
      <w:r w:rsidRPr="00040EDF">
        <w:rPr>
          <w:rFonts w:ascii="Times New Roman" w:eastAsia="仿宋" w:hAnsi="仿宋" w:hint="eastAsia"/>
          <w:bCs/>
          <w:sz w:val="32"/>
          <w:szCs w:val="32"/>
        </w:rPr>
        <w:t>纳入文旅行业网络数据安全体系，会同银行业金融机构推进数字人民币业务、技术、安全等基础工作。</w:t>
      </w:r>
      <w:r w:rsidRPr="00040EDF">
        <w:rPr>
          <w:rFonts w:ascii="Times New Roman" w:eastAsia="仿宋" w:hAnsi="仿宋"/>
          <w:bCs/>
          <w:sz w:val="32"/>
          <w:szCs w:val="32"/>
        </w:rPr>
        <w:t>完善数字人民币使用问题收集反馈机制</w:t>
      </w:r>
      <w:r w:rsidRPr="00040EDF">
        <w:rPr>
          <w:rFonts w:ascii="Times New Roman" w:eastAsia="仿宋" w:hAnsi="仿宋" w:hint="eastAsia"/>
          <w:bCs/>
          <w:sz w:val="32"/>
          <w:szCs w:val="32"/>
        </w:rPr>
        <w:t>，</w:t>
      </w:r>
      <w:r w:rsidRPr="00040EDF">
        <w:rPr>
          <w:rFonts w:ascii="Times New Roman" w:eastAsia="仿宋" w:hAnsi="仿宋"/>
          <w:bCs/>
          <w:sz w:val="32"/>
          <w:szCs w:val="32"/>
        </w:rPr>
        <w:t>优化数字人民币钱包开立和支付服务体验。</w:t>
      </w:r>
      <w:r w:rsidRPr="00040EDF">
        <w:rPr>
          <w:rFonts w:ascii="楷体" w:eastAsia="楷体" w:hAnsi="楷体" w:hint="eastAsia"/>
          <w:bCs/>
          <w:sz w:val="32"/>
          <w:szCs w:val="32"/>
        </w:rPr>
        <w:t>（科技教育处</w:t>
      </w:r>
      <w:r>
        <w:rPr>
          <w:rFonts w:ascii="楷体" w:eastAsia="楷体" w:hAnsi="楷体" w:hint="eastAsia"/>
          <w:bCs/>
          <w:sz w:val="32"/>
          <w:szCs w:val="32"/>
        </w:rPr>
        <w:t>，</w:t>
      </w:r>
      <w:proofErr w:type="gramStart"/>
      <w:r w:rsidRPr="00040EDF">
        <w:rPr>
          <w:rFonts w:ascii="楷体" w:eastAsia="楷体" w:hAnsi="楷体" w:hint="eastAsia"/>
          <w:bCs/>
          <w:sz w:val="32"/>
          <w:szCs w:val="32"/>
        </w:rPr>
        <w:t>省数字</w:t>
      </w:r>
      <w:proofErr w:type="gramEnd"/>
      <w:r w:rsidRPr="00040EDF">
        <w:rPr>
          <w:rFonts w:ascii="楷体" w:eastAsia="楷体" w:hAnsi="楷体" w:hint="eastAsia"/>
          <w:bCs/>
          <w:sz w:val="32"/>
          <w:szCs w:val="32"/>
        </w:rPr>
        <w:t>文化和智慧旅游发展中心</w:t>
      </w:r>
      <w:r w:rsidRPr="00B27E09">
        <w:rPr>
          <w:rFonts w:ascii="楷体" w:eastAsia="楷体" w:hAnsi="楷体" w:hint="eastAsia"/>
          <w:bCs/>
          <w:spacing w:val="-6"/>
          <w:sz w:val="32"/>
          <w:szCs w:val="32"/>
        </w:rPr>
        <w:t>及</w:t>
      </w:r>
      <w:r w:rsidRPr="00B27E09">
        <w:rPr>
          <w:rFonts w:ascii="楷体" w:eastAsia="楷体" w:hAnsi="楷体" w:hint="eastAsia"/>
          <w:spacing w:val="-6"/>
          <w:sz w:val="32"/>
          <w:szCs w:val="32"/>
        </w:rPr>
        <w:t>各设区市</w:t>
      </w:r>
      <w:proofErr w:type="gramStart"/>
      <w:r w:rsidRPr="00B27E09">
        <w:rPr>
          <w:rFonts w:ascii="楷体" w:eastAsia="楷体" w:hAnsi="楷体" w:hint="eastAsia"/>
          <w:spacing w:val="-6"/>
          <w:sz w:val="32"/>
          <w:szCs w:val="32"/>
        </w:rPr>
        <w:t>文旅部门</w:t>
      </w:r>
      <w:proofErr w:type="gramEnd"/>
      <w:r w:rsidRPr="00B27E09">
        <w:rPr>
          <w:rFonts w:ascii="楷体" w:eastAsia="楷体" w:hAnsi="楷体"/>
          <w:spacing w:val="-6"/>
          <w:sz w:val="32"/>
          <w:szCs w:val="32"/>
        </w:rPr>
        <w:t>按</w:t>
      </w:r>
      <w:r w:rsidRPr="00B27E09">
        <w:rPr>
          <w:rFonts w:ascii="楷体" w:eastAsia="楷体" w:hAnsi="楷体" w:hint="eastAsia"/>
          <w:spacing w:val="-6"/>
          <w:sz w:val="32"/>
          <w:szCs w:val="32"/>
        </w:rPr>
        <w:t>职责分工负责</w:t>
      </w:r>
      <w:r w:rsidRPr="00B27E09">
        <w:rPr>
          <w:rFonts w:ascii="楷体" w:eastAsia="楷体" w:hAnsi="楷体" w:hint="eastAsia"/>
          <w:bCs/>
          <w:spacing w:val="-6"/>
          <w:sz w:val="32"/>
          <w:szCs w:val="32"/>
        </w:rPr>
        <w:t>）</w:t>
      </w:r>
    </w:p>
    <w:p w:rsidR="00022648" w:rsidRPr="00C270A1" w:rsidRDefault="00022648" w:rsidP="00022648">
      <w:pPr>
        <w:spacing w:line="600" w:lineRule="exact"/>
        <w:ind w:firstLineChars="200" w:firstLine="640"/>
        <w:outlineLvl w:val="0"/>
        <w:rPr>
          <w:rFonts w:eastAsia="黑体"/>
          <w:bCs/>
          <w:sz w:val="32"/>
          <w:szCs w:val="32"/>
        </w:rPr>
      </w:pPr>
      <w:r w:rsidRPr="00C270A1">
        <w:rPr>
          <w:rFonts w:eastAsia="黑体" w:hint="eastAsia"/>
          <w:bCs/>
          <w:sz w:val="32"/>
          <w:szCs w:val="32"/>
        </w:rPr>
        <w:t>三、推进步骤</w:t>
      </w:r>
    </w:p>
    <w:p w:rsidR="00022648" w:rsidRDefault="00022648" w:rsidP="00022648">
      <w:pPr>
        <w:spacing w:line="600" w:lineRule="exact"/>
        <w:ind w:firstLineChars="200" w:firstLine="640"/>
        <w:rPr>
          <w:rFonts w:eastAsia="仿宋"/>
          <w:b/>
          <w:bCs/>
          <w:sz w:val="36"/>
          <w:szCs w:val="36"/>
        </w:rPr>
      </w:pPr>
      <w:r w:rsidRPr="00C270A1">
        <w:rPr>
          <w:rFonts w:eastAsia="楷体" w:hint="eastAsia"/>
          <w:bCs/>
          <w:sz w:val="32"/>
          <w:szCs w:val="32"/>
        </w:rPr>
        <w:t>（一）试点准备阶段（</w:t>
      </w:r>
      <w:r w:rsidRPr="00B11508">
        <w:rPr>
          <w:rFonts w:ascii="Times New Roman" w:eastAsia="楷体" w:hAnsi="Times New Roman"/>
          <w:bCs/>
          <w:sz w:val="32"/>
          <w:szCs w:val="32"/>
        </w:rPr>
        <w:t>2023</w:t>
      </w:r>
      <w:r w:rsidRPr="00C270A1">
        <w:rPr>
          <w:rFonts w:eastAsia="楷体" w:hint="eastAsia"/>
          <w:bCs/>
          <w:sz w:val="32"/>
          <w:szCs w:val="32"/>
        </w:rPr>
        <w:t>年</w:t>
      </w:r>
      <w:r w:rsidRPr="00B11508">
        <w:rPr>
          <w:rFonts w:ascii="Times New Roman" w:eastAsia="楷体" w:hAnsi="Times New Roman" w:hint="eastAsia"/>
          <w:bCs/>
          <w:sz w:val="32"/>
          <w:szCs w:val="32"/>
        </w:rPr>
        <w:t>3</w:t>
      </w:r>
      <w:r w:rsidRPr="00C270A1">
        <w:rPr>
          <w:rFonts w:eastAsia="楷体" w:hint="eastAsia"/>
          <w:bCs/>
          <w:sz w:val="32"/>
          <w:szCs w:val="32"/>
        </w:rPr>
        <w:t>月－</w:t>
      </w:r>
      <w:r w:rsidRPr="00B11508">
        <w:rPr>
          <w:rFonts w:ascii="Times New Roman" w:eastAsia="楷体" w:hAnsi="Times New Roman" w:hint="eastAsia"/>
          <w:bCs/>
          <w:sz w:val="32"/>
          <w:szCs w:val="32"/>
        </w:rPr>
        <w:t>2023</w:t>
      </w:r>
      <w:r w:rsidRPr="00C270A1">
        <w:rPr>
          <w:rFonts w:eastAsia="楷体" w:hint="eastAsia"/>
          <w:bCs/>
          <w:sz w:val="32"/>
          <w:szCs w:val="32"/>
        </w:rPr>
        <w:t>年</w:t>
      </w:r>
      <w:r w:rsidRPr="00B11508">
        <w:rPr>
          <w:rFonts w:ascii="Times New Roman" w:eastAsia="楷体" w:hAnsi="Times New Roman" w:hint="eastAsia"/>
          <w:bCs/>
          <w:sz w:val="32"/>
          <w:szCs w:val="32"/>
        </w:rPr>
        <w:t>8</w:t>
      </w:r>
      <w:r w:rsidRPr="00C270A1">
        <w:rPr>
          <w:rFonts w:eastAsia="楷体" w:hint="eastAsia"/>
          <w:bCs/>
          <w:sz w:val="32"/>
          <w:szCs w:val="32"/>
        </w:rPr>
        <w:t>月）。</w:t>
      </w:r>
      <w:r w:rsidRPr="00C270A1">
        <w:rPr>
          <w:rFonts w:ascii="Times New Roman" w:eastAsia="仿宋" w:hAnsi="仿宋" w:hint="eastAsia"/>
          <w:bCs/>
          <w:sz w:val="32"/>
          <w:szCs w:val="32"/>
        </w:rPr>
        <w:t>指</w:t>
      </w:r>
      <w:r w:rsidRPr="00C270A1">
        <w:rPr>
          <w:rFonts w:ascii="Times New Roman" w:eastAsia="仿宋" w:hAnsi="仿宋" w:hint="eastAsia"/>
          <w:bCs/>
          <w:sz w:val="32"/>
          <w:szCs w:val="32"/>
        </w:rPr>
        <w:lastRenderedPageBreak/>
        <w:t>导</w:t>
      </w:r>
      <w:r w:rsidRPr="00C270A1">
        <w:rPr>
          <w:rFonts w:ascii="Times New Roman" w:eastAsia="仿宋" w:hAnsi="仿宋" w:hint="eastAsia"/>
          <w:bCs/>
          <w:sz w:val="32"/>
          <w:szCs w:val="32"/>
        </w:rPr>
        <w:t>10</w:t>
      </w:r>
      <w:r w:rsidRPr="00C270A1">
        <w:rPr>
          <w:rFonts w:ascii="Times New Roman" w:eastAsia="仿宋" w:hAnsi="仿宋" w:hint="eastAsia"/>
          <w:bCs/>
          <w:sz w:val="32"/>
          <w:szCs w:val="32"/>
        </w:rPr>
        <w:t>家试点单位落地数字人民币应用，与</w:t>
      </w:r>
      <w:r w:rsidRPr="00C270A1">
        <w:rPr>
          <w:rFonts w:ascii="Times New Roman" w:eastAsia="仿宋" w:hAnsi="仿宋" w:hint="eastAsia"/>
          <w:bCs/>
          <w:sz w:val="32"/>
          <w:szCs w:val="32"/>
        </w:rPr>
        <w:t>10</w:t>
      </w:r>
      <w:r w:rsidRPr="00C270A1">
        <w:rPr>
          <w:rFonts w:ascii="Times New Roman" w:eastAsia="仿宋" w:hAnsi="仿宋" w:hint="eastAsia"/>
          <w:bCs/>
          <w:sz w:val="32"/>
          <w:szCs w:val="32"/>
        </w:rPr>
        <w:t>家银行业金融机构分别达成</w:t>
      </w:r>
      <w:r w:rsidRPr="00C270A1">
        <w:rPr>
          <w:rFonts w:ascii="Times New Roman" w:eastAsia="仿宋" w:hAnsi="仿宋"/>
          <w:bCs/>
          <w:sz w:val="32"/>
          <w:szCs w:val="32"/>
        </w:rPr>
        <w:t>《数字人民币应用推广合作协议》</w:t>
      </w:r>
      <w:r w:rsidRPr="00C270A1">
        <w:rPr>
          <w:rFonts w:ascii="Times New Roman" w:eastAsia="仿宋" w:hAnsi="仿宋" w:hint="eastAsia"/>
          <w:bCs/>
          <w:sz w:val="32"/>
          <w:szCs w:val="32"/>
        </w:rPr>
        <w:t>，研究制定</w:t>
      </w:r>
      <w:proofErr w:type="gramStart"/>
      <w:r w:rsidRPr="00C270A1">
        <w:rPr>
          <w:rFonts w:ascii="Times New Roman" w:eastAsia="仿宋" w:hAnsi="仿宋" w:hint="eastAsia"/>
          <w:bCs/>
          <w:sz w:val="32"/>
          <w:szCs w:val="32"/>
        </w:rPr>
        <w:t>文旅领域</w:t>
      </w:r>
      <w:proofErr w:type="gramEnd"/>
      <w:r w:rsidRPr="00C270A1">
        <w:rPr>
          <w:rFonts w:ascii="Times New Roman" w:eastAsia="仿宋" w:hAnsi="仿宋" w:hint="eastAsia"/>
          <w:bCs/>
          <w:sz w:val="32"/>
          <w:szCs w:val="32"/>
        </w:rPr>
        <w:t>试点工作方案，并组织推进实施。</w:t>
      </w:r>
    </w:p>
    <w:p w:rsidR="00022648" w:rsidRDefault="00022648" w:rsidP="00022648">
      <w:pPr>
        <w:spacing w:line="600" w:lineRule="exact"/>
        <w:ind w:firstLineChars="200" w:firstLine="640"/>
        <w:rPr>
          <w:rFonts w:eastAsia="仿宋"/>
          <w:b/>
          <w:bCs/>
          <w:sz w:val="36"/>
          <w:szCs w:val="36"/>
        </w:rPr>
      </w:pPr>
      <w:r w:rsidRPr="00C270A1">
        <w:rPr>
          <w:rFonts w:eastAsia="楷体" w:hint="eastAsia"/>
          <w:bCs/>
          <w:sz w:val="32"/>
          <w:szCs w:val="32"/>
        </w:rPr>
        <w:t>（二）推广应用阶段（</w:t>
      </w:r>
      <w:r w:rsidRPr="00B11508">
        <w:rPr>
          <w:rFonts w:ascii="Times New Roman" w:eastAsia="楷体" w:hAnsi="Times New Roman"/>
          <w:bCs/>
          <w:sz w:val="32"/>
          <w:szCs w:val="32"/>
        </w:rPr>
        <w:t>2023</w:t>
      </w:r>
      <w:r w:rsidRPr="00C270A1">
        <w:rPr>
          <w:rFonts w:eastAsia="楷体"/>
          <w:bCs/>
          <w:sz w:val="32"/>
          <w:szCs w:val="32"/>
        </w:rPr>
        <w:t>年</w:t>
      </w:r>
      <w:r w:rsidRPr="00B11508">
        <w:rPr>
          <w:rFonts w:ascii="Times New Roman" w:eastAsia="楷体" w:hAnsi="Times New Roman"/>
          <w:bCs/>
          <w:sz w:val="32"/>
          <w:szCs w:val="32"/>
        </w:rPr>
        <w:t>8</w:t>
      </w:r>
      <w:r w:rsidRPr="00C270A1">
        <w:rPr>
          <w:rFonts w:eastAsia="楷体"/>
          <w:bCs/>
          <w:sz w:val="32"/>
          <w:szCs w:val="32"/>
        </w:rPr>
        <w:t>月</w:t>
      </w:r>
      <w:r w:rsidRPr="00C270A1">
        <w:rPr>
          <w:rFonts w:eastAsia="楷体" w:hint="eastAsia"/>
          <w:bCs/>
          <w:sz w:val="32"/>
          <w:szCs w:val="32"/>
        </w:rPr>
        <w:t>－</w:t>
      </w:r>
      <w:r w:rsidRPr="00B11508">
        <w:rPr>
          <w:rFonts w:ascii="Times New Roman" w:eastAsia="楷体" w:hAnsi="Times New Roman" w:hint="eastAsia"/>
          <w:bCs/>
          <w:sz w:val="32"/>
          <w:szCs w:val="32"/>
        </w:rPr>
        <w:t>2023</w:t>
      </w:r>
      <w:r w:rsidRPr="00C270A1">
        <w:rPr>
          <w:rFonts w:eastAsia="楷体" w:hint="eastAsia"/>
          <w:bCs/>
          <w:sz w:val="32"/>
          <w:szCs w:val="32"/>
        </w:rPr>
        <w:t>年</w:t>
      </w:r>
      <w:r w:rsidRPr="00B11508">
        <w:rPr>
          <w:rFonts w:ascii="Times New Roman" w:eastAsia="楷体" w:hAnsi="Times New Roman" w:hint="eastAsia"/>
          <w:bCs/>
          <w:sz w:val="32"/>
          <w:szCs w:val="32"/>
        </w:rPr>
        <w:t>12</w:t>
      </w:r>
      <w:r w:rsidRPr="00C270A1">
        <w:rPr>
          <w:rFonts w:eastAsia="楷体" w:hint="eastAsia"/>
          <w:bCs/>
          <w:sz w:val="32"/>
          <w:szCs w:val="32"/>
        </w:rPr>
        <w:t>月）。</w:t>
      </w:r>
      <w:r w:rsidRPr="00C270A1">
        <w:rPr>
          <w:rFonts w:ascii="Times New Roman" w:eastAsia="仿宋" w:hAnsi="仿宋" w:hint="eastAsia"/>
          <w:bCs/>
          <w:sz w:val="32"/>
          <w:szCs w:val="32"/>
        </w:rPr>
        <w:t>联合银行业金融机构宣传推广数字人民币应用，提升公众对数字人民币的知晓度和接受度，</w:t>
      </w:r>
      <w:proofErr w:type="gramStart"/>
      <w:r w:rsidRPr="00C270A1">
        <w:rPr>
          <w:rFonts w:ascii="Times New Roman" w:eastAsia="仿宋" w:hAnsi="仿宋" w:hint="eastAsia"/>
          <w:bCs/>
          <w:sz w:val="32"/>
          <w:szCs w:val="32"/>
        </w:rPr>
        <w:t>文旅领域</w:t>
      </w:r>
      <w:proofErr w:type="gramEnd"/>
      <w:r w:rsidRPr="00C270A1">
        <w:rPr>
          <w:rFonts w:ascii="Times New Roman" w:eastAsia="仿宋" w:hAnsi="仿宋" w:hint="eastAsia"/>
          <w:bCs/>
          <w:sz w:val="32"/>
          <w:szCs w:val="32"/>
        </w:rPr>
        <w:t>应用场景覆盖面取得明显进展。</w:t>
      </w:r>
    </w:p>
    <w:p w:rsidR="00022648" w:rsidRDefault="00022648" w:rsidP="00022648">
      <w:pPr>
        <w:spacing w:line="600" w:lineRule="exact"/>
        <w:ind w:firstLineChars="200" w:firstLine="640"/>
        <w:rPr>
          <w:rFonts w:eastAsia="仿宋"/>
          <w:b/>
          <w:bCs/>
          <w:sz w:val="36"/>
          <w:szCs w:val="36"/>
        </w:rPr>
      </w:pPr>
      <w:r w:rsidRPr="00C270A1">
        <w:rPr>
          <w:rFonts w:eastAsia="楷体" w:hint="eastAsia"/>
          <w:bCs/>
          <w:sz w:val="32"/>
          <w:szCs w:val="32"/>
        </w:rPr>
        <w:t>（三）</w:t>
      </w:r>
      <w:proofErr w:type="gramStart"/>
      <w:r w:rsidRPr="00C270A1">
        <w:rPr>
          <w:rFonts w:eastAsia="楷体" w:hint="eastAsia"/>
          <w:bCs/>
          <w:sz w:val="32"/>
          <w:szCs w:val="32"/>
        </w:rPr>
        <w:t>增量扩面阶段</w:t>
      </w:r>
      <w:proofErr w:type="gramEnd"/>
      <w:r w:rsidRPr="00C270A1">
        <w:rPr>
          <w:rFonts w:eastAsia="楷体" w:hint="eastAsia"/>
          <w:bCs/>
          <w:sz w:val="32"/>
          <w:szCs w:val="32"/>
        </w:rPr>
        <w:t>（</w:t>
      </w:r>
      <w:r w:rsidRPr="00B11508">
        <w:rPr>
          <w:rFonts w:ascii="Times New Roman" w:eastAsia="楷体" w:hAnsi="Times New Roman" w:hint="eastAsia"/>
          <w:bCs/>
          <w:sz w:val="32"/>
          <w:szCs w:val="32"/>
        </w:rPr>
        <w:t>2024</w:t>
      </w:r>
      <w:r w:rsidRPr="00C270A1">
        <w:rPr>
          <w:rFonts w:eastAsia="楷体" w:hint="eastAsia"/>
          <w:bCs/>
          <w:sz w:val="32"/>
          <w:szCs w:val="32"/>
        </w:rPr>
        <w:t>年</w:t>
      </w:r>
      <w:r w:rsidRPr="00B11508">
        <w:rPr>
          <w:rFonts w:ascii="Times New Roman" w:eastAsia="楷体" w:hAnsi="Times New Roman" w:hint="eastAsia"/>
          <w:bCs/>
          <w:sz w:val="32"/>
          <w:szCs w:val="32"/>
        </w:rPr>
        <w:t>1</w:t>
      </w:r>
      <w:r w:rsidRPr="00C270A1">
        <w:rPr>
          <w:rFonts w:eastAsia="楷体" w:hint="eastAsia"/>
          <w:bCs/>
          <w:sz w:val="32"/>
          <w:szCs w:val="32"/>
        </w:rPr>
        <w:t>月－</w:t>
      </w:r>
      <w:r w:rsidRPr="00B11508">
        <w:rPr>
          <w:rFonts w:ascii="Times New Roman" w:eastAsia="楷体" w:hAnsi="Times New Roman" w:hint="eastAsia"/>
          <w:bCs/>
          <w:sz w:val="32"/>
          <w:szCs w:val="32"/>
        </w:rPr>
        <w:t>2025</w:t>
      </w:r>
      <w:r w:rsidRPr="00C270A1">
        <w:rPr>
          <w:rFonts w:eastAsia="楷体" w:hint="eastAsia"/>
          <w:bCs/>
          <w:sz w:val="32"/>
          <w:szCs w:val="32"/>
        </w:rPr>
        <w:t>年</w:t>
      </w:r>
      <w:r w:rsidRPr="00B11508">
        <w:rPr>
          <w:rFonts w:ascii="Times New Roman" w:eastAsia="楷体" w:hAnsi="Times New Roman" w:hint="eastAsia"/>
          <w:bCs/>
          <w:sz w:val="32"/>
          <w:szCs w:val="32"/>
        </w:rPr>
        <w:t>6</w:t>
      </w:r>
      <w:r w:rsidRPr="00C270A1">
        <w:rPr>
          <w:rFonts w:eastAsia="楷体" w:hint="eastAsia"/>
          <w:bCs/>
          <w:sz w:val="32"/>
          <w:szCs w:val="32"/>
        </w:rPr>
        <w:t>月）。</w:t>
      </w:r>
      <w:r w:rsidRPr="00C270A1">
        <w:rPr>
          <w:rFonts w:ascii="Times New Roman" w:eastAsia="仿宋" w:hAnsi="仿宋" w:hint="eastAsia"/>
          <w:bCs/>
          <w:sz w:val="32"/>
          <w:szCs w:val="32"/>
        </w:rPr>
        <w:t>持续</w:t>
      </w:r>
      <w:proofErr w:type="gramStart"/>
      <w:r w:rsidRPr="00C270A1">
        <w:rPr>
          <w:rFonts w:ascii="Times New Roman" w:eastAsia="仿宋" w:hAnsi="仿宋" w:hint="eastAsia"/>
          <w:bCs/>
          <w:sz w:val="32"/>
          <w:szCs w:val="32"/>
        </w:rPr>
        <w:t>扩大文旅应用</w:t>
      </w:r>
      <w:proofErr w:type="gramEnd"/>
      <w:r w:rsidRPr="00C270A1">
        <w:rPr>
          <w:rFonts w:ascii="Times New Roman" w:eastAsia="仿宋" w:hAnsi="仿宋" w:hint="eastAsia"/>
          <w:bCs/>
          <w:sz w:val="32"/>
          <w:szCs w:val="32"/>
        </w:rPr>
        <w:t>场景数、活跃度、交易规模，提升场景内市场主体和消费群体的交易体验，促进数字人民币在</w:t>
      </w:r>
      <w:proofErr w:type="gramStart"/>
      <w:r w:rsidRPr="00C270A1">
        <w:rPr>
          <w:rFonts w:ascii="Times New Roman" w:eastAsia="仿宋" w:hAnsi="仿宋" w:hint="eastAsia"/>
          <w:bCs/>
          <w:sz w:val="32"/>
          <w:szCs w:val="32"/>
        </w:rPr>
        <w:t>文旅领域</w:t>
      </w:r>
      <w:proofErr w:type="gramEnd"/>
      <w:r w:rsidRPr="00C270A1">
        <w:rPr>
          <w:rFonts w:ascii="Times New Roman" w:eastAsia="仿宋" w:hAnsi="仿宋" w:hint="eastAsia"/>
          <w:bCs/>
          <w:sz w:val="32"/>
          <w:szCs w:val="32"/>
        </w:rPr>
        <w:t>增量扩面、提质增效。</w:t>
      </w:r>
    </w:p>
    <w:p w:rsidR="00022648" w:rsidRDefault="00022648" w:rsidP="00022648">
      <w:pPr>
        <w:spacing w:line="600" w:lineRule="exact"/>
        <w:ind w:firstLineChars="200" w:firstLine="640"/>
        <w:rPr>
          <w:rFonts w:eastAsia="仿宋"/>
          <w:b/>
          <w:bCs/>
          <w:sz w:val="36"/>
          <w:szCs w:val="36"/>
        </w:rPr>
      </w:pPr>
      <w:r w:rsidRPr="00C270A1">
        <w:rPr>
          <w:rFonts w:eastAsia="楷体" w:hint="eastAsia"/>
          <w:bCs/>
          <w:sz w:val="32"/>
          <w:szCs w:val="32"/>
        </w:rPr>
        <w:t>（四）总结深化阶段（</w:t>
      </w:r>
      <w:r w:rsidRPr="00B11508">
        <w:rPr>
          <w:rFonts w:ascii="Times New Roman" w:eastAsia="楷体" w:hAnsi="Times New Roman" w:hint="eastAsia"/>
          <w:bCs/>
          <w:sz w:val="32"/>
          <w:szCs w:val="32"/>
        </w:rPr>
        <w:t>2025</w:t>
      </w:r>
      <w:r w:rsidRPr="00C270A1">
        <w:rPr>
          <w:rFonts w:eastAsia="楷体" w:hint="eastAsia"/>
          <w:bCs/>
          <w:sz w:val="32"/>
          <w:szCs w:val="32"/>
        </w:rPr>
        <w:t>年</w:t>
      </w:r>
      <w:r w:rsidRPr="00B11508">
        <w:rPr>
          <w:rFonts w:ascii="Times New Roman" w:eastAsia="楷体" w:hAnsi="Times New Roman" w:hint="eastAsia"/>
          <w:bCs/>
          <w:sz w:val="32"/>
          <w:szCs w:val="32"/>
        </w:rPr>
        <w:t>7</w:t>
      </w:r>
      <w:r w:rsidRPr="00C270A1">
        <w:rPr>
          <w:rFonts w:eastAsia="楷体" w:hint="eastAsia"/>
          <w:bCs/>
          <w:sz w:val="32"/>
          <w:szCs w:val="32"/>
        </w:rPr>
        <w:t>月－</w:t>
      </w:r>
      <w:r w:rsidRPr="00B11508">
        <w:rPr>
          <w:rFonts w:ascii="Times New Roman" w:eastAsia="楷体" w:hAnsi="Times New Roman" w:hint="eastAsia"/>
          <w:bCs/>
          <w:sz w:val="32"/>
          <w:szCs w:val="32"/>
        </w:rPr>
        <w:t>2025</w:t>
      </w:r>
      <w:r w:rsidRPr="00C270A1">
        <w:rPr>
          <w:rFonts w:eastAsia="楷体" w:hint="eastAsia"/>
          <w:bCs/>
          <w:sz w:val="32"/>
          <w:szCs w:val="32"/>
        </w:rPr>
        <w:t>年</w:t>
      </w:r>
      <w:r w:rsidRPr="00B11508">
        <w:rPr>
          <w:rFonts w:ascii="Times New Roman" w:eastAsia="楷体" w:hAnsi="Times New Roman" w:hint="eastAsia"/>
          <w:bCs/>
          <w:sz w:val="32"/>
          <w:szCs w:val="32"/>
        </w:rPr>
        <w:t>12</w:t>
      </w:r>
      <w:r w:rsidRPr="00C270A1">
        <w:rPr>
          <w:rFonts w:eastAsia="楷体" w:hint="eastAsia"/>
          <w:bCs/>
          <w:sz w:val="32"/>
          <w:szCs w:val="32"/>
        </w:rPr>
        <w:t>月）。</w:t>
      </w:r>
      <w:r w:rsidRPr="00C270A1">
        <w:rPr>
          <w:rFonts w:ascii="Times New Roman" w:eastAsia="仿宋" w:hAnsi="仿宋" w:hint="eastAsia"/>
          <w:bCs/>
          <w:sz w:val="32"/>
          <w:szCs w:val="32"/>
        </w:rPr>
        <w:t>加强试点监测分析和工作总结，针对试点中遇到的困难和障碍，集中力量推进解决，提升</w:t>
      </w:r>
      <w:proofErr w:type="gramStart"/>
      <w:r w:rsidRPr="00C270A1">
        <w:rPr>
          <w:rFonts w:ascii="Times New Roman" w:eastAsia="仿宋" w:hAnsi="仿宋" w:hint="eastAsia"/>
          <w:bCs/>
          <w:sz w:val="32"/>
          <w:szCs w:val="32"/>
        </w:rPr>
        <w:t>文旅领域</w:t>
      </w:r>
      <w:proofErr w:type="gramEnd"/>
      <w:r w:rsidRPr="00C270A1">
        <w:rPr>
          <w:rFonts w:ascii="Times New Roman" w:eastAsia="仿宋" w:hAnsi="仿宋" w:hint="eastAsia"/>
          <w:bCs/>
          <w:sz w:val="32"/>
          <w:szCs w:val="32"/>
        </w:rPr>
        <w:t>数字人民币服务质效。</w:t>
      </w:r>
    </w:p>
    <w:p w:rsidR="00022648" w:rsidRPr="00C270A1" w:rsidRDefault="00022648" w:rsidP="00022648">
      <w:pPr>
        <w:spacing w:line="600" w:lineRule="exact"/>
        <w:ind w:firstLineChars="200" w:firstLine="640"/>
        <w:outlineLvl w:val="0"/>
        <w:rPr>
          <w:rFonts w:eastAsia="黑体"/>
          <w:bCs/>
          <w:sz w:val="32"/>
          <w:szCs w:val="32"/>
        </w:rPr>
      </w:pPr>
      <w:r w:rsidRPr="00C270A1">
        <w:rPr>
          <w:rFonts w:eastAsia="黑体" w:hint="eastAsia"/>
          <w:bCs/>
          <w:sz w:val="32"/>
          <w:szCs w:val="32"/>
        </w:rPr>
        <w:t>四、保障措施</w:t>
      </w:r>
    </w:p>
    <w:p w:rsidR="00022648" w:rsidRDefault="00022648" w:rsidP="00022648">
      <w:pPr>
        <w:spacing w:line="600" w:lineRule="exact"/>
        <w:ind w:firstLineChars="200" w:firstLine="640"/>
        <w:rPr>
          <w:rFonts w:eastAsia="仿宋"/>
          <w:b/>
          <w:bCs/>
          <w:sz w:val="36"/>
          <w:szCs w:val="36"/>
        </w:rPr>
      </w:pPr>
      <w:r w:rsidRPr="00C270A1">
        <w:rPr>
          <w:rFonts w:eastAsia="楷体" w:hint="eastAsia"/>
          <w:bCs/>
          <w:sz w:val="32"/>
          <w:szCs w:val="32"/>
        </w:rPr>
        <w:t>（一）强化组织领导。</w:t>
      </w:r>
      <w:r w:rsidRPr="00C270A1">
        <w:rPr>
          <w:rFonts w:ascii="Times New Roman" w:eastAsia="仿宋" w:hAnsi="仿宋" w:hint="eastAsia"/>
          <w:bCs/>
          <w:sz w:val="32"/>
          <w:szCs w:val="32"/>
        </w:rPr>
        <w:t>建立</w:t>
      </w:r>
      <w:proofErr w:type="gramStart"/>
      <w:r w:rsidRPr="00C270A1">
        <w:rPr>
          <w:rFonts w:ascii="Times New Roman" w:eastAsia="仿宋" w:hAnsi="仿宋" w:hint="eastAsia"/>
          <w:bCs/>
          <w:sz w:val="32"/>
          <w:szCs w:val="32"/>
        </w:rPr>
        <w:t>健全文旅领域</w:t>
      </w:r>
      <w:proofErr w:type="gramEnd"/>
      <w:r w:rsidRPr="00C270A1">
        <w:rPr>
          <w:rFonts w:ascii="Times New Roman" w:eastAsia="仿宋" w:hAnsi="仿宋" w:hint="eastAsia"/>
          <w:bCs/>
          <w:sz w:val="32"/>
          <w:szCs w:val="32"/>
        </w:rPr>
        <w:t>数字人民币试点工作推进机制，在</w:t>
      </w:r>
      <w:proofErr w:type="gramStart"/>
      <w:r w:rsidRPr="00C270A1">
        <w:rPr>
          <w:rFonts w:ascii="Times New Roman" w:eastAsia="仿宋" w:hAnsi="仿宋" w:hint="eastAsia"/>
          <w:bCs/>
          <w:sz w:val="32"/>
          <w:szCs w:val="32"/>
        </w:rPr>
        <w:t>厅数字</w:t>
      </w:r>
      <w:proofErr w:type="gramEnd"/>
      <w:r w:rsidRPr="00C270A1">
        <w:rPr>
          <w:rFonts w:ascii="Times New Roman" w:eastAsia="仿宋" w:hAnsi="仿宋" w:hint="eastAsia"/>
          <w:bCs/>
          <w:sz w:val="32"/>
          <w:szCs w:val="32"/>
        </w:rPr>
        <w:t>化工作领导小组领导下，统筹推进，推动将数字人民币试点工作纳入年度重点任务，及时协调解决试点遇到的问题。各地也要建立相应工作机制，形成省市联动、齐抓共管的工作格局。</w:t>
      </w:r>
    </w:p>
    <w:p w:rsidR="00022648" w:rsidRPr="00C340C4" w:rsidRDefault="00022648" w:rsidP="00022648">
      <w:pPr>
        <w:spacing w:line="600" w:lineRule="exact"/>
        <w:ind w:firstLineChars="200" w:firstLine="640"/>
        <w:rPr>
          <w:rFonts w:eastAsia="仿宋"/>
          <w:b/>
          <w:bCs/>
          <w:color w:val="FF0000"/>
          <w:sz w:val="36"/>
          <w:szCs w:val="36"/>
        </w:rPr>
      </w:pPr>
      <w:r w:rsidRPr="00C270A1">
        <w:rPr>
          <w:rFonts w:eastAsia="楷体" w:hint="eastAsia"/>
          <w:bCs/>
          <w:sz w:val="32"/>
          <w:szCs w:val="32"/>
        </w:rPr>
        <w:t>（二）强化政策支持。</w:t>
      </w:r>
      <w:r w:rsidRPr="00C270A1">
        <w:rPr>
          <w:rFonts w:ascii="Times New Roman" w:eastAsia="仿宋" w:hAnsi="仿宋" w:hint="eastAsia"/>
          <w:bCs/>
          <w:sz w:val="32"/>
          <w:szCs w:val="32"/>
        </w:rPr>
        <w:t>厅机关相关处室要</w:t>
      </w:r>
      <w:r w:rsidRPr="00C270A1">
        <w:rPr>
          <w:rFonts w:ascii="Times New Roman" w:eastAsia="仿宋" w:hAnsi="仿宋"/>
          <w:bCs/>
          <w:sz w:val="32"/>
          <w:szCs w:val="32"/>
        </w:rPr>
        <w:t>研究落实政策、资金等方面的支持举措，将数字人民币</w:t>
      </w:r>
      <w:r w:rsidRPr="00C270A1">
        <w:rPr>
          <w:rFonts w:ascii="Times New Roman" w:eastAsia="仿宋" w:hAnsi="仿宋" w:hint="eastAsia"/>
          <w:bCs/>
          <w:sz w:val="32"/>
          <w:szCs w:val="32"/>
        </w:rPr>
        <w:t>场景</w:t>
      </w:r>
      <w:r w:rsidRPr="00C270A1">
        <w:rPr>
          <w:rFonts w:ascii="Times New Roman" w:eastAsia="仿宋" w:hAnsi="仿宋"/>
          <w:bCs/>
          <w:sz w:val="32"/>
          <w:szCs w:val="32"/>
        </w:rPr>
        <w:t>应用作为旅游景区、度假区、乡村旅游重点村、夜间</w:t>
      </w:r>
      <w:r>
        <w:rPr>
          <w:rFonts w:ascii="Times New Roman" w:eastAsia="仿宋" w:hAnsi="仿宋"/>
          <w:bCs/>
          <w:sz w:val="32"/>
          <w:szCs w:val="32"/>
        </w:rPr>
        <w:t>文化和旅游</w:t>
      </w:r>
      <w:r w:rsidRPr="00C270A1">
        <w:rPr>
          <w:rFonts w:ascii="Times New Roman" w:eastAsia="仿宋" w:hAnsi="仿宋"/>
          <w:bCs/>
          <w:sz w:val="32"/>
          <w:szCs w:val="32"/>
        </w:rPr>
        <w:t>消费集聚区</w:t>
      </w:r>
      <w:r w:rsidRPr="00C270A1">
        <w:rPr>
          <w:rFonts w:ascii="Times New Roman" w:eastAsia="仿宋" w:hAnsi="仿宋" w:hint="eastAsia"/>
          <w:bCs/>
          <w:sz w:val="32"/>
          <w:szCs w:val="32"/>
        </w:rPr>
        <w:lastRenderedPageBreak/>
        <w:t>等</w:t>
      </w:r>
      <w:proofErr w:type="gramStart"/>
      <w:r w:rsidRPr="00C270A1">
        <w:rPr>
          <w:rFonts w:ascii="Times New Roman" w:eastAsia="仿宋" w:hAnsi="仿宋" w:hint="eastAsia"/>
          <w:bCs/>
          <w:sz w:val="32"/>
          <w:szCs w:val="32"/>
        </w:rPr>
        <w:t>文旅创建</w:t>
      </w:r>
      <w:proofErr w:type="gramEnd"/>
      <w:r w:rsidRPr="00C270A1">
        <w:rPr>
          <w:rFonts w:ascii="Times New Roman" w:eastAsia="仿宋" w:hAnsi="仿宋"/>
          <w:bCs/>
          <w:sz w:val="32"/>
          <w:szCs w:val="32"/>
        </w:rPr>
        <w:t>的评价指标，引导市场主体和社会公众积极使用数字人民币。</w:t>
      </w:r>
      <w:r>
        <w:rPr>
          <w:rFonts w:ascii="Times New Roman" w:eastAsia="仿宋" w:hAnsi="仿宋" w:hint="eastAsia"/>
          <w:bCs/>
          <w:sz w:val="32"/>
          <w:szCs w:val="32"/>
        </w:rPr>
        <w:t>利用</w:t>
      </w:r>
      <w:r w:rsidRPr="00C270A1">
        <w:rPr>
          <w:rFonts w:ascii="Times New Roman" w:eastAsia="仿宋" w:hAnsi="仿宋" w:hint="eastAsia"/>
          <w:bCs/>
          <w:sz w:val="32"/>
          <w:szCs w:val="32"/>
        </w:rPr>
        <w:t>江苏省文化旅游发展和文物保护利用专项资金对数字人民币应用集聚</w:t>
      </w:r>
      <w:proofErr w:type="gramStart"/>
      <w:r w:rsidRPr="00C270A1">
        <w:rPr>
          <w:rFonts w:ascii="Times New Roman" w:eastAsia="仿宋" w:hAnsi="仿宋" w:hint="eastAsia"/>
          <w:bCs/>
          <w:sz w:val="32"/>
          <w:szCs w:val="32"/>
        </w:rPr>
        <w:t>区</w:t>
      </w:r>
      <w:r>
        <w:rPr>
          <w:rFonts w:ascii="Times New Roman" w:eastAsia="仿宋" w:hAnsi="仿宋" w:hint="eastAsia"/>
          <w:bCs/>
          <w:sz w:val="32"/>
          <w:szCs w:val="32"/>
        </w:rPr>
        <w:t>予以</w:t>
      </w:r>
      <w:proofErr w:type="gramEnd"/>
      <w:r w:rsidRPr="00C270A1">
        <w:rPr>
          <w:rFonts w:ascii="Times New Roman" w:eastAsia="仿宋" w:hAnsi="仿宋" w:hint="eastAsia"/>
          <w:bCs/>
          <w:sz w:val="32"/>
          <w:szCs w:val="32"/>
        </w:rPr>
        <w:t>引导扶持。</w:t>
      </w:r>
    </w:p>
    <w:p w:rsidR="00022648" w:rsidRDefault="00022648" w:rsidP="00022648">
      <w:pPr>
        <w:spacing w:line="600" w:lineRule="exact"/>
        <w:ind w:firstLineChars="200" w:firstLine="640"/>
        <w:rPr>
          <w:rFonts w:eastAsia="仿宋"/>
          <w:b/>
          <w:bCs/>
          <w:sz w:val="36"/>
          <w:szCs w:val="36"/>
        </w:rPr>
      </w:pPr>
      <w:r w:rsidRPr="00C270A1">
        <w:rPr>
          <w:rFonts w:eastAsia="楷体" w:hint="eastAsia"/>
          <w:bCs/>
          <w:sz w:val="32"/>
          <w:szCs w:val="32"/>
        </w:rPr>
        <w:t>（三）强化督查推进。</w:t>
      </w:r>
      <w:proofErr w:type="gramStart"/>
      <w:r w:rsidRPr="00C270A1">
        <w:rPr>
          <w:rFonts w:ascii="Times New Roman" w:eastAsia="仿宋" w:hAnsi="仿宋" w:hint="eastAsia"/>
          <w:bCs/>
          <w:sz w:val="32"/>
          <w:szCs w:val="32"/>
        </w:rPr>
        <w:t>厅数字</w:t>
      </w:r>
      <w:proofErr w:type="gramEnd"/>
      <w:r w:rsidRPr="00C270A1">
        <w:rPr>
          <w:rFonts w:ascii="Times New Roman" w:eastAsia="仿宋" w:hAnsi="仿宋" w:hint="eastAsia"/>
          <w:bCs/>
          <w:sz w:val="32"/>
          <w:szCs w:val="32"/>
        </w:rPr>
        <w:t>化工作领导小组每年对</w:t>
      </w:r>
      <w:proofErr w:type="gramStart"/>
      <w:r w:rsidRPr="00C270A1">
        <w:rPr>
          <w:rFonts w:ascii="Times New Roman" w:eastAsia="仿宋" w:hAnsi="仿宋" w:hint="eastAsia"/>
          <w:bCs/>
          <w:sz w:val="32"/>
          <w:szCs w:val="32"/>
        </w:rPr>
        <w:t>文旅领域</w:t>
      </w:r>
      <w:proofErr w:type="gramEnd"/>
      <w:r w:rsidRPr="00C270A1">
        <w:rPr>
          <w:rFonts w:ascii="Times New Roman" w:eastAsia="仿宋" w:hAnsi="仿宋" w:hint="eastAsia"/>
          <w:bCs/>
          <w:sz w:val="32"/>
          <w:szCs w:val="32"/>
        </w:rPr>
        <w:t>数字人民币重大任务落实情况，组织开展督促检查，并将各地进展情况进行通报，</w:t>
      </w:r>
      <w:r w:rsidRPr="00C270A1">
        <w:rPr>
          <w:rFonts w:ascii="Times New Roman" w:eastAsia="仿宋" w:hAnsi="仿宋"/>
          <w:bCs/>
          <w:sz w:val="32"/>
          <w:szCs w:val="32"/>
        </w:rPr>
        <w:t>推动形成更多可复制可推广的试点经验。</w:t>
      </w:r>
    </w:p>
    <w:p w:rsidR="00792453" w:rsidRPr="00022648" w:rsidRDefault="008434DD"/>
    <w:sectPr w:rsidR="00792453" w:rsidRPr="00022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48"/>
    <w:rsid w:val="00022648"/>
    <w:rsid w:val="001159E8"/>
    <w:rsid w:val="008434DD"/>
    <w:rsid w:val="00F45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346</Words>
  <Characters>1973</Characters>
  <Application>Microsoft Office Word</Application>
  <DocSecurity>0</DocSecurity>
  <Lines>16</Lines>
  <Paragraphs>4</Paragraphs>
  <ScaleCrop>false</ScaleCrop>
  <Company>china</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2023-08-03T10:09:00Z</dcterms:created>
  <dcterms:modified xsi:type="dcterms:W3CDTF">2023-08-03T10:10:00Z</dcterms:modified>
</cp:coreProperties>
</file>