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center"/>
        <w:textAlignment w:val="auto"/>
        <w:rPr>
          <w:rFonts w:hint="eastAsia" w:ascii="方正小标宋_GBK" w:hAnsi="方正小标宋_GBK" w:eastAsia="方正小标宋_GBK" w:cs="方正小标宋_GBK"/>
          <w:b/>
          <w:bCs/>
          <w:i w:val="0"/>
          <w:iCs w:val="0"/>
          <w:sz w:val="44"/>
          <w:szCs w:val="44"/>
        </w:rPr>
      </w:pPr>
      <w:bookmarkStart w:id="0" w:name="_GoBack"/>
      <w:r>
        <w:rPr>
          <w:rFonts w:hint="eastAsia" w:ascii="方正小标宋_GBK" w:hAnsi="方正小标宋_GBK" w:eastAsia="方正小标宋_GBK" w:cs="方正小标宋_GBK"/>
          <w:b/>
          <w:bCs/>
          <w:i w:val="0"/>
          <w:iCs w:val="0"/>
          <w:caps w:val="0"/>
          <w:color w:val="000000"/>
          <w:spacing w:val="0"/>
          <w:sz w:val="44"/>
          <w:szCs w:val="44"/>
          <w:bdr w:val="none" w:color="auto" w:sz="0" w:space="0"/>
        </w:rPr>
        <w:t>工业和信息化部办公厅关于组织开展2023年新型信息消费示范项目申报工作的通知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center"/>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工信厅信发函〔2023〕210号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hint="eastAsia" w:ascii="方正仿宋_GBK" w:hAnsi="方正仿宋_GBK" w:eastAsia="方正仿宋_GBK" w:cs="方正仿宋_GBK"/>
          <w:i w:val="0"/>
          <w:iCs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为深入贯彻落实党中央、国务院关于促消费决策部署，进一步释放信息消费潜力，现组织开展2023年新型信息消费示范项目申报工作。有关事项通知如下：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微软雅黑" w:hAnsi="微软雅黑" w:eastAsia="微软雅黑" w:cs="微软雅黑"/>
          <w:i w:val="0"/>
          <w:iCs w:val="0"/>
          <w:caps w:val="0"/>
          <w:color w:val="070707"/>
          <w:spacing w:val="0"/>
          <w:sz w:val="32"/>
          <w:szCs w:val="32"/>
          <w:bdr w:val="none" w:color="auto" w:sz="0" w:space="0"/>
        </w:rPr>
        <w:t>一、总体思路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坚持以习近平新时代中国特色社会主义思想为指导，以满足人民日益增长的美好生活需要为根本目的，围绕“用户过亿信息消费大平台”和“信息消费体验中心”两大方向，遴选一批发展前景好、带动效应强的示范项目，总结推广可复制的经验做法，创新信息消费场景，释放信息消费潜力，推动信息消费扩大和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微软雅黑" w:hAnsi="微软雅黑" w:eastAsia="微软雅黑" w:cs="微软雅黑"/>
          <w:i w:val="0"/>
          <w:iCs w:val="0"/>
          <w:caps w:val="0"/>
          <w:color w:val="070707"/>
          <w:spacing w:val="0"/>
          <w:sz w:val="32"/>
          <w:szCs w:val="32"/>
        </w:rPr>
        <w:t>二、示范内容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一）用户过亿信息消费大平台。用户过亿信息消费大平台是指上一年度平均月活用户数量不低于1亿，且通过多元化的网络服务连接消费者和生活服务行业，为公众在网络销售、生活服务、社交娱乐、信息资讯、金融服务、乡村振兴等方面提供智能化、数字化、便利化信息消费服务、具有促进消费作用的互联网行业大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二）信息消费体验中心。信息消费体验中心是集展示、体验、销售、培训于一体的沉浸式体验消费场所，应用智能感知设施、5G+XR、大数据等技术手段，对城市内具有一定消费力、集聚力和辐射力的生活空间赋能升级，满足消费者数字化体验及服务需求的消费载体，应具备较强的科技研发能力、专业运营能力和持续投入能力。包括但不限于信息消费体验商圈、信息消费体验街区和信息消费体验店等，其面积原则上不低于300平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微软雅黑" w:hAnsi="微软雅黑" w:eastAsia="微软雅黑" w:cs="微软雅黑"/>
          <w:i w:val="0"/>
          <w:iCs w:val="0"/>
          <w:caps w:val="0"/>
          <w:color w:val="070707"/>
          <w:spacing w:val="0"/>
          <w:sz w:val="32"/>
          <w:szCs w:val="32"/>
        </w:rPr>
        <w:t>三、申报要求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（一）示范项目申报主体应在中华人民共和国境内注册，具备独立法人资格，具有较好的技术服务和融合创新能力，积极履行社会责任，切实保障消费者合法权益，积极维护公共利益。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（二）示范项目应具有行业或区域特色，具备较强的示范性、创新性和可推广性，能充分发挥辐射带动作用，有助于探索形成各具特色的信息消费发展和治理经验，推动信息消费健康发展。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（三）各示范项目申报主体向所在地工业和信息化主管部门或中央企业集团公司提交申报材料时，需同步在新型信息消费示范项目申报系统（www.xinxixiaofei.com/sfxm）注册登录，并在线提交申报材料电子版。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微软雅黑" w:hAnsi="微软雅黑" w:eastAsia="微软雅黑" w:cs="微软雅黑"/>
          <w:i w:val="0"/>
          <w:iCs w:val="0"/>
          <w:caps w:val="0"/>
          <w:color w:val="070707"/>
          <w:spacing w:val="0"/>
          <w:sz w:val="32"/>
          <w:szCs w:val="32"/>
        </w:rPr>
        <w:t>四、工作组织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一）各省、自治区、直辖市及计划单列市、新疆生产建设兵团工业和信息化主管部门、中央企业（以下统称推荐单位）负责组织本地区、本集团内项目申报组织及推荐工作，并对申报材料真实性、合规性进行严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二）“用户过亿信息消费大平台”方向不作推荐数量要求，力争做到可报尽报。“信息消费体验中心”方向各推荐单位推荐项目数量不超过5个，各信息消费示范城市（见附件1）工业和信息化主管部门额外推荐项目不超过2个。信息消费示范城市（除直辖市、计划单列市外）额外推荐的项目需提交所在省（区）工业和信息化主管部门统一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三）请各推荐单位于2023年9月8日前将推荐项目申报材料和正式推荐函报送工业和信息化部。工业和信息化部将对入选的示范项目组织开展宣传推广，鼓励地方配套支持资金，引导和推动社会性投资基金等共同加大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四）项目承担主体如发生兼并重组、破产清算等重大变化，应及时向工业和信息化部书面报备。对于存在监督检查不合格、申报材料有重大虚假信息、严重损害消费者合法权益和社会公共利益，以及其他违法失信等行为的示范项目，取消其示范项目资格并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微软雅黑" w:hAnsi="微软雅黑" w:eastAsia="微软雅黑" w:cs="微软雅黑"/>
          <w:i w:val="0"/>
          <w:iCs w:val="0"/>
          <w:caps w:val="0"/>
          <w:color w:val="070707"/>
          <w:spacing w:val="0"/>
          <w:sz w:val="32"/>
          <w:szCs w:val="32"/>
        </w:rPr>
        <w:t>五、联系方式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联系人：李盈锦、张毅夫  010-68208201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邮寄地址：北京市海淀区万寿路27号院8号楼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工业和信息化部信息技术发展司，100846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方正仿宋_GBK" w:hAnsi="方正仿宋_GBK" w:eastAsia="方正仿宋_GBK" w:cs="方正仿宋_GBK"/>
          <w:i w:val="0"/>
          <w:iCs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附件：1.</w:t>
      </w:r>
      <w:r>
        <w:rPr>
          <w:rFonts w:hint="eastAsia" w:ascii="方正仿宋_GBK" w:hAnsi="方正仿宋_GBK" w:eastAsia="方正仿宋_GBK" w:cs="方正仿宋_GBK"/>
          <w:i w:val="0"/>
          <w:iCs w:val="0"/>
          <w:caps w:val="0"/>
          <w:color w:val="000000"/>
          <w:spacing w:val="0"/>
          <w:sz w:val="32"/>
          <w:szCs w:val="32"/>
          <w:u w:val="none"/>
          <w:bdr w:val="none" w:color="auto" w:sz="0" w:space="0"/>
        </w:rPr>
        <w:fldChar w:fldCharType="begin"/>
      </w:r>
      <w:r>
        <w:rPr>
          <w:rFonts w:hint="eastAsia" w:ascii="方正仿宋_GBK" w:hAnsi="方正仿宋_GBK" w:eastAsia="方正仿宋_GBK" w:cs="方正仿宋_GBK"/>
          <w:i w:val="0"/>
          <w:iCs w:val="0"/>
          <w:caps w:val="0"/>
          <w:color w:val="000000"/>
          <w:spacing w:val="0"/>
          <w:sz w:val="32"/>
          <w:szCs w:val="32"/>
          <w:u w:val="none"/>
          <w:bdr w:val="none" w:color="auto" w:sz="0" w:space="0"/>
        </w:rPr>
        <w:instrText xml:space="preserve"> HYPERLINK "https://www.miit.gov.cn/cms_files/filemanager/1226211233/attach/20237/f1f3ce4b843f4b548ee7c39eb4c3d32a.docx" </w:instrText>
      </w:r>
      <w:r>
        <w:rPr>
          <w:rFonts w:hint="eastAsia" w:ascii="方正仿宋_GBK" w:hAnsi="方正仿宋_GBK" w:eastAsia="方正仿宋_GBK" w:cs="方正仿宋_GBK"/>
          <w:i w:val="0"/>
          <w:iCs w:val="0"/>
          <w:caps w:val="0"/>
          <w:color w:val="000000"/>
          <w:spacing w:val="0"/>
          <w:sz w:val="32"/>
          <w:szCs w:val="32"/>
          <w:u w:val="none"/>
          <w:bdr w:val="none" w:color="auto" w:sz="0" w:space="0"/>
        </w:rPr>
        <w:fldChar w:fldCharType="separate"/>
      </w:r>
      <w:r>
        <w:rPr>
          <w:rStyle w:val="6"/>
          <w:rFonts w:hint="eastAsia" w:ascii="方正仿宋_GBK" w:hAnsi="方正仿宋_GBK" w:eastAsia="方正仿宋_GBK" w:cs="方正仿宋_GBK"/>
          <w:i w:val="0"/>
          <w:iCs w:val="0"/>
          <w:caps w:val="0"/>
          <w:color w:val="000000"/>
          <w:spacing w:val="0"/>
          <w:sz w:val="32"/>
          <w:szCs w:val="32"/>
          <w:u w:val="none"/>
          <w:bdr w:val="none" w:color="auto" w:sz="0" w:space="0"/>
        </w:rPr>
        <w:t>信息消费示范城市名单.docx</w:t>
      </w:r>
      <w:r>
        <w:rPr>
          <w:rFonts w:hint="eastAsia" w:ascii="方正仿宋_GBK" w:hAnsi="方正仿宋_GBK" w:eastAsia="方正仿宋_GBK" w:cs="方正仿宋_GBK"/>
          <w:i w:val="0"/>
          <w:iCs w:val="0"/>
          <w:caps w:val="0"/>
          <w:color w:val="000000"/>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        2.</w:t>
      </w:r>
      <w:r>
        <w:rPr>
          <w:rFonts w:hint="eastAsia" w:ascii="方正仿宋_GBK" w:hAnsi="方正仿宋_GBK" w:eastAsia="方正仿宋_GBK" w:cs="方正仿宋_GBK"/>
          <w:i w:val="0"/>
          <w:iCs w:val="0"/>
          <w:caps w:val="0"/>
          <w:color w:val="000000"/>
          <w:spacing w:val="0"/>
          <w:sz w:val="32"/>
          <w:szCs w:val="32"/>
          <w:u w:val="none"/>
          <w:bdr w:val="none" w:color="auto" w:sz="0" w:space="0"/>
        </w:rPr>
        <w:fldChar w:fldCharType="begin"/>
      </w:r>
      <w:r>
        <w:rPr>
          <w:rFonts w:hint="eastAsia" w:ascii="方正仿宋_GBK" w:hAnsi="方正仿宋_GBK" w:eastAsia="方正仿宋_GBK" w:cs="方正仿宋_GBK"/>
          <w:i w:val="0"/>
          <w:iCs w:val="0"/>
          <w:caps w:val="0"/>
          <w:color w:val="000000"/>
          <w:spacing w:val="0"/>
          <w:sz w:val="32"/>
          <w:szCs w:val="32"/>
          <w:u w:val="none"/>
          <w:bdr w:val="none" w:color="auto" w:sz="0" w:space="0"/>
        </w:rPr>
        <w:instrText xml:space="preserve"> HYPERLINK "https://www.miit.gov.cn/cms_files/filemanager/1226211233/attach/20237/824120d318a54594b6aa9cd44b17589b.docx" </w:instrText>
      </w:r>
      <w:r>
        <w:rPr>
          <w:rFonts w:hint="eastAsia" w:ascii="方正仿宋_GBK" w:hAnsi="方正仿宋_GBK" w:eastAsia="方正仿宋_GBK" w:cs="方正仿宋_GBK"/>
          <w:i w:val="0"/>
          <w:iCs w:val="0"/>
          <w:caps w:val="0"/>
          <w:color w:val="000000"/>
          <w:spacing w:val="0"/>
          <w:sz w:val="32"/>
          <w:szCs w:val="32"/>
          <w:u w:val="none"/>
          <w:bdr w:val="none" w:color="auto" w:sz="0" w:space="0"/>
        </w:rPr>
        <w:fldChar w:fldCharType="separate"/>
      </w:r>
      <w:r>
        <w:rPr>
          <w:rStyle w:val="6"/>
          <w:rFonts w:hint="eastAsia" w:ascii="方正仿宋_GBK" w:hAnsi="方正仿宋_GBK" w:eastAsia="方正仿宋_GBK" w:cs="方正仿宋_GBK"/>
          <w:i w:val="0"/>
          <w:iCs w:val="0"/>
          <w:caps w:val="0"/>
          <w:color w:val="000000"/>
          <w:spacing w:val="0"/>
          <w:sz w:val="32"/>
          <w:szCs w:val="32"/>
          <w:u w:val="none"/>
          <w:bdr w:val="none" w:color="auto" w:sz="0" w:space="0"/>
        </w:rPr>
        <w:t>新型信息消费示范项目申报书（用户过亿信息消费大平台方向）.docx</w:t>
      </w:r>
      <w:r>
        <w:rPr>
          <w:rFonts w:hint="eastAsia" w:ascii="方正仿宋_GBK" w:hAnsi="方正仿宋_GBK" w:eastAsia="方正仿宋_GBK" w:cs="方正仿宋_GBK"/>
          <w:i w:val="0"/>
          <w:iCs w:val="0"/>
          <w:caps w:val="0"/>
          <w:color w:val="000000"/>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       3.</w:t>
      </w:r>
      <w:r>
        <w:rPr>
          <w:rFonts w:hint="eastAsia" w:ascii="方正仿宋_GBK" w:hAnsi="方正仿宋_GBK" w:eastAsia="方正仿宋_GBK" w:cs="方正仿宋_GBK"/>
          <w:i w:val="0"/>
          <w:iCs w:val="0"/>
          <w:caps w:val="0"/>
          <w:color w:val="000000"/>
          <w:spacing w:val="0"/>
          <w:sz w:val="32"/>
          <w:szCs w:val="32"/>
          <w:u w:val="none"/>
          <w:bdr w:val="none" w:color="auto" w:sz="0" w:space="0"/>
        </w:rPr>
        <w:fldChar w:fldCharType="begin"/>
      </w:r>
      <w:r>
        <w:rPr>
          <w:rFonts w:hint="eastAsia" w:ascii="方正仿宋_GBK" w:hAnsi="方正仿宋_GBK" w:eastAsia="方正仿宋_GBK" w:cs="方正仿宋_GBK"/>
          <w:i w:val="0"/>
          <w:iCs w:val="0"/>
          <w:caps w:val="0"/>
          <w:color w:val="000000"/>
          <w:spacing w:val="0"/>
          <w:sz w:val="32"/>
          <w:szCs w:val="32"/>
          <w:u w:val="none"/>
          <w:bdr w:val="none" w:color="auto" w:sz="0" w:space="0"/>
        </w:rPr>
        <w:instrText xml:space="preserve"> HYPERLINK "https://www.miit.gov.cn/cms_files/filemanager/1226211233/attach/20237/c041496af9d44f9997450f8d13ba36e7.docx" </w:instrText>
      </w:r>
      <w:r>
        <w:rPr>
          <w:rFonts w:hint="eastAsia" w:ascii="方正仿宋_GBK" w:hAnsi="方正仿宋_GBK" w:eastAsia="方正仿宋_GBK" w:cs="方正仿宋_GBK"/>
          <w:i w:val="0"/>
          <w:iCs w:val="0"/>
          <w:caps w:val="0"/>
          <w:color w:val="000000"/>
          <w:spacing w:val="0"/>
          <w:sz w:val="32"/>
          <w:szCs w:val="32"/>
          <w:u w:val="none"/>
          <w:bdr w:val="none" w:color="auto" w:sz="0" w:space="0"/>
        </w:rPr>
        <w:fldChar w:fldCharType="separate"/>
      </w:r>
      <w:r>
        <w:rPr>
          <w:rStyle w:val="6"/>
          <w:rFonts w:hint="eastAsia" w:ascii="方正仿宋_GBK" w:hAnsi="方正仿宋_GBK" w:eastAsia="方正仿宋_GBK" w:cs="方正仿宋_GBK"/>
          <w:i w:val="0"/>
          <w:iCs w:val="0"/>
          <w:caps w:val="0"/>
          <w:color w:val="000000"/>
          <w:spacing w:val="0"/>
          <w:sz w:val="32"/>
          <w:szCs w:val="32"/>
          <w:u w:val="none"/>
          <w:bdr w:val="none" w:color="auto" w:sz="0" w:space="0"/>
        </w:rPr>
        <w:t>新型信息消费示范项目申报书（信息消费体验中心方向）.docx</w:t>
      </w:r>
      <w:r>
        <w:rPr>
          <w:rFonts w:hint="eastAsia" w:ascii="方正仿宋_GBK" w:hAnsi="方正仿宋_GBK" w:eastAsia="方正仿宋_GBK" w:cs="方正仿宋_GBK"/>
          <w:i w:val="0"/>
          <w:iCs w:val="0"/>
          <w:caps w:val="0"/>
          <w:color w:val="000000"/>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方正仿宋_GBK" w:hAnsi="方正仿宋_GBK" w:eastAsia="方正仿宋_GBK" w:cs="方正仿宋_GBK"/>
          <w:i w:val="0"/>
          <w:iCs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hint="eastAsia" w:ascii="方正仿宋_GBK" w:hAnsi="方正仿宋_GBK" w:eastAsia="方正仿宋_GBK" w:cs="方正仿宋_GBK"/>
          <w:i w:val="0"/>
          <w:iCs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rPr>
        <w:t>工业和信息化部办公厅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center"/>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caps w:val="0"/>
          <w:color w:val="070707"/>
          <w:spacing w:val="0"/>
          <w:sz w:val="32"/>
          <w:szCs w:val="32"/>
          <w:bdr w:val="none" w:color="auto" w:sz="0" w:space="0"/>
          <w:lang w:val="en-US" w:eastAsia="zh-CN"/>
        </w:rPr>
        <w:t xml:space="preserve">                       </w:t>
      </w:r>
      <w:r>
        <w:rPr>
          <w:rFonts w:hint="eastAsia" w:ascii="方正仿宋_GBK" w:hAnsi="方正仿宋_GBK" w:eastAsia="方正仿宋_GBK" w:cs="方正仿宋_GBK"/>
          <w:i w:val="0"/>
          <w:iCs w:val="0"/>
          <w:caps w:val="0"/>
          <w:color w:val="070707"/>
          <w:spacing w:val="0"/>
          <w:sz w:val="32"/>
          <w:szCs w:val="32"/>
          <w:bdr w:val="none" w:color="auto" w:sz="0" w:space="0"/>
        </w:rPr>
        <w:t>2023年7月26日 </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YTA1Y2I2YTY5MTBjMDFjZmIwOTczZGFhZTEwZTEifQ=="/>
  </w:docVars>
  <w:rsids>
    <w:rsidRoot w:val="2E4F6A71"/>
    <w:rsid w:val="2E4F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2023-08-07T01:02:00Z</dcterms:created>
  <dc:creator>xtlqgp2012</dc:creator>
  <cp:lastModifiedBy>xtlqgp2012</cp:lastModifiedBy>
  <dcterms:modified xsi:type="dcterms:W3CDTF">2023-08-07T01:17:29Z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8F3CA66EC9814AC895BD7ED47F44427C_11</vt:lpwstr>
  </property>
</Properties>
</file>