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default" w:ascii="Times New Roman" w:hAnsi="Times New Roman" w:eastAsia="方正黑体_GBK" w:cs="Times New Roman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color w:val="000000"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方正小标宋_GBK" w:cs="Times New Roman"/>
          <w:i w:val="0"/>
          <w:color w:val="000000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i w:val="0"/>
          <w:color w:val="000000"/>
          <w:sz w:val="36"/>
          <w:szCs w:val="36"/>
          <w:u w:val="none"/>
          <w:lang w:val="en-US" w:eastAsia="zh-CN"/>
        </w:rPr>
        <w:t>拟确定</w:t>
      </w:r>
      <w:r>
        <w:rPr>
          <w:rFonts w:hint="default" w:ascii="Times New Roman" w:hAnsi="Times New Roman" w:eastAsia="方正小标宋_GBK" w:cs="Times New Roman"/>
          <w:i w:val="0"/>
          <w:color w:val="000000"/>
          <w:sz w:val="36"/>
          <w:szCs w:val="36"/>
          <w:u w:val="none"/>
          <w:lang w:val="en-US" w:eastAsia="zh-CN"/>
        </w:rPr>
        <w:t>二级安全生产标准化企业名单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方正小标宋_GBK" w:cs="Times New Roman"/>
          <w:i w:val="0"/>
          <w:color w:val="000000"/>
          <w:sz w:val="36"/>
          <w:szCs w:val="36"/>
          <w:u w:val="none"/>
          <w:lang w:val="en-US" w:eastAsia="zh-CN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959"/>
        <w:gridCol w:w="1568"/>
        <w:gridCol w:w="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90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一、材料审核符合定级条件企业（</w:t>
            </w: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35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59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企业名称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行业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江苏宁沪高速公路股份有限公司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危险化学品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中国能源建设集团南京线路器材有限公司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机械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南京港机重工制造有限公司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机械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南京金城机械有限公司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机械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钛能科技股份有限公司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轻工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南京光明乳品有限公司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轻工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南京苏美达创元制衣有限公司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纺织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无锡新三洲特钢有限公司轧钢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冶金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无锡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无锡新三洲特钢有限公司烧结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冶金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无锡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伊格尔机械密封(无锡)有限公司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轻工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无锡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赛峰飞机发动机（苏州）有限公司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机械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苏州中来光伏新材股份有限公司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机械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太仓中集集装箱制造有限公司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机械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苏州富士精工电梯有限公司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机械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苏州三星电子家电有限公司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机械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苏州三星电子有限公司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机械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江苏南阳耐斯摩汽车配件有限公司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机械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赛峰起落架系统（苏州）有限公司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机械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苏州电瓷厂股份有限公司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轻工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南塑建材塑胶制品（常熟）有限公司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轻工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江苏中渊化学品有限公司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医药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汤始建华建材（南通）有限公司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建材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江苏当升材料科技有限公司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机械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南通东方科技有限公司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机械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南通中力科技有限公司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机械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华瑞(江苏)燃机服务有限公司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机械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江苏绿源新材料有限公司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轻工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南通海汇科技发展有限公司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纺织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江苏省镔鑫钢铁集团有限公司烧结球团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冶金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连云港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江苏森威精锻有限公司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机械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盐城市星月空调设备有限公司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机械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江苏中恒宠物用品股份有限公司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轻工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江苏明源纺织有限公司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纺织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江苏伟创塑胶制品有限公司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轻工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泰州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江苏国邦石油化工有限公司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危险化学品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宿迁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595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0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  <w:t>二、现场抽查符合定级条件企业（39家）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5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企业名称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行业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5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南京博特新材料有限公司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危险化学品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59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南京联扬气体有限公司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危险化学品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南京金陵化工厂有限责任公司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危险化学品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金城化学（江苏）有限公司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危险化学品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林德二氧化碳（南京）气体有限公司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危险化学品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扬子江药业集团南京海陵药业有限公司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医药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江苏双龙集团有限公司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建材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南京海尔曼斯集团有限公司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纺织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江苏安吉智行物流有限公司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商贸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阿尔法（江阴）沥青有限公司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危险化学品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无锡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无锡三开高纯化工有限公司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危险化学品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无锡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宜兴市巨人涂料有限公司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危险化学品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无锡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无锡新三洲特钢有限公司煤气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冶金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无锡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无锡新三洲特钢有限公司炼铁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冶金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无锡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无锡新三洲特钢有限公司炼钢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冶金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无锡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江阴市南方管件制造有限公司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机械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无锡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徐工消防安全装备有限公司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机械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徐州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常州迈咔达复合材料有限公司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化工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溧阳尼欧斯化工有限公司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化工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江苏常宝钢管股份有限公司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冶金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常州常宝精特钢管有限公司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冶金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昆山京昆油田化学科技有限公司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危险化学品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雅仕德化工（江苏）有限公司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危险化学品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昆山市板明电子科技有限公司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化工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三义精细化工（苏州）有限公司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化工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江苏仓环铜业股份有限公司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有色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苏州莱茵电梯股份有限公司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机械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三菱化学聚酯膜（苏州）有限公司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轻工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江苏博云塑业股份有限公司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轻工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30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江苏杭氧润华气体有限公司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危险化学品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31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宝钢集团南通线材制品有限公司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机械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32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梦百合家居科技股份有限公司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轻工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33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江苏省镔鑫钢铁集团有限公司煤气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冶金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连云港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34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江苏淮河化工有限公司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危险化学品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淮安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35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盐城盈德气体有限公司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危险化学品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36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江苏亿德隆石油机械有限公司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机械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37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天和药业股份有限公司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医药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扬州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38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靖江圣立气体有限公司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危险化学品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泰州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39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靖江泰达香料化工有限公司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危险化学品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泰州</w:t>
            </w:r>
          </w:p>
        </w:tc>
      </w:tr>
    </w:tbl>
    <w:p>
      <w:pPr>
        <w:tabs>
          <w:tab w:val="center" w:pos="4153"/>
          <w:tab w:val="right" w:pos="8306"/>
        </w:tabs>
        <w:wordWrap w:val="0"/>
        <w:overflowPunct w:val="0"/>
        <w:snapToGrid w:val="0"/>
        <w:spacing w:line="60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/>
    <w:sectPr>
      <w:pgSz w:w="11906" w:h="16838"/>
      <w:pgMar w:top="1440" w:right="1418" w:bottom="1440" w:left="1418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FA101"/>
    <w:rsid w:val="7B7FA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2023-08-15T15:11:00Z</dcterms:created>
  <dc:creator> </dc:creator>
  <cp:lastModifiedBy> </cp:lastModifiedBy>
  <dcterms:modified xsi:type="dcterms:W3CDTF">2023-08-15T15:12:25Z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