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方正黑体_GBK"/>
          <w:sz w:val="32"/>
          <w:szCs w:val="32"/>
        </w:rPr>
      </w:pPr>
      <w:r>
        <w:rPr>
          <w:rFonts w:eastAsia="方正黑体_GBK"/>
          <w:sz w:val="32"/>
          <w:szCs w:val="32"/>
        </w:rPr>
        <w:t>附件</w:t>
      </w:r>
    </w:p>
    <w:p>
      <w:pPr>
        <w:spacing w:line="300" w:lineRule="auto"/>
        <w:rPr>
          <w:rFonts w:eastAsia="方正黑体_GBK"/>
          <w:sz w:val="32"/>
          <w:szCs w:val="32"/>
        </w:rPr>
      </w:pPr>
    </w:p>
    <w:p>
      <w:pPr>
        <w:spacing w:line="300" w:lineRule="auto"/>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eastAsia="方正小标宋_GBK"/>
          <w:sz w:val="44"/>
          <w:szCs w:val="44"/>
        </w:rPr>
        <w:t>年南京留学人员科技创新项目择优</w:t>
      </w:r>
    </w:p>
    <w:p>
      <w:pPr>
        <w:spacing w:line="300" w:lineRule="auto"/>
        <w:jc w:val="center"/>
        <w:rPr>
          <w:rFonts w:eastAsia="方正小标宋_GBK"/>
          <w:b/>
          <w:bCs/>
          <w:sz w:val="44"/>
          <w:szCs w:val="44"/>
        </w:rPr>
      </w:pPr>
      <w:r>
        <w:rPr>
          <w:rFonts w:eastAsia="方正小标宋_GBK"/>
          <w:sz w:val="44"/>
          <w:szCs w:val="44"/>
        </w:rPr>
        <w:t>资助</w:t>
      </w:r>
      <w:r>
        <w:rPr>
          <w:rFonts w:hint="eastAsia" w:eastAsia="方正小标宋_GBK"/>
          <w:sz w:val="44"/>
          <w:szCs w:val="44"/>
          <w:lang w:eastAsia="zh-CN"/>
        </w:rPr>
        <w:t>计划拟入选</w:t>
      </w:r>
      <w:r>
        <w:rPr>
          <w:rFonts w:eastAsia="方正小标宋_GBK"/>
          <w:sz w:val="44"/>
          <w:szCs w:val="44"/>
        </w:rPr>
        <w:t>项目公示名单</w:t>
      </w:r>
    </w:p>
    <w:p>
      <w:pPr>
        <w:spacing w:line="300" w:lineRule="auto"/>
        <w:jc w:val="center"/>
        <w:rPr>
          <w:rFonts w:hint="eastAsia" w:eastAsia="宋体"/>
          <w:sz w:val="32"/>
          <w:szCs w:val="32"/>
          <w:lang w:val="en-US" w:eastAsia="zh-CN"/>
        </w:rPr>
      </w:pPr>
    </w:p>
    <w:p>
      <w:pPr>
        <w:spacing w:line="300" w:lineRule="auto"/>
        <w:jc w:val="center"/>
        <w:rPr>
          <w:rFonts w:hint="eastAsia"/>
          <w:sz w:val="32"/>
          <w:szCs w:val="32"/>
          <w:lang w:val="en-US" w:eastAsia="zh-CN"/>
        </w:rPr>
      </w:pPr>
    </w:p>
    <w:tbl>
      <w:tblPr>
        <w:tblW w:w="6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6"/>
        <w:gridCol w:w="2107"/>
        <w:gridCol w:w="5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45" w:type="dxa"/>
            <w:gridSpan w:val="3"/>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用人单位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潘惠杰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人工金属酶催化体系的构建与应用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王炳昊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集成半导体气体传感器和机器车的智能毒气寻源系统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仿生关节摩擦副材料设计制造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王宗强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中国药科大学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创新环境微生物来源抗真菌活性天然产物的发现与生物合成研究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王巍</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南京农业大学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小麦高通量基因编辑工具的开发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侯翼</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高温吸波型</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SiCnw-SiCnf</w:t>
            </w:r>
            <w:r>
              <w:rPr>
                <w:rFonts w:hint="eastAsia" w:ascii="宋体" w:hAnsi="宋体" w:eastAsia="宋体" w:cs="宋体"/>
                <w:i w:val="0"/>
                <w:iCs w:val="0"/>
                <w:color w:val="000000"/>
                <w:kern w:val="0"/>
                <w:sz w:val="21"/>
                <w:szCs w:val="21"/>
                <w:u w:val="none"/>
                <w:bdr w:val="none" w:color="auto" w:sz="0" w:space="0"/>
                <w:lang w:val="en-US" w:eastAsia="zh-CN" w:bidi="ar"/>
              </w:rPr>
              <w:t>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汪涛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长寿命高能量密度锂硫电池研究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王振华</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天然气管道掺氢泄漏诱发喷射火致灾机理及防控技术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李煚</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南京医科大学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母婴人群健康大数据研究资源共享平台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沈湛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智能配电网中能源路由器健康运行控制策略研究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任加发</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修复型巨噬细胞在急性肾脏病中的诊疗作用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WANGLIN SHUNXIN</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南京羚诺生物医药技术研究院有限公司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基于建模模拟技术的药物研发服务及自研药物产业化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夏松涛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南京天洑软件有限公司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智能数据建模软件</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DTEmpower2022R2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吴楠</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江苏霆升科技有限公司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介入式心腔内超声成像系统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庄儒麟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南京鼓楼医院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Cst3</w:t>
            </w:r>
            <w:r>
              <w:rPr>
                <w:rFonts w:hint="eastAsia" w:ascii="宋体" w:hAnsi="宋体" w:eastAsia="宋体" w:cs="宋体"/>
                <w:i w:val="0"/>
                <w:iCs w:val="0"/>
                <w:color w:val="000000"/>
                <w:kern w:val="0"/>
                <w:sz w:val="21"/>
                <w:szCs w:val="21"/>
                <w:u w:val="none"/>
                <w:bdr w:val="none" w:color="auto" w:sz="0" w:space="0"/>
                <w:lang w:val="en-US" w:eastAsia="zh-CN" w:bidi="ar"/>
              </w:rPr>
              <w:t>通过</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PI3K/AKT</w:t>
            </w:r>
            <w:r>
              <w:rPr>
                <w:rFonts w:hint="eastAsia" w:ascii="宋体" w:hAnsi="宋体" w:eastAsia="宋体" w:cs="宋体"/>
                <w:i w:val="0"/>
                <w:iCs w:val="0"/>
                <w:color w:val="000000"/>
                <w:kern w:val="0"/>
                <w:sz w:val="21"/>
                <w:szCs w:val="21"/>
                <w:u w:val="none"/>
                <w:bdr w:val="none" w:color="auto" w:sz="0" w:space="0"/>
                <w:lang w:val="en-US" w:eastAsia="zh-CN" w:bidi="ar"/>
              </w:rPr>
              <w:t>调控</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Th1</w:t>
            </w:r>
            <w:r>
              <w:rPr>
                <w:rFonts w:hint="eastAsia" w:ascii="宋体" w:hAnsi="宋体" w:eastAsia="宋体" w:cs="宋体"/>
                <w:i w:val="0"/>
                <w:iCs w:val="0"/>
                <w:color w:val="000000"/>
                <w:kern w:val="0"/>
                <w:sz w:val="21"/>
                <w:szCs w:val="21"/>
                <w:u w:val="none"/>
                <w:bdr w:val="none" w:color="auto" w:sz="0" w:space="0"/>
                <w:lang w:val="en-US" w:eastAsia="zh-CN" w:bidi="ar"/>
              </w:rPr>
              <w:t>细胞分化在高血压性血管重塑中的作用及机制研究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魏强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江苏先声医学诊断有限公司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ctDNA</w:t>
            </w:r>
            <w:r>
              <w:rPr>
                <w:rFonts w:hint="eastAsia" w:ascii="宋体" w:hAnsi="宋体" w:eastAsia="宋体" w:cs="宋体"/>
                <w:i w:val="0"/>
                <w:iCs w:val="0"/>
                <w:color w:val="000000"/>
                <w:kern w:val="0"/>
                <w:sz w:val="21"/>
                <w:szCs w:val="21"/>
                <w:u w:val="none"/>
                <w:bdr w:val="none" w:color="auto" w:sz="0" w:space="0"/>
                <w:lang w:val="en-US" w:eastAsia="zh-CN" w:bidi="ar"/>
              </w:rPr>
              <w:t>甲基化泛癌种早筛技术和产品的开发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Luo Zheng</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华设设计集团股份有限公司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基于多模式出行的城市客运综合交通模型开发及仿真应用研究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王丽玮</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江苏省环境工程技术有限公司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典型大气污染物精准监测与溯源技术研究与产业化应用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傅金萍</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江苏省农业科学院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猪圆环病毒</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2 </w:t>
            </w:r>
            <w:r>
              <w:rPr>
                <w:rFonts w:hint="eastAsia" w:ascii="宋体" w:hAnsi="宋体" w:eastAsia="宋体" w:cs="宋体"/>
                <w:i w:val="0"/>
                <w:iCs w:val="0"/>
                <w:color w:val="000000"/>
                <w:kern w:val="0"/>
                <w:sz w:val="21"/>
                <w:szCs w:val="21"/>
                <w:u w:val="none"/>
                <w:bdr w:val="none" w:color="auto" w:sz="0" w:space="0"/>
                <w:lang w:val="en-US" w:eastAsia="zh-CN" w:bidi="ar"/>
              </w:rPr>
              <w:t xml:space="preserve">型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RNAi </w:t>
            </w:r>
            <w:r>
              <w:rPr>
                <w:rFonts w:hint="eastAsia" w:ascii="宋体" w:hAnsi="宋体" w:eastAsia="宋体" w:cs="宋体"/>
                <w:i w:val="0"/>
                <w:iCs w:val="0"/>
                <w:color w:val="000000"/>
                <w:kern w:val="0"/>
                <w:sz w:val="21"/>
                <w:szCs w:val="21"/>
                <w:u w:val="none"/>
                <w:bdr w:val="none" w:color="auto" w:sz="0" w:space="0"/>
                <w:lang w:val="en-US" w:eastAsia="zh-CN" w:bidi="ar"/>
              </w:rPr>
              <w:t>抑制子及靶向多肽的筛选与功能研究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朱翔</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拓攻（南京）机器人有限公司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用于大型无人机的全天候智能感知系统的研发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0" w:hRule="atLeast"/>
        </w:trPr>
        <w:tc>
          <w:tcPr>
            <w:tcW w:w="6645" w:type="dxa"/>
            <w:gridSpan w:val="3"/>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B</w:t>
            </w:r>
            <w:r>
              <w:rPr>
                <w:rFonts w:hint="eastAsia" w:ascii="宋体" w:hAnsi="宋体" w:eastAsia="宋体" w:cs="宋体"/>
                <w:i w:val="0"/>
                <w:iCs w:val="0"/>
                <w:color w:val="000000"/>
                <w:kern w:val="0"/>
                <w:sz w:val="22"/>
                <w:szCs w:val="22"/>
                <w:u w:val="none"/>
                <w:bdr w:val="none" w:color="auto" w:sz="0" w:space="0"/>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用人单位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张海洋</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南京邮电大学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视觉感知辅助的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6G</w:t>
            </w:r>
            <w:r>
              <w:rPr>
                <w:rFonts w:hint="eastAsia" w:ascii="宋体" w:hAnsi="宋体" w:eastAsia="宋体" w:cs="宋体"/>
                <w:i w:val="0"/>
                <w:iCs w:val="0"/>
                <w:color w:val="000000"/>
                <w:kern w:val="0"/>
                <w:sz w:val="21"/>
                <w:szCs w:val="21"/>
                <w:u w:val="none"/>
                <w:bdr w:val="none" w:color="auto" w:sz="0" w:space="0"/>
                <w:lang w:val="en-US" w:eastAsia="zh-CN" w:bidi="ar"/>
              </w:rPr>
              <w:t>无线通信技术研发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何吉骏</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基于微腔光梳的微波信号产生噪声机理研究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袁帅</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基于刺激响应有机框架材料的智能气体传感技术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刘尔富</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二维半导体光电子学研究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王德鹏</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基于波长</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时间编码的高分辨率三维流动测量技术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张智峰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面向光电混合芯片的单模激光阵列研究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戴国庆</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增</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等材复合高强铝合金超细晶组织构筑及强韧机理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王乾乾</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基于微机器人集群的血栓病诊疗系统研发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王治学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南京农业大学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水稻抗稻瘟病</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NLR</w:t>
            </w:r>
            <w:r>
              <w:rPr>
                <w:rFonts w:hint="eastAsia" w:ascii="宋体" w:hAnsi="宋体" w:eastAsia="宋体" w:cs="宋体"/>
                <w:i w:val="0"/>
                <w:iCs w:val="0"/>
                <w:color w:val="000000"/>
                <w:kern w:val="0"/>
                <w:sz w:val="21"/>
                <w:szCs w:val="21"/>
                <w:u w:val="none"/>
                <w:bdr w:val="none" w:color="auto" w:sz="0" w:space="0"/>
                <w:lang w:val="en-US" w:eastAsia="zh-CN" w:bidi="ar"/>
              </w:rPr>
              <w:t>基因自然变异的挖掘与利用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陈景</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南京中医药大学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新型凝胶用于生物碱可控缓释的研究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王欣桐</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基于多源数据的岩溶管道介质水力特征异质性识别研究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孙逸群</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考虑输入不确定性的水文模型结构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状态</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参数稳健估计方法研究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李苏昕</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中国药科大学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STING</w:t>
            </w:r>
            <w:r>
              <w:rPr>
                <w:rFonts w:hint="eastAsia" w:ascii="宋体" w:hAnsi="宋体" w:eastAsia="宋体" w:cs="宋体"/>
                <w:i w:val="0"/>
                <w:iCs w:val="0"/>
                <w:color w:val="000000"/>
                <w:kern w:val="0"/>
                <w:sz w:val="21"/>
                <w:szCs w:val="21"/>
                <w:u w:val="none"/>
                <w:bdr w:val="none" w:color="auto" w:sz="0" w:space="0"/>
                <w:lang w:val="en-US" w:eastAsia="zh-CN" w:bidi="ar"/>
              </w:rPr>
              <w:t>的肿瘤免疫靶向治疗策略研发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张婷婷</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脑白质损伤导致认知障碍的机制研究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赵亚军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融合疗效评估的新一代不可逆电穿孔肿瘤治疗仪关键技术研究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李砚川</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南京医科大学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重大疾病</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B</w:t>
            </w:r>
            <w:r>
              <w:rPr>
                <w:rFonts w:hint="eastAsia" w:ascii="宋体" w:hAnsi="宋体" w:eastAsia="宋体" w:cs="宋体"/>
                <w:i w:val="0"/>
                <w:iCs w:val="0"/>
                <w:color w:val="000000"/>
                <w:kern w:val="0"/>
                <w:sz w:val="21"/>
                <w:szCs w:val="21"/>
                <w:u w:val="none"/>
                <w:bdr w:val="none" w:color="auto" w:sz="0" w:space="0"/>
                <w:lang w:val="en-US" w:eastAsia="zh-CN" w:bidi="ar"/>
              </w:rPr>
              <w:t>细胞命运决定和免疫应答中的分子机制研究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蔡爽</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基于光调控异质结界面电子摩擦机理研究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南京信息工程大学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基于多头套索人工肌肉的外骨骼多关节协同驱动方法研究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郎骥</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脑脊液非线性力学传递特性与脑震荡防护研究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王惠民</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基于二维核磁共振技术的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CO2</w:t>
            </w:r>
            <w:r>
              <w:rPr>
                <w:rFonts w:hint="eastAsia" w:ascii="宋体" w:hAnsi="宋体" w:eastAsia="宋体" w:cs="宋体"/>
                <w:i w:val="0"/>
                <w:iCs w:val="0"/>
                <w:color w:val="000000"/>
                <w:kern w:val="0"/>
                <w:sz w:val="21"/>
                <w:szCs w:val="21"/>
                <w:u w:val="none"/>
                <w:bdr w:val="none" w:color="auto" w:sz="0" w:space="0"/>
                <w:lang w:val="en-US" w:eastAsia="zh-CN" w:bidi="ar"/>
              </w:rPr>
              <w:t>地质封存安全性评价方法研究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刘威</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H2</w:t>
            </w:r>
            <w:r>
              <w:rPr>
                <w:rFonts w:hint="eastAsia" w:ascii="宋体" w:hAnsi="宋体" w:eastAsia="宋体" w:cs="宋体"/>
                <w:i w:val="0"/>
                <w:iCs w:val="0"/>
                <w:color w:val="000000"/>
                <w:kern w:val="0"/>
                <w:sz w:val="21"/>
                <w:szCs w:val="21"/>
                <w:u w:val="none"/>
                <w:bdr w:val="none" w:color="auto" w:sz="0" w:space="0"/>
                <w:lang w:val="en-US" w:eastAsia="zh-CN" w:bidi="ar"/>
              </w:rPr>
              <w:t>和</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CO2</w:t>
            </w:r>
            <w:r>
              <w:rPr>
                <w:rFonts w:hint="eastAsia" w:ascii="宋体" w:hAnsi="宋体" w:eastAsia="宋体" w:cs="宋体"/>
                <w:i w:val="0"/>
                <w:iCs w:val="0"/>
                <w:color w:val="000000"/>
                <w:kern w:val="0"/>
                <w:sz w:val="21"/>
                <w:szCs w:val="21"/>
                <w:u w:val="none"/>
                <w:bdr w:val="none" w:color="auto" w:sz="0" w:space="0"/>
                <w:lang w:val="en-US" w:eastAsia="zh-CN" w:bidi="ar"/>
              </w:rPr>
              <w:t>分离的多孔有机热固性聚合物膜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佘珊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南京金斯瑞生物科技有限公司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多肽自动化裂解装置的研发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朱笑寒</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南京莱斯信息技术股份有限公司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跨境航班流量管理及协同管理系统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赵小静</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克罗恩病合并肠道纤维化血清双调蛋白</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Areg </w:t>
            </w:r>
            <w:r>
              <w:rPr>
                <w:rFonts w:hint="eastAsia" w:ascii="宋体" w:hAnsi="宋体" w:eastAsia="宋体" w:cs="宋体"/>
                <w:i w:val="0"/>
                <w:iCs w:val="0"/>
                <w:color w:val="000000"/>
                <w:kern w:val="0"/>
                <w:sz w:val="21"/>
                <w:szCs w:val="21"/>
                <w:u w:val="none"/>
                <w:bdr w:val="none" w:color="auto" w:sz="0" w:space="0"/>
                <w:lang w:val="en-US" w:eastAsia="zh-CN" w:bidi="ar"/>
              </w:rPr>
              <w:t>生物标志物鉴别及其作用机制研究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邱实泓</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南京绿叶制药有限公司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新型光热响应性抗肿瘤脂质体的研究和开发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彭猛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南京楚航科技有限公司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4D </w:t>
            </w:r>
            <w:r>
              <w:rPr>
                <w:rFonts w:hint="eastAsia" w:ascii="宋体" w:hAnsi="宋体" w:eastAsia="宋体" w:cs="宋体"/>
                <w:i w:val="0"/>
                <w:iCs w:val="0"/>
                <w:color w:val="000000"/>
                <w:kern w:val="0"/>
                <w:sz w:val="21"/>
                <w:szCs w:val="21"/>
                <w:u w:val="none"/>
                <w:bdr w:val="none" w:color="auto" w:sz="0" w:space="0"/>
                <w:lang w:val="en-US" w:eastAsia="zh-CN" w:bidi="ar"/>
              </w:rPr>
              <w:t>毫米波雷达的高级辅助驾驶与自动驾驶系统的开发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李烨华</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江苏省农业科学院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由寄主林木介导的金蝉地上</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地下互作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施润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乏氧诱导的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BMP2 </w:t>
            </w:r>
            <w:r>
              <w:rPr>
                <w:rFonts w:hint="eastAsia" w:ascii="宋体" w:hAnsi="宋体" w:eastAsia="宋体" w:cs="宋体"/>
                <w:i w:val="0"/>
                <w:iCs w:val="0"/>
                <w:color w:val="000000"/>
                <w:kern w:val="0"/>
                <w:sz w:val="21"/>
                <w:szCs w:val="21"/>
                <w:u w:val="none"/>
                <w:bdr w:val="none" w:color="auto" w:sz="0" w:space="0"/>
                <w:lang w:val="en-US" w:eastAsia="zh-CN" w:bidi="ar"/>
              </w:rPr>
              <w:t>通过介导干性转化促进肺腺癌化疗抵抗的机制研究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南京科络思生物科技有限公司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化学蛋白质组学加速药物发现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甘晨阳</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博西华电器（江苏）有限公司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节能型绝热门封与密闭储备环境研究与设计开发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李旭雅</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江苏擎天工业互联网有限公司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碳擎数字化碳管理与核查系统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张倍阳</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中铁桥隧技术有限公司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大数据驱动的特大跨径缆索承重桥梁结构状态评估及应急技术研究与应用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南京金斯瑞生物科技有限公司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LCMSMS</w:t>
            </w:r>
            <w:r>
              <w:rPr>
                <w:rFonts w:hint="eastAsia" w:ascii="宋体" w:hAnsi="宋体" w:eastAsia="宋体" w:cs="宋体"/>
                <w:i w:val="0"/>
                <w:iCs w:val="0"/>
                <w:color w:val="000000"/>
                <w:kern w:val="0"/>
                <w:sz w:val="21"/>
                <w:szCs w:val="21"/>
                <w:u w:val="none"/>
                <w:bdr w:val="none" w:color="auto" w:sz="0" w:space="0"/>
                <w:lang w:val="en-US" w:eastAsia="zh-CN" w:bidi="ar"/>
              </w:rPr>
              <w:t>的核酸药物方法开发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白雨</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苏交科集团股份有限公司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道路工程软弱土就地固化技术规范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程剑辉</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先声生物医药科技有限公司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LC-MS</w:t>
            </w:r>
            <w:r>
              <w:rPr>
                <w:rFonts w:hint="eastAsia" w:ascii="宋体" w:hAnsi="宋体" w:eastAsia="宋体" w:cs="宋体"/>
                <w:i w:val="0"/>
                <w:iCs w:val="0"/>
                <w:color w:val="000000"/>
                <w:kern w:val="0"/>
                <w:sz w:val="21"/>
                <w:szCs w:val="21"/>
                <w:u w:val="none"/>
                <w:bdr w:val="none" w:color="auto" w:sz="0" w:space="0"/>
                <w:lang w:val="en-US" w:eastAsia="zh-CN" w:bidi="ar"/>
              </w:rPr>
              <w:t>的宿主细胞蛋白残留鉴定与定量研究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贾恩瑞</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华设设计集团股份有限公司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桥梁钢结构防腐涂层修复及耐久性提升技术研究与应用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徐爽</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南京恒立智能技术有限公司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工程机械专用可编程控制器项目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耿钰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中通服咨询设计研究院有限公司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6G</w:t>
            </w:r>
            <w:r>
              <w:rPr>
                <w:rFonts w:hint="eastAsia" w:ascii="宋体" w:hAnsi="宋体" w:eastAsia="宋体" w:cs="宋体"/>
                <w:i w:val="0"/>
                <w:iCs w:val="0"/>
                <w:color w:val="000000"/>
                <w:kern w:val="0"/>
                <w:sz w:val="21"/>
                <w:szCs w:val="21"/>
                <w:u w:val="none"/>
                <w:bdr w:val="none" w:color="auto" w:sz="0" w:space="0"/>
                <w:lang w:val="en-US" w:eastAsia="zh-CN" w:bidi="ar"/>
              </w:rPr>
              <w:t>的新型物联网组网算法研究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莫景科</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南京宝雅气体有限公司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PEM</w:t>
            </w:r>
            <w:r>
              <w:rPr>
                <w:rFonts w:hint="eastAsia" w:ascii="宋体" w:hAnsi="宋体" w:eastAsia="宋体" w:cs="宋体"/>
                <w:i w:val="0"/>
                <w:iCs w:val="0"/>
                <w:color w:val="000000"/>
                <w:kern w:val="0"/>
                <w:sz w:val="21"/>
                <w:szCs w:val="21"/>
                <w:u w:val="none"/>
                <w:bdr w:val="none" w:color="auto" w:sz="0" w:space="0"/>
                <w:lang w:val="en-US" w:eastAsia="zh-CN" w:bidi="ar"/>
              </w:rPr>
              <w:t>电解水制氢装置中关键部件研发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杨迎凤</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南京三迭纪医药科技有限公司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3D</w:t>
            </w:r>
            <w:r>
              <w:rPr>
                <w:rFonts w:hint="eastAsia" w:ascii="宋体" w:hAnsi="宋体" w:eastAsia="宋体" w:cs="宋体"/>
                <w:i w:val="0"/>
                <w:iCs w:val="0"/>
                <w:color w:val="000000"/>
                <w:kern w:val="0"/>
                <w:sz w:val="21"/>
                <w:szCs w:val="21"/>
                <w:u w:val="none"/>
                <w:bdr w:val="none" w:color="auto" w:sz="0" w:space="0"/>
                <w:lang w:val="en-US" w:eastAsia="zh-CN" w:bidi="ar"/>
              </w:rPr>
              <w:t>打印增溶控释高端制剂平台开发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黄华</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南京钢铁股份有限公司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低碳节镍型超低温容器钢研发及产业化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45" w:type="dxa"/>
            <w:gridSpan w:val="3"/>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C</w:t>
            </w:r>
            <w:r>
              <w:rPr>
                <w:rFonts w:hint="eastAsia" w:ascii="宋体" w:hAnsi="宋体" w:eastAsia="宋体" w:cs="宋体"/>
                <w:i w:val="0"/>
                <w:iCs w:val="0"/>
                <w:color w:val="000000"/>
                <w:kern w:val="0"/>
                <w:sz w:val="22"/>
                <w:szCs w:val="22"/>
                <w:u w:val="none"/>
                <w:bdr w:val="none" w:color="auto" w:sz="0" w:space="0"/>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用人单位</w:t>
            </w:r>
          </w:p>
        </w:tc>
        <w:tc>
          <w:tcPr>
            <w:tcW w:w="0" w:type="auto"/>
            <w:tcBorders>
              <w:tl2br w:val="nil"/>
              <w:tr2bl w:val="nil"/>
            </w:tcBorders>
            <w:shd w:val="clear" w:color="auto" w:fill="BEBEB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寇君龙</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通信级集成高速电吸收调制器的研发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石琼锋</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智能家居地板传感系统研究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李倩</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基于无扩散质子传输的高频超级电容器开发及机制研究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吴烨</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南京理工大学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超高速多维弥散磁共振成像技术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李兴</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SIMO</w:t>
            </w:r>
            <w:r>
              <w:rPr>
                <w:rFonts w:hint="eastAsia" w:ascii="宋体" w:hAnsi="宋体" w:eastAsia="宋体" w:cs="宋体"/>
                <w:i w:val="0"/>
                <w:iCs w:val="0"/>
                <w:color w:val="000000"/>
                <w:kern w:val="0"/>
                <w:sz w:val="21"/>
                <w:szCs w:val="21"/>
                <w:u w:val="none"/>
                <w:bdr w:val="none" w:color="auto" w:sz="0" w:space="0"/>
                <w:lang w:val="en-US" w:eastAsia="zh-CN" w:bidi="ar"/>
              </w:rPr>
              <w:t>技术的可穿戴设备的高效率高集成度快充芯片的研发及应用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杨华军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MOF</w:t>
            </w:r>
            <w:r>
              <w:rPr>
                <w:rFonts w:hint="eastAsia" w:ascii="宋体" w:hAnsi="宋体" w:eastAsia="宋体" w:cs="宋体"/>
                <w:i w:val="0"/>
                <w:iCs w:val="0"/>
                <w:color w:val="000000"/>
                <w:kern w:val="0"/>
                <w:sz w:val="21"/>
                <w:szCs w:val="21"/>
                <w:u w:val="none"/>
                <w:bdr w:val="none" w:color="auto" w:sz="0" w:space="0"/>
                <w:lang w:val="en-US" w:eastAsia="zh-CN" w:bidi="ar"/>
              </w:rPr>
              <w:t>基高效烷烯烃分离材料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时变材料基本原理及应用研究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陶毅</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基于声子调控的减摩技术研究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曹曼</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基于社会网络视角的团队子群体冲突问题研究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谢天宇</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基于多尺度多功能生命周期低碳高性能混凝土的材料结构一体化设计方法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周强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面向数字经济的联邦学习方法研究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王向学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南京信息工程大学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智能皮肤镜诊断辅助系统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孟骞</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对抗环境下基于多源感知的智能导航算法研究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黎建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基于人工智能的自动化结构分析技术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杜斌</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未知复杂环境下无人机集群的多目标同步搜索技术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顾子渊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大规模停车、道路耦合系统宏微观一体化模型及仿真控制优化方法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陈娉婷</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基于计算流体力学模拟和</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DSA-iFlow</w:t>
            </w:r>
            <w:r>
              <w:rPr>
                <w:rFonts w:hint="eastAsia" w:ascii="宋体" w:hAnsi="宋体" w:eastAsia="宋体" w:cs="宋体"/>
                <w:i w:val="0"/>
                <w:iCs w:val="0"/>
                <w:color w:val="000000"/>
                <w:kern w:val="0"/>
                <w:sz w:val="21"/>
                <w:szCs w:val="21"/>
                <w:u w:val="none"/>
                <w:bdr w:val="none" w:color="auto" w:sz="0" w:space="0"/>
                <w:lang w:val="en-US" w:eastAsia="zh-CN" w:bidi="ar"/>
              </w:rPr>
              <w:t>技术的脑动静脉畸形破裂机理及风险预测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孟凯</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集成电路光刻工艺套刻误差测量分析技术研究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张静</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南京理工大学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CO2</w:t>
            </w:r>
            <w:r>
              <w:rPr>
                <w:rFonts w:hint="eastAsia" w:ascii="宋体" w:hAnsi="宋体" w:eastAsia="宋体" w:cs="宋体"/>
                <w:i w:val="0"/>
                <w:iCs w:val="0"/>
                <w:color w:val="000000"/>
                <w:kern w:val="0"/>
                <w:sz w:val="21"/>
                <w:szCs w:val="21"/>
                <w:u w:val="none"/>
                <w:bdr w:val="none" w:color="auto" w:sz="0" w:space="0"/>
                <w:lang w:val="en-US" w:eastAsia="zh-CN" w:bidi="ar"/>
              </w:rPr>
              <w:t>捕集与转化一体化合成甲醇关键技术的研究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代洪庆</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功能复合材料数字化设计制造技术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王彧</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微观动力学模拟程序的开发与应用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李佳琦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南京理工大学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基于气泡演化行为微尺度表征的沸腾传热机理研究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范传鑫</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南京工程学院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基于多频正弦阻抗谱方法的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电池友好型</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颜磊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金属基复合材料增材制造及其疲劳寿命预测分析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姜仕军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江苏近海滩涂稳态转变对碳汇能力的影响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魏文鹏</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新能源汽车线控制动系统估计与控制研究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丁虹耀</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3D</w:t>
            </w:r>
            <w:r>
              <w:rPr>
                <w:rFonts w:hint="eastAsia" w:ascii="宋体" w:hAnsi="宋体" w:eastAsia="宋体" w:cs="宋体"/>
                <w:i w:val="0"/>
                <w:iCs w:val="0"/>
                <w:color w:val="000000"/>
                <w:kern w:val="0"/>
                <w:sz w:val="21"/>
                <w:szCs w:val="21"/>
                <w:u w:val="none"/>
                <w:bdr w:val="none" w:color="auto" w:sz="0" w:space="0"/>
                <w:lang w:val="en-US" w:eastAsia="zh-CN" w:bidi="ar"/>
              </w:rPr>
              <w:t>打印高强度水凝胶在柔性传感中的应用研究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李艳萍</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基于人工智能的流域水文气象预报预测技术研究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吴忠哲</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长江</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236U</w:t>
            </w:r>
            <w:r>
              <w:rPr>
                <w:rFonts w:hint="eastAsia" w:ascii="宋体" w:hAnsi="宋体" w:eastAsia="宋体" w:cs="宋体"/>
                <w:i w:val="0"/>
                <w:iCs w:val="0"/>
                <w:color w:val="000000"/>
                <w:kern w:val="0"/>
                <w:sz w:val="21"/>
                <w:szCs w:val="21"/>
                <w:u w:val="none"/>
                <w:bdr w:val="none" w:color="auto" w:sz="0" w:space="0"/>
                <w:lang w:val="en-US" w:eastAsia="zh-CN" w:bidi="ar"/>
              </w:rPr>
              <w:t>分布特征及物源示踪研究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郑旭骞</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南京邮电大学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基于超宽禁带氧化镓的微纳机电器件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卫一恒</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分数阶分布式优化算法及其在智能电网中的应用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调控类器官代谢促进其移植修复，肠损伤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邵晨飞</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特高拱坝特殊变形性态影响因素的场信息解译方法研究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许晓伟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SLAM</w:t>
            </w:r>
            <w:r>
              <w:rPr>
                <w:rFonts w:hint="eastAsia" w:ascii="宋体" w:hAnsi="宋体" w:eastAsia="宋体" w:cs="宋体"/>
                <w:i w:val="0"/>
                <w:iCs w:val="0"/>
                <w:color w:val="000000"/>
                <w:kern w:val="0"/>
                <w:sz w:val="21"/>
                <w:szCs w:val="21"/>
                <w:u w:val="none"/>
                <w:bdr w:val="none" w:color="auto" w:sz="0" w:space="0"/>
                <w:lang w:val="en-US" w:eastAsia="zh-CN" w:bidi="ar"/>
              </w:rPr>
              <w:t>地图增强的惯性基地下车辆自主定位技术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胡景新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高效率单级式电能路由器关键技术研究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程明攀</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中国药科大学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非典型核酸结构和靶向药物研究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林曈</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基于微光梳芯片的微波光子信道化接收技术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高富岗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支持江苏实体经济高质量发展的工业用地微观配置政策研究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邢广林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渐冻症发病机制研究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陈振</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南京林业大学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林木次生代谢产物的氟化修饰与活性研究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王江峰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面向新一代智能电网的光储集成供电系统关键技术研究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李伟伟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存算一体</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类脑芯片</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原型器件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王博</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南京中医药大学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邻近诱导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MDM2</w:t>
            </w:r>
            <w:r>
              <w:rPr>
                <w:rFonts w:hint="eastAsia" w:ascii="宋体" w:hAnsi="宋体" w:eastAsia="宋体" w:cs="宋体"/>
                <w:i w:val="0"/>
                <w:iCs w:val="0"/>
                <w:color w:val="000000"/>
                <w:kern w:val="0"/>
                <w:sz w:val="21"/>
                <w:szCs w:val="21"/>
                <w:u w:val="none"/>
                <w:bdr w:val="none" w:color="auto" w:sz="0" w:space="0"/>
                <w:lang w:val="en-US" w:eastAsia="zh-CN" w:bidi="ar"/>
              </w:rPr>
              <w:t>降解剂的开发及其抗急性髓系白血病活性研究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公鑫</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高效安全的人机混合智能仓储调度系统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邢宏军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面向月球探测的轮式移动机械臂多边遥操作研究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曹鑫</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二次电池电极结构设计与电荷补偿机理研究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徐修文</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南京邮电大学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低压驱动钙钛矿同质结</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X</w:t>
            </w:r>
            <w:r>
              <w:rPr>
                <w:rFonts w:hint="eastAsia" w:ascii="宋体" w:hAnsi="宋体" w:eastAsia="宋体" w:cs="宋体"/>
                <w:i w:val="0"/>
                <w:iCs w:val="0"/>
                <w:color w:val="000000"/>
                <w:kern w:val="0"/>
                <w:sz w:val="21"/>
                <w:szCs w:val="21"/>
                <w:u w:val="none"/>
                <w:bdr w:val="none" w:color="auto" w:sz="0" w:space="0"/>
                <w:lang w:val="en-US" w:eastAsia="zh-CN" w:bidi="ar"/>
              </w:rPr>
              <w:t>射线探测成像器件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邢方圆</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面向海洋环境监测的无线光网络高效传输与安全防护研究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黄小强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手性含氮药物分子的绿色生物智造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丁煜</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高比能高功率室温液态金属动力电池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王昕</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南京医科大学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亚洲地区人副流感病毒活动的时空分布分析及预测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崔兆彦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南京林业大学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生物质材料性能精准调控制造技术研究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姚能志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南京师范大学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基于大数据和人工智能的企业污染排放监控系统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刘庆贺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中国药科大学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靶向性含氟放射性药物分子的设计合成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李宇豪</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力</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电场调控下二维滑移铁电异质结行为研究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复杂城市环境下地铁隧道</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地基</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地表建筑耦合系统抗震性能与减震优化控制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李文欣</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基于环境自适应调控的智能窗性能优化研究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孙立岩</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固体燃料化学链制氢与二氧化碳同步捕集技术研究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魏若宇</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南京信息工程大学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智能电网中的分布式优化算法及应用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魏金生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南京邮电大学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基于深度特征关联学习的面部多信息微表情识别研究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谢宏凯</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南京财经大学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低水分食品基质中磷脂型和甘油三酯型</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PUFAs</w:t>
            </w:r>
            <w:r>
              <w:rPr>
                <w:rFonts w:hint="eastAsia" w:ascii="宋体" w:hAnsi="宋体" w:eastAsia="宋体" w:cs="宋体"/>
                <w:i w:val="0"/>
                <w:iCs w:val="0"/>
                <w:color w:val="000000"/>
                <w:kern w:val="0"/>
                <w:sz w:val="21"/>
                <w:szCs w:val="21"/>
                <w:u w:val="none"/>
                <w:bdr w:val="none" w:color="auto" w:sz="0" w:space="0"/>
                <w:lang w:val="en-US" w:eastAsia="zh-CN" w:bidi="ar"/>
              </w:rPr>
              <w:t>的氧化差异机制及调控研究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贾琨鹏</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基于薄膜铌酸锂的集成化相干光通信光子器件研发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新型超导纳米线单光子探测器研制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孙飞</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染色质高级结构与癌症发生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宋梦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极端条件下考虑</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CPSS</w:t>
            </w:r>
            <w:r>
              <w:rPr>
                <w:rFonts w:hint="eastAsia" w:ascii="宋体" w:hAnsi="宋体" w:eastAsia="宋体" w:cs="宋体"/>
                <w:i w:val="0"/>
                <w:iCs w:val="0"/>
                <w:color w:val="000000"/>
                <w:kern w:val="0"/>
                <w:sz w:val="21"/>
                <w:szCs w:val="21"/>
                <w:u w:val="none"/>
                <w:bdr w:val="none" w:color="auto" w:sz="0" w:space="0"/>
                <w:lang w:val="en-US" w:eastAsia="zh-CN" w:bidi="ar"/>
              </w:rPr>
              <w:t>耦合的城市建筑与配电网高韧性协调运行方案与系统设计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秦龙辉</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面向机器人智能装配的柔性触觉机械手研究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宗言</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网络攻击下无人集群系统的容错控制研究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王浩</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考虑我国海域风环境特征的大型浮式风力机异常振动及其控制研究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载氧体辅助燃烧</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NOx</w:t>
            </w:r>
            <w:r>
              <w:rPr>
                <w:rFonts w:hint="eastAsia" w:ascii="宋体" w:hAnsi="宋体" w:eastAsia="宋体" w:cs="宋体"/>
                <w:i w:val="0"/>
                <w:iCs w:val="0"/>
                <w:color w:val="000000"/>
                <w:kern w:val="0"/>
                <w:sz w:val="21"/>
                <w:szCs w:val="21"/>
                <w:u w:val="none"/>
                <w:bdr w:val="none" w:color="auto" w:sz="0" w:space="0"/>
                <w:lang w:val="en-US" w:eastAsia="zh-CN" w:bidi="ar"/>
              </w:rPr>
              <w:t>排放特性研究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高尚</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中国药科大学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药用活性天然产物合成、结构优化和成药性研究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冀昆</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实现广义强度指标显式量化与控制的重大工程地震动输入选取与模拟平台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纪拓</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南京工业大学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非热微波高效捕集</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CO2</w:t>
            </w:r>
            <w:r>
              <w:rPr>
                <w:rFonts w:hint="eastAsia" w:ascii="宋体" w:hAnsi="宋体" w:eastAsia="宋体" w:cs="宋体"/>
                <w:i w:val="0"/>
                <w:iCs w:val="0"/>
                <w:color w:val="000000"/>
                <w:kern w:val="0"/>
                <w:sz w:val="21"/>
                <w:szCs w:val="21"/>
                <w:u w:val="none"/>
                <w:bdr w:val="none" w:color="auto" w:sz="0" w:space="0"/>
                <w:lang w:val="en-US" w:eastAsia="zh-CN" w:bidi="ar"/>
              </w:rPr>
              <w:t>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孙博</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南京邮电大学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肿瘤微环境激活型共轭聚合物纳米药物构建及其声动力</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免疫协同治疗研究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邓尔雅</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高性能新型磁存储器关键技术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刘柱</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河海大学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基于生成对抗网络和水文水动力耦合模型的洪水预警软件研发与应用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周睿婷</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东南大学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端边云智能模型适配与高效执行的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沈雅怡</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南京航空航天大学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水空跨介质无人机仿生推进机理研究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JUNLI</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博奥信生物技术（南京）有限公司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靶向肿瘤免疫检查点抗体药物的发现与临床开发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李吉冉</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南京晶捷生物科技有限公司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用于即时检测全血中心肌肌钙蛋白</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I</w:t>
            </w:r>
            <w:r>
              <w:rPr>
                <w:rFonts w:hint="eastAsia" w:ascii="宋体" w:hAnsi="宋体" w:eastAsia="宋体" w:cs="宋体"/>
                <w:i w:val="0"/>
                <w:iCs w:val="0"/>
                <w:color w:val="000000"/>
                <w:kern w:val="0"/>
                <w:sz w:val="21"/>
                <w:szCs w:val="21"/>
                <w:u w:val="none"/>
                <w:bdr w:val="none" w:color="auto" w:sz="0" w:space="0"/>
                <w:lang w:val="en-US" w:eastAsia="zh-CN" w:bidi="ar"/>
              </w:rPr>
              <w:t>的微流控电化免疫检测卡的研发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许锦若</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苏交科集团股份有限公司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基于城市生命线建设的城市内涝时空模拟与预报软件系统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李梅</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江苏省农业科学院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毒死蜱降解菌的土著细菌帮手在其修复污染土壤过程中的应用研究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许宏涛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生物活性玻璃赋能干细胞外泌体调控高表达</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Wnt5a</w:t>
            </w:r>
            <w:r>
              <w:rPr>
                <w:rFonts w:hint="eastAsia" w:ascii="宋体" w:hAnsi="宋体" w:eastAsia="宋体" w:cs="宋体"/>
                <w:i w:val="0"/>
                <w:iCs w:val="0"/>
                <w:color w:val="000000"/>
                <w:kern w:val="0"/>
                <w:sz w:val="21"/>
                <w:szCs w:val="21"/>
                <w:u w:val="none"/>
                <w:bdr w:val="none" w:color="auto" w:sz="0" w:space="0"/>
                <w:lang w:val="en-US" w:eastAsia="zh-CN" w:bidi="ar"/>
              </w:rPr>
              <w:t>巨噬细胞介导新生血管成熟促进肌膜愈合的机制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南京澳博工业智能科技研究院有限公司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新型超重力分离设备智能仿真优化软件平台的研发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0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陈傲雪</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可植入式慢性迷走神经剌激应用于小脑出血性卒中改善共济失调样运动障碍的疗效和机制研究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王明慧</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南京金斯瑞生物科技有限公司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基于多肽偶联药物的双环肽库构建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朱旖旎</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江苏集萃药康生物科技股份有限公司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肿瘤病人特异的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huHSC-NCG-PDX </w:t>
            </w:r>
            <w:r>
              <w:rPr>
                <w:rFonts w:hint="eastAsia" w:ascii="宋体" w:hAnsi="宋体" w:eastAsia="宋体" w:cs="宋体"/>
                <w:i w:val="0"/>
                <w:iCs w:val="0"/>
                <w:color w:val="000000"/>
                <w:kern w:val="0"/>
                <w:sz w:val="21"/>
                <w:szCs w:val="21"/>
                <w:u w:val="none"/>
                <w:bdr w:val="none" w:color="auto" w:sz="0" w:space="0"/>
                <w:lang w:val="en-US" w:eastAsia="zh-CN" w:bidi="ar"/>
              </w:rPr>
              <w:t>模型的开发及应用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严炜</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AMD3100</w:t>
            </w:r>
            <w:r>
              <w:rPr>
                <w:rFonts w:hint="eastAsia" w:ascii="宋体" w:hAnsi="宋体" w:eastAsia="宋体" w:cs="宋体"/>
                <w:i w:val="0"/>
                <w:iCs w:val="0"/>
                <w:color w:val="000000"/>
                <w:kern w:val="0"/>
                <w:sz w:val="21"/>
                <w:szCs w:val="21"/>
                <w:u w:val="none"/>
                <w:bdr w:val="none" w:color="auto" w:sz="0" w:space="0"/>
                <w:lang w:val="en-US" w:eastAsia="zh-CN" w:bidi="ar"/>
              </w:rPr>
              <w:t xml:space="preserve">联合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FK506</w:t>
            </w:r>
            <w:r>
              <w:rPr>
                <w:rFonts w:hint="eastAsia" w:ascii="宋体" w:hAnsi="宋体" w:eastAsia="宋体" w:cs="宋体"/>
                <w:i w:val="0"/>
                <w:iCs w:val="0"/>
                <w:color w:val="000000"/>
                <w:kern w:val="0"/>
                <w:sz w:val="21"/>
                <w:szCs w:val="21"/>
                <w:u w:val="none"/>
                <w:bdr w:val="none" w:color="auto" w:sz="0" w:space="0"/>
                <w:lang w:val="en-US" w:eastAsia="zh-CN" w:bidi="ar"/>
              </w:rPr>
              <w:t>治疗急性肝损伤机制研究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高蕊</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膜岛</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α-</w:t>
            </w:r>
            <w:r>
              <w:rPr>
                <w:rFonts w:hint="eastAsia" w:ascii="宋体" w:hAnsi="宋体" w:eastAsia="宋体" w:cs="宋体"/>
                <w:i w:val="0"/>
                <w:iCs w:val="0"/>
                <w:color w:val="000000"/>
                <w:kern w:val="0"/>
                <w:sz w:val="21"/>
                <w:szCs w:val="21"/>
                <w:u w:val="none"/>
                <w:bdr w:val="none" w:color="auto" w:sz="0" w:space="0"/>
                <w:lang w:val="en-US" w:eastAsia="zh-CN" w:bidi="ar"/>
              </w:rPr>
              <w:t>＆ 细胞反馈环路重塑诱导糖尿病糖稳态失衡的机制研究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孙伟桢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南京奥罗生物科技有限公司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递送</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mRNA</w:t>
            </w:r>
            <w:r>
              <w:rPr>
                <w:rFonts w:hint="eastAsia" w:ascii="宋体" w:hAnsi="宋体" w:eastAsia="宋体" w:cs="宋体"/>
                <w:i w:val="0"/>
                <w:iCs w:val="0"/>
                <w:color w:val="000000"/>
                <w:kern w:val="0"/>
                <w:sz w:val="21"/>
                <w:szCs w:val="21"/>
                <w:u w:val="none"/>
                <w:bdr w:val="none" w:color="auto" w:sz="0" w:space="0"/>
                <w:lang w:val="en-US" w:eastAsia="zh-CN" w:bidi="ar"/>
              </w:rPr>
              <w:t>药物脂质纳米粒载体的研究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熊锴</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江苏柯菲平医药股份有限公司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基于高通量筛选的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P-CAB</w:t>
            </w:r>
            <w:r>
              <w:rPr>
                <w:rFonts w:hint="eastAsia" w:ascii="宋体" w:hAnsi="宋体" w:eastAsia="宋体" w:cs="宋体"/>
                <w:i w:val="0"/>
                <w:iCs w:val="0"/>
                <w:color w:val="000000"/>
                <w:kern w:val="0"/>
                <w:sz w:val="21"/>
                <w:szCs w:val="21"/>
                <w:u w:val="none"/>
                <w:bdr w:val="none" w:color="auto" w:sz="0" w:space="0"/>
                <w:lang w:val="en-US" w:eastAsia="zh-CN" w:bidi="ar"/>
              </w:rPr>
              <w:t>药物发现及其产业化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叶昱辉</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江苏省农业科学院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婴配奶中</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AGEs</w:t>
            </w:r>
            <w:r>
              <w:rPr>
                <w:rFonts w:hint="eastAsia" w:ascii="宋体" w:hAnsi="宋体" w:eastAsia="宋体" w:cs="宋体"/>
                <w:i w:val="0"/>
                <w:iCs w:val="0"/>
                <w:color w:val="000000"/>
                <w:kern w:val="0"/>
                <w:sz w:val="21"/>
                <w:szCs w:val="21"/>
                <w:u w:val="none"/>
                <w:bdr w:val="none" w:color="auto" w:sz="0" w:space="0"/>
                <w:lang w:val="en-US" w:eastAsia="zh-CN" w:bidi="ar"/>
              </w:rPr>
              <w:t>诱导小儿坏死性小肠结肠炎的机制探究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孙季韵婷</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南京浦蓝大气环境研究院有限公司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基于星</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地监测的甲烷排放评估方法与标准研究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周昌成</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南京市第一医院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工程化脂肪干细胞源纳米囊泡双靶向修复肾脏缺血再灌注损伤的作用研究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游鳗</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江苏集萃药康生物科技股份有限公司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潜在治疗或缓解</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IBD </w:t>
            </w:r>
            <w:r>
              <w:rPr>
                <w:rFonts w:hint="eastAsia" w:ascii="宋体" w:hAnsi="宋体" w:eastAsia="宋体" w:cs="宋体"/>
                <w:i w:val="0"/>
                <w:iCs w:val="0"/>
                <w:color w:val="000000"/>
                <w:kern w:val="0"/>
                <w:sz w:val="21"/>
                <w:szCs w:val="21"/>
                <w:u w:val="none"/>
                <w:bdr w:val="none" w:color="auto" w:sz="0" w:space="0"/>
                <w:lang w:val="en-US" w:eastAsia="zh-CN" w:bidi="ar"/>
              </w:rPr>
              <w:t>的微生态药物临床前研究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杨开轩</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南京中安半导体设备有限责任公司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针对高应力高翘曲度晶圆的三维形貌拼接算法的开发与应用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马啸驰</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江苏省农业科学院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基于绿色投入品研发的果园健康土壤构建及葡萄提质技术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孟昭玥</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南京药石科技股份有限公司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治疗帕博西尼耐药乳腺癌的创新药研发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张博</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南京药石科技股份有限公司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新型</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PROTAC Linker </w:t>
            </w:r>
            <w:r>
              <w:rPr>
                <w:rFonts w:hint="eastAsia" w:ascii="宋体" w:hAnsi="宋体" w:eastAsia="宋体" w:cs="宋体"/>
                <w:i w:val="0"/>
                <w:iCs w:val="0"/>
                <w:color w:val="000000"/>
                <w:kern w:val="0"/>
                <w:sz w:val="21"/>
                <w:szCs w:val="21"/>
                <w:u w:val="none"/>
                <w:bdr w:val="none" w:color="auto" w:sz="0" w:space="0"/>
                <w:lang w:val="en-US" w:eastAsia="zh-CN" w:bidi="ar"/>
              </w:rPr>
              <w:t>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施余净</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南京楚航科技有限公司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4D </w:t>
            </w:r>
            <w:r>
              <w:rPr>
                <w:rFonts w:hint="eastAsia" w:ascii="宋体" w:hAnsi="宋体" w:eastAsia="宋体" w:cs="宋体"/>
                <w:i w:val="0"/>
                <w:iCs w:val="0"/>
                <w:color w:val="000000"/>
                <w:kern w:val="0"/>
                <w:sz w:val="21"/>
                <w:szCs w:val="21"/>
                <w:u w:val="none"/>
                <w:bdr w:val="none" w:color="auto" w:sz="0" w:space="0"/>
                <w:lang w:val="en-US" w:eastAsia="zh-CN" w:bidi="ar"/>
              </w:rPr>
              <w:t>毫米波雷达的自动驾驶系统测试平台的开发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王书媛</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早期左室收缩功能对主动脉瓣反流患者的预后价值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郑曦</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南京鼓楼医院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GPR10</w:t>
            </w:r>
            <w:r>
              <w:rPr>
                <w:rFonts w:hint="eastAsia" w:ascii="宋体" w:hAnsi="宋体" w:eastAsia="宋体" w:cs="宋体"/>
                <w:i w:val="0"/>
                <w:iCs w:val="0"/>
                <w:color w:val="000000"/>
                <w:kern w:val="0"/>
                <w:sz w:val="21"/>
                <w:szCs w:val="21"/>
                <w:u w:val="none"/>
                <w:bdr w:val="none" w:color="auto" w:sz="0" w:space="0"/>
                <w:lang w:val="en-US" w:eastAsia="zh-CN" w:bidi="ar"/>
              </w:rPr>
              <w:t>通过介导染色体不稳定性调控膀胱癌发生与进展的机制研究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邱叶艳</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南京金斯瑞生物科技有限公司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高通量基因合成测序平台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董航筠</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新格元（南京）生物科技有限公司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海量单细胞转录动态测序技术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罗志基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南京药石科技股份有限公司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运用自动化高通量技术构建小分子与多肽库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吴国伟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南京将开智合控制系统有限公司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新能源乘用车智能开闭系统的研发及产业化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史芳茵</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南京擎天科技有限公司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南京市应急管理局安全生产法小程序（</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金陵安法宝</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吴越韬</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南京莱斯信息技术股份有限公司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基于多点相机的机场多目标定位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姚甲顺</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中石化石油物探技术研究院有限公司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陆地数据全波形反演震源子波估计方法研究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史经伟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南京鼓楼医院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CALML3</w:t>
            </w:r>
            <w:r>
              <w:rPr>
                <w:rFonts w:hint="eastAsia" w:ascii="宋体" w:hAnsi="宋体" w:eastAsia="宋体" w:cs="宋体"/>
                <w:i w:val="0"/>
                <w:iCs w:val="0"/>
                <w:color w:val="000000"/>
                <w:kern w:val="0"/>
                <w:sz w:val="21"/>
                <w:szCs w:val="21"/>
                <w:u w:val="none"/>
                <w:bdr w:val="none" w:color="auto" w:sz="0" w:space="0"/>
                <w:lang w:val="en-US" w:eastAsia="zh-CN" w:bidi="ar"/>
              </w:rPr>
              <w:t>调控脂质代谢促进</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ILC2</w:t>
            </w:r>
            <w:r>
              <w:rPr>
                <w:rFonts w:hint="eastAsia" w:ascii="宋体" w:hAnsi="宋体" w:eastAsia="宋体" w:cs="宋体"/>
                <w:i w:val="0"/>
                <w:iCs w:val="0"/>
                <w:color w:val="000000"/>
                <w:kern w:val="0"/>
                <w:sz w:val="21"/>
                <w:szCs w:val="21"/>
                <w:u w:val="none"/>
                <w:bdr w:val="none" w:color="auto" w:sz="0" w:space="0"/>
                <w:lang w:val="en-US" w:eastAsia="zh-CN" w:bidi="ar"/>
              </w:rPr>
              <w:t>活化在胰腺癌肿瘤微环境中的促癌作用和机制研究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SUN WEI</w:t>
            </w:r>
            <w:r>
              <w:rPr>
                <w:rFonts w:hint="eastAsia" w:ascii="宋体" w:hAnsi="宋体" w:eastAsia="宋体" w:cs="宋体"/>
                <w:i w:val="0"/>
                <w:iCs w:val="0"/>
                <w:color w:val="000000"/>
                <w:kern w:val="0"/>
                <w:sz w:val="21"/>
                <w:szCs w:val="21"/>
                <w:u w:val="none"/>
                <w:bdr w:val="none" w:color="auto" w:sz="0" w:space="0"/>
                <w:lang w:val="en-US" w:eastAsia="zh-CN" w:bidi="ar"/>
              </w:rPr>
              <w:t>（孙伟）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南京诺唯赞材料科技有限公司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高端生物实验室及制药类耗材的研发及产业化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董力友</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江苏集萃药康生物科技股份有限公司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悉生小鼠模型及表型评价标准的构建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汪一</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南京微纳科技研究院有限公司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微型智能光谱仪研发及产业化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张以罡</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江苏省人民医院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乳酸上调氨基己糖通路介导</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PGC-1α</w:t>
            </w:r>
            <w:r>
              <w:rPr>
                <w:rFonts w:hint="eastAsia" w:ascii="宋体" w:hAnsi="宋体" w:eastAsia="宋体" w:cs="宋体"/>
                <w:i w:val="0"/>
                <w:iCs w:val="0"/>
                <w:color w:val="000000"/>
                <w:kern w:val="0"/>
                <w:sz w:val="21"/>
                <w:szCs w:val="21"/>
                <w:u w:val="none"/>
                <w:bdr w:val="none" w:color="auto" w:sz="0" w:space="0"/>
                <w:lang w:val="en-US" w:eastAsia="zh-CN" w:bidi="ar"/>
              </w:rPr>
              <w:t>的</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O-</w:t>
            </w:r>
            <w:r>
              <w:rPr>
                <w:rFonts w:hint="eastAsia" w:ascii="宋体" w:hAnsi="宋体" w:eastAsia="宋体" w:cs="宋体"/>
                <w:i w:val="0"/>
                <w:iCs w:val="0"/>
                <w:color w:val="000000"/>
                <w:kern w:val="0"/>
                <w:sz w:val="21"/>
                <w:szCs w:val="21"/>
                <w:u w:val="none"/>
                <w:bdr w:val="none" w:color="auto" w:sz="0" w:space="0"/>
                <w:lang w:val="en-US" w:eastAsia="zh-CN" w:bidi="ar"/>
              </w:rPr>
              <w:t xml:space="preserve">糖 基化调控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nTreg</w:t>
            </w:r>
            <w:r>
              <w:rPr>
                <w:rFonts w:hint="eastAsia" w:ascii="宋体" w:hAnsi="宋体" w:eastAsia="宋体" w:cs="宋体"/>
                <w:i w:val="0"/>
                <w:iCs w:val="0"/>
                <w:color w:val="000000"/>
                <w:kern w:val="0"/>
                <w:sz w:val="21"/>
                <w:szCs w:val="21"/>
                <w:u w:val="none"/>
                <w:bdr w:val="none" w:color="auto" w:sz="0" w:space="0"/>
                <w:lang w:val="en-US" w:eastAsia="zh-CN" w:bidi="ar"/>
              </w:rPr>
              <w:t>功能的机制研究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王星汉</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苏交科集团股份有限公司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以智能交通解决物流产业</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最后一英里</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贾振伟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华设设计集团股份有限公司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层位功能和层间加强的半刚性基层沥青路面长寿命铺装技术集成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45"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李聪</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南京鼓楼医院</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靶向肿瘤血管内皮细胞</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Biglycan</w:t>
            </w:r>
            <w:r>
              <w:rPr>
                <w:rFonts w:hint="eastAsia" w:ascii="宋体" w:hAnsi="宋体" w:eastAsia="宋体" w:cs="宋体"/>
                <w:i w:val="0"/>
                <w:iCs w:val="0"/>
                <w:color w:val="000000"/>
                <w:kern w:val="0"/>
                <w:sz w:val="21"/>
                <w:szCs w:val="21"/>
                <w:u w:val="none"/>
                <w:bdr w:val="none" w:color="auto" w:sz="0" w:space="0"/>
                <w:lang w:val="en-US" w:eastAsia="zh-CN" w:bidi="ar"/>
              </w:rPr>
              <w:t xml:space="preserve">调控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PD-L1 </w:t>
            </w:r>
            <w:r>
              <w:rPr>
                <w:rFonts w:hint="eastAsia" w:ascii="宋体" w:hAnsi="宋体" w:eastAsia="宋体" w:cs="宋体"/>
                <w:i w:val="0"/>
                <w:iCs w:val="0"/>
                <w:color w:val="000000"/>
                <w:kern w:val="0"/>
                <w:sz w:val="21"/>
                <w:szCs w:val="21"/>
                <w:u w:val="none"/>
                <w:bdr w:val="none" w:color="auto" w:sz="0" w:space="0"/>
                <w:lang w:val="en-US" w:eastAsia="zh-CN" w:bidi="ar"/>
              </w:rPr>
              <w:t>促进三阴性乳腺癌免疫治疗增敏的机制研究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邹芒阁</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南京传奇生物科技有限公司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通用型</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CART</w:t>
            </w:r>
            <w:r>
              <w:rPr>
                <w:rFonts w:hint="eastAsia" w:ascii="宋体" w:hAnsi="宋体" w:eastAsia="宋体" w:cs="宋体"/>
                <w:i w:val="0"/>
                <w:iCs w:val="0"/>
                <w:color w:val="000000"/>
                <w:kern w:val="0"/>
                <w:sz w:val="21"/>
                <w:szCs w:val="21"/>
                <w:u w:val="none"/>
                <w:bdr w:val="none" w:color="auto" w:sz="0" w:space="0"/>
                <w:lang w:val="en-US" w:eastAsia="zh-CN" w:bidi="ar"/>
              </w:rPr>
              <w:t>产品低感染</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HvG</w:t>
            </w:r>
            <w:r>
              <w:rPr>
                <w:rFonts w:hint="eastAsia" w:ascii="宋体" w:hAnsi="宋体" w:eastAsia="宋体" w:cs="宋体"/>
                <w:i w:val="0"/>
                <w:iCs w:val="0"/>
                <w:color w:val="000000"/>
                <w:kern w:val="0"/>
                <w:sz w:val="21"/>
                <w:szCs w:val="21"/>
                <w:u w:val="none"/>
                <w:bdr w:val="none" w:color="auto" w:sz="0" w:space="0"/>
                <w:lang w:val="en-US" w:eastAsia="zh-CN" w:bidi="ar"/>
              </w:rPr>
              <w:t>策略开发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欧阳纬莹</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南京金斯瑞生物科技有限公司</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治疗性蛋白（</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therapeutic protein</w:t>
            </w:r>
            <w:r>
              <w:rPr>
                <w:rFonts w:hint="eastAsia" w:ascii="宋体" w:hAnsi="宋体" w:eastAsia="宋体" w:cs="宋体"/>
                <w:i w:val="0"/>
                <w:iCs w:val="0"/>
                <w:color w:val="000000"/>
                <w:kern w:val="0"/>
                <w:sz w:val="21"/>
                <w:szCs w:val="21"/>
                <w:u w:val="none"/>
                <w:bdr w:val="none" w:color="auto" w:sz="0" w:space="0"/>
                <w:lang w:val="en-US" w:eastAsia="zh-CN" w:bidi="ar"/>
              </w:rPr>
              <w:t>）的深度表征平台搭建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张昌伟</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网络通信与安全紫金山实验室</w:t>
            </w:r>
          </w:p>
        </w:tc>
        <w:tc>
          <w:tcPr>
            <w:tcW w:w="0" w:type="auto"/>
            <w:tcBorders>
              <w:tl2br w:val="nil"/>
              <w:tr2bl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面向</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6G</w:t>
            </w:r>
            <w:r>
              <w:rPr>
                <w:rFonts w:hint="eastAsia" w:ascii="宋体" w:hAnsi="宋体" w:eastAsia="宋体" w:cs="宋体"/>
                <w:i w:val="0"/>
                <w:iCs w:val="0"/>
                <w:color w:val="000000"/>
                <w:kern w:val="0"/>
                <w:sz w:val="21"/>
                <w:szCs w:val="21"/>
                <w:u w:val="none"/>
                <w:bdr w:val="none" w:color="auto" w:sz="0" w:space="0"/>
                <w:lang w:val="en-US" w:eastAsia="zh-CN" w:bidi="ar"/>
              </w:rPr>
              <w:t>的超可靠低时延通信无线接入性能优化研究</w:t>
            </w:r>
          </w:p>
        </w:tc>
      </w:tr>
    </w:tbl>
    <w:p>
      <w:pPr>
        <w:spacing w:line="300" w:lineRule="auto"/>
        <w:jc w:val="center"/>
        <w:rPr>
          <w:rFonts w:hint="eastAsia"/>
          <w:sz w:val="32"/>
          <w:szCs w:val="32"/>
          <w:lang w:val="en-US" w:eastAsia="zh-CN"/>
        </w:rPr>
      </w:pPr>
    </w:p>
    <w:p>
      <w:pPr>
        <w:spacing w:line="300" w:lineRule="auto"/>
        <w:jc w:val="center"/>
        <w:rPr>
          <w:rFonts w:hint="eastAsia"/>
          <w:sz w:val="32"/>
          <w:szCs w:val="32"/>
          <w:lang w:val="en-US" w:eastAsia="zh-CN"/>
        </w:rPr>
      </w:pPr>
    </w:p>
    <w:p>
      <w:pPr>
        <w:rPr>
          <w:rFonts w:hint="eastAsia" w:eastAsia="宋体"/>
          <w:lang w:val="en-US" w:eastAsia="zh-CN"/>
        </w:rPr>
      </w:pPr>
    </w:p>
    <w:p/>
    <w:p/>
    <w:p/>
    <w:p/>
    <w:p/>
    <w:p/>
    <w:p/>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FjM2I1OTlkOTJlMzUwYTI0MDg5MDk1NThlMGIifQ=="/>
  </w:docVars>
  <w:rsids>
    <w:rsidRoot w:val="29683E7C"/>
    <w:rsid w:val="091B2D51"/>
    <w:rsid w:val="0F7371C8"/>
    <w:rsid w:val="11B30E3D"/>
    <w:rsid w:val="190A17F9"/>
    <w:rsid w:val="19E07FAC"/>
    <w:rsid w:val="26802C75"/>
    <w:rsid w:val="29683E7C"/>
    <w:rsid w:val="2C7A1F15"/>
    <w:rsid w:val="2E644C2A"/>
    <w:rsid w:val="33B71CA0"/>
    <w:rsid w:val="3B365BA1"/>
    <w:rsid w:val="3CEF3F4B"/>
    <w:rsid w:val="4593389E"/>
    <w:rsid w:val="4B427C4A"/>
    <w:rsid w:val="4E005D3B"/>
    <w:rsid w:val="55DB5DD6"/>
    <w:rsid w:val="55DE7FC3"/>
    <w:rsid w:val="5DC735F5"/>
    <w:rsid w:val="64DE421E"/>
    <w:rsid w:val="66DE4873"/>
    <w:rsid w:val="7470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eastAsia="宋体"/>
      <w:sz w:val="28"/>
      <w:szCs w:val="18"/>
    </w:rPr>
  </w:style>
  <w:style w:type="character" w:styleId="5">
    <w:name w:val="page number"/>
    <w:basedOn w:val="4"/>
    <w:qFormat/>
    <w:uiPriority w:val="0"/>
  </w:style>
  <w:style w:type="character" w:customStyle="1" w:styleId="6">
    <w:name w:val="页脚 Char"/>
    <w:basedOn w:val="4"/>
    <w:link w:val="2"/>
    <w:qFormat/>
    <w:locked/>
    <w:uiPriority w:val="99"/>
    <w:rPr>
      <w:rFonts w:ascii="Times New Roman" w:hAnsi="Times New Roman" w:eastAsia="宋体"/>
      <w:kern w:val="2"/>
      <w:sz w:val="28"/>
      <w:szCs w:val="18"/>
      <w:lang w:val="en-US" w:eastAsia="zh-CN" w:bidi="ar-SA"/>
    </w:rPr>
  </w:style>
  <w:style w:type="paragraph" w:customStyle="1" w:styleId="7">
    <w:name w:val="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character" w:customStyle="1" w:styleId="8">
    <w:name w:val="font31"/>
    <w:basedOn w:val="4"/>
    <w:uiPriority w:val="0"/>
    <w:rPr>
      <w:rFonts w:hint="eastAsia" w:ascii="宋体" w:hAnsi="宋体" w:eastAsia="宋体" w:cs="宋体"/>
      <w:color w:val="000000"/>
      <w:sz w:val="21"/>
      <w:szCs w:val="21"/>
      <w:u w:val="none"/>
    </w:rPr>
  </w:style>
  <w:style w:type="character" w:customStyle="1" w:styleId="9">
    <w:name w:val="font11"/>
    <w:basedOn w:val="4"/>
    <w:uiPriority w:val="0"/>
    <w:rPr>
      <w:rFonts w:hint="eastAsia" w:ascii="宋体" w:hAnsi="宋体" w:eastAsia="宋体" w:cs="宋体"/>
      <w:color w:val="000000"/>
      <w:sz w:val="21"/>
      <w:szCs w:val="21"/>
      <w:u w:val="none"/>
    </w:rPr>
  </w:style>
  <w:style w:type="character" w:customStyle="1" w:styleId="10">
    <w:name w:val="font61"/>
    <w:basedOn w:val="4"/>
    <w:uiPriority w:val="0"/>
    <w:rPr>
      <w:rFonts w:hint="default" w:ascii="Times New Roman" w:hAnsi="Times New Roman" w:cs="Times New Roman"/>
      <w:color w:val="000000"/>
      <w:sz w:val="21"/>
      <w:szCs w:val="21"/>
      <w:u w:val="none"/>
    </w:rPr>
  </w:style>
  <w:style w:type="character" w:customStyle="1" w:styleId="11">
    <w:name w:val="font21"/>
    <w:basedOn w:val="4"/>
    <w:uiPriority w:val="0"/>
    <w:rPr>
      <w:rFonts w:hint="default" w:ascii="Times New Roman" w:hAnsi="Times New Roman" w:cs="Times New Roman"/>
      <w:color w:val="000000"/>
      <w:sz w:val="22"/>
      <w:szCs w:val="22"/>
      <w:u w:val="none"/>
    </w:rPr>
  </w:style>
  <w:style w:type="character" w:customStyle="1" w:styleId="12">
    <w:name w:val="font41"/>
    <w:basedOn w:val="4"/>
    <w:uiPriority w:val="0"/>
    <w:rPr>
      <w:rFonts w:hint="eastAsia" w:ascii="宋体" w:hAnsi="宋体" w:eastAsia="宋体" w:cs="宋体"/>
      <w:color w:val="000000"/>
      <w:sz w:val="22"/>
      <w:szCs w:val="22"/>
      <w:u w:val="none"/>
    </w:rPr>
  </w:style>
  <w:style w:type="character" w:customStyle="1" w:styleId="13">
    <w:name w:val="font51"/>
    <w:basedOn w:val="4"/>
    <w:uiPriority w:val="0"/>
    <w:rPr>
      <w:rFonts w:hint="eastAsia" w:ascii="宋体" w:hAnsi="宋体" w:eastAsia="宋体" w:cs="宋体"/>
      <w:color w:val="000000"/>
      <w:sz w:val="21"/>
      <w:szCs w:val="21"/>
      <w:u w:val="none"/>
    </w:rPr>
  </w:style>
  <w:style w:type="character" w:customStyle="1" w:styleId="14">
    <w:name w:val="font71"/>
    <w:basedOn w:val="4"/>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5490</Words>
  <Characters>5754</Characters>
  <Lines>0</Lines>
  <Paragraphs>0</Paragraphs>
  <TotalTime>10</TotalTime>
  <ScaleCrop>false</ScaleCrop>
  <LinksUpToDate>false</LinksUpToDate>
  <CharactersWithSpaces>5770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2022-08-26T02:21:00Z</dcterms:created>
  <dc:creator>陈雨柔</dc:creator>
  <cp:lastModifiedBy>陈雨柔</cp:lastModifiedBy>
  <cp:lastPrinted>2022-08-29T02:30:00Z</cp:lastPrinted>
  <dcterms:modified xsi:type="dcterms:W3CDTF">2023-08-14T06:58:36Z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62447BD8E4AB42B68659E319AF38CCAE</vt:lpwstr>
  </property>
</Properties>
</file>