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olor w:val="000000"/>
          <w:sz w:val="32"/>
          <w:szCs w:val="32"/>
        </w:rPr>
      </w:pPr>
      <w:r>
        <w:rPr>
          <w:rFonts w:hint="eastAsia" w:ascii="Times New Roman" w:hAnsi="Times New Roman" w:eastAsia="黑体"/>
          <w:color w:val="000000"/>
          <w:sz w:val="32"/>
          <w:szCs w:val="32"/>
        </w:rPr>
        <w:t>附件</w:t>
      </w:r>
    </w:p>
    <w:p>
      <w:pPr>
        <w:spacing w:before="156" w:beforeLines="50" w:after="156" w:afterLines="50" w:line="360" w:lineRule="auto"/>
        <w:jc w:val="center"/>
        <w:outlineLvl w:val="2"/>
        <w:rPr>
          <w:rFonts w:ascii="Times New Roman" w:hAnsi="Times New Roman" w:eastAsia="微软雅黑"/>
          <w:color w:val="000000"/>
          <w:sz w:val="36"/>
          <w:szCs w:val="36"/>
        </w:rPr>
      </w:pPr>
      <w:r>
        <w:rPr>
          <w:rFonts w:hint="eastAsia" w:ascii="Times New Roman" w:hAnsi="Times New Roman" w:eastAsia="方正小标宋_GBK"/>
          <w:color w:val="000000"/>
          <w:sz w:val="36"/>
          <w:szCs w:val="36"/>
        </w:rPr>
        <w:t>拟授予“</w:t>
      </w:r>
      <w:bookmarkStart w:id="0" w:name="_GoBack"/>
      <w:bookmarkEnd w:id="0"/>
      <w:r>
        <w:rPr>
          <w:rFonts w:hint="eastAsia" w:ascii="Times New Roman" w:hAnsi="Times New Roman" w:eastAsia="方正小标宋_GBK"/>
          <w:color w:val="000000"/>
          <w:sz w:val="36"/>
          <w:szCs w:val="36"/>
        </w:rPr>
        <w:t>国家多式联运示范工程”称号的项目名单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中欧班列集装箱多式联运信息集成应用示范工程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牵头单位：中铁集装箱运输有限责任公司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联合单位：中国铁道科学研究院集团有限公司、北京交通大学</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中国储运“陆港一体”大宗物资多式联运示范工程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牵头单位：中国物资储运集团有限公司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联合单位：中储洛阳物流有限公司、中储河南保税物流有限公司、中储发展股份有限公司西安物流中心、青岛中储物流有  限公司、中储发展股份有限公司天津新港分公司、中储南京物流有限公司、中储南京智慧物流科技有限公司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吉林省华航集团打造一汽物流供应链服务体系多式联运示范工程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牵头企业：吉林省华航实业集团有限公司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联合企业：沈阳铁路局、中谷海运集团有限公司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default" w:ascii="Times New Roman" w:hAnsi="Times New Roman" w:eastAsia="仿宋_GB2312"/>
          <w:kern w:val="0"/>
          <w:sz w:val="32"/>
          <w:szCs w:val="28"/>
          <w:lang w:val="en-US" w:eastAsia="zh-CN"/>
        </w:rPr>
      </w:pPr>
      <w:r>
        <w:rPr>
          <w:rFonts w:hint="default" w:ascii="Times New Roman" w:hAnsi="Times New Roman" w:eastAsia="仿宋_GB2312"/>
          <w:kern w:val="0"/>
          <w:sz w:val="32"/>
          <w:szCs w:val="28"/>
          <w:lang w:val="en-US" w:eastAsia="zh-CN"/>
        </w:rPr>
        <w:t>黑龙江省牡丹江国际</w:t>
      </w:r>
      <w:r>
        <w:rPr>
          <w:rFonts w:hint="eastAsia" w:ascii="Times New Roman" w:hAnsi="Times New Roman" w:eastAsia="仿宋_GB2312"/>
          <w:kern w:val="0"/>
          <w:sz w:val="32"/>
          <w:szCs w:val="28"/>
          <w:lang w:val="en-US" w:eastAsia="zh-CN"/>
        </w:rPr>
        <w:t>（</w:t>
      </w:r>
      <w:r>
        <w:rPr>
          <w:rFonts w:hint="default" w:ascii="Times New Roman" w:hAnsi="Times New Roman" w:eastAsia="仿宋_GB2312"/>
          <w:kern w:val="0"/>
          <w:sz w:val="32"/>
          <w:szCs w:val="28"/>
          <w:lang w:val="en-US" w:eastAsia="zh-CN"/>
        </w:rPr>
        <w:t>国内</w:t>
      </w:r>
      <w:r>
        <w:rPr>
          <w:rFonts w:hint="eastAsia" w:ascii="Times New Roman" w:hAnsi="Times New Roman" w:eastAsia="仿宋_GB2312"/>
          <w:kern w:val="0"/>
          <w:sz w:val="32"/>
          <w:szCs w:val="28"/>
          <w:lang w:val="en-US" w:eastAsia="zh-CN"/>
        </w:rPr>
        <w:t>）</w:t>
      </w:r>
      <w:r>
        <w:rPr>
          <w:rFonts w:hint="default" w:ascii="Times New Roman" w:hAnsi="Times New Roman" w:eastAsia="仿宋_GB2312"/>
          <w:kern w:val="0"/>
          <w:sz w:val="32"/>
          <w:szCs w:val="28"/>
          <w:lang w:val="en-US" w:eastAsia="zh-CN"/>
        </w:rPr>
        <w:t>陆海联运通道集装箱多式联运示范工程</w:t>
      </w:r>
    </w:p>
    <w:p>
      <w:pPr>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kern w:val="0"/>
          <w:sz w:val="32"/>
          <w:szCs w:val="32"/>
          <w:lang w:val="en-US" w:eastAsia="zh-CN"/>
        </w:rPr>
      </w:pPr>
      <w:r>
        <w:rPr>
          <w:rFonts w:hint="default" w:eastAsia="仿宋_GB2312"/>
          <w:sz w:val="32"/>
          <w:szCs w:val="32"/>
          <w:lang w:val="en-US" w:eastAsia="zh-CN"/>
        </w:rPr>
        <w:t>牵头企业：牡丹江对俄贸易工业园区华晟国运物流有限公司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安吉物流沿江沿海经济带商品车滚装多式联运示范工程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牵头单位：上汽安吉物流股份有限公司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联合单位：安吉汽车物流（上海）有限公司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上海海通国际汽车物流有限公司、上海安盛汽车船务有限公司、上海安东商品轿车铁路运输有限公司、安吉汽车物流</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湖北</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南京区域性航运物流中心“连长江、通欧亚、对接沿海、辐射中西部”多式联运示范工程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牵头企业：南京港</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联合企业：中铁集装箱运输有限责任公司上海分公司、上汽安吉物流股份有限公司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苏南地区集装箱公铁水多式联运示范工程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牵头单位：苏州市港航投资发展集团有限公司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联合企业：苏州新丝路国际多式联运有限公司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太仓港港务集团有限公司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中国铁路上海局集团有限公司上海货运中心</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苏州市国际班列货运有限公司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江苏方正苏高新港有限公司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苏州金驼铃物流有限公司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依托长江黄金水道、立足皖江城市带马鞍山多式联运示范工程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牵头企业：马钢集团物流有限公司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联合企业：马鞍山长运控股集团有限公司、上海铁路局、马鞍山港口</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有限责任公司、安徽省郑蒲港务有限公司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液化天然气（LNG）罐式集装箱网络化陆（江）海多式联运示范工程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牵头单位：龙口港集团有限公司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联合企业：山东高速轨道交通集团有限公司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山东泰安交通运输集团有限公司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老虎燃气（上海）有限公司</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准时达能源科技（上海）有限公司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lang w:val="en-US" w:eastAsia="zh-CN"/>
        </w:rPr>
        <w:t>服务自贸区战略构建中原“米”字型高铁物流网络铁公空</w:t>
      </w:r>
      <w:r>
        <w:rPr>
          <w:rFonts w:hint="eastAsia" w:ascii="Times New Roman" w:hAnsi="Times New Roman" w:eastAsia="仿宋_GB2312"/>
          <w:kern w:val="0"/>
          <w:sz w:val="32"/>
          <w:szCs w:val="28"/>
        </w:rPr>
        <w:t>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牵头企业：河南中原铁道物流有限公司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联合企业：中铁联合国际集装箱有限公司郑州分公司、中铁快运股份有限公司郑州分公司、河南豫铁物流有限公司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武汉打造长江经济带粮食物流核心枢纽与供应链金融服务平台多式联运示范工程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牵头单位：武汉金融控股</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有限公司、长江航运货运有限公司、中铁武汉局集团有限公司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 xml:space="preserve">长江三峡枢纽“大分流、小转运”水铁公多式联运示范工程  </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牵头单位：宜昌市交通投资有限公司、中国铁路武汉局集团有限公司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武陵山片区四省联动共推“一带一路”、长江经济带战略集装箱公铁水联运示范工程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牵头单位：怀化市交通建设投资有限公司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怀化蓝色快运有限公司、中国铁路广州局集团有限公司、广州港物流有限公司、湖南惠农物流有限公司、怀化恒林物流服务有限公司、怀化市安丽物流责任有限公司、深圳市联力国际供应链管理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顺丰铁联多式联运平台示范工程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牵头单位：顺丰多式联运有限公司、中国铁路物流联盟、中国铁路广州局集团有限公司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国际陆海贸易新通道（南向通道）集装箱多式联运示范工程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w:t>
      </w:r>
      <w:r>
        <w:rPr>
          <w:rFonts w:hint="eastAsia" w:ascii="Times New Roman" w:hAnsi="Times New Roman" w:eastAsia="仿宋_GB2312"/>
          <w:kern w:val="0"/>
          <w:sz w:val="32"/>
          <w:szCs w:val="28"/>
          <w:lang w:val="en-US" w:eastAsia="zh-CN"/>
        </w:rPr>
        <w:t>陆海新通道运营有限公司</w:t>
      </w:r>
      <w:r>
        <w:rPr>
          <w:rFonts w:hint="eastAsia" w:ascii="Times New Roman" w:hAnsi="Times New Roman" w:eastAsia="仿宋_GB2312"/>
          <w:kern w:val="0"/>
          <w:sz w:val="32"/>
          <w:szCs w:val="28"/>
        </w:rPr>
        <w:t>、重庆铁路口岸物流开发有限责任公司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联合单位：广西北港物流有限公司、甘肃省国际物流有限公司、遵义交旅投资</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集团</w:t>
      </w:r>
      <w:r>
        <w:rPr>
          <w:rFonts w:hint="eastAsia" w:ascii="Times New Roman" w:hAnsi="Times New Roman" w:eastAsia="仿宋_GB2312"/>
          <w:kern w:val="0"/>
          <w:sz w:val="32"/>
          <w:szCs w:val="28"/>
          <w:lang w:eastAsia="zh-CN"/>
        </w:rPr>
        <w:t>）</w:t>
      </w:r>
      <w:r>
        <w:rPr>
          <w:rFonts w:hint="eastAsia" w:ascii="Times New Roman" w:hAnsi="Times New Roman" w:eastAsia="仿宋_GB2312"/>
          <w:kern w:val="0"/>
          <w:sz w:val="32"/>
          <w:szCs w:val="28"/>
        </w:rPr>
        <w:t>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陆海联动、多点协同的集装箱多式联运智能骨干网建设示范工程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牵头单位：中铁联合国际集装箱有限公司、中铁国际多式联运有限公司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银川公铁物流港“通欧亚、对接沿海、辐射宁蒙陕甘毗邻（华北）地区”多式联运示范工程</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kern w:val="0"/>
          <w:sz w:val="32"/>
          <w:szCs w:val="28"/>
        </w:rPr>
      </w:pPr>
      <w:r>
        <w:rPr>
          <w:rFonts w:hint="eastAsia" w:ascii="Times New Roman" w:hAnsi="Times New Roman" w:eastAsia="仿宋_GB2312"/>
          <w:kern w:val="0"/>
          <w:sz w:val="32"/>
          <w:szCs w:val="28"/>
        </w:rPr>
        <w:t>牵头单位：宁夏新华物流股份有限公司</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kern w:val="0"/>
          <w:sz w:val="32"/>
          <w:szCs w:val="28"/>
        </w:rPr>
      </w:pPr>
      <w:r>
        <w:rPr>
          <w:rFonts w:hint="eastAsia" w:ascii="Times New Roman" w:hAnsi="Times New Roman" w:eastAsia="仿宋_GB2312"/>
          <w:kern w:val="0"/>
          <w:sz w:val="32"/>
          <w:szCs w:val="28"/>
        </w:rPr>
        <w:t>联合单位：中国铁路兰州局集团有限公司、兰州捷时特物流有限公司、银川互通达公铁物流建设运营有限公司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“东部沿海—宁蒙地区（石嘴山）—中阿国家”集装箱公铁海多式联运示范工程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牵头企业：宁夏富海物流有限公司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联合企业：兰州铁路局银川货运中心、曹妃甸港集团股份有限公司、天津良晨国际运输有限公司</w:t>
      </w:r>
    </w:p>
    <w:p>
      <w:pPr>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新疆（奎屯）双向开放、多点支撑的“两主两拓展X型”物流大通道多式联运示范工程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牵头企业：新疆农资（集团）有限责任公司奎屯西库棉花储运分公司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kern w:val="0"/>
          <w:sz w:val="32"/>
          <w:szCs w:val="28"/>
          <w:lang w:val="en-US" w:eastAsia="zh-CN"/>
        </w:rPr>
      </w:pPr>
      <w:r>
        <w:rPr>
          <w:rFonts w:hint="eastAsia" w:ascii="Times New Roman" w:hAnsi="Times New Roman" w:eastAsia="仿宋_GB2312"/>
          <w:kern w:val="0"/>
          <w:sz w:val="32"/>
          <w:szCs w:val="28"/>
          <w:lang w:val="en-US" w:eastAsia="zh-CN"/>
        </w:rPr>
        <w:t>联合企业：新疆中亚金谷国际物流有限责任公司，奎屯新亚科工贸有限公司</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19A33C-1DBC-471E-A699-961728CB40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E4A599F8-E55E-4CFF-9259-1345F0D9AD2E}"/>
  </w:font>
  <w:font w:name="方正小标宋_GBK">
    <w:panose1 w:val="03000509000000000000"/>
    <w:charset w:val="86"/>
    <w:family w:val="script"/>
    <w:pitch w:val="default"/>
    <w:sig w:usb0="00000001" w:usb1="080E0000" w:usb2="00000000" w:usb3="00000000" w:csb0="00040000" w:csb1="00000000"/>
    <w:embedRegular r:id="rId3" w:fontKey="{225F15CD-2DBF-462A-BFBC-1B643D3E44F4}"/>
  </w:font>
  <w:font w:name="仿宋_GB2312">
    <w:panose1 w:val="02010609030101010101"/>
    <w:charset w:val="86"/>
    <w:family w:val="modern"/>
    <w:pitch w:val="default"/>
    <w:sig w:usb0="00000001" w:usb1="080E0000" w:usb2="00000000" w:usb3="00000000" w:csb0="00040000" w:csb1="00000000"/>
    <w:embedRegular r:id="rId4" w:fontKey="{4F3F5BE0-0F43-4106-A84D-B6BEC751EA0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20A6D"/>
    <w:multiLevelType w:val="multilevel"/>
    <w:tmpl w:val="2A320A6D"/>
    <w:lvl w:ilvl="0" w:tentative="0">
      <w:start w:val="1"/>
      <w:numFmt w:val="decimal"/>
      <w:suff w:val="space"/>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OWNjOGM5NzRmNTFmMjMxMjlmODAzZTZjYzI1NGEifQ=="/>
  </w:docVars>
  <w:rsids>
    <w:rsidRoot w:val="00A13AEA"/>
    <w:rsid w:val="003969A0"/>
    <w:rsid w:val="00A13AEA"/>
    <w:rsid w:val="03B24C65"/>
    <w:rsid w:val="05856AD5"/>
    <w:rsid w:val="06E23AB3"/>
    <w:rsid w:val="07A82607"/>
    <w:rsid w:val="08B43BA5"/>
    <w:rsid w:val="0C7D5717"/>
    <w:rsid w:val="0E7476AF"/>
    <w:rsid w:val="11423EE6"/>
    <w:rsid w:val="12F5796C"/>
    <w:rsid w:val="1317258C"/>
    <w:rsid w:val="135809E0"/>
    <w:rsid w:val="145E0C1D"/>
    <w:rsid w:val="15E6246F"/>
    <w:rsid w:val="16DB08F5"/>
    <w:rsid w:val="1821268E"/>
    <w:rsid w:val="1AEA72E3"/>
    <w:rsid w:val="1D065002"/>
    <w:rsid w:val="2637307C"/>
    <w:rsid w:val="2C171192"/>
    <w:rsid w:val="2D67693D"/>
    <w:rsid w:val="32452F0D"/>
    <w:rsid w:val="38E452E6"/>
    <w:rsid w:val="39FE246E"/>
    <w:rsid w:val="3CAB1C76"/>
    <w:rsid w:val="3CD4773D"/>
    <w:rsid w:val="3E8B7FB1"/>
    <w:rsid w:val="4B5A0EBE"/>
    <w:rsid w:val="4EDF237F"/>
    <w:rsid w:val="4EFA6BE9"/>
    <w:rsid w:val="501A3064"/>
    <w:rsid w:val="54C05FBA"/>
    <w:rsid w:val="565E1F21"/>
    <w:rsid w:val="580205AA"/>
    <w:rsid w:val="5ABD0186"/>
    <w:rsid w:val="5C480E38"/>
    <w:rsid w:val="5F096FA4"/>
    <w:rsid w:val="5FEA0B84"/>
    <w:rsid w:val="629B72B4"/>
    <w:rsid w:val="75387B07"/>
    <w:rsid w:val="77C50087"/>
    <w:rsid w:val="7C4A4A2C"/>
    <w:rsid w:val="7CB579CC"/>
    <w:rsid w:val="7DEE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1836</Words>
  <Characters>1838</Characters>
  <Lines>12</Lines>
  <Paragraphs>3</Paragraphs>
  <TotalTime>142</TotalTime>
  <ScaleCrop>false</ScaleCrop>
  <LinksUpToDate>false</LinksUpToDate>
  <CharactersWithSpaces>1842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2021-11-01T09:07:00Z</dcterms:created>
  <dc:creator>mot</dc:creator>
  <cp:lastModifiedBy>WPS_1609603314</cp:lastModifiedBy>
  <cp:lastPrinted>2023-08-21T01:06:32Z</cp:lastPrinted>
  <dcterms:modified xsi:type="dcterms:W3CDTF">2023-08-21T01:27:29Z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C9009E4B2BC9451B87B7879698569365_12</vt:lpwstr>
  </property>
</Properties>
</file>