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附件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snapToGrid/>
        <w:textAlignment w:val="baseline"/>
        <w:framePr/>
      </w:pPr>
      <w:r>
        <w:rPr>
          <w:rStyle w:val="NormalCharacter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全国旅游演艺精品名录拟入选项目名单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0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  <w:framePr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宋体" w:hAnsi="仿宋_GB2312"/>
          <w:caps w:val="0"/>
        </w:rPr>
        <w:t xml:space="preserve">（</w:t>
      </w:r>
      <w:r>
        <w:rPr>
          <w:rStyle w:val="NormalCharacter"/>
          <w:szCs w:val="32"/>
          <w:kern w:val="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楷体_GB2312" w:eastAsia="楷体_GB2312" w:hAnsi="楷体_GB2312"/>
          <w:caps w:val="0"/>
        </w:rPr>
        <w:t xml:space="preserve">共40个，按行政区划顺序排序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宋体" w:hAnsi="仿宋_GB2312"/>
          <w:caps w:val="0"/>
        </w:rPr>
        <w:t xml:space="preserve">）</w:t>
      </w:r>
    </w:p>
    <w:tbl>
      <w:tblPr>
        <w:tblW w:type="dxa" w:w="14079"/>
        <w:tblLook w:val="ffff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551"/>
        <w:gridCol w:w="1652"/>
        <w:gridCol w:w="1725"/>
        <w:gridCol w:w="4664"/>
        <w:gridCol w:w="5487"/>
      </w:tblGrid>
      <w:tr>
        <w:trPr>
          <w:trHeight w:val="702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黑体" w:eastAsia="黑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黑体" w:eastAsia="黑体" w:hAnsi="宋体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33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黑体" w:eastAsia="黑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黑体" w:eastAsia="黑体" w:hAnsi="宋体"/>
                <w:caps w:val="0"/>
              </w:rPr>
              <w:t xml:space="preserve">项目所在地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黑体" w:eastAsia="黑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黑体" w:eastAsia="黑体" w:hAnsi="宋体"/>
                <w:caps w:val="0"/>
              </w:rPr>
              <w:t xml:space="preserve">项目名称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黑体" w:eastAsia="黑体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黑体" w:eastAsia="黑体" w:hAnsi="宋体"/>
                <w:caps w:val="0"/>
              </w:rPr>
              <w:t xml:space="preserve">申报单位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北京市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延庆区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北京世园公园草莓音乐节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北京摩登天空文化发展有限公司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朝阳区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《偷心晚宴》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北京开心麻花演艺经纪有限公司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河北省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秦皇岛市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阿那亚演艺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阿那亚国际文化发展有限公司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4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承德市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《鼎盛王朝·康熙大典》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承德鼎盛文化产业投资有限公司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山西省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晋中市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《又见平遥》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平遥县印象文化旅游发展有限公司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黑龙江省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哈尔滨市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冰秀演艺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黑龙江省杂技团有限公司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7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上海市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黄浦区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亚洲大厦·星空间演艺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上海亚华湖剧院经营发展股份有限公司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8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静安区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《不眠之夜》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上海尚演文化投资管理有限公司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9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静安区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《时空之旅》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上海时空之旅文化发展有限公司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10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江苏省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无锡市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《拈花一笑》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无锡拈花湾文化投资发展有限公司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11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盐城市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《天仙缘》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东台市董永七仙女文化发展有限公司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12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苏州市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《游园惊梦》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江苏省苏州昆剧院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13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浙江省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杭州市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《宋城千古情》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杭州宋城演艺谷科技文化发展有限公司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14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杭州市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《最忆是杭州》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杭州印象西湖文化发展有限公司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15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安徽省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安庆市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再芬黄梅公馆精品戏曲演出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安徽再芬黄梅文化艺术股份有限公司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16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福建省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南平市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《印象大红袍》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印象大红袍股份有限公司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17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山东省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济宁市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《金声玉振》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曲阜尼山文化旅游投资发展有限公司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18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河南省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郑州市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《穿越德化街》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河南建业华谊兄弟文化旅游产业有限公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19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开封市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《大宋·东京梦华》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开封清明上河园股份有限公司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20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郑州市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《只有河南·戏剧幻城》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河南建业实景演出文化发展有限公司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21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郑州市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《禅宗少林·音乐大典》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郑州市天人文化旅游有限责任公司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22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湖北省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襄阳市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《寻梦大汉·汉颂》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湖北大汉文化产业投资有限公司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23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武汉市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《知音号》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武汉朝宗文化旅游有限公司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24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荆州市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《屈原》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华强方特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（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荆州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）</w:t>
            </w: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旅游发展有限公司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25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湖南省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张家界市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《魅力湘西》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魅力文旅发展有限公司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26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常德市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《桃花源记》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常德市桃花源盛典演艺发展有限公司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27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湘西土家族苗族自治州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《花开芙蓉·毕兹卡的狂欢》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湘西芙蓉镇文化旅游开发有限公司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28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广东省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广州市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《长隆国际大马戏-魔幻传奇II》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广东长隆集团有限公司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29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广西壮族自治区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桂林市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《印象·刘三姐》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桂林广维文华旅游文化产业有限公司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30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柳州市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《坐妹三江》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广西旅游发展集团有限公司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31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海南省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三亚市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《三亚千古情》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三亚千古情旅游演艺有限公司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32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四川省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成都市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《蜀风雅韵》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成都蜀风雅韵文化旅游发展有限公司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33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贵州省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遵义市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《天酿》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仁怀国酒文化演艺有限公司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34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云南省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丽江市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《印象丽江》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丽江玉龙雪山印象旅游文化产业有限公司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35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昆明市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《云南映象》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云南杨丽萍文化传播股份有限公司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36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西藏自治区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拉萨市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《文成公主》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域上和美文化旅游股份有限公司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37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陕西省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西安市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《长恨歌》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陕西长恨歌演艺文化有限公司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38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西安市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《驼铃传奇》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华夏文化旅游集团西安演艺有限公司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39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延安市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《延安保育院》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延安唐乐宫文化餐饮有限公司</w:t>
            </w:r>
          </w:p>
        </w:tc>
      </w:tr>
      <w:tr>
        <w:trPr>
          <w:trHeight w:val="1233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32"/>
                <w:kern w:val="0"/>
                <w:lang w:val="en-US" w:eastAsia="zh-CN" w:bidi="ar-SA"/>
                <w:b w:val="0"/>
                <w:i w:val="0"/>
                <w:color w:val="000000"/>
                <w:sz w:val="32"/>
                <w:spacing w:val="0"/>
                <w:w w:val="100"/>
                <w:rFonts w:ascii="仿宋_GB2312" w:eastAsia="仿宋_GB2312" w:hAnsi="宋体"/>
                <w:caps w:val="0"/>
              </w:rPr>
              <w:t xml:space="preserve">40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新疆维吾尔自治区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乌鲁木齐市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《昆仑之约》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center"/>
            </w:pPr>
            <w:r>
              <w:rPr>
                <w:rStyle w:val="NormalCharacter"/>
                <w:szCs w:val="28"/>
                <w:kern w:val="0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_GB2312" w:eastAsia="仿宋_GB2312" w:hAnsi="宋体"/>
                <w:caps w:val="0"/>
              </w:rPr>
              <w:t xml:space="preserve">乌鲁木齐昆仑之约文化旅游投资有限公司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sectPr>
      <w:footerReference w:type="default" r:id="rId3"/>
      <w:type w:val="nextPage"/>
      <w:pgSz w:h="11906" w:w="16838" w:orient="portrait"/>
      <w:pgMar w:gutter="0" w:header="851" w:top="1800" w:bottom="1800" w:footer="992" w:left="1440" w:right="144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00007a87" w:usb1="80000000" w:usb2="00000008" w:usb3="00000000" w:csb0="400001ff" w:csb1="00000000"/>
  </w:font>
  <w:font w:name="宋体">
    <w:altName w:val="方正书宋_GBK"/>
    <w:charset w:val="86"/>
    <w:family w:val="auto"/>
    <w:panose1 w:val="00000000000000000000"/>
    <w:pitch w:val="default"/>
    <w:sig w:usb0="00000000" w:usb1="00000000" w:usb2="00000000" w:usb3="00000000" w:csb0="00040001" w:csb1="00000000"/>
  </w:font>
  <w:font w:name="Calibri">
    <w:altName w:val="微软雅黑"/>
    <w:charset w:val="00"/>
    <w:family w:val="swiss"/>
    <w:panose1 w:val="020f0502020204030204"/>
    <w:pitch w:val="default"/>
    <w:sig w:usb0="00000000" w:usb1="00000000" w:usb2="00000001" w:usb3="00000000" w:csb0="0000019f" w:csb1="00000000"/>
  </w:font>
  <w:font w:name="仿宋_GB2312">
    <w:altName w:val="仿宋_GB2312"/>
    <w:charset w:val="86"/>
    <w:family w:val="auto"/>
    <w:panose1 w:val="02010609030101010101"/>
    <w:pitch w:val="default"/>
    <w:sig w:usb0="00000001" w:usb1="080e0000" w:usb2="00000000" w:usb3="00000000" w:csb0="00040000" w:csb1="00000000"/>
  </w:font>
  <w:font w:name="方正书宋_GBK">
    <w:altName w:val="方正书宋_GBK"/>
    <w:charset w:val="86"/>
    <w:family w:val="auto"/>
    <w:panose1 w:val="02000000000000000000"/>
    <w:pitch w:val="default"/>
    <w:sig w:usb0="00000001" w:usb1="08000000" w:usb2="00000000" w:usb3="00000000" w:csb0="00040000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方正小标宋简体">
    <w:altName w:val="方正小标宋简体"/>
    <w:charset w:val="86"/>
    <w:family w:val="script"/>
    <w:panose1 w:val="02000000000000000000"/>
    <w:pitch w:val="default"/>
    <w:sig w:usb0="a00002bf" w:usb1="184f6cfa" w:usb2="00000012" w:usb3="00000000" w:csb0="00040001" w:csb1="00000000"/>
  </w:font>
  <w:font w:name="楷体_GB2312">
    <w:altName w:val="楷体_GB2312"/>
    <w:charset w:val="86"/>
    <w:family w:val="auto"/>
    <w:panose1 w:val="02010609030101010101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24"/>
        <w:sz w:val="18"/>
        <w:kern w:val="2"/>
        <w:lang w:val="en-US" w:eastAsia="zh-CN" w:bidi="ar-SA"/>
        <w:rFonts w:ascii="Times New Roman" w:eastAsia="宋体" w:hAnsi="Times New Roman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  <w:r>
      <w:rPr>
        <w:rStyle w:val="NormalCharacter"/>
        <w:szCs w:val="24"/>
        <w:sz w:val="18"/>
        <w:kern w:val="2"/>
        <w:lang w:val="en-US" w:eastAsia="zh-CN" w:bidi="ar-SA"/>
        <w:rFonts w:ascii="Times New Roman" w:eastAsia="宋体" w:hAnsi="Times New Roman"/>
      </w:rPr>
      <w:pict>
        <v:shape id="_x0000_s4097" type="#_x0000_t202" style="position:absolute;width:144.0pt;height:144.0pt;mso-position-horizontal:center;z-index:524288;mso-position-horizontal-relative:margin;" filled="f" stroked="f" coordsize="21600,21600">
          <v:stroke linestyle="single"/>
          <v:textbox inset="0.0pt,0.0pt,0.0pt,0.0pt">
            <w:txbxContent>
              <w:p>
                <w:pPr>
                  <w:pStyle w:val="Footer"/>
                  <w:rPr>
                    <w:rStyle w:val="NormalCharacter"/>
                    <w:szCs w:val="24"/>
                    <w:sz w:val="18"/>
                    <w:kern w:val="2"/>
                    <w:lang w:val="en-US" w:eastAsia="zh-CN" w:bidi="ar-SA"/>
                    <w:rFonts w:ascii="Times New Roman" w:eastAsia="宋体" w:hAnsi="Times New Roman"/>
                  </w:rPr>
                  <w:widowControl/>
                  <w:tabs>
                    <w:tab w:leader="none" w:val="center" w:pos="4153"/>
                    <w:tab w:leader="none" w:val="right" w:pos="8306"/>
                  </w:tabs>
                  <w:snapToGrid w:val="0"/>
                  <w:jc w:val="left"/>
                  <w:textAlignment w:val="baseline"/>
                </w:pPr>
                <w:r>
                  <w:rPr>
                    <w:rStyle w:val="NormalCharacter"/>
                    <w:szCs w:val="24"/>
                    <w:sz w:val="18"/>
                    <w:kern w:val="2"/>
                    <w:lang w:val="en-US" w:eastAsia="zh-CN" w:bidi="ar-SA"/>
                    <w:rFonts w:ascii="Times New Roman" w:eastAsia="宋体" w:hAnsi="Times New Roman"/>
                  </w:rPr>
                </w:r>
              </w:p>
              <w:p>
                <w:pPr>
                  <w:pStyle w:val="UserStyle_2"/>
                  <w:rPr>
                    <w:rStyle w:val="NormalCharacter"/>
                    <w:szCs w:val="28"/>
                    <w:sz w:val="28"/>
                    <w:rFonts w:ascii="方正书宋_GBK" w:eastAsia="方正书宋_GBK" w:hAnsi="方正书宋_GBK"/>
                    <w:color w:val="000000"/>
                  </w:rPr>
                  <w:widowControl/>
                  <w:textAlignment w:val="baseline"/>
                </w:pPr>
              </w:p>
            </w:txbxContent>
          </v:textbox>
        </v:shape>
      </w:pict>
    </w:r>
  </w:p>
</w:ftr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Footer">
    <w:name w:val="Footer"/>
    <w:basedOn w:val="Normal"/>
    <w:next w:val="Footer"/>
    <w:link w:val="Normal"/>
    <w:pPr>
      <w:rPr>
        <w:szCs w:val="24"/>
        <w:sz w:val="18"/>
        <w:kern w:val="2"/>
        <w:lang w:val="en-US" w:eastAsia="zh-CN" w:bidi="ar-SA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24"/>
      <w:sz w:val="18"/>
      <w:kern w:val="2"/>
      <w:lang w:val="en-US" w:eastAsia="zh-CN" w:bidi="ar-SA"/>
      <w:rFonts w:ascii="Times New Roman" w:eastAsia="宋体" w:hAnsi="Times New Roman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ascii="Calibri" w:eastAsia="宋体" w:hAnsi="Calibri"/>
    </w:rPr>
  </w:style>
  <w:style w:type="character" w:styleId="UserStyle_0">
    <w:name w:val="UserStyle_0"/>
    <w:basedOn w:val="NormalCharacter"/>
    <w:next w:val="UserStyle_0"/>
    <w:link w:val="Header"/>
    <w:rPr>
      <w:szCs w:val="18"/>
      <w:sz w:val="18"/>
      <w:kern w:val="2"/>
    </w:rPr>
  </w:style>
  <w:style w:type="paragraph" w:styleId="UserStyle_1">
    <w:name w:val="UserStyle_1"/>
    <w:basedOn w:val="Normal"/>
    <w:next w:val="UserStyle_1"/>
    <w:link w:val="Normal"/>
    <w:pPr>
      <w:rPr>
        <w:szCs w:val="24"/>
        <w:sz w:val="32"/>
        <w:kern w:val="2"/>
        <w:lang w:val="en-US" w:eastAsia="zh-CN" w:bidi="ar-SA"/>
        <w:rFonts w:ascii="Calibri" w:eastAsia="仿宋_GB2312" w:hAnsi="Calibri"/>
      </w:rPr>
      <w:jc w:val="both"/>
      <w:textAlignment w:val="baseline"/>
    </w:pPr>
    <w:rPr>
      <w:szCs w:val="24"/>
      <w:sz w:val="32"/>
      <w:kern w:val="2"/>
      <w:lang w:val="en-US" w:eastAsia="zh-CN" w:bidi="ar-SA"/>
      <w:rFonts w:ascii="Calibri" w:eastAsia="仿宋_GB2312" w:hAnsi="Calibri"/>
    </w:rPr>
  </w:style>
  <w:style w:type="character" w:styleId="UserStyle_2">
    <w:name w:val="UserStyle_2"/>
    <w:basedOn w:val="NormalCharacter"/>
    <w:next w:val="UserStyle_2"/>
    <w:link w:val="Normal"/>
    <w:rPr>
      <w:szCs w:val="28"/>
      <w:sz w:val="28"/>
      <w:rFonts w:ascii="方正书宋_GBK" w:eastAsia="方正书宋_GBK" w:hAnsi="方正书宋_GBK"/>
      <w:color w:val="000000"/>
    </w:rPr>
  </w:style>
  <w:style w:type="character" w:styleId="UserStyle_3">
    <w:name w:val="UserStyle_3"/>
    <w:basedOn w:val="NormalCharacter"/>
    <w:next w:val="UserStyle_3"/>
    <w:link w:val="Normal"/>
    <w:rPr>
      <w:szCs w:val="28"/>
      <w:sz w:val="28"/>
      <w:rFonts w:ascii="仿宋_GB2312" w:eastAsia="仿宋_GB2312" w:hAnsi="Times New Roman"/>
      <w:color w:val="000000"/>
    </w:rPr>
  </w:style>
  <w:style w:type="character" w:styleId="UserStyle_4">
    <w:name w:val="UserStyle_4"/>
    <w:next w:val="UserStyle_4"/>
    <w:link w:val="Normal"/>
    <w:rPr>
      <w:sz w:val="21"/>
      <w:kern w:val="2"/>
      <w:lang w:val="en-US" w:eastAsia="zh-CN" w:bidi="ar-SA"/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oter" Target="footer1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附件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framePr w:outlineLvl="0"/>
        <w:jc w:val="center"/>
        <w:textAlignment w:val="baseline"/>
      </w:pPr>
      <w:r>
        <w:rPr>
          <w:rStyle w:val="NormalCharacter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全国旅游演艺精品名录拟入选项目名单</w:t>
      </w:r>
    </w:p>
    <w:p>
      <w:pPr>
        <w:pStyle w:val="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仿宋_GB2312"/>
        </w:rPr>
        <w:framePr w:outlineLvl="0"/>
        <w:jc w:val="center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宋体" w:hAnsi="仿宋_GB2312"/>
        </w:rPr>
        <w:t xml:space="preserve">（</w:t>
      </w:r>
      <w:r>
        <w:rPr>
          <w:rStyle w:val="NormalCharacter"/>
          <w:szCs w:val="32"/>
          <w:sz w:val="32"/>
          <w:kern w:val="0"/>
          <w:lang w:val="en-US" w:eastAsia="zh-CN" w:bidi="ar-SA"/>
          <w:rFonts w:ascii="楷体_GB2312" w:eastAsia="楷体_GB2312" w:hAnsi="楷体_GB2312"/>
          <w:color w:val="000000"/>
        </w:rPr>
        <w:t xml:space="preserve">共40个，按行政区划顺序排序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宋体" w:hAnsi="仿宋_GB2312"/>
        </w:rPr>
        <w:t xml:space="preserve">）</w:t>
      </w:r>
    </w:p>
    <w:tbl>
      <w:tblPr>
        <w:tblW w:type="dxa" w:w="14079"/>
        <w:tblLook w:val="ffff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551"/>
        <w:gridCol w:w="1652"/>
        <w:gridCol w:w="1725"/>
        <w:gridCol w:w="4664"/>
        <w:gridCol w:w="5487"/>
      </w:tblGrid>
      <w:tr>
        <w:trPr>
          <w:trHeight w:val="702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33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项目所在地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项目名称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黑体" w:eastAsia="黑体" w:hAnsi="宋体"/>
                <w:color w:val="000000"/>
              </w:rPr>
              <w:t xml:space="preserve">申报单位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北京市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延庆区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北京世园公园草莓音乐节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北京摩登天空文化发展有限公司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朝阳区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《偷心晚宴》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北京开心麻花演艺经纪有限公司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河北省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秦皇岛市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阿那亚演艺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阿那亚国际文化发展有限公司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4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承德市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《鼎盛王朝·康熙大典》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承德鼎盛文化产业投资有限公司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山西省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晋中市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《又见平遥》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平遥县印象文化旅游发展有限公司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黑龙江省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哈尔滨市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冰秀演艺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黑龙江省杂技团有限公司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7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上海市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黄浦区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亚洲大厦·星空间演艺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上海亚华湖剧院经营发展股份有限公司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8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静安区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《不眠之夜》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上海尚演文化投资管理有限公司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9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静安区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《时空之旅》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上海时空之旅文化发展有限公司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10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江苏省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无锡市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《拈花一笑》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无锡拈花湾文化投资发展有限公司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11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盐城市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《天仙缘》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东台市董永七仙女文化发展有限公司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12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苏州市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《游园惊梦》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江苏省苏州昆剧院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13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浙江省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杭州市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《宋城千古情》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杭州宋城演艺谷科技文化发展有限公司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14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杭州市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《最忆是杭州》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杭州印象西湖文化发展有限公司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15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安徽省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安庆市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再芬黄梅公馆精品戏曲演出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安徽再芬黄梅文化艺术股份有限公司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16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福建省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南平市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《印象大红袍》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印象大红袍股份有限公司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17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山东省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济宁市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《金声玉振》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曲阜尼山文化旅游投资发展有限公司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18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河南省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郑州市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《穿越德化街》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河南建业华谊兄弟文化旅游产业有限公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19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开封市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《大宋·东京梦华》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开封清明上河园股份有限公司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20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郑州市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《只有河南·戏剧幻城》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河南建业实景演出文化发展有限公司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21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郑州市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《禅宗少林·音乐大典》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郑州市天人文化旅游有限责任公司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22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湖北省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襄阳市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《寻梦大汉·汉颂》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湖北大汉文化产业投资有限公司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23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武汉市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《知音号》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武汉朝宗文化旅游有限公司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24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荆州市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《屈原》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华强方特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（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荆州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）</w:t>
            </w: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旅游发展有限公司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25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湖南省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张家界市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《魅力湘西》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魅力文旅发展有限公司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26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常德市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《桃花源记》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常德市桃花源盛典演艺发展有限公司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27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湘西土家族苗族自治州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《花开芙蓉·毕兹卡的狂欢》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湘西芙蓉镇文化旅游开发有限公司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28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广东省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广州市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《长隆国际大马戏-魔幻传奇II》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广东长隆集团有限公司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29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广西壮族自治区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桂林市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《印象·刘三姐》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桂林广维文华旅游文化产业有限公司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30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柳州市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《坐妹三江》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广西旅游发展集团有限公司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31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海南省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三亚市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《三亚千古情》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三亚千古情旅游演艺有限公司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32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四川省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成都市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《蜀风雅韵》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成都蜀风雅韵文化旅游发展有限公司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33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贵州省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遵义市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《天酿》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仁怀国酒文化演艺有限公司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34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云南省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丽江市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《印象丽江》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丽江玉龙雪山印象旅游文化产业有限公司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35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昆明市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《云南映象》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云南杨丽萍文化传播股份有限公司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36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西藏自治区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拉萨市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《文成公主》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域上和美文化旅游股份有限公司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37</w:t>
            </w:r>
          </w:p>
        </w:tc>
        <w:tc>
          <w:tcPr>
            <w:textDirection w:val="lrTb"/>
            <w:vMerge w:val="restart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陕西省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西安市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《长恨歌》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陕西长恨歌演艺文化有限公司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38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西安市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《驼铃传奇》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华夏文化旅游集团西安演艺有限公司</w:t>
            </w:r>
          </w:p>
        </w:tc>
      </w:tr>
      <w:tr>
        <w:trPr>
          <w:trHeight w:val="405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39</w:t>
            </w:r>
          </w:p>
        </w:tc>
        <w:tc>
          <w:tcPr>
            <w:textDirection w:val="lrTb"/>
            <w:vMerge w:val="continue"/>
            <w:vAlign w:val="center"/>
            <w:tcW w:type="dxa" w:w="1652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延安市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《延安保育院》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延安唐乐宫文化餐饮有限公司</w:t>
            </w:r>
          </w:p>
        </w:tc>
      </w:tr>
      <w:tr>
        <w:trPr>
          <w:trHeight w:val="1233" w:hRule="atLeast"/>
        </w:trPr>
        <w:tc>
          <w:tcPr>
            <w:textDirection w:val="lrTb"/>
            <w:vAlign w:val="center"/>
            <w:tcW w:type="dxa" w:w="5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32"/>
                <w:sz w:val="32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40</w:t>
            </w:r>
          </w:p>
        </w:tc>
        <w:tc>
          <w:tcPr>
            <w:textDirection w:val="lrTb"/>
            <w:vAlign w:val="center"/>
            <w:tcW w:type="dxa" w:w="16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新疆维吾尔自治区</w:t>
            </w:r>
          </w:p>
        </w:tc>
        <w:tc>
          <w:tcPr>
            <w:textDirection w:val="lrTb"/>
            <w:vAlign w:val="center"/>
            <w:tcW w:type="dxa" w:w="17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乌鲁木齐市</w:t>
            </w:r>
          </w:p>
        </w:tc>
        <w:tc>
          <w:tcPr>
            <w:textDirection w:val="lrTb"/>
            <w:vAlign w:val="center"/>
            <w:tcW w:type="dxa" w:w="4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《昆仑之约》</w:t>
            </w:r>
          </w:p>
        </w:tc>
        <w:tc>
          <w:tcPr>
            <w:textDirection w:val="lrTb"/>
            <w:vAlign w:val="center"/>
            <w:tcW w:type="dxa" w:w="548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widowControl/>
              <w:jc w:val="center"/>
              <w:textAlignment w:val="center"/>
            </w:pPr>
            <w:r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仿宋_GB2312" w:eastAsia="仿宋_GB2312" w:hAnsi="宋体"/>
                <w:color w:val="000000"/>
              </w:rPr>
              <w:t xml:space="preserve">乌鲁木齐昆仑之约文化旅游投资有限公司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sectPr>
      <w:footerReference w:type="default" r:id="rId3"/>
      <w:vAlign w:val="top"/>
      <w:type w:val="nextPage"/>
      <w:pgSz w:h="11906" w:w="16838" w:orient="portrait"/>
      <w:pgMar w:gutter="0" w:header="851" w:top="1800" w:bottom="1800" w:footer="992" w:left="1440" w:right="1440"/>
      <w:lnNumType w:countBy="0"/>
      <w:paperSrc w:first="0" w:other="0"/>
      <w:cols w:space="425" w:num="1"/>
      <w:docGrid w:charSpace="0" w:linePitch="312" w:type="lines"/>
    </w:sectPr>
  </w:body>
</w:document>
</file>