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25" w:rsidRDefault="003D6D60" w:rsidP="00731435">
      <w:pPr>
        <w:snapToGrid w:val="0"/>
        <w:spacing w:before="156" w:after="156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E4325" w:rsidRDefault="003D6D60" w:rsidP="00731435">
      <w:pPr>
        <w:snapToGrid w:val="0"/>
        <w:spacing w:before="156" w:after="156"/>
        <w:jc w:val="center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油包水类化妆品的</w:t>
      </w:r>
      <w:r>
        <w:rPr>
          <w:rFonts w:ascii="Times New Roman" w:eastAsia="黑体" w:hAnsi="Times New Roman" w:cs="Times New Roman"/>
          <w:sz w:val="32"/>
        </w:rPr>
        <w:t>pH</w:t>
      </w:r>
      <w:r>
        <w:rPr>
          <w:rFonts w:ascii="Times New Roman" w:eastAsia="黑体" w:hAnsi="Times New Roman" w:cs="Times New Roman"/>
          <w:sz w:val="32"/>
        </w:rPr>
        <w:t>值测定方法</w:t>
      </w:r>
    </w:p>
    <w:p w:rsidR="00CE4325" w:rsidRDefault="003D6D60" w:rsidP="00731435">
      <w:pPr>
        <w:snapToGrid w:val="0"/>
        <w:spacing w:before="156" w:after="156"/>
        <w:jc w:val="center"/>
        <w:rPr>
          <w:rFonts w:ascii="Times New Roman" w:eastAsia="黑体" w:hAnsi="Times New Roman" w:cs="Times New Roman"/>
          <w:sz w:val="21"/>
          <w:lang w:val="en-US"/>
        </w:rPr>
      </w:pPr>
      <w:r>
        <w:rPr>
          <w:rFonts w:ascii="Times New Roman" w:eastAsia="黑体" w:hAnsi="Times New Roman" w:cs="Times New Roman"/>
          <w:sz w:val="21"/>
          <w:lang w:val="en-US"/>
        </w:rPr>
        <w:t>Determination of pH in cosmetics</w:t>
      </w:r>
      <w:r>
        <w:rPr>
          <w:rFonts w:ascii="Times New Roman" w:eastAsia="黑体" w:hAnsi="Times New Roman" w:cs="Times New Roman" w:hint="eastAsia"/>
          <w:sz w:val="21"/>
          <w:lang w:val="en-US"/>
        </w:rPr>
        <w:t xml:space="preserve"> </w:t>
      </w:r>
      <w:r>
        <w:rPr>
          <w:rFonts w:ascii="Times New Roman" w:eastAsia="黑体" w:hAnsi="Times New Roman" w:cs="Times New Roman"/>
          <w:sz w:val="21"/>
          <w:lang w:val="en-US"/>
        </w:rPr>
        <w:t>(W/O)</w:t>
      </w:r>
    </w:p>
    <w:p w:rsidR="00CE4325" w:rsidRDefault="003D6D60" w:rsidP="00731435">
      <w:pPr>
        <w:pStyle w:val="11"/>
        <w:tabs>
          <w:tab w:val="left" w:pos="977"/>
          <w:tab w:val="left" w:pos="978"/>
        </w:tabs>
        <w:snapToGrid w:val="0"/>
        <w:spacing w:before="156" w:after="156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 </w:t>
      </w:r>
      <w:r w:rsidR="00731435">
        <w:rPr>
          <w:rFonts w:ascii="Times New Roman" w:hAnsi="Times New Roman" w:cs="Times New Roman" w:hint="eastAsia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范围</w:t>
      </w:r>
    </w:p>
    <w:p w:rsidR="00CE4325" w:rsidRDefault="003D6D60" w:rsidP="00731435">
      <w:pPr>
        <w:pStyle w:val="a3"/>
        <w:adjustRightInd w:val="0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本方法规定了酸度计测定化妆品</w:t>
      </w:r>
      <w:r>
        <w:rPr>
          <w:rFonts w:ascii="Times New Roman" w:eastAsiaTheme="minorEastAsia" w:hAnsi="Times New Roman" w:cs="Times New Roman"/>
        </w:rPr>
        <w:t xml:space="preserve"> pH </w:t>
      </w:r>
      <w:r>
        <w:rPr>
          <w:rFonts w:ascii="Times New Roman" w:eastAsiaTheme="minorEastAsia" w:hAnsi="Times New Roman" w:cs="Times New Roman"/>
        </w:rPr>
        <w:t>值。</w:t>
      </w:r>
    </w:p>
    <w:p w:rsidR="00CE4325" w:rsidRDefault="003D6D60" w:rsidP="00731435">
      <w:pPr>
        <w:pStyle w:val="a3"/>
        <w:adjustRightInd w:val="0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本方法适用于油包水型化妆品</w:t>
      </w:r>
      <w:r>
        <w:rPr>
          <w:rFonts w:ascii="Times New Roman" w:eastAsiaTheme="minorEastAsia" w:hAnsi="Times New Roman" w:cs="Times New Roman"/>
        </w:rPr>
        <w:t xml:space="preserve"> pH </w:t>
      </w:r>
      <w:r>
        <w:rPr>
          <w:rFonts w:ascii="Times New Roman" w:eastAsiaTheme="minorEastAsia" w:hAnsi="Times New Roman" w:cs="Times New Roman"/>
        </w:rPr>
        <w:t>值的测定。</w:t>
      </w:r>
    </w:p>
    <w:p w:rsidR="00CE4325" w:rsidRDefault="003D6D60" w:rsidP="00731435">
      <w:pPr>
        <w:pStyle w:val="11"/>
        <w:tabs>
          <w:tab w:val="left" w:pos="977"/>
          <w:tab w:val="left" w:pos="979"/>
        </w:tabs>
        <w:snapToGrid w:val="0"/>
        <w:spacing w:before="156" w:after="156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 </w:t>
      </w:r>
      <w:r w:rsidR="00731435">
        <w:rPr>
          <w:rFonts w:ascii="Times New Roman" w:hAnsi="Times New Roman" w:cs="Times New Roman" w:hint="eastAsia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方法提要</w:t>
      </w:r>
    </w:p>
    <w:p w:rsidR="00CE4325" w:rsidRDefault="003D6D60" w:rsidP="00731435">
      <w:pPr>
        <w:pStyle w:val="a3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膏霜、乳液类化妆品经乳化类型的鉴别后，确认为油包水型的化妆品，经物理法或化学法破乳后以水稀释，所得水相溶液为被测溶液，插入复合电极组，组成一个电池。此电池产生的电位差与被测溶液的</w:t>
      </w:r>
      <w:r>
        <w:rPr>
          <w:rFonts w:ascii="Times New Roman" w:eastAsiaTheme="minorEastAsia" w:hAnsi="Times New Roman" w:cs="Times New Roman"/>
        </w:rPr>
        <w:t xml:space="preserve"> pH </w:t>
      </w:r>
      <w:r>
        <w:rPr>
          <w:rFonts w:ascii="Times New Roman" w:eastAsiaTheme="minorEastAsia" w:hAnsi="Times New Roman" w:cs="Times New Roman"/>
        </w:rPr>
        <w:t>有关，可在仪器上直接读出</w:t>
      </w:r>
      <w:r>
        <w:rPr>
          <w:rFonts w:ascii="Times New Roman" w:eastAsiaTheme="minorEastAsia" w:hAnsi="Times New Roman" w:cs="Times New Roman"/>
        </w:rPr>
        <w:t xml:space="preserve"> pH </w:t>
      </w:r>
      <w:r>
        <w:rPr>
          <w:rFonts w:ascii="Times New Roman" w:eastAsiaTheme="minorEastAsia" w:hAnsi="Times New Roman" w:cs="Times New Roman"/>
        </w:rPr>
        <w:t>值。</w:t>
      </w:r>
    </w:p>
    <w:p w:rsidR="00CE4325" w:rsidRDefault="003D6D60" w:rsidP="00731435">
      <w:pPr>
        <w:pStyle w:val="11"/>
        <w:tabs>
          <w:tab w:val="left" w:pos="978"/>
          <w:tab w:val="left" w:pos="979"/>
        </w:tabs>
        <w:snapToGrid w:val="0"/>
        <w:spacing w:before="156" w:after="156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731435">
        <w:rPr>
          <w:rFonts w:ascii="Times New Roman" w:hAnsi="Times New Roman" w:cs="Times New Roman" w:hint="eastAsia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试剂和材料</w:t>
      </w:r>
    </w:p>
    <w:p w:rsidR="00CE4325" w:rsidRDefault="003D6D60" w:rsidP="00731435">
      <w:pPr>
        <w:pStyle w:val="a3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除另有规定外，本方法所用试剂均为分析纯或以上规格，水为</w:t>
      </w:r>
      <w:r>
        <w:rPr>
          <w:rFonts w:ascii="Times New Roman" w:eastAsiaTheme="minorEastAsia" w:hAnsi="Times New Roman" w:cs="Times New Roman"/>
        </w:rPr>
        <w:t xml:space="preserve">GB/T 6682 </w:t>
      </w:r>
      <w:r>
        <w:rPr>
          <w:rFonts w:ascii="Times New Roman" w:eastAsiaTheme="minorEastAsia" w:hAnsi="Times New Roman" w:cs="Times New Roman"/>
        </w:rPr>
        <w:t>规定的一级水。</w:t>
      </w:r>
    </w:p>
    <w:p w:rsidR="00CE4325" w:rsidRDefault="003D6D60" w:rsidP="00731435">
      <w:pPr>
        <w:tabs>
          <w:tab w:val="left" w:pos="360"/>
          <w:tab w:val="left" w:pos="1137"/>
          <w:tab w:val="left" w:pos="1138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3.1 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二氯甲烷。</w:t>
      </w:r>
    </w:p>
    <w:p w:rsidR="00CE4325" w:rsidRDefault="003D6D60" w:rsidP="00731435">
      <w:pPr>
        <w:tabs>
          <w:tab w:val="left" w:pos="360"/>
          <w:tab w:val="left" w:pos="1137"/>
          <w:tab w:val="left" w:pos="1138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>3.2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标准缓冲溶液：选取两种标准缓冲溶液以校准</w:t>
      </w:r>
      <w:r>
        <w:rPr>
          <w:rFonts w:ascii="Times New Roman" w:eastAsiaTheme="minorEastAsia" w:hAnsi="Times New Roman" w:cs="Times New Roman"/>
          <w:sz w:val="21"/>
        </w:rPr>
        <w:t xml:space="preserve"> pH </w:t>
      </w:r>
      <w:r>
        <w:rPr>
          <w:rFonts w:ascii="Times New Roman" w:eastAsiaTheme="minorEastAsia" w:hAnsi="Times New Roman" w:cs="Times New Roman"/>
          <w:sz w:val="21"/>
        </w:rPr>
        <w:t>计，它们的</w:t>
      </w:r>
      <w:r>
        <w:rPr>
          <w:rFonts w:ascii="Times New Roman" w:eastAsiaTheme="minorEastAsia" w:hAnsi="Times New Roman" w:cs="Times New Roman"/>
          <w:sz w:val="21"/>
        </w:rPr>
        <w:t xml:space="preserve"> pH </w:t>
      </w:r>
      <w:r>
        <w:rPr>
          <w:rFonts w:ascii="Times New Roman" w:eastAsiaTheme="minorEastAsia" w:hAnsi="Times New Roman" w:cs="Times New Roman"/>
          <w:sz w:val="21"/>
        </w:rPr>
        <w:t>值应尽可能接近试样预期的</w:t>
      </w:r>
      <w:r>
        <w:rPr>
          <w:rFonts w:ascii="Times New Roman" w:eastAsiaTheme="minorEastAsia" w:hAnsi="Times New Roman" w:cs="Times New Roman"/>
          <w:sz w:val="21"/>
        </w:rPr>
        <w:t xml:space="preserve"> pH </w:t>
      </w:r>
      <w:r>
        <w:rPr>
          <w:rFonts w:ascii="Times New Roman" w:eastAsiaTheme="minorEastAsia" w:hAnsi="Times New Roman" w:cs="Times New Roman"/>
          <w:sz w:val="21"/>
        </w:rPr>
        <w:t>值。</w:t>
      </w:r>
    </w:p>
    <w:p w:rsidR="00CE4325" w:rsidRDefault="003D6D60" w:rsidP="00731435">
      <w:pPr>
        <w:pStyle w:val="11"/>
        <w:tabs>
          <w:tab w:val="left" w:pos="978"/>
          <w:tab w:val="left" w:pos="979"/>
        </w:tabs>
        <w:snapToGrid w:val="0"/>
        <w:spacing w:before="156" w:after="156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 </w:t>
      </w:r>
      <w:r w:rsidR="00731435">
        <w:rPr>
          <w:rFonts w:ascii="Times New Roman" w:hAnsi="Times New Roman" w:cs="Times New Roman" w:hint="eastAsia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仪器和设备</w:t>
      </w:r>
    </w:p>
    <w:p w:rsidR="00CE4325" w:rsidRDefault="003D6D60" w:rsidP="00731435">
      <w:pPr>
        <w:tabs>
          <w:tab w:val="left" w:pos="360"/>
          <w:tab w:val="left" w:pos="1133"/>
          <w:tab w:val="left" w:pos="1134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4.1 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精密酸度计（精度</w:t>
      </w:r>
      <w:r>
        <w:rPr>
          <w:rFonts w:ascii="Times New Roman" w:eastAsiaTheme="minorEastAsia" w:hAnsi="Times New Roman" w:cs="Times New Roman"/>
          <w:sz w:val="21"/>
        </w:rPr>
        <w:t xml:space="preserve"> 0.01</w:t>
      </w:r>
      <w:r>
        <w:rPr>
          <w:rFonts w:ascii="Times New Roman" w:eastAsiaTheme="minorEastAsia" w:hAnsi="Times New Roman" w:cs="Times New Roman"/>
          <w:sz w:val="21"/>
        </w:rPr>
        <w:t>）。</w:t>
      </w:r>
    </w:p>
    <w:p w:rsidR="00CE4325" w:rsidRDefault="003D6D60" w:rsidP="00731435">
      <w:pPr>
        <w:tabs>
          <w:tab w:val="left" w:pos="360"/>
          <w:tab w:val="left" w:pos="1133"/>
          <w:tab w:val="left" w:pos="1134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4.2 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复合电极。</w:t>
      </w:r>
    </w:p>
    <w:p w:rsidR="00CE4325" w:rsidRDefault="003D6D60" w:rsidP="00731435">
      <w:pPr>
        <w:tabs>
          <w:tab w:val="left" w:pos="360"/>
          <w:tab w:val="left" w:pos="1133"/>
          <w:tab w:val="left" w:pos="1134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>4.3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磁力搅拌器。</w:t>
      </w:r>
    </w:p>
    <w:p w:rsidR="00CE4325" w:rsidRDefault="003D6D60" w:rsidP="00731435">
      <w:pPr>
        <w:tabs>
          <w:tab w:val="left" w:pos="360"/>
          <w:tab w:val="left" w:pos="1133"/>
          <w:tab w:val="left" w:pos="1134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>4.4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天平。</w:t>
      </w:r>
    </w:p>
    <w:p w:rsidR="00CE4325" w:rsidRDefault="003D6D60" w:rsidP="00731435">
      <w:pPr>
        <w:tabs>
          <w:tab w:val="left" w:pos="360"/>
          <w:tab w:val="left" w:pos="1133"/>
          <w:tab w:val="left" w:pos="1134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4.5 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高速离心机。</w:t>
      </w:r>
    </w:p>
    <w:p w:rsidR="00CE4325" w:rsidRDefault="003D6D60" w:rsidP="00731435">
      <w:pPr>
        <w:tabs>
          <w:tab w:val="left" w:pos="360"/>
          <w:tab w:val="left" w:pos="1133"/>
          <w:tab w:val="left" w:pos="1134"/>
        </w:tabs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>4.6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超声波清洗器，可控制温度至</w:t>
      </w:r>
      <w:r>
        <w:rPr>
          <w:rFonts w:ascii="Times New Roman" w:eastAsiaTheme="minorEastAsia" w:hAnsi="Times New Roman" w:cs="Times New Roman"/>
          <w:sz w:val="21"/>
        </w:rPr>
        <w:t>80</w:t>
      </w:r>
      <w:r>
        <w:rPr>
          <w:rFonts w:hint="eastAsia"/>
          <w:sz w:val="21"/>
        </w:rPr>
        <w:t>℃</w:t>
      </w:r>
      <w:r>
        <w:rPr>
          <w:rFonts w:ascii="Times New Roman" w:eastAsiaTheme="minorEastAsia" w:hAnsi="Times New Roman" w:cs="Times New Roman"/>
          <w:sz w:val="21"/>
        </w:rPr>
        <w:t>。</w:t>
      </w:r>
    </w:p>
    <w:p w:rsidR="00CE4325" w:rsidRDefault="003D6D60" w:rsidP="00731435">
      <w:pPr>
        <w:pStyle w:val="11"/>
        <w:tabs>
          <w:tab w:val="left" w:pos="977"/>
          <w:tab w:val="left" w:pos="979"/>
        </w:tabs>
        <w:snapToGrid w:val="0"/>
        <w:spacing w:before="156" w:after="156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 </w:t>
      </w:r>
      <w:r w:rsidR="00731435">
        <w:rPr>
          <w:rFonts w:ascii="Times New Roman" w:hAnsi="Times New Roman" w:cs="Times New Roman" w:hint="eastAsia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分析步骤</w:t>
      </w:r>
    </w:p>
    <w:p w:rsidR="00CE4325" w:rsidRDefault="003D6D60" w:rsidP="00731435">
      <w:pPr>
        <w:tabs>
          <w:tab w:val="left" w:pos="1185"/>
          <w:tab w:val="left" w:pos="1186"/>
        </w:tabs>
        <w:snapToGrid w:val="0"/>
        <w:spacing w:before="156" w:after="156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sz w:val="21"/>
        </w:rPr>
        <w:t xml:space="preserve">5.1 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乳化类型（</w:t>
      </w:r>
      <w:r>
        <w:rPr>
          <w:rFonts w:ascii="Times New Roman" w:eastAsiaTheme="minorEastAsia" w:hAnsi="Times New Roman" w:cs="Times New Roman"/>
          <w:sz w:val="21"/>
        </w:rPr>
        <w:t>W/O</w:t>
      </w:r>
      <w:r>
        <w:rPr>
          <w:rFonts w:ascii="Times New Roman" w:eastAsiaTheme="minorEastAsia" w:hAnsi="Times New Roman" w:cs="Times New Roman"/>
          <w:sz w:val="21"/>
        </w:rPr>
        <w:t>或</w:t>
      </w:r>
      <w:r>
        <w:rPr>
          <w:rFonts w:ascii="Times New Roman" w:eastAsiaTheme="minorEastAsia" w:hAnsi="Times New Roman" w:cs="Times New Roman"/>
          <w:sz w:val="21"/>
        </w:rPr>
        <w:t>O/W</w:t>
      </w:r>
      <w:r>
        <w:rPr>
          <w:rFonts w:ascii="Times New Roman" w:eastAsiaTheme="minorEastAsia" w:hAnsi="Times New Roman" w:cs="Times New Roman"/>
          <w:sz w:val="21"/>
        </w:rPr>
        <w:t>）的鉴别</w:t>
      </w:r>
    </w:p>
    <w:p w:rsidR="00CE4325" w:rsidRDefault="003D6D60" w:rsidP="00731435">
      <w:pPr>
        <w:pStyle w:val="a3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取</w:t>
      </w:r>
      <w:r>
        <w:rPr>
          <w:rFonts w:ascii="Times New Roman" w:eastAsiaTheme="minorEastAsia" w:hAnsi="Times New Roman" w:cs="Times New Roman"/>
        </w:rPr>
        <w:t>0.1 g-0.5 g</w:t>
      </w:r>
      <w:r>
        <w:rPr>
          <w:rFonts w:ascii="Times New Roman" w:eastAsiaTheme="minorEastAsia" w:hAnsi="Times New Roman" w:cs="Times New Roman"/>
        </w:rPr>
        <w:t>膏霜、乳液类试样，置于烧杯中，加入</w:t>
      </w:r>
      <w:r>
        <w:rPr>
          <w:rFonts w:ascii="Times New Roman" w:eastAsiaTheme="minorEastAsia" w:hAnsi="Times New Roman" w:cs="Times New Roman"/>
        </w:rPr>
        <w:t>10 mL-20 mL</w:t>
      </w:r>
      <w:r>
        <w:rPr>
          <w:rFonts w:ascii="Times New Roman" w:eastAsiaTheme="minorEastAsia" w:hAnsi="Times New Roman" w:cs="Times New Roman"/>
        </w:rPr>
        <w:t>常温水，用</w:t>
      </w:r>
      <w:proofErr w:type="gramStart"/>
      <w:r>
        <w:rPr>
          <w:rFonts w:ascii="Times New Roman" w:eastAsiaTheme="minorEastAsia" w:hAnsi="Times New Roman" w:cs="Times New Roman"/>
        </w:rPr>
        <w:t>玻</w:t>
      </w:r>
      <w:proofErr w:type="gramEnd"/>
      <w:r>
        <w:rPr>
          <w:rFonts w:ascii="Times New Roman" w:eastAsiaTheme="minorEastAsia" w:hAnsi="Times New Roman" w:cs="Times New Roman"/>
        </w:rPr>
        <w:t>棒搅拌水中试样，观察试样能否在水中稀释分散。如试样能在水中稀释分散即为水包油型，反之则为油包水型。</w:t>
      </w:r>
    </w:p>
    <w:p w:rsidR="00CE4325" w:rsidRDefault="003D6D60" w:rsidP="00731435">
      <w:pPr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>5.2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样品处理</w:t>
      </w:r>
    </w:p>
    <w:p w:rsidR="00CE4325" w:rsidRDefault="003D6D60" w:rsidP="00731435">
      <w:pPr>
        <w:tabs>
          <w:tab w:val="left" w:pos="360"/>
          <w:tab w:val="left" w:pos="1292"/>
        </w:tabs>
        <w:adjustRightInd w:val="0"/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5.2.1 </w:t>
      </w:r>
      <w:r>
        <w:rPr>
          <w:rFonts w:ascii="Times New Roman" w:eastAsiaTheme="minorEastAsia" w:hAnsi="Times New Roman" w:cs="Times New Roman"/>
          <w:sz w:val="21"/>
        </w:rPr>
        <w:t>化学破乳法</w:t>
      </w:r>
    </w:p>
    <w:p w:rsidR="00CE4325" w:rsidRDefault="003D6D60" w:rsidP="00731435">
      <w:pPr>
        <w:pStyle w:val="a3"/>
        <w:adjustRightInd w:val="0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</w:rPr>
        <w:lastRenderedPageBreak/>
        <w:t>称</w:t>
      </w:r>
      <w:r>
        <w:rPr>
          <w:rFonts w:ascii="Times New Roman" w:eastAsiaTheme="minorEastAsia" w:hAnsi="Times New Roman" w:cs="Times New Roman"/>
          <w:szCs w:val="22"/>
        </w:rPr>
        <w:t>取样品</w:t>
      </w:r>
      <w:r>
        <w:rPr>
          <w:rFonts w:ascii="Times New Roman" w:eastAsiaTheme="minorEastAsia" w:hAnsi="Times New Roman" w:cs="Times New Roman"/>
          <w:szCs w:val="22"/>
        </w:rPr>
        <w:t>2 g</w:t>
      </w:r>
      <w:r>
        <w:rPr>
          <w:rFonts w:ascii="Times New Roman" w:eastAsiaTheme="minorEastAsia" w:hAnsi="Times New Roman" w:cs="Times New Roman"/>
          <w:szCs w:val="22"/>
        </w:rPr>
        <w:t>（精确到</w:t>
      </w:r>
      <w:r>
        <w:rPr>
          <w:rFonts w:ascii="Times New Roman" w:eastAsiaTheme="minorEastAsia" w:hAnsi="Times New Roman" w:cs="Times New Roman"/>
          <w:szCs w:val="22"/>
        </w:rPr>
        <w:t xml:space="preserve"> 0.1 g</w:t>
      </w:r>
      <w:r>
        <w:rPr>
          <w:rFonts w:ascii="Times New Roman" w:eastAsiaTheme="minorEastAsia" w:hAnsi="Times New Roman" w:cs="Times New Roman"/>
          <w:szCs w:val="22"/>
        </w:rPr>
        <w:t>），置于</w:t>
      </w:r>
      <w:r>
        <w:rPr>
          <w:rFonts w:ascii="Times New Roman" w:eastAsiaTheme="minorEastAsia" w:hAnsi="Times New Roman" w:cs="Times New Roman"/>
          <w:szCs w:val="22"/>
        </w:rPr>
        <w:t>50 mL</w:t>
      </w:r>
      <w:r>
        <w:rPr>
          <w:rFonts w:ascii="Times New Roman" w:eastAsiaTheme="minorEastAsia" w:hAnsi="Times New Roman" w:cs="Times New Roman"/>
          <w:szCs w:val="22"/>
        </w:rPr>
        <w:t>塑料离心管中，加入二氯甲烷</w:t>
      </w:r>
      <w:r>
        <w:rPr>
          <w:rFonts w:ascii="Times New Roman" w:eastAsiaTheme="minorEastAsia" w:hAnsi="Times New Roman" w:cs="Times New Roman"/>
          <w:szCs w:val="22"/>
        </w:rPr>
        <w:t>2 mL</w:t>
      </w:r>
      <w:r>
        <w:rPr>
          <w:rFonts w:ascii="Times New Roman" w:eastAsiaTheme="minorEastAsia" w:hAnsi="Times New Roman" w:cs="Times New Roman"/>
          <w:szCs w:val="22"/>
        </w:rPr>
        <w:t>，涡旋至完全分散，加水</w:t>
      </w:r>
      <w:r>
        <w:rPr>
          <w:rFonts w:ascii="Times New Roman" w:eastAsiaTheme="minorEastAsia" w:hAnsi="Times New Roman" w:cs="Times New Roman"/>
          <w:szCs w:val="22"/>
        </w:rPr>
        <w:t>20 mL</w:t>
      </w:r>
      <w:r>
        <w:rPr>
          <w:rFonts w:ascii="Times New Roman" w:eastAsiaTheme="minorEastAsia" w:hAnsi="Times New Roman" w:cs="Times New Roman"/>
          <w:szCs w:val="22"/>
        </w:rPr>
        <w:t>，盖上盖子，轻摇混匀，以转速</w:t>
      </w:r>
      <w:r>
        <w:rPr>
          <w:rFonts w:ascii="Times New Roman" w:eastAsiaTheme="minorEastAsia" w:hAnsi="Times New Roman" w:cs="Times New Roman"/>
          <w:szCs w:val="22"/>
        </w:rPr>
        <w:t>10000 r/min</w:t>
      </w:r>
      <w:r>
        <w:rPr>
          <w:rFonts w:ascii="Times New Roman" w:eastAsiaTheme="minorEastAsia" w:hAnsi="Times New Roman" w:cs="Times New Roman"/>
          <w:szCs w:val="22"/>
        </w:rPr>
        <w:t>离心</w:t>
      </w:r>
      <w:r>
        <w:rPr>
          <w:rFonts w:ascii="Times New Roman" w:eastAsiaTheme="minorEastAsia" w:hAnsi="Times New Roman" w:cs="Times New Roman"/>
          <w:szCs w:val="22"/>
        </w:rPr>
        <w:t>20 min</w:t>
      </w:r>
      <w:r>
        <w:rPr>
          <w:rFonts w:ascii="Times New Roman" w:eastAsiaTheme="minorEastAsia" w:hAnsi="Times New Roman" w:cs="Times New Roman"/>
          <w:szCs w:val="22"/>
        </w:rPr>
        <w:t>，吸取上层清液</w:t>
      </w:r>
      <w:r>
        <w:rPr>
          <w:rFonts w:ascii="Times New Roman" w:eastAsiaTheme="minorEastAsia" w:hAnsi="Times New Roman" w:cs="Times New Roman"/>
          <w:szCs w:val="22"/>
        </w:rPr>
        <w:t>15 mL</w:t>
      </w:r>
      <w:r>
        <w:rPr>
          <w:rFonts w:ascii="Times New Roman" w:eastAsiaTheme="minorEastAsia" w:hAnsi="Times New Roman" w:cs="Times New Roman"/>
          <w:szCs w:val="22"/>
        </w:rPr>
        <w:t>作为被测溶液。必要时过滤，使被测液澄清透明，无油滴、油膜、粉体。</w:t>
      </w:r>
    </w:p>
    <w:p w:rsidR="00CE4325" w:rsidRDefault="003D6D60" w:rsidP="00731435">
      <w:pPr>
        <w:pStyle w:val="a3"/>
        <w:adjustRightInd w:val="0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  <w:szCs w:val="22"/>
        </w:rPr>
        <w:t>优先使用</w:t>
      </w:r>
      <w:r>
        <w:rPr>
          <w:rFonts w:ascii="Times New Roman" w:eastAsiaTheme="minorEastAsia" w:hAnsi="Times New Roman" w:cs="Times New Roman"/>
          <w:szCs w:val="22"/>
        </w:rPr>
        <w:t>5.2.1</w:t>
      </w:r>
      <w:r>
        <w:rPr>
          <w:rFonts w:ascii="Times New Roman" w:eastAsiaTheme="minorEastAsia" w:hAnsi="Times New Roman" w:cs="Times New Roman"/>
          <w:szCs w:val="22"/>
        </w:rPr>
        <w:t>，当检测结果受到样品成分、体系影响时，则使用</w:t>
      </w:r>
      <w:r>
        <w:rPr>
          <w:rFonts w:ascii="Times New Roman" w:eastAsiaTheme="minorEastAsia" w:hAnsi="Times New Roman" w:cs="Times New Roman"/>
          <w:szCs w:val="22"/>
        </w:rPr>
        <w:t>5.2.2</w:t>
      </w:r>
      <w:r>
        <w:rPr>
          <w:rFonts w:ascii="Times New Roman" w:eastAsiaTheme="minorEastAsia" w:hAnsi="Times New Roman" w:cs="Times New Roman"/>
          <w:szCs w:val="22"/>
        </w:rPr>
        <w:t>进行检测。</w:t>
      </w:r>
    </w:p>
    <w:p w:rsidR="00CE4325" w:rsidRDefault="003D6D60" w:rsidP="00731435">
      <w:pPr>
        <w:tabs>
          <w:tab w:val="left" w:pos="360"/>
          <w:tab w:val="left" w:pos="1292"/>
        </w:tabs>
        <w:adjustRightInd w:val="0"/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5.2.2 </w:t>
      </w:r>
      <w:r>
        <w:rPr>
          <w:rFonts w:ascii="Times New Roman" w:eastAsiaTheme="minorEastAsia" w:hAnsi="Times New Roman" w:cs="Times New Roman"/>
          <w:sz w:val="21"/>
        </w:rPr>
        <w:t>物理破乳法</w:t>
      </w:r>
    </w:p>
    <w:p w:rsidR="00CE4325" w:rsidRDefault="003D6D60" w:rsidP="00731435">
      <w:pPr>
        <w:pStyle w:val="a3"/>
        <w:adjustRightInd w:val="0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  <w:szCs w:val="22"/>
        </w:rPr>
      </w:pPr>
      <w:r>
        <w:rPr>
          <w:rFonts w:ascii="Times New Roman" w:eastAsiaTheme="minorEastAsia" w:hAnsi="Times New Roman" w:cs="Times New Roman"/>
        </w:rPr>
        <w:t>称</w:t>
      </w:r>
      <w:r>
        <w:rPr>
          <w:rFonts w:ascii="Times New Roman" w:eastAsiaTheme="minorEastAsia" w:hAnsi="Times New Roman" w:cs="Times New Roman"/>
          <w:szCs w:val="22"/>
        </w:rPr>
        <w:t>取样品</w:t>
      </w:r>
      <w:r>
        <w:rPr>
          <w:rFonts w:ascii="Times New Roman" w:eastAsiaTheme="minorEastAsia" w:hAnsi="Times New Roman" w:cs="Times New Roman"/>
          <w:szCs w:val="22"/>
        </w:rPr>
        <w:t>2 g</w:t>
      </w:r>
      <w:r>
        <w:rPr>
          <w:rFonts w:ascii="Times New Roman" w:eastAsiaTheme="minorEastAsia" w:hAnsi="Times New Roman" w:cs="Times New Roman"/>
          <w:szCs w:val="22"/>
        </w:rPr>
        <w:t>（精确到</w:t>
      </w:r>
      <w:r>
        <w:rPr>
          <w:rFonts w:ascii="Times New Roman" w:eastAsiaTheme="minorEastAsia" w:hAnsi="Times New Roman" w:cs="Times New Roman"/>
          <w:szCs w:val="22"/>
        </w:rPr>
        <w:t>0.1 g</w:t>
      </w:r>
      <w:r>
        <w:rPr>
          <w:rFonts w:ascii="Times New Roman" w:eastAsiaTheme="minorEastAsia" w:hAnsi="Times New Roman" w:cs="Times New Roman"/>
          <w:szCs w:val="22"/>
        </w:rPr>
        <w:t>），置于</w:t>
      </w:r>
      <w:r>
        <w:rPr>
          <w:rFonts w:ascii="Times New Roman" w:eastAsiaTheme="minorEastAsia" w:hAnsi="Times New Roman" w:cs="Times New Roman"/>
          <w:szCs w:val="22"/>
        </w:rPr>
        <w:t>25 mL</w:t>
      </w:r>
      <w:r>
        <w:rPr>
          <w:rFonts w:ascii="Times New Roman" w:eastAsiaTheme="minorEastAsia" w:hAnsi="Times New Roman" w:cs="Times New Roman"/>
          <w:szCs w:val="22"/>
        </w:rPr>
        <w:t>比色管中，加</w:t>
      </w:r>
      <w:r>
        <w:rPr>
          <w:rFonts w:ascii="Times New Roman" w:eastAsiaTheme="minorEastAsia" w:hAnsi="Times New Roman" w:cs="Times New Roman"/>
          <w:szCs w:val="22"/>
        </w:rPr>
        <w:t>5 mL</w:t>
      </w:r>
      <w:r>
        <w:rPr>
          <w:rFonts w:ascii="Times New Roman" w:eastAsiaTheme="minorEastAsia" w:hAnsi="Times New Roman" w:cs="Times New Roman"/>
          <w:szCs w:val="22"/>
        </w:rPr>
        <w:t>水，涡旋混匀</w:t>
      </w:r>
      <w:r>
        <w:rPr>
          <w:rFonts w:ascii="Times New Roman" w:eastAsiaTheme="minorEastAsia" w:hAnsi="Times New Roman" w:cs="Times New Roman"/>
          <w:szCs w:val="22"/>
        </w:rPr>
        <w:t>30 s</w:t>
      </w:r>
      <w:r>
        <w:rPr>
          <w:rFonts w:ascii="Times New Roman" w:eastAsiaTheme="minorEastAsia" w:hAnsi="Times New Roman" w:cs="Times New Roman"/>
          <w:szCs w:val="22"/>
        </w:rPr>
        <w:t>，加</w:t>
      </w:r>
      <w:r>
        <w:rPr>
          <w:rFonts w:ascii="Times New Roman" w:eastAsiaTheme="minorEastAsia" w:hAnsi="Times New Roman" w:cs="Times New Roman"/>
          <w:szCs w:val="22"/>
        </w:rPr>
        <w:t>15 mL</w:t>
      </w:r>
      <w:r>
        <w:rPr>
          <w:rFonts w:ascii="Times New Roman" w:eastAsiaTheme="minorEastAsia" w:hAnsi="Times New Roman" w:cs="Times New Roman"/>
          <w:szCs w:val="22"/>
        </w:rPr>
        <w:t>水，轻摇混匀，于</w:t>
      </w:r>
      <w:r>
        <w:rPr>
          <w:rFonts w:ascii="Times New Roman" w:eastAsiaTheme="minorEastAsia" w:hAnsi="Times New Roman" w:cs="Times New Roman"/>
          <w:szCs w:val="22"/>
        </w:rPr>
        <w:t xml:space="preserve">80 </w:t>
      </w:r>
      <w:r>
        <w:rPr>
          <w:rFonts w:hint="eastAsia"/>
          <w:szCs w:val="22"/>
        </w:rPr>
        <w:t>℃</w:t>
      </w:r>
      <w:r>
        <w:rPr>
          <w:rFonts w:ascii="Times New Roman" w:eastAsiaTheme="minorEastAsia" w:hAnsi="Times New Roman" w:cs="Times New Roman"/>
          <w:szCs w:val="22"/>
        </w:rPr>
        <w:t>水浴中超声</w:t>
      </w:r>
      <w:r>
        <w:rPr>
          <w:rFonts w:ascii="Times New Roman" w:eastAsiaTheme="minorEastAsia" w:hAnsi="Times New Roman" w:cs="Times New Roman"/>
          <w:szCs w:val="22"/>
        </w:rPr>
        <w:t>30 min</w:t>
      </w:r>
      <w:r>
        <w:rPr>
          <w:rFonts w:ascii="Times New Roman" w:eastAsiaTheme="minorEastAsia" w:hAnsi="Times New Roman" w:cs="Times New Roman"/>
          <w:szCs w:val="22"/>
        </w:rPr>
        <w:t>，冷却至室温，以转速</w:t>
      </w:r>
      <w:r>
        <w:rPr>
          <w:rFonts w:ascii="Times New Roman" w:eastAsiaTheme="minorEastAsia" w:hAnsi="Times New Roman" w:cs="Times New Roman"/>
          <w:szCs w:val="22"/>
        </w:rPr>
        <w:t>10000 r/min</w:t>
      </w:r>
      <w:r>
        <w:rPr>
          <w:rFonts w:ascii="Times New Roman" w:eastAsiaTheme="minorEastAsia" w:hAnsi="Times New Roman" w:cs="Times New Roman"/>
          <w:szCs w:val="22"/>
        </w:rPr>
        <w:t>离心</w:t>
      </w:r>
      <w:r>
        <w:rPr>
          <w:rFonts w:ascii="Times New Roman" w:eastAsiaTheme="minorEastAsia" w:hAnsi="Times New Roman" w:cs="Times New Roman"/>
          <w:szCs w:val="22"/>
        </w:rPr>
        <w:t>20 min</w:t>
      </w:r>
      <w:r>
        <w:rPr>
          <w:rFonts w:ascii="Times New Roman" w:eastAsiaTheme="minorEastAsia" w:hAnsi="Times New Roman" w:cs="Times New Roman"/>
          <w:szCs w:val="22"/>
        </w:rPr>
        <w:t>，取清液</w:t>
      </w:r>
      <w:r>
        <w:rPr>
          <w:rFonts w:ascii="Times New Roman" w:eastAsiaTheme="minorEastAsia" w:hAnsi="Times New Roman" w:cs="Times New Roman"/>
          <w:szCs w:val="22"/>
        </w:rPr>
        <w:t>15 mL</w:t>
      </w:r>
      <w:r>
        <w:rPr>
          <w:rFonts w:ascii="Times New Roman" w:eastAsiaTheme="minorEastAsia" w:hAnsi="Times New Roman" w:cs="Times New Roman"/>
          <w:szCs w:val="22"/>
        </w:rPr>
        <w:t>作为被测溶液。必要时过滤，使被测液澄清透明，无油滴、油膜、粉体。</w:t>
      </w:r>
    </w:p>
    <w:p w:rsidR="00CE4325" w:rsidRDefault="003D6D60" w:rsidP="00731435">
      <w:pPr>
        <w:pStyle w:val="a3"/>
        <w:adjustRightInd w:val="0"/>
        <w:snapToGrid w:val="0"/>
        <w:spacing w:before="156" w:after="15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5.3 </w:t>
      </w:r>
      <w:r>
        <w:rPr>
          <w:rFonts w:ascii="Times New Roman" w:eastAsiaTheme="minorEastAsia" w:hAnsi="Times New Roman" w:cs="Times New Roman"/>
        </w:rPr>
        <w:t>测定</w:t>
      </w:r>
    </w:p>
    <w:p w:rsidR="00CE4325" w:rsidRDefault="003D6D60" w:rsidP="00731435">
      <w:pPr>
        <w:tabs>
          <w:tab w:val="left" w:pos="360"/>
          <w:tab w:val="left" w:pos="1396"/>
        </w:tabs>
        <w:adjustRightInd w:val="0"/>
        <w:snapToGrid w:val="0"/>
        <w:spacing w:before="156" w:after="156"/>
        <w:jc w:val="left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5.3.1 </w:t>
      </w:r>
      <w:r>
        <w:rPr>
          <w:rFonts w:ascii="Times New Roman" w:eastAsiaTheme="minorEastAsia" w:hAnsi="Times New Roman" w:cs="Times New Roman"/>
          <w:sz w:val="21"/>
        </w:rPr>
        <w:t>电极活化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复合电极（</w:t>
      </w:r>
      <w:r>
        <w:rPr>
          <w:rFonts w:ascii="Times New Roman" w:eastAsiaTheme="minorEastAsia" w:hAnsi="Times New Roman" w:cs="Times New Roman"/>
          <w:sz w:val="21"/>
        </w:rPr>
        <w:t>4.2</w:t>
      </w:r>
      <w:r>
        <w:rPr>
          <w:rFonts w:ascii="Times New Roman" w:eastAsiaTheme="minorEastAsia" w:hAnsi="Times New Roman" w:cs="Times New Roman"/>
          <w:sz w:val="21"/>
        </w:rPr>
        <w:t>）在使用前应放入水中浸泡</w:t>
      </w:r>
      <w:r>
        <w:rPr>
          <w:rFonts w:ascii="Times New Roman" w:eastAsiaTheme="minorEastAsia" w:hAnsi="Times New Roman" w:cs="Times New Roman"/>
          <w:sz w:val="21"/>
        </w:rPr>
        <w:t xml:space="preserve"> 24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 xml:space="preserve">h </w:t>
      </w:r>
      <w:r>
        <w:rPr>
          <w:rFonts w:ascii="Times New Roman" w:eastAsiaTheme="minorEastAsia" w:hAnsi="Times New Roman" w:cs="Times New Roman"/>
          <w:sz w:val="21"/>
        </w:rPr>
        <w:t>以上。</w:t>
      </w:r>
    </w:p>
    <w:p w:rsidR="00CE4325" w:rsidRDefault="003D6D60" w:rsidP="00731435">
      <w:pPr>
        <w:tabs>
          <w:tab w:val="left" w:pos="360"/>
          <w:tab w:val="left" w:pos="1396"/>
        </w:tabs>
        <w:adjustRightInd w:val="0"/>
        <w:snapToGrid w:val="0"/>
        <w:spacing w:before="156" w:after="156"/>
        <w:textAlignment w:val="center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5.3.2 </w:t>
      </w:r>
      <w:r>
        <w:rPr>
          <w:rFonts w:ascii="Times New Roman" w:eastAsiaTheme="minorEastAsia" w:hAnsi="Times New Roman" w:cs="Times New Roman"/>
          <w:sz w:val="21"/>
        </w:rPr>
        <w:t>校准仪器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按仪器（</w:t>
      </w:r>
      <w:r>
        <w:rPr>
          <w:rFonts w:ascii="Times New Roman" w:eastAsiaTheme="minorEastAsia" w:hAnsi="Times New Roman" w:cs="Times New Roman"/>
          <w:sz w:val="21"/>
        </w:rPr>
        <w:t>4.1</w:t>
      </w:r>
      <w:r>
        <w:rPr>
          <w:rFonts w:ascii="Times New Roman" w:eastAsiaTheme="minorEastAsia" w:hAnsi="Times New Roman" w:cs="Times New Roman"/>
          <w:sz w:val="21"/>
        </w:rPr>
        <w:t>）出厂说明书，选用与样品</w:t>
      </w:r>
      <w:r>
        <w:rPr>
          <w:rFonts w:ascii="Times New Roman" w:eastAsiaTheme="minorEastAsia" w:hAnsi="Times New Roman" w:cs="Times New Roman"/>
          <w:sz w:val="21"/>
        </w:rPr>
        <w:t xml:space="preserve"> pH </w:t>
      </w:r>
      <w:r>
        <w:rPr>
          <w:rFonts w:ascii="Times New Roman" w:eastAsiaTheme="minorEastAsia" w:hAnsi="Times New Roman" w:cs="Times New Roman"/>
          <w:sz w:val="21"/>
        </w:rPr>
        <w:t>相接近的两种标准缓冲溶液在温度补偿条件下进行校准。</w:t>
      </w:r>
    </w:p>
    <w:p w:rsidR="00CE4325" w:rsidRDefault="003D6D60" w:rsidP="00731435">
      <w:pPr>
        <w:tabs>
          <w:tab w:val="left" w:pos="360"/>
          <w:tab w:val="left" w:pos="1292"/>
        </w:tabs>
        <w:adjustRightInd w:val="0"/>
        <w:snapToGrid w:val="0"/>
        <w:spacing w:before="156" w:after="156"/>
        <w:rPr>
          <w:rFonts w:ascii="Times New Roman" w:eastAsiaTheme="minorEastAsia" w:hAnsi="Times New Roman" w:cs="Times New Roman"/>
          <w:sz w:val="21"/>
        </w:rPr>
      </w:pPr>
      <w:r>
        <w:rPr>
          <w:rFonts w:ascii="Times New Roman" w:eastAsiaTheme="minorEastAsia" w:hAnsi="Times New Roman" w:cs="Times New Roman"/>
          <w:sz w:val="21"/>
        </w:rPr>
        <w:t xml:space="preserve">5.3.3 </w:t>
      </w:r>
      <w:r>
        <w:rPr>
          <w:rFonts w:ascii="Times New Roman" w:eastAsiaTheme="minorEastAsia" w:hAnsi="Times New Roman" w:cs="Times New Roman"/>
          <w:sz w:val="21"/>
        </w:rPr>
        <w:t>样品测定</w:t>
      </w:r>
      <w:r>
        <w:rPr>
          <w:rFonts w:ascii="Times New Roman" w:eastAsiaTheme="minorEastAsia" w:hAnsi="Times New Roman" w:cs="Times New Roman"/>
          <w:sz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</w:rPr>
        <w:t>用水洗涤电极，用滤纸吸干后，将电极插入被测样品中，启动搅拌器，待酸度计读数稳定</w:t>
      </w:r>
      <w:r>
        <w:rPr>
          <w:rFonts w:ascii="Times New Roman" w:eastAsiaTheme="minorEastAsia" w:hAnsi="Times New Roman" w:cs="Times New Roman"/>
          <w:sz w:val="21"/>
        </w:rPr>
        <w:t>60 s</w:t>
      </w:r>
      <w:r>
        <w:rPr>
          <w:rFonts w:ascii="Times New Roman" w:eastAsiaTheme="minorEastAsia" w:hAnsi="Times New Roman" w:cs="Times New Roman"/>
          <w:sz w:val="21"/>
        </w:rPr>
        <w:t>后，停搅拌器，直接从仪器上读出</w:t>
      </w:r>
      <w:r>
        <w:rPr>
          <w:rFonts w:ascii="Times New Roman" w:eastAsiaTheme="minorEastAsia" w:hAnsi="Times New Roman" w:cs="Times New Roman"/>
          <w:sz w:val="21"/>
        </w:rPr>
        <w:t xml:space="preserve"> pH </w:t>
      </w:r>
      <w:r>
        <w:rPr>
          <w:rFonts w:ascii="Times New Roman" w:eastAsiaTheme="minorEastAsia" w:hAnsi="Times New Roman" w:cs="Times New Roman"/>
          <w:sz w:val="21"/>
        </w:rPr>
        <w:t>值。重复测试两次，误差范围</w:t>
      </w:r>
      <w:r>
        <w:rPr>
          <w:rFonts w:ascii="Times New Roman" w:eastAsiaTheme="minorEastAsia" w:hAnsi="Times New Roman" w:cs="Times New Roman"/>
          <w:sz w:val="21"/>
        </w:rPr>
        <w:t>±</w:t>
      </w:r>
      <w:r w:rsidR="00731435">
        <w:rPr>
          <w:rFonts w:ascii="Times New Roman" w:eastAsiaTheme="minorEastAsia" w:hAnsi="Times New Roman" w:cs="Times New Roman" w:hint="eastAsia"/>
          <w:sz w:val="21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1"/>
        </w:rPr>
        <w:t>0.1</w:t>
      </w:r>
      <w:r>
        <w:rPr>
          <w:rFonts w:ascii="Times New Roman" w:eastAsiaTheme="minorEastAsia" w:hAnsi="Times New Roman" w:cs="Times New Roman"/>
          <w:sz w:val="21"/>
        </w:rPr>
        <w:t>，取其平均读数值。测定完毕后，将电极用水冲洗干净，浸在水中备用。</w:t>
      </w:r>
    </w:p>
    <w:p w:rsidR="00CE4325" w:rsidRDefault="003D6D60" w:rsidP="00731435">
      <w:pPr>
        <w:pStyle w:val="11"/>
        <w:tabs>
          <w:tab w:val="left" w:pos="979"/>
        </w:tabs>
        <w:snapToGrid w:val="0"/>
        <w:spacing w:before="156" w:after="156"/>
        <w:ind w:left="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 </w:t>
      </w:r>
      <w:r w:rsidR="00731435">
        <w:rPr>
          <w:rFonts w:ascii="Times New Roman" w:hAnsi="Times New Roman" w:cs="Times New Roman" w:hint="eastAsia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精密度</w:t>
      </w:r>
    </w:p>
    <w:p w:rsidR="00CE4325" w:rsidRDefault="003D6D60" w:rsidP="00731435">
      <w:pPr>
        <w:pStyle w:val="a3"/>
        <w:adjustRightInd w:val="0"/>
        <w:snapToGrid w:val="0"/>
        <w:spacing w:beforeLines="0" w:before="50" w:afterLines="0" w:after="50"/>
        <w:ind w:firstLineChars="200"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多家实验室对</w:t>
      </w:r>
      <w:r>
        <w:rPr>
          <w:rFonts w:ascii="Times New Roman" w:eastAsiaTheme="minorEastAsia" w:hAnsi="Times New Roman" w:cs="Times New Roman"/>
        </w:rPr>
        <w:t>28</w:t>
      </w:r>
      <w:r>
        <w:rPr>
          <w:rFonts w:ascii="Times New Roman" w:eastAsiaTheme="minorEastAsia" w:hAnsi="Times New Roman" w:cs="Times New Roman"/>
        </w:rPr>
        <w:t>种化妆品样品，用物理破乳法进行测定，其相对标准偏差为</w:t>
      </w:r>
      <w:r>
        <w:rPr>
          <w:rFonts w:ascii="Times New Roman" w:eastAsiaTheme="minorEastAsia" w:hAnsi="Times New Roman" w:cs="Times New Roman"/>
        </w:rPr>
        <w:t>0.6 %-2.5 %</w:t>
      </w:r>
      <w:r>
        <w:rPr>
          <w:rFonts w:ascii="Times New Roman" w:eastAsiaTheme="minorEastAsia" w:hAnsi="Times New Roman" w:cs="Times New Roman"/>
        </w:rPr>
        <w:t>；</w:t>
      </w: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用化学破乳法进行测定，其相对标准偏差为</w:t>
      </w:r>
      <w:r>
        <w:rPr>
          <w:rFonts w:ascii="Times New Roman" w:eastAsiaTheme="minorEastAsia" w:hAnsi="Times New Roman" w:cs="Times New Roman"/>
        </w:rPr>
        <w:t>0.5 %-2.9 %</w:t>
      </w:r>
      <w:r>
        <w:rPr>
          <w:rFonts w:ascii="Times New Roman" w:eastAsiaTheme="minorEastAsia" w:hAnsi="Times New Roman" w:cs="Times New Roman"/>
        </w:rPr>
        <w:t>。</w:t>
      </w:r>
    </w:p>
    <w:p w:rsidR="00CE4325" w:rsidRDefault="00CE4325" w:rsidP="00731435">
      <w:pPr>
        <w:snapToGrid w:val="0"/>
        <w:spacing w:before="156" w:after="156"/>
        <w:rPr>
          <w:rFonts w:ascii="Times New Roman" w:eastAsiaTheme="minorEastAsia" w:hAnsi="Times New Roman" w:cs="Times New Roman"/>
        </w:rPr>
      </w:pPr>
    </w:p>
    <w:p w:rsidR="00CE4325" w:rsidRDefault="00CE4325" w:rsidP="00731435">
      <w:pPr>
        <w:snapToGrid w:val="0"/>
        <w:spacing w:before="156" w:after="156"/>
        <w:rPr>
          <w:rFonts w:ascii="Times New Roman" w:hAnsi="Times New Roman" w:cs="Times New Roman"/>
        </w:rPr>
      </w:pPr>
    </w:p>
    <w:p w:rsidR="00CE4325" w:rsidRDefault="00CE4325" w:rsidP="00731435">
      <w:pPr>
        <w:snapToGrid w:val="0"/>
        <w:spacing w:before="156" w:after="156"/>
        <w:rPr>
          <w:rFonts w:ascii="Times New Roman" w:hAnsi="Times New Roman" w:cs="Times New Roman"/>
        </w:rPr>
      </w:pPr>
    </w:p>
    <w:p w:rsidR="00CE4325" w:rsidRDefault="00CE4325" w:rsidP="00731435">
      <w:pPr>
        <w:snapToGrid w:val="0"/>
        <w:spacing w:before="156" w:after="156"/>
        <w:rPr>
          <w:rFonts w:ascii="Times New Roman" w:hAnsi="Times New Roman" w:cs="Times New Roman"/>
        </w:rPr>
      </w:pPr>
    </w:p>
    <w:p w:rsidR="00CE4325" w:rsidRDefault="00CE4325" w:rsidP="00731435">
      <w:pPr>
        <w:snapToGrid w:val="0"/>
        <w:spacing w:before="156" w:after="156"/>
        <w:rPr>
          <w:rFonts w:ascii="Times New Roman" w:hAnsi="Times New Roman" w:cs="Times New Roman"/>
        </w:rPr>
      </w:pPr>
    </w:p>
    <w:p w:rsidR="00CE4325" w:rsidRDefault="00CE4325" w:rsidP="00731435">
      <w:pPr>
        <w:snapToGrid w:val="0"/>
        <w:spacing w:before="156" w:after="156"/>
        <w:rPr>
          <w:rFonts w:ascii="Times New Roman" w:hAnsi="Times New Roman" w:cs="Times New Roman"/>
        </w:rPr>
      </w:pPr>
    </w:p>
    <w:p w:rsidR="00CE4325" w:rsidRDefault="00CE4325" w:rsidP="00731435">
      <w:pPr>
        <w:snapToGrid w:val="0"/>
        <w:spacing w:before="156" w:after="156"/>
        <w:rPr>
          <w:rFonts w:ascii="Times New Roman" w:hAnsi="Times New Roman" w:cs="Times New Roman"/>
        </w:rPr>
      </w:pPr>
    </w:p>
    <w:sectPr w:rsidR="00CE4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9F" w:rsidRDefault="004B769F" w:rsidP="00B23C85">
      <w:pPr>
        <w:spacing w:before="120" w:after="120" w:line="240" w:lineRule="auto"/>
      </w:pPr>
      <w:r>
        <w:separator/>
      </w:r>
    </w:p>
  </w:endnote>
  <w:endnote w:type="continuationSeparator" w:id="0">
    <w:p w:rsidR="004B769F" w:rsidRDefault="004B769F" w:rsidP="00B23C85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5" w:rsidRDefault="00CE4325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5" w:rsidRDefault="00CE4325">
    <w:pPr>
      <w:pStyle w:val="a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5" w:rsidRDefault="00CE4325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9F" w:rsidRDefault="004B769F" w:rsidP="00B23C85">
      <w:pPr>
        <w:spacing w:before="120" w:after="120"/>
      </w:pPr>
      <w:r>
        <w:separator/>
      </w:r>
    </w:p>
  </w:footnote>
  <w:footnote w:type="continuationSeparator" w:id="0">
    <w:p w:rsidR="004B769F" w:rsidRDefault="004B769F" w:rsidP="00B23C8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5" w:rsidRDefault="00CE4325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5" w:rsidRDefault="00CE4325">
    <w:pP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25" w:rsidRDefault="00CE4325">
    <w:pPr>
      <w:pStyle w:val="a5"/>
      <w:spacing w:before="120" w:after="12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DVlMDljN2VlZTI4MGMzOGM5NWRiZTg4Njk4MGYifQ=="/>
  </w:docVars>
  <w:rsids>
    <w:rsidRoot w:val="0014565A"/>
    <w:rsid w:val="00021A99"/>
    <w:rsid w:val="00023E55"/>
    <w:rsid w:val="000243DC"/>
    <w:rsid w:val="00035C75"/>
    <w:rsid w:val="00047A9F"/>
    <w:rsid w:val="00065AE5"/>
    <w:rsid w:val="00080D55"/>
    <w:rsid w:val="000951D7"/>
    <w:rsid w:val="000B6ED6"/>
    <w:rsid w:val="000C387C"/>
    <w:rsid w:val="0010248F"/>
    <w:rsid w:val="001217A4"/>
    <w:rsid w:val="0014565A"/>
    <w:rsid w:val="00167502"/>
    <w:rsid w:val="001968AF"/>
    <w:rsid w:val="001B0E7F"/>
    <w:rsid w:val="001B1AFB"/>
    <w:rsid w:val="001E3C07"/>
    <w:rsid w:val="001F2CD9"/>
    <w:rsid w:val="002410C2"/>
    <w:rsid w:val="00252FBA"/>
    <w:rsid w:val="00261F79"/>
    <w:rsid w:val="00262183"/>
    <w:rsid w:val="0026417B"/>
    <w:rsid w:val="00267509"/>
    <w:rsid w:val="00293E02"/>
    <w:rsid w:val="00297AFC"/>
    <w:rsid w:val="002A1174"/>
    <w:rsid w:val="002A1C5B"/>
    <w:rsid w:val="002A4FF8"/>
    <w:rsid w:val="002E7C91"/>
    <w:rsid w:val="00315247"/>
    <w:rsid w:val="00351717"/>
    <w:rsid w:val="00362BAD"/>
    <w:rsid w:val="003731D9"/>
    <w:rsid w:val="003752C7"/>
    <w:rsid w:val="00381F3E"/>
    <w:rsid w:val="003835E4"/>
    <w:rsid w:val="003922E6"/>
    <w:rsid w:val="003B0C96"/>
    <w:rsid w:val="003B10E6"/>
    <w:rsid w:val="003D6D60"/>
    <w:rsid w:val="003E2767"/>
    <w:rsid w:val="0041734C"/>
    <w:rsid w:val="004253A6"/>
    <w:rsid w:val="00432150"/>
    <w:rsid w:val="004348C3"/>
    <w:rsid w:val="00435768"/>
    <w:rsid w:val="0044685B"/>
    <w:rsid w:val="00452548"/>
    <w:rsid w:val="0045784C"/>
    <w:rsid w:val="0046497B"/>
    <w:rsid w:val="00464EC7"/>
    <w:rsid w:val="00486A86"/>
    <w:rsid w:val="004971EA"/>
    <w:rsid w:val="004B769F"/>
    <w:rsid w:val="004E4EC3"/>
    <w:rsid w:val="00505E5D"/>
    <w:rsid w:val="005165CF"/>
    <w:rsid w:val="00532675"/>
    <w:rsid w:val="00544410"/>
    <w:rsid w:val="00554DFB"/>
    <w:rsid w:val="0056625C"/>
    <w:rsid w:val="00573662"/>
    <w:rsid w:val="00594CDE"/>
    <w:rsid w:val="005A7275"/>
    <w:rsid w:val="005A7CEA"/>
    <w:rsid w:val="005B6AE4"/>
    <w:rsid w:val="005C44D0"/>
    <w:rsid w:val="005D28C8"/>
    <w:rsid w:val="0060043F"/>
    <w:rsid w:val="00635A10"/>
    <w:rsid w:val="00637F27"/>
    <w:rsid w:val="00675901"/>
    <w:rsid w:val="00684306"/>
    <w:rsid w:val="0069051D"/>
    <w:rsid w:val="006C7396"/>
    <w:rsid w:val="006D14CB"/>
    <w:rsid w:val="006E4D10"/>
    <w:rsid w:val="007067B4"/>
    <w:rsid w:val="00707725"/>
    <w:rsid w:val="00731435"/>
    <w:rsid w:val="0073667B"/>
    <w:rsid w:val="00745EFA"/>
    <w:rsid w:val="00766538"/>
    <w:rsid w:val="00785550"/>
    <w:rsid w:val="00795D27"/>
    <w:rsid w:val="007A33BF"/>
    <w:rsid w:val="007C3933"/>
    <w:rsid w:val="007C3B37"/>
    <w:rsid w:val="007D172D"/>
    <w:rsid w:val="007F30DE"/>
    <w:rsid w:val="007F64FF"/>
    <w:rsid w:val="00816B10"/>
    <w:rsid w:val="00871CB0"/>
    <w:rsid w:val="008F611B"/>
    <w:rsid w:val="009828CE"/>
    <w:rsid w:val="009A018F"/>
    <w:rsid w:val="009B3A71"/>
    <w:rsid w:val="009B4848"/>
    <w:rsid w:val="009C3B6D"/>
    <w:rsid w:val="009E469C"/>
    <w:rsid w:val="009E756E"/>
    <w:rsid w:val="00A05F4A"/>
    <w:rsid w:val="00A1223F"/>
    <w:rsid w:val="00A31B7E"/>
    <w:rsid w:val="00A41EEB"/>
    <w:rsid w:val="00A87B04"/>
    <w:rsid w:val="00AA0A9E"/>
    <w:rsid w:val="00AA7087"/>
    <w:rsid w:val="00AB6BDD"/>
    <w:rsid w:val="00AE17E1"/>
    <w:rsid w:val="00AE2232"/>
    <w:rsid w:val="00AF57D7"/>
    <w:rsid w:val="00B1500B"/>
    <w:rsid w:val="00B23C85"/>
    <w:rsid w:val="00B254FB"/>
    <w:rsid w:val="00B26B09"/>
    <w:rsid w:val="00B318F4"/>
    <w:rsid w:val="00B476FA"/>
    <w:rsid w:val="00B526E4"/>
    <w:rsid w:val="00B76271"/>
    <w:rsid w:val="00BB44F7"/>
    <w:rsid w:val="00BD205E"/>
    <w:rsid w:val="00BD58AB"/>
    <w:rsid w:val="00BE0145"/>
    <w:rsid w:val="00BE4A86"/>
    <w:rsid w:val="00C054C3"/>
    <w:rsid w:val="00C139A6"/>
    <w:rsid w:val="00C2695F"/>
    <w:rsid w:val="00C32740"/>
    <w:rsid w:val="00C371EC"/>
    <w:rsid w:val="00C52DA9"/>
    <w:rsid w:val="00C615FE"/>
    <w:rsid w:val="00C7655C"/>
    <w:rsid w:val="00CE20D3"/>
    <w:rsid w:val="00CE4325"/>
    <w:rsid w:val="00D03A0E"/>
    <w:rsid w:val="00D04C51"/>
    <w:rsid w:val="00D04D0E"/>
    <w:rsid w:val="00D17DC3"/>
    <w:rsid w:val="00D31835"/>
    <w:rsid w:val="00D373BE"/>
    <w:rsid w:val="00D41E32"/>
    <w:rsid w:val="00DC4BF0"/>
    <w:rsid w:val="00DC4D1F"/>
    <w:rsid w:val="00DD5934"/>
    <w:rsid w:val="00DF0B69"/>
    <w:rsid w:val="00E00E5A"/>
    <w:rsid w:val="00E02A3B"/>
    <w:rsid w:val="00E21A66"/>
    <w:rsid w:val="00E235EF"/>
    <w:rsid w:val="00E40042"/>
    <w:rsid w:val="00E441B1"/>
    <w:rsid w:val="00E56373"/>
    <w:rsid w:val="00E5792D"/>
    <w:rsid w:val="00E61EBA"/>
    <w:rsid w:val="00E71682"/>
    <w:rsid w:val="00E731F8"/>
    <w:rsid w:val="00E92C57"/>
    <w:rsid w:val="00EF393C"/>
    <w:rsid w:val="00F238E2"/>
    <w:rsid w:val="00F30084"/>
    <w:rsid w:val="00F53A37"/>
    <w:rsid w:val="00FA41CB"/>
    <w:rsid w:val="00FB4F00"/>
    <w:rsid w:val="00FD1815"/>
    <w:rsid w:val="00FE5E0E"/>
    <w:rsid w:val="44AF39A7"/>
    <w:rsid w:val="69D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beforeLines="50" w:afterLines="50" w:line="300" w:lineRule="auto"/>
      <w:jc w:val="both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11">
    <w:name w:val="标题 11"/>
    <w:basedOn w:val="a"/>
    <w:uiPriority w:val="1"/>
    <w:qFormat/>
    <w:pPr>
      <w:ind w:left="978" w:hanging="320"/>
      <w:outlineLvl w:val="1"/>
    </w:pPr>
    <w:rPr>
      <w:rFonts w:ascii="黑体" w:eastAsia="黑体" w:hAnsi="黑体" w:cs="黑体"/>
      <w:b/>
      <w:bCs/>
      <w:sz w:val="21"/>
      <w:szCs w:val="21"/>
    </w:rPr>
  </w:style>
  <w:style w:type="paragraph" w:styleId="a7">
    <w:name w:val="List Paragraph"/>
    <w:basedOn w:val="a"/>
    <w:uiPriority w:val="1"/>
    <w:qFormat/>
    <w:pPr>
      <w:ind w:left="660"/>
    </w:pPr>
  </w:style>
  <w:style w:type="table" w:customStyle="1" w:styleId="TableNormal">
    <w:name w:val="Table Normal"/>
    <w:uiPriority w:val="2"/>
    <w:semiHidden/>
    <w:unhideWhenUsed/>
    <w:qFormat/>
    <w:pPr>
      <w:spacing w:beforeLines="50" w:afterLines="50" w:line="300" w:lineRule="auto"/>
      <w:jc w:val="both"/>
    </w:pPr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pacing w:before="21"/>
      <w:jc w:val="center"/>
    </w:p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customStyle="1" w:styleId="a8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9">
    <w:name w:val="Balloon Text"/>
    <w:basedOn w:val="a"/>
    <w:link w:val="Char2"/>
    <w:uiPriority w:val="99"/>
    <w:semiHidden/>
    <w:unhideWhenUsed/>
    <w:rsid w:val="00B23C8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23C85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beforeLines="50" w:afterLines="50" w:line="300" w:lineRule="auto"/>
      <w:jc w:val="both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11">
    <w:name w:val="标题 11"/>
    <w:basedOn w:val="a"/>
    <w:uiPriority w:val="1"/>
    <w:qFormat/>
    <w:pPr>
      <w:ind w:left="978" w:hanging="320"/>
      <w:outlineLvl w:val="1"/>
    </w:pPr>
    <w:rPr>
      <w:rFonts w:ascii="黑体" w:eastAsia="黑体" w:hAnsi="黑体" w:cs="黑体"/>
      <w:b/>
      <w:bCs/>
      <w:sz w:val="21"/>
      <w:szCs w:val="21"/>
    </w:rPr>
  </w:style>
  <w:style w:type="paragraph" w:styleId="a7">
    <w:name w:val="List Paragraph"/>
    <w:basedOn w:val="a"/>
    <w:uiPriority w:val="1"/>
    <w:qFormat/>
    <w:pPr>
      <w:ind w:left="660"/>
    </w:pPr>
  </w:style>
  <w:style w:type="table" w:customStyle="1" w:styleId="TableNormal">
    <w:name w:val="Table Normal"/>
    <w:uiPriority w:val="2"/>
    <w:semiHidden/>
    <w:unhideWhenUsed/>
    <w:qFormat/>
    <w:pPr>
      <w:spacing w:beforeLines="50" w:afterLines="50" w:line="300" w:lineRule="auto"/>
      <w:jc w:val="both"/>
    </w:pPr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spacing w:before="21"/>
      <w:jc w:val="center"/>
    </w:p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customStyle="1" w:styleId="a8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9">
    <w:name w:val="Balloon Text"/>
    <w:basedOn w:val="a"/>
    <w:link w:val="Char2"/>
    <w:uiPriority w:val="99"/>
    <w:semiHidden/>
    <w:unhideWhenUsed/>
    <w:rsid w:val="00B23C85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23C8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4C09-E71E-4775-9A0F-8D355B6E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187</Words>
  <Characters>1071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zhangxian</dc:creator>
  <cp:lastModifiedBy>沈立</cp:lastModifiedBy>
  <cp:revision>28</cp:revision>
  <dcterms:created xsi:type="dcterms:W3CDTF">2023-05-30T01:43:00Z</dcterms:created>
  <dcterms:modified xsi:type="dcterms:W3CDTF">2023-07-31T01:38:00Z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1BB410DCA7D64F7DAA17DBBDB8EFD104_13</vt:lpwstr>
  </property>
</Properties>
</file>