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宋体" w:hAnsi="宋体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宋体" w:hAnsi="宋体" w:eastAsia="方正小标宋_GBK" w:cs="方正小标宋_GBK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宋体" w:hAnsi="宋体" w:eastAsia="方正小标宋_GBK" w:cs="方正小标宋_GBK"/>
          <w:b w:val="0"/>
          <w:bCs w:val="0"/>
          <w:sz w:val="44"/>
          <w:szCs w:val="44"/>
          <w:lang w:val="en-US" w:eastAsia="zh-CN"/>
        </w:rPr>
        <w:t>年江苏省知识产权信息公共服务网点拟认定名单</w:t>
      </w: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</w:rPr>
        <w:t>（</w:t>
      </w:r>
      <w:r>
        <w:rPr>
          <w:rFonts w:ascii="宋体" w:hAnsi="宋体" w:eastAsia="方正小标宋_GBK" w:cs="方正小标宋_GBK"/>
          <w:b w:val="0"/>
          <w:bCs w:val="0"/>
          <w:sz w:val="44"/>
          <w:szCs w:val="44"/>
        </w:rPr>
        <w:t>2</w:t>
      </w: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val="en-US" w:eastAsia="zh-CN"/>
        </w:rPr>
        <w:t>7</w:t>
      </w: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方正小标宋_GBK" w:cs="方正小标宋_GBK"/>
          <w:b/>
          <w:bCs/>
          <w:sz w:val="24"/>
          <w:szCs w:val="44"/>
        </w:rPr>
      </w:pPr>
    </w:p>
    <w:tbl>
      <w:tblPr>
        <w:tblStyle w:val="4"/>
        <w:tblW w:w="8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561"/>
        <w:gridCol w:w="6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</w:tcPr>
          <w:p>
            <w:pPr>
              <w:spacing w:line="0" w:lineRule="atLeast"/>
              <w:jc w:val="center"/>
              <w:rPr>
                <w:rFonts w:ascii="宋体" w:hAnsi="宋体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561" w:type="dxa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8"/>
                <w:szCs w:val="28"/>
              </w:rPr>
              <w:t>地区</w:t>
            </w:r>
          </w:p>
        </w:tc>
        <w:tc>
          <w:tcPr>
            <w:tcW w:w="6044" w:type="dxa"/>
            <w:vAlign w:val="top"/>
          </w:tcPr>
          <w:p>
            <w:pPr>
              <w:spacing w:line="0" w:lineRule="atLeast"/>
              <w:jc w:val="center"/>
              <w:rPr>
                <w:rFonts w:ascii="宋体" w:hAnsi="宋体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sz w:val="28"/>
                <w:szCs w:val="28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1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南京市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南京市知识产权保护中心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2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江苏省科协企业创新服务中心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3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南京徐庄高新技术产业开发区管委会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4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江苏卫生健康职业学院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5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南京中高知识产权股份有限公司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6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南京正联知识产权代理有限公司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7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无锡市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无锡市知识产权保护中心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8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无锡学院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9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无锡盛知华阳光惠远知识产权运营有限公司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10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徐州市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徐州沛县矿大科技产业园有限公司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11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江苏淮海技术产权交易中心有限公司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12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徐州新南湖科技有限公司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13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常州市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江苏恒维智信息技术有限公司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14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苏州市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苏州慧谷知识产权服务有限公司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15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长三角生态绿色一体化发展示范区知识产权保护服务中心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16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南通市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南通理工学院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17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连云港市</w:t>
            </w:r>
          </w:p>
        </w:tc>
        <w:tc>
          <w:tcPr>
            <w:tcW w:w="604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江苏权客信息科技有限公司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18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淮安市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淮安市知识产权保护中心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19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淮阴工学院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20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盐城市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江苏医药职业学院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21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盐城师范学院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22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盐城盈禾知识产权代理事务所(普通合伙)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23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扬州市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扬州市科技资源统筹服务中心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24</w:t>
            </w: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大连理工高邮研究院有限公司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25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镇江市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镇江市知识产权保护中心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2</w:t>
            </w:r>
            <w:r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6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泰州市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泰州市知识产权保护中心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2</w:t>
            </w:r>
            <w:r>
              <w:rPr>
                <w:rFonts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7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宿迁市</w:t>
            </w:r>
          </w:p>
        </w:tc>
        <w:tc>
          <w:tcPr>
            <w:tcW w:w="6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宋体" w:hAnsi="宋体" w:eastAsia="方正仿宋_GBK" w:cs="Times New Roman"/>
                <w:b w:val="0"/>
                <w:bCs w:val="0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pacing w:val="-10"/>
                <w:sz w:val="28"/>
                <w:szCs w:val="28"/>
              </w:rPr>
              <w:t>宿迁市钟吾人才科技集团有限公司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531" w:right="1474" w:bottom="1531" w:left="1644" w:header="851" w:footer="992" w:gutter="0"/>
      <w:cols w:space="0" w:num="1"/>
      <w:docGrid w:type="linesAndChars" w:linePitch="323" w:charSpace="16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2E3NGU1YWM3ZmYwMWFmYWE5MmE5NDRkYzk5MzAifQ=="/>
  </w:docVars>
  <w:rsids>
    <w:rsidRoot w:val="2013375D"/>
    <w:rsid w:val="1B4A1EFB"/>
    <w:rsid w:val="2013375D"/>
    <w:rsid w:val="CBF970C8"/>
    <w:rsid w:val="F4F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459</Characters>
  <Lines>0</Lines>
  <Paragraphs>0</Paragraphs>
  <TotalTime>0</TotalTime>
  <ScaleCrop>false</ScaleCrop>
  <LinksUpToDate>false</LinksUpToDate>
  <CharactersWithSpaces>459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2023-08-28T23:06:00Z</dcterms:created>
  <dc:creator>紫曼</dc:creator>
  <cp:lastModifiedBy>uos</cp:lastModifiedBy>
  <dcterms:modified xsi:type="dcterms:W3CDTF">2023-08-29T14:05:23Z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6F072829125046D698934D9E0D5D57D2_11</vt:lpwstr>
  </property>
</Properties>
</file>