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w:t>
            </w:r>
            <w:r>
              <w:rPr>
                <w:rFonts w:ascii="黑体" w:hAnsi="黑体" w:eastAsia="黑体"/>
                <w:sz w:val="21"/>
                <w:szCs w:val="21"/>
              </w:rPr>
              <w:t>.</w:t>
            </w:r>
            <w:r>
              <w:rPr>
                <w:rFonts w:hint="eastAsia" w:ascii="黑体" w:hAnsi="黑体" w:eastAsia="黑体"/>
                <w:sz w:val="21"/>
                <w:szCs w:val="21"/>
              </w:rPr>
              <w:t>0</w:t>
            </w:r>
            <w:r>
              <w:rPr>
                <w:rFonts w:ascii="黑体" w:hAnsi="黑体" w:eastAsia="黑体"/>
                <w:sz w:val="21"/>
                <w:szCs w:val="21"/>
              </w:rPr>
              <w:t>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X10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徐州市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徐州辣汤</w:t>
      </w:r>
      <w:r>
        <w:rPr>
          <w:rFonts w:hint="eastAsia"/>
          <w:lang w:eastAsia="zh-CN"/>
        </w:rPr>
        <w:t>制作技艺</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Production techniques of Xuzhou spicy soup</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71" w:name="_GoBack"/>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71"/>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徐州市市场监督管理局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"_Toc134542960" </w:instrText>
      </w:r>
      <w:r>
        <w:fldChar w:fldCharType="separate"/>
      </w:r>
      <w:r>
        <w:rPr>
          <w:rStyle w:val="32"/>
        </w:rPr>
        <w:t>前言</w:t>
      </w:r>
      <w:r>
        <w:tab/>
      </w:r>
      <w:r>
        <w:fldChar w:fldCharType="begin"/>
      </w:r>
      <w:r>
        <w:instrText xml:space="preserve"> PAGEREF _Toc134542960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"_Toc134542961" </w:instrText>
      </w:r>
      <w:r>
        <w:fldChar w:fldCharType="separate"/>
      </w:r>
      <w:r>
        <w:rPr>
          <w:rStyle w:val="32"/>
        </w:rPr>
        <w:t>1  范围</w:t>
      </w:r>
      <w:r>
        <w:tab/>
      </w:r>
      <w:r>
        <w:fldChar w:fldCharType="begin"/>
      </w:r>
      <w:r>
        <w:instrText xml:space="preserve"> PAGEREF _Toc134542961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"_Toc134542962" </w:instrText>
      </w:r>
      <w:r>
        <w:fldChar w:fldCharType="separate"/>
      </w:r>
      <w:r>
        <w:rPr>
          <w:rStyle w:val="32"/>
        </w:rPr>
        <w:t>2  规范性引用文件</w:t>
      </w:r>
      <w:r>
        <w:tab/>
      </w:r>
      <w:r>
        <w:fldChar w:fldCharType="begin"/>
      </w:r>
      <w:r>
        <w:instrText xml:space="preserve"> PAGEREF _Toc134542962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"_Toc134542963" </w:instrText>
      </w:r>
      <w:r>
        <w:fldChar w:fldCharType="separate"/>
      </w:r>
      <w:r>
        <w:rPr>
          <w:rStyle w:val="32"/>
        </w:rPr>
        <w:t>3  术语和定义</w:t>
      </w:r>
      <w:r>
        <w:tab/>
      </w:r>
      <w:r>
        <w:fldChar w:fldCharType="begin"/>
      </w:r>
      <w:r>
        <w:instrText xml:space="preserve"> PAGEREF _Toc134542963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"_Toc134542964" </w:instrText>
      </w:r>
      <w:r>
        <w:fldChar w:fldCharType="separate"/>
      </w:r>
      <w:r>
        <w:rPr>
          <w:rStyle w:val="32"/>
        </w:rPr>
        <w:t>4  原料要求</w:t>
      </w:r>
      <w:r>
        <w:tab/>
      </w:r>
      <w:r>
        <w:fldChar w:fldCharType="begin"/>
      </w:r>
      <w:r>
        <w:instrText xml:space="preserve"> PAGEREF _Toc134542964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"_Toc134542965" </w:instrText>
      </w:r>
      <w:r>
        <w:fldChar w:fldCharType="separate"/>
      </w:r>
      <w:r>
        <w:rPr>
          <w:rStyle w:val="32"/>
        </w:rPr>
        <w:t>4.1  基本要求</w:t>
      </w:r>
      <w:r>
        <w:tab/>
      </w:r>
      <w:r>
        <w:fldChar w:fldCharType="begin"/>
      </w:r>
      <w:r>
        <w:instrText xml:space="preserve"> PAGEREF _Toc134542965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"_Toc134542966" </w:instrText>
      </w:r>
      <w:r>
        <w:fldChar w:fldCharType="separate"/>
      </w:r>
      <w:r>
        <w:rPr>
          <w:rStyle w:val="32"/>
        </w:rPr>
        <w:t>4.2  特殊要求</w:t>
      </w:r>
      <w:r>
        <w:tab/>
      </w:r>
      <w:r>
        <w:fldChar w:fldCharType="begin"/>
      </w:r>
      <w:r>
        <w:instrText xml:space="preserve"> PAGEREF _Toc134542966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"_Toc134542967" </w:instrText>
      </w:r>
      <w:r>
        <w:fldChar w:fldCharType="separate"/>
      </w:r>
      <w:r>
        <w:rPr>
          <w:rStyle w:val="32"/>
        </w:rPr>
        <w:t>4.3  其他香辛料</w:t>
      </w:r>
      <w:r>
        <w:tab/>
      </w:r>
      <w:r>
        <w:fldChar w:fldCharType="begin"/>
      </w:r>
      <w:r>
        <w:instrText xml:space="preserve"> PAGEREF _Toc134542967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"_Toc134542968" </w:instrText>
      </w:r>
      <w:r>
        <w:fldChar w:fldCharType="separate"/>
      </w:r>
      <w:r>
        <w:rPr>
          <w:rStyle w:val="32"/>
        </w:rPr>
        <w:t>5  烹饪器具</w:t>
      </w:r>
      <w:r>
        <w:tab/>
      </w:r>
      <w:r>
        <w:fldChar w:fldCharType="begin"/>
      </w:r>
      <w:r>
        <w:instrText xml:space="preserve"> PAGEREF _Toc134542968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"_Toc134542969" </w:instrText>
      </w:r>
      <w:r>
        <w:fldChar w:fldCharType="separate"/>
      </w:r>
      <w:r>
        <w:rPr>
          <w:rStyle w:val="32"/>
        </w:rPr>
        <w:t>5.1  通用器具</w:t>
      </w:r>
      <w:r>
        <w:tab/>
      </w:r>
      <w:r>
        <w:fldChar w:fldCharType="begin"/>
      </w:r>
      <w:r>
        <w:instrText xml:space="preserve"> PAGEREF _Toc134542969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"_Toc134542970" </w:instrText>
      </w:r>
      <w:r>
        <w:fldChar w:fldCharType="separate"/>
      </w:r>
      <w:r>
        <w:rPr>
          <w:rStyle w:val="32"/>
        </w:rPr>
        <w:t>5.2  计量器具</w:t>
      </w:r>
      <w:r>
        <w:tab/>
      </w:r>
      <w:r>
        <w:fldChar w:fldCharType="begin"/>
      </w:r>
      <w:r>
        <w:instrText xml:space="preserve"> PAGEREF _Toc134542970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"_Toc134542971" </w:instrText>
      </w:r>
      <w:r>
        <w:fldChar w:fldCharType="separate"/>
      </w:r>
      <w:r>
        <w:rPr>
          <w:rStyle w:val="32"/>
        </w:rPr>
        <w:t>5.3  专用器具</w:t>
      </w:r>
      <w:r>
        <w:tab/>
      </w:r>
      <w:r>
        <w:fldChar w:fldCharType="begin"/>
      </w:r>
      <w:r>
        <w:instrText xml:space="preserve"> PAGEREF _Toc134542971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"_Toc134542972" </w:instrText>
      </w:r>
      <w:r>
        <w:fldChar w:fldCharType="separate"/>
      </w:r>
      <w:r>
        <w:rPr>
          <w:rStyle w:val="32"/>
        </w:rPr>
        <w:t>6  制作工艺</w:t>
      </w:r>
      <w:r>
        <w:tab/>
      </w:r>
      <w:r>
        <w:fldChar w:fldCharType="begin"/>
      </w:r>
      <w:r>
        <w:instrText xml:space="preserve"> PAGEREF _Toc134542972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"_Toc134542973" </w:instrText>
      </w:r>
      <w:r>
        <w:fldChar w:fldCharType="separate"/>
      </w:r>
      <w:r>
        <w:rPr>
          <w:rStyle w:val="32"/>
        </w:rPr>
        <w:t>6.1  熬制浓汤</w:t>
      </w:r>
      <w:r>
        <w:tab/>
      </w:r>
      <w:r>
        <w:fldChar w:fldCharType="begin"/>
      </w:r>
      <w:r>
        <w:instrText xml:space="preserve"> PAGEREF _Toc134542973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"_Toc134542974" </w:instrText>
      </w:r>
      <w:r>
        <w:fldChar w:fldCharType="separate"/>
      </w:r>
      <w:r>
        <w:rPr>
          <w:rStyle w:val="32"/>
        </w:rPr>
        <w:t>6.2  肉丝制作</w:t>
      </w:r>
      <w:r>
        <w:tab/>
      </w:r>
      <w:r>
        <w:fldChar w:fldCharType="begin"/>
      </w:r>
      <w:r>
        <w:instrText xml:space="preserve"> PAGEREF _Toc134542974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"_Toc134542975" </w:instrText>
      </w:r>
      <w:r>
        <w:fldChar w:fldCharType="separate"/>
      </w:r>
      <w:r>
        <w:rPr>
          <w:rStyle w:val="32"/>
        </w:rPr>
        <w:t>6.3  鳝鱼丝制作</w:t>
      </w:r>
      <w:r>
        <w:tab/>
      </w:r>
      <w:r>
        <w:fldChar w:fldCharType="begin"/>
      </w:r>
      <w:r>
        <w:instrText xml:space="preserve"> PAGEREF _Toc134542975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"_Toc134542976" </w:instrText>
      </w:r>
      <w:r>
        <w:fldChar w:fldCharType="separate"/>
      </w:r>
      <w:r>
        <w:rPr>
          <w:rStyle w:val="32"/>
        </w:rPr>
        <w:t>6.4  面筋制作</w:t>
      </w:r>
      <w:r>
        <w:tab/>
      </w:r>
      <w:r>
        <w:fldChar w:fldCharType="begin"/>
      </w:r>
      <w:r>
        <w:instrText xml:space="preserve"> PAGEREF _Toc134542976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"_Toc134542977" </w:instrText>
      </w:r>
      <w:r>
        <w:fldChar w:fldCharType="separate"/>
      </w:r>
      <w:r>
        <w:rPr>
          <w:rStyle w:val="32"/>
        </w:rPr>
        <w:t>6.5  辣汤制作</w:t>
      </w:r>
      <w:r>
        <w:tab/>
      </w:r>
      <w:r>
        <w:fldChar w:fldCharType="begin"/>
      </w:r>
      <w:r>
        <w:instrText xml:space="preserve"> PAGEREF _Toc134542977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"_Toc134542978" </w:instrText>
      </w:r>
      <w:r>
        <w:fldChar w:fldCharType="separate"/>
      </w:r>
      <w:r>
        <w:rPr>
          <w:rStyle w:val="32"/>
        </w:rPr>
        <w:t>7  感官质量</w:t>
      </w:r>
      <w:r>
        <w:tab/>
      </w:r>
      <w:r>
        <w:fldChar w:fldCharType="begin"/>
      </w:r>
      <w:r>
        <w:instrText xml:space="preserve"> PAGEREF _Toc134542978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"_Toc134542979" </w:instrText>
      </w:r>
      <w:r>
        <w:fldChar w:fldCharType="separate"/>
      </w:r>
      <w:r>
        <w:rPr>
          <w:rStyle w:val="32"/>
        </w:rPr>
        <w:t>7.1  色泽</w:t>
      </w:r>
      <w:r>
        <w:tab/>
      </w:r>
      <w:r>
        <w:fldChar w:fldCharType="begin"/>
      </w:r>
      <w:r>
        <w:instrText xml:space="preserve"> PAGEREF _Toc134542979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"_Toc134542980" </w:instrText>
      </w:r>
      <w:r>
        <w:fldChar w:fldCharType="separate"/>
      </w:r>
      <w:r>
        <w:rPr>
          <w:rStyle w:val="32"/>
        </w:rPr>
        <w:t>7.2  滋味</w:t>
      </w:r>
      <w:r>
        <w:tab/>
      </w:r>
      <w:r>
        <w:fldChar w:fldCharType="begin"/>
      </w:r>
      <w:r>
        <w:instrText xml:space="preserve"> PAGEREF _Toc134542980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"_Toc134542981" </w:instrText>
      </w:r>
      <w:r>
        <w:fldChar w:fldCharType="separate"/>
      </w:r>
      <w:r>
        <w:rPr>
          <w:rStyle w:val="32"/>
        </w:rPr>
        <w:t>7.3  组织状态</w:t>
      </w:r>
      <w:r>
        <w:tab/>
      </w:r>
      <w:r>
        <w:fldChar w:fldCharType="begin"/>
      </w:r>
      <w:r>
        <w:instrText xml:space="preserve"> PAGEREF _Toc134542981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"_Toc134542982" </w:instrText>
      </w:r>
      <w:r>
        <w:fldChar w:fldCharType="separate"/>
      </w:r>
      <w:r>
        <w:rPr>
          <w:rStyle w:val="32"/>
        </w:rPr>
        <w:t>8  食用方法</w:t>
      </w:r>
      <w:r>
        <w:tab/>
      </w:r>
      <w:r>
        <w:fldChar w:fldCharType="begin"/>
      </w:r>
      <w:r>
        <w:instrText xml:space="preserve"> PAGEREF _Toc134542982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34542960"/>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本文件由徐州市商务局提出并归口。</w:t>
      </w:r>
    </w:p>
    <w:p>
      <w:pPr>
        <w:pStyle w:val="56"/>
        <w:ind w:firstLine="420"/>
      </w:pPr>
      <w:r>
        <w:rPr>
          <w:rFonts w:hint="eastAsia"/>
        </w:rPr>
        <w:t>本文件起草单位：徐州市金悦饮食服务有限公司、徐州老字号企业协会、徐州市方圆标准化认证服务有限责任公司。</w:t>
      </w:r>
    </w:p>
    <w:p>
      <w:pPr>
        <w:pStyle w:val="56"/>
        <w:ind w:firstLine="420"/>
      </w:pPr>
      <w:r>
        <w:rPr>
          <w:rFonts w:hint="eastAsia"/>
        </w:rPr>
        <w:t>本文件主要起草人：曹念焱、杨加军、黄奇、宋超然、刘春雷、徐进、李丽、何景峰。</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pStyle w:val="89"/>
        <w:spacing w:after="468"/>
      </w:pPr>
      <w:bookmarkStart w:id="24" w:name="BookMark3"/>
      <w:r>
        <w:rPr>
          <w:spacing w:val="320"/>
        </w:rPr>
        <w:t>引</w:t>
      </w:r>
      <w:r>
        <w:t>言</w:t>
      </w:r>
    </w:p>
    <w:p>
      <w:pPr>
        <w:pStyle w:val="56"/>
        <w:ind w:firstLine="420"/>
      </w:pPr>
      <w:r>
        <w:rPr>
          <w:rFonts w:hint="eastAsia"/>
        </w:rPr>
        <w:t>辣汤起源于宋。熙宁十年（公元1077年）黄河夺泗入淮，鳝随水泛滥，捕不胜捕。楚人（即徐州人）以鳝辅以佐料煮汤，此即辣汤之雏形。苏轼知徐，赋诗“巨野东倾淮泗满，楚人恣食黄河鳣”。陆游诗云：“老住湖边一把茅，时话村酒具山肴。年来传得甜羹法，更为吴酸作解嘲”。佐证了名人对辣汤的喜好。</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据《徐州市饮食行业志》记载：1912年厨人张某在徐州制作的鳝鱼辣汤享有盛名。徐州辣汤，具有开胃、气爽、驱寒、健胃之功效，是江苏省徐州市的一道特色传统小吃，早点不可或缺的一道美食。其中，“两来风辣汤制作工艺”被列入第三批市级非物质文化遗产项目。</w:t>
      </w: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p>
      <w:pPr>
        <w:pStyle w:val="177"/>
        <w:spacing w:before="3" w:beforeLines="1" w:after="686" w:afterLines="220"/>
      </w:pPr>
      <w:bookmarkStart w:id="26" w:name="NEW_STAND_NAME"/>
      <w:sdt>
        <w:sdtPr>
          <w:tag w:val="NEW_STAND_NAME"/>
          <w:id w:val="595910757"/>
          <w:lock w:val="sdtLocked"/>
          <w:placeholder>
            <w:docPart w:val="51F6D5369A4744FE86CBAFB835BAB405"/>
          </w:placeholder>
        </w:sdtPr>
        <w:sdtContent>
          <w:r>
            <w:rPr>
              <w:rFonts w:hint="eastAsia"/>
            </w:rPr>
            <w:t>徐州辣汤</w:t>
          </w:r>
        </w:sdtContent>
      </w:sdt>
      <w:r>
        <w:rPr>
          <w:rFonts w:hint="eastAsia"/>
        </w:rPr>
        <w:t>制作技艺</w:t>
      </w:r>
    </w:p>
    <w:bookmarkEnd w:id="26"/>
    <w:p>
      <w:pPr>
        <w:pStyle w:val="104"/>
        <w:spacing w:before="312" w:after="312"/>
      </w:pPr>
      <w:bookmarkStart w:id="27" w:name="_Toc97191423"/>
      <w:bookmarkStart w:id="28" w:name="_Toc134536705"/>
      <w:bookmarkStart w:id="29" w:name="_Toc26986771"/>
      <w:bookmarkStart w:id="30" w:name="_Toc26718930"/>
      <w:bookmarkStart w:id="31" w:name="_Toc24884218"/>
      <w:bookmarkStart w:id="32" w:name="_Toc26986530"/>
      <w:bookmarkStart w:id="33" w:name="_Toc134542961"/>
      <w:bookmarkStart w:id="34" w:name="_Toc17233333"/>
      <w:bookmarkStart w:id="35" w:name="_Toc24884211"/>
      <w:bookmarkStart w:id="36" w:name="_Toc17233325"/>
      <w:bookmarkStart w:id="37" w:name="_Toc26648465"/>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17233326"/>
      <w:bookmarkStart w:id="39" w:name="_Toc24884212"/>
      <w:bookmarkStart w:id="40" w:name="_Toc24884219"/>
      <w:bookmarkStart w:id="41" w:name="_Toc26648466"/>
      <w:bookmarkStart w:id="42" w:name="_Toc17233334"/>
      <w:r>
        <w:rPr>
          <w:rFonts w:hint="eastAsia"/>
        </w:rPr>
        <w:t>本文件规定了徐州辣汤制作技艺的术语和定义、原料要求、烹饪器具、制作工艺、品鉴要求、食用方法。</w:t>
      </w:r>
    </w:p>
    <w:p>
      <w:pPr>
        <w:pStyle w:val="56"/>
        <w:ind w:firstLine="420"/>
      </w:pPr>
      <w:r>
        <w:rPr>
          <w:rFonts w:hint="eastAsia"/>
        </w:rPr>
        <w:t>本文件适用于徐州辣汤的制作。</w:t>
      </w:r>
    </w:p>
    <w:p>
      <w:pPr>
        <w:pStyle w:val="104"/>
        <w:spacing w:before="312" w:after="312"/>
      </w:pPr>
      <w:bookmarkStart w:id="43" w:name="_Toc26718931"/>
      <w:bookmarkStart w:id="44" w:name="_Toc97191424"/>
      <w:bookmarkStart w:id="45" w:name="_Toc26986772"/>
      <w:bookmarkStart w:id="46" w:name="_Toc26986531"/>
      <w:bookmarkStart w:id="47" w:name="_Toc134542962"/>
      <w:bookmarkStart w:id="48" w:name="_Toc13453670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8C1EF9307E1481F9E8AEFABB4B5F8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2707  食品安全国家标准  鲜（冻）畜、禽产品</w:t>
      </w:r>
    </w:p>
    <w:p>
      <w:pPr>
        <w:pStyle w:val="56"/>
        <w:ind w:firstLine="420"/>
      </w:pPr>
      <w:r>
        <w:rPr>
          <w:rFonts w:hint="eastAsia"/>
        </w:rPr>
        <w:t>GB 2713  食品安全国家标准  淀粉制品</w:t>
      </w:r>
    </w:p>
    <w:p>
      <w:pPr>
        <w:pStyle w:val="56"/>
        <w:ind w:firstLine="420"/>
      </w:pPr>
      <w:r>
        <w:rPr>
          <w:rFonts w:hint="eastAsia"/>
        </w:rPr>
        <w:t xml:space="preserve">GB 2721 </w:t>
      </w:r>
      <w:r>
        <w:rPr>
          <w:rFonts w:hint="eastAsia"/>
          <w:color w:val="auto"/>
        </w:rPr>
        <w:t xml:space="preserve"> 食品安全国家标准</w:t>
      </w:r>
      <w:r>
        <w:rPr>
          <w:rFonts w:hint="eastAsia"/>
          <w:color w:val="FF0000"/>
        </w:rPr>
        <w:t xml:space="preserve"> </w:t>
      </w:r>
      <w:r>
        <w:rPr>
          <w:rFonts w:hint="eastAsia"/>
        </w:rPr>
        <w:t xml:space="preserve"> 食用盐</w:t>
      </w:r>
    </w:p>
    <w:p>
      <w:pPr>
        <w:pStyle w:val="56"/>
        <w:ind w:firstLine="420"/>
      </w:pPr>
      <w:r>
        <w:rPr>
          <w:rFonts w:hint="eastAsia"/>
        </w:rPr>
        <w:t>GB 2733</w:t>
      </w:r>
      <w:r>
        <w:t xml:space="preserve"> </w:t>
      </w:r>
      <w:r>
        <w:rPr>
          <w:rFonts w:hint="eastAsia"/>
        </w:rPr>
        <w:t xml:space="preserve"> 食品安全国家标准  鲜、冻动物性水产品</w:t>
      </w:r>
    </w:p>
    <w:p>
      <w:pPr>
        <w:pStyle w:val="56"/>
        <w:ind w:firstLine="420"/>
      </w:pPr>
      <w:r>
        <w:rPr>
          <w:rFonts w:hint="eastAsia"/>
        </w:rPr>
        <w:t xml:space="preserve">GB 2749  食品安全国家标准 </w:t>
      </w:r>
      <w:r>
        <w:t xml:space="preserve"> </w:t>
      </w:r>
      <w:r>
        <w:rPr>
          <w:rFonts w:hint="eastAsia"/>
        </w:rPr>
        <w:t>蛋与蛋制品</w:t>
      </w:r>
    </w:p>
    <w:p>
      <w:pPr>
        <w:pStyle w:val="56"/>
        <w:ind w:firstLine="420"/>
      </w:pPr>
      <w:r>
        <w:rPr>
          <w:rFonts w:hint="eastAsia"/>
        </w:rPr>
        <w:t>GB 5749  生活饮用水卫生标准</w:t>
      </w:r>
    </w:p>
    <w:p>
      <w:pPr>
        <w:pStyle w:val="56"/>
        <w:ind w:firstLine="420"/>
      </w:pPr>
      <w:r>
        <w:rPr>
          <w:rFonts w:hint="eastAsia"/>
        </w:rPr>
        <w:t>GB/T 7901  黑胡椒</w:t>
      </w:r>
    </w:p>
    <w:p>
      <w:pPr>
        <w:pStyle w:val="56"/>
        <w:ind w:firstLine="420"/>
      </w:pPr>
      <w:r>
        <w:rPr>
          <w:rFonts w:hint="eastAsia"/>
          <w:szCs w:val="28"/>
        </w:rPr>
        <w:t>GB/T 8967  谷氨酸钠（味精）</w:t>
      </w:r>
    </w:p>
    <w:p>
      <w:pPr>
        <w:pStyle w:val="56"/>
        <w:ind w:firstLine="420"/>
      </w:pPr>
      <w:r>
        <w:rPr>
          <w:rFonts w:hint="eastAsia"/>
        </w:rPr>
        <w:t>GB/T 15691  香辛料调昧品通用技术条件</w:t>
      </w:r>
    </w:p>
    <w:p>
      <w:pPr>
        <w:pStyle w:val="56"/>
        <w:ind w:firstLine="420"/>
      </w:pPr>
      <w:r>
        <w:rPr>
          <w:rFonts w:hint="eastAsia"/>
        </w:rPr>
        <w:t>GB/T 30383  生姜</w:t>
      </w:r>
    </w:p>
    <w:p>
      <w:pPr>
        <w:pStyle w:val="104"/>
        <w:spacing w:before="312" w:after="312"/>
      </w:pPr>
      <w:bookmarkStart w:id="49" w:name="_Toc134536707"/>
      <w:bookmarkStart w:id="50" w:name="_Toc97191425"/>
      <w:bookmarkStart w:id="51" w:name="_Toc134542963"/>
      <w:r>
        <w:rPr>
          <w:rFonts w:hint="eastAsia"/>
          <w:szCs w:val="21"/>
        </w:rPr>
        <w:t>术语和定义</w:t>
      </w:r>
      <w:bookmarkEnd w:id="49"/>
      <w:bookmarkEnd w:id="50"/>
      <w:bookmarkEnd w:id="51"/>
    </w:p>
    <w:sdt>
      <w:sdtPr>
        <w:id w:val="-1909835108"/>
        <w:placeholder>
          <w:docPart w:val="9DA12469BEC04BF6A14A82A500F3E4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ind w:left="420" w:hanging="420" w:hangingChars="200"/>
        <w:rPr>
          <w:rFonts w:ascii="黑体" w:hAnsi="黑体" w:eastAsia="黑体"/>
        </w:rPr>
      </w:pPr>
    </w:p>
    <w:p>
      <w:pPr>
        <w:pStyle w:val="223"/>
        <w:numPr>
          <w:ilvl w:val="0"/>
          <w:numId w:val="0"/>
        </w:numPr>
        <w:rPr>
          <w:rFonts w:ascii="黑体" w:hAnsi="黑体" w:eastAsia="黑体"/>
          <w:color w:val="auto"/>
        </w:rPr>
      </w:pPr>
      <w:r>
        <w:rPr>
          <w:rFonts w:hint="eastAsia" w:ascii="黑体" w:hAnsi="黑体" w:eastAsia="黑体"/>
        </w:rPr>
        <w:t xml:space="preserve">    徐州辣汤  </w:t>
      </w:r>
      <w:r>
        <w:rPr>
          <w:rFonts w:ascii="黑体" w:hAnsi="黑体" w:eastAsia="黑体"/>
          <w:color w:val="auto"/>
        </w:rPr>
        <w:t>Xuzhou spicy soup</w:t>
      </w:r>
    </w:p>
    <w:p>
      <w:pPr>
        <w:pStyle w:val="56"/>
        <w:ind w:firstLine="420"/>
      </w:pPr>
      <w:r>
        <w:rPr>
          <w:rFonts w:hint="eastAsia"/>
        </w:rPr>
        <w:t>用鸡、猪圆骨、蹄髈煮汤,以肉丝、母鸡丝、鳝鱼丝、姜粒、黑胡椒粉、面筋片、鸡蛋片、葱花为主要原料，配以其</w:t>
      </w:r>
      <w:r>
        <w:rPr>
          <w:rFonts w:hint="eastAsia"/>
          <w:lang w:eastAsia="zh-CN"/>
        </w:rPr>
        <w:t>他</w:t>
      </w:r>
      <w:r>
        <w:rPr>
          <w:rFonts w:hint="eastAsia"/>
        </w:rPr>
        <w:t>调味料，经加工制作的汤汁。其稠且清亮，姜辣味显著，入口丝滑、鲜香浓郁。</w:t>
      </w:r>
    </w:p>
    <w:p>
      <w:pPr>
        <w:pStyle w:val="104"/>
        <w:spacing w:before="312" w:after="312"/>
      </w:pPr>
      <w:bookmarkStart w:id="53" w:name="_Toc134542964"/>
      <w:r>
        <w:rPr>
          <w:rFonts w:hint="eastAsia"/>
        </w:rPr>
        <w:t>原料要求</w:t>
      </w:r>
      <w:bookmarkEnd w:id="53"/>
    </w:p>
    <w:p>
      <w:pPr>
        <w:pStyle w:val="105"/>
        <w:spacing w:before="156" w:after="156"/>
      </w:pPr>
      <w:bookmarkStart w:id="54" w:name="_Toc134542965"/>
      <w:r>
        <w:rPr>
          <w:rFonts w:hint="eastAsia"/>
        </w:rPr>
        <w:t>基本要求</w:t>
      </w:r>
      <w:bookmarkEnd w:id="54"/>
    </w:p>
    <w:p>
      <w:pPr>
        <w:pStyle w:val="65"/>
        <w:spacing w:before="156" w:after="156"/>
      </w:pPr>
      <w:r>
        <w:rPr>
          <w:rFonts w:hint="eastAsia"/>
        </w:rPr>
        <w:t>生产用水</w:t>
      </w:r>
    </w:p>
    <w:p>
      <w:pPr>
        <w:pStyle w:val="56"/>
        <w:ind w:firstLine="420"/>
      </w:pPr>
      <w:r>
        <w:rPr>
          <w:rFonts w:hint="eastAsia"/>
        </w:rPr>
        <w:t>应符合G</w:t>
      </w:r>
      <w:r>
        <w:t>B 5749</w:t>
      </w:r>
      <w:r>
        <w:rPr>
          <w:rFonts w:hint="eastAsia"/>
        </w:rPr>
        <w:t>的要求</w:t>
      </w:r>
      <w:r>
        <w:rPr>
          <w:rFonts w:hint="eastAsia"/>
          <w:color w:val="auto"/>
        </w:rPr>
        <w:t>。</w:t>
      </w:r>
    </w:p>
    <w:p>
      <w:pPr>
        <w:pStyle w:val="65"/>
        <w:spacing w:before="156" w:after="156"/>
        <w:rPr>
          <w:color w:val="FF0000"/>
          <w:kern w:val="2"/>
        </w:rPr>
      </w:pPr>
      <w:r>
        <w:rPr>
          <w:rFonts w:hint="eastAsia"/>
        </w:rPr>
        <w:t>鸡、猪骨（肉）</w:t>
      </w:r>
    </w:p>
    <w:p>
      <w:pPr>
        <w:pStyle w:val="230"/>
        <w:rPr>
          <w:color w:val="FF0000"/>
        </w:rPr>
      </w:pPr>
      <w:r>
        <w:rPr>
          <w:rFonts w:hint="eastAsia"/>
        </w:rPr>
        <w:t>应符合GB 2707的要求。</w:t>
      </w:r>
    </w:p>
    <w:p>
      <w:pPr>
        <w:pStyle w:val="65"/>
        <w:spacing w:before="156" w:after="156"/>
      </w:pPr>
      <w:r>
        <w:rPr>
          <w:rFonts w:hint="eastAsia"/>
        </w:rPr>
        <w:t>鳝（</w:t>
      </w:r>
      <w:r>
        <w:t>长</w:t>
      </w:r>
      <w:r>
        <w:rPr>
          <w:rFonts w:hint="eastAsia"/>
        </w:rPr>
        <w:t>）</w:t>
      </w:r>
      <w:r>
        <w:t>鱼</w:t>
      </w:r>
    </w:p>
    <w:p>
      <w:pPr>
        <w:pStyle w:val="230"/>
      </w:pPr>
      <w:r>
        <w:rPr>
          <w:rFonts w:hint="eastAsia"/>
        </w:rPr>
        <w:t>应符合</w:t>
      </w:r>
      <w:r>
        <w:t>GB 2733</w:t>
      </w:r>
      <w:r>
        <w:rPr>
          <w:rFonts w:hint="eastAsia"/>
        </w:rPr>
        <w:t>的要求。</w:t>
      </w:r>
    </w:p>
    <w:p>
      <w:pPr>
        <w:pStyle w:val="65"/>
        <w:spacing w:before="156" w:after="156"/>
      </w:pPr>
      <w:r>
        <w:rPr>
          <w:rFonts w:hint="eastAsia"/>
        </w:rPr>
        <w:t>面粉</w:t>
      </w:r>
    </w:p>
    <w:p>
      <w:pPr>
        <w:pStyle w:val="230"/>
        <w:tabs>
          <w:tab w:val="clear" w:pos="4201"/>
          <w:tab w:val="clear" w:pos="9298"/>
        </w:tabs>
      </w:pPr>
      <w:r>
        <w:rPr>
          <w:rFonts w:hint="eastAsia"/>
        </w:rPr>
        <w:t>应符合</w:t>
      </w:r>
      <w:r>
        <w:rPr>
          <w:szCs w:val="28"/>
        </w:rPr>
        <w:t xml:space="preserve">GB </w:t>
      </w:r>
      <w:r>
        <w:rPr>
          <w:rFonts w:hint="eastAsia"/>
          <w:szCs w:val="28"/>
        </w:rPr>
        <w:t>2713</w:t>
      </w:r>
      <w:r>
        <w:rPr>
          <w:rFonts w:hint="eastAsia"/>
        </w:rPr>
        <w:t>的要求。</w:t>
      </w:r>
    </w:p>
    <w:p>
      <w:pPr>
        <w:pStyle w:val="65"/>
        <w:spacing w:before="156" w:after="156"/>
      </w:pPr>
      <w:r>
        <w:rPr>
          <w:rFonts w:hint="eastAsia"/>
        </w:rPr>
        <w:t>鸡蛋</w:t>
      </w:r>
    </w:p>
    <w:p>
      <w:pPr>
        <w:pStyle w:val="230"/>
        <w:tabs>
          <w:tab w:val="clear" w:pos="4201"/>
          <w:tab w:val="clear" w:pos="9298"/>
        </w:tabs>
      </w:pPr>
      <w:r>
        <w:rPr>
          <w:rFonts w:hint="eastAsia"/>
        </w:rPr>
        <w:t>应符合</w:t>
      </w:r>
      <w:r>
        <w:rPr>
          <w:szCs w:val="28"/>
        </w:rPr>
        <w:t>GB 2749</w:t>
      </w:r>
      <w:r>
        <w:rPr>
          <w:rFonts w:hint="eastAsia"/>
        </w:rPr>
        <w:t>的要求</w:t>
      </w:r>
    </w:p>
    <w:p>
      <w:pPr>
        <w:pStyle w:val="65"/>
        <w:spacing w:before="156" w:after="156"/>
        <w:rPr>
          <w:color w:val="000000"/>
        </w:rPr>
      </w:pPr>
      <w:r>
        <w:rPr>
          <w:rFonts w:hint="eastAsia"/>
        </w:rPr>
        <w:t>食用盐</w:t>
      </w:r>
    </w:p>
    <w:p>
      <w:pPr>
        <w:pStyle w:val="230"/>
        <w:tabs>
          <w:tab w:val="clear" w:pos="4201"/>
          <w:tab w:val="clear" w:pos="9298"/>
        </w:tabs>
      </w:pPr>
      <w:r>
        <w:rPr>
          <w:rFonts w:hint="eastAsia"/>
        </w:rPr>
        <w:t>应符合</w:t>
      </w:r>
      <w:r>
        <w:rPr>
          <w:rFonts w:hint="eastAsia"/>
          <w:color w:val="000000"/>
        </w:rPr>
        <w:t>GB 2721的要求</w:t>
      </w:r>
      <w:r>
        <w:rPr>
          <w:rFonts w:hint="eastAsia"/>
        </w:rPr>
        <w:t>。</w:t>
      </w:r>
    </w:p>
    <w:p>
      <w:pPr>
        <w:pStyle w:val="65"/>
        <w:spacing w:before="156" w:after="156"/>
      </w:pPr>
      <w:r>
        <w:rPr>
          <w:rFonts w:hint="eastAsia"/>
        </w:rPr>
        <w:t>黑胡椒粉</w:t>
      </w:r>
    </w:p>
    <w:p>
      <w:pPr>
        <w:pStyle w:val="56"/>
        <w:ind w:firstLine="409" w:firstLineChars="195"/>
      </w:pPr>
      <w:r>
        <w:rPr>
          <w:rFonts w:hint="eastAsia"/>
        </w:rPr>
        <w:t>应符合GB/T 7901的要求。</w:t>
      </w:r>
    </w:p>
    <w:p>
      <w:pPr>
        <w:pStyle w:val="65"/>
        <w:spacing w:before="156" w:after="156"/>
      </w:pPr>
      <w:r>
        <w:rPr>
          <w:rFonts w:hint="eastAsia"/>
        </w:rPr>
        <w:t>生姜</w:t>
      </w:r>
    </w:p>
    <w:p>
      <w:pPr>
        <w:pStyle w:val="56"/>
        <w:ind w:firstLine="420"/>
      </w:pPr>
      <w:r>
        <w:rPr>
          <w:rFonts w:hint="eastAsia"/>
        </w:rPr>
        <w:t>应符合GB/T 30383的要求。</w:t>
      </w:r>
    </w:p>
    <w:p>
      <w:pPr>
        <w:pStyle w:val="65"/>
        <w:spacing w:before="156" w:after="156"/>
      </w:pPr>
      <w:r>
        <w:rPr>
          <w:rFonts w:hint="eastAsia"/>
        </w:rPr>
        <w:t>味精</w:t>
      </w:r>
    </w:p>
    <w:p>
      <w:pPr>
        <w:pStyle w:val="230"/>
      </w:pPr>
      <w:r>
        <w:rPr>
          <w:rFonts w:hint="eastAsia"/>
          <w:szCs w:val="28"/>
        </w:rPr>
        <w:t>应符合GB/T 8967的要求。</w:t>
      </w:r>
    </w:p>
    <w:p>
      <w:pPr>
        <w:pStyle w:val="105"/>
        <w:spacing w:before="156" w:after="156"/>
      </w:pPr>
      <w:bookmarkStart w:id="55" w:name="_Toc134542967"/>
      <w:r>
        <w:rPr>
          <w:rFonts w:hint="eastAsia"/>
        </w:rPr>
        <w:t>其他香辛料</w:t>
      </w:r>
      <w:bookmarkEnd w:id="55"/>
    </w:p>
    <w:p>
      <w:pPr>
        <w:pStyle w:val="56"/>
        <w:ind w:firstLine="420"/>
      </w:pPr>
      <w:r>
        <w:rPr>
          <w:rFonts w:hint="eastAsia"/>
        </w:rPr>
        <w:t>应符合GB/T 12729.1 的规定。</w:t>
      </w:r>
    </w:p>
    <w:p>
      <w:pPr>
        <w:pStyle w:val="104"/>
        <w:spacing w:before="312" w:after="312"/>
      </w:pPr>
      <w:bookmarkStart w:id="56" w:name="_Toc134542968"/>
      <w:r>
        <w:rPr>
          <w:rFonts w:hint="eastAsia"/>
        </w:rPr>
        <w:t>烹饪器具</w:t>
      </w:r>
      <w:bookmarkEnd w:id="56"/>
    </w:p>
    <w:p>
      <w:pPr>
        <w:pStyle w:val="105"/>
        <w:spacing w:before="156" w:after="156"/>
      </w:pPr>
      <w:bookmarkStart w:id="57" w:name="_Toc134542969"/>
      <w:r>
        <w:rPr>
          <w:rFonts w:hint="eastAsia"/>
        </w:rPr>
        <w:t>通用器具</w:t>
      </w:r>
      <w:bookmarkEnd w:id="57"/>
    </w:p>
    <w:p>
      <w:pPr>
        <w:pStyle w:val="56"/>
        <w:ind w:firstLine="420"/>
      </w:pPr>
      <w:r>
        <w:rPr>
          <w:rFonts w:hint="eastAsia"/>
        </w:rPr>
        <w:t>厨房应具备的灶台、案台、操作台等设备、器具和工具等。</w:t>
      </w:r>
    </w:p>
    <w:p>
      <w:pPr>
        <w:pStyle w:val="105"/>
        <w:spacing w:before="156" w:after="156"/>
      </w:pPr>
      <w:bookmarkStart w:id="58" w:name="_Toc134542970"/>
      <w:r>
        <w:rPr>
          <w:rFonts w:hint="eastAsia"/>
        </w:rPr>
        <w:t>计量器具</w:t>
      </w:r>
      <w:bookmarkEnd w:id="58"/>
    </w:p>
    <w:p>
      <w:pPr>
        <w:pStyle w:val="56"/>
        <w:ind w:firstLine="420"/>
      </w:pPr>
      <w:r>
        <w:rPr>
          <w:rFonts w:hint="eastAsia"/>
        </w:rPr>
        <w:t>配备与称量适用的计量器具。</w:t>
      </w:r>
    </w:p>
    <w:p>
      <w:pPr>
        <w:pStyle w:val="105"/>
        <w:spacing w:before="156" w:after="156"/>
      </w:pPr>
      <w:bookmarkStart w:id="59" w:name="_Toc134542971"/>
      <w:r>
        <w:rPr>
          <w:rFonts w:hint="eastAsia"/>
        </w:rPr>
        <w:t>专用器具</w:t>
      </w:r>
      <w:bookmarkEnd w:id="59"/>
    </w:p>
    <w:p>
      <w:pPr>
        <w:pStyle w:val="56"/>
        <w:ind w:firstLine="420"/>
      </w:pPr>
      <w:r>
        <w:rPr>
          <w:rFonts w:hint="eastAsia"/>
        </w:rPr>
        <w:t>制作辣汤专用的汤锅、汤勺等工具。</w:t>
      </w:r>
    </w:p>
    <w:p>
      <w:pPr>
        <w:pStyle w:val="104"/>
        <w:spacing w:before="312" w:after="312"/>
      </w:pPr>
      <w:bookmarkStart w:id="60" w:name="_Toc134542972"/>
      <w:r>
        <w:rPr>
          <w:rFonts w:hint="eastAsia"/>
        </w:rPr>
        <w:t>制作工艺</w:t>
      </w:r>
      <w:bookmarkEnd w:id="60"/>
    </w:p>
    <w:p>
      <w:pPr>
        <w:pStyle w:val="105"/>
        <w:spacing w:before="156" w:after="156"/>
      </w:pPr>
      <w:bookmarkStart w:id="61" w:name="_Toc134542973"/>
      <w:r>
        <w:rPr>
          <w:rFonts w:hint="eastAsia"/>
        </w:rPr>
        <w:t>熬制高汤</w:t>
      </w:r>
      <w:bookmarkEnd w:id="61"/>
    </w:p>
    <w:p>
      <w:pPr>
        <w:pStyle w:val="56"/>
        <w:ind w:firstLine="420"/>
        <w:rPr>
          <w:color w:val="FF0000"/>
        </w:rPr>
      </w:pPr>
      <w:r>
        <w:rPr>
          <w:rFonts w:hint="eastAsia"/>
        </w:rPr>
        <w:t>将猪圆骨、蹄髈、母鸡清洗、分时段置入烧汤锅中，加水大火烧开，小</w:t>
      </w:r>
      <w:r>
        <w:rPr>
          <w:rFonts w:hint="eastAsia"/>
          <w:lang w:eastAsia="zh-CN"/>
        </w:rPr>
        <w:t>火</w:t>
      </w:r>
      <w:r>
        <w:rPr>
          <w:rFonts w:hint="eastAsia"/>
        </w:rPr>
        <w:t>熬6</w:t>
      </w:r>
      <w:r>
        <w:rPr>
          <w:rFonts w:hint="eastAsia"/>
          <w:w w:val="50"/>
        </w:rPr>
        <w:t xml:space="preserve"> </w:t>
      </w:r>
      <w:r>
        <w:rPr>
          <w:rFonts w:hint="eastAsia"/>
        </w:rPr>
        <w:t>h以上，熬制汤汁</w:t>
      </w:r>
      <w:r>
        <w:rPr>
          <w:rFonts w:hint="eastAsia"/>
          <w:color w:val="auto"/>
        </w:rPr>
        <w:t>至</w:t>
      </w:r>
      <w:r>
        <w:rPr>
          <w:rFonts w:hint="eastAsia"/>
        </w:rPr>
        <w:t>浓白。</w:t>
      </w:r>
    </w:p>
    <w:p>
      <w:pPr>
        <w:pStyle w:val="56"/>
        <w:ind w:firstLine="420"/>
      </w:pPr>
    </w:p>
    <w:p>
      <w:pPr>
        <w:pStyle w:val="105"/>
        <w:spacing w:before="156" w:after="156"/>
      </w:pPr>
      <w:bookmarkStart w:id="62" w:name="_Toc134542974"/>
      <w:r>
        <w:rPr>
          <w:rFonts w:hint="eastAsia"/>
        </w:rPr>
        <w:t>肉丝制作</w:t>
      </w:r>
      <w:bookmarkEnd w:id="62"/>
    </w:p>
    <w:p>
      <w:pPr>
        <w:pStyle w:val="56"/>
        <w:ind w:firstLine="420"/>
      </w:pPr>
      <w:r>
        <w:rPr>
          <w:rFonts w:hint="eastAsia"/>
        </w:rPr>
        <w:t>将鸡、蹄髈从高汤中捞出，冷凉后撕成丝。</w:t>
      </w:r>
    </w:p>
    <w:p>
      <w:pPr>
        <w:pStyle w:val="105"/>
        <w:spacing w:before="156" w:after="156"/>
      </w:pPr>
      <w:bookmarkStart w:id="63" w:name="_Toc134542975"/>
      <w:r>
        <w:rPr>
          <w:rFonts w:hint="eastAsia"/>
        </w:rPr>
        <w:t>鳝鱼丝制作</w:t>
      </w:r>
      <w:bookmarkEnd w:id="63"/>
    </w:p>
    <w:p>
      <w:pPr>
        <w:pStyle w:val="56"/>
        <w:ind w:firstLine="420"/>
      </w:pPr>
      <w:r>
        <w:rPr>
          <w:rFonts w:hint="eastAsia"/>
        </w:rPr>
        <w:t>将清洗、烫熟后的鳝鱼用工具剔除骨头和肠子后划切成条。</w:t>
      </w:r>
    </w:p>
    <w:p>
      <w:pPr>
        <w:pStyle w:val="105"/>
        <w:spacing w:before="156" w:after="156"/>
      </w:pPr>
      <w:bookmarkStart w:id="64" w:name="_Toc134542976"/>
      <w:r>
        <w:rPr>
          <w:rFonts w:hint="eastAsia"/>
        </w:rPr>
        <w:t>面筋制作</w:t>
      </w:r>
      <w:bookmarkEnd w:id="64"/>
    </w:p>
    <w:p>
      <w:pPr>
        <w:pStyle w:val="65"/>
        <w:spacing w:before="156" w:after="156"/>
      </w:pPr>
      <w:r>
        <w:rPr>
          <w:rFonts w:hint="eastAsia"/>
        </w:rPr>
        <w:t>洗面筋</w:t>
      </w:r>
    </w:p>
    <w:p>
      <w:pPr>
        <w:pStyle w:val="56"/>
        <w:ind w:firstLine="420"/>
        <w:rPr>
          <w:color w:val="FF0000"/>
        </w:rPr>
      </w:pPr>
      <w:r>
        <w:rPr>
          <w:rFonts w:hint="eastAsia"/>
        </w:rPr>
        <w:t>将面粉掺水和成面团，醒至3</w:t>
      </w:r>
      <w:r>
        <w:t>0</w:t>
      </w:r>
      <w:r>
        <w:rPr>
          <w:w w:val="50"/>
        </w:rPr>
        <w:t xml:space="preserve"> </w:t>
      </w:r>
      <w:r>
        <w:t>min</w:t>
      </w:r>
      <w:r>
        <w:rPr>
          <w:rFonts w:hint="eastAsia" w:hAnsi="宋体"/>
        </w:rPr>
        <w:t>～</w:t>
      </w:r>
      <w:r>
        <w:t>60</w:t>
      </w:r>
      <w:r>
        <w:rPr>
          <w:w w:val="50"/>
        </w:rPr>
        <w:t xml:space="preserve"> </w:t>
      </w:r>
      <w:r>
        <w:t>min</w:t>
      </w:r>
      <w:r>
        <w:rPr>
          <w:rFonts w:hint="eastAsia"/>
        </w:rPr>
        <w:t>。加清水慢洗，洗出面筋捞出，放入温水中静置备用、洗出的面水静置备用。</w:t>
      </w:r>
    </w:p>
    <w:p>
      <w:pPr>
        <w:pStyle w:val="65"/>
        <w:spacing w:before="156" w:after="156"/>
      </w:pPr>
      <w:r>
        <w:rPr>
          <w:rFonts w:hint="eastAsia"/>
        </w:rPr>
        <w:t>搧面筋</w:t>
      </w:r>
    </w:p>
    <w:p>
      <w:pPr>
        <w:pStyle w:val="56"/>
        <w:ind w:firstLine="420"/>
      </w:pPr>
      <w:r>
        <w:rPr>
          <w:rFonts w:hint="eastAsia"/>
        </w:rPr>
        <w:t>把洗好的面筋搧、抖、抛片下锅，同时用木棒搅打成片状。</w:t>
      </w:r>
    </w:p>
    <w:p>
      <w:pPr>
        <w:pStyle w:val="105"/>
        <w:spacing w:before="156" w:after="156"/>
      </w:pPr>
      <w:bookmarkStart w:id="65" w:name="_Toc134542977"/>
      <w:r>
        <w:rPr>
          <w:rFonts w:hint="eastAsia"/>
        </w:rPr>
        <w:t>辣汤制作</w:t>
      </w:r>
      <w:bookmarkEnd w:id="65"/>
    </w:p>
    <w:p>
      <w:pPr>
        <w:pStyle w:val="56"/>
        <w:ind w:firstLine="420"/>
      </w:pPr>
      <w:r>
        <w:rPr>
          <w:rFonts w:hint="eastAsia"/>
        </w:rPr>
        <w:t>将熬煮好的高汤中加入预制好的香辛料和调味料，烧开，勾入静置好的面水，打入鸡蛋、葱、黑胡椒粉、食盐</w:t>
      </w:r>
      <w:r>
        <w:rPr>
          <w:rFonts w:hint="eastAsia"/>
          <w:lang w:eastAsia="zh-CN"/>
        </w:rPr>
        <w:t>、味精</w:t>
      </w:r>
      <w:r>
        <w:rPr>
          <w:rFonts w:hint="eastAsia"/>
        </w:rPr>
        <w:t>等调制。</w:t>
      </w:r>
    </w:p>
    <w:p>
      <w:pPr>
        <w:pStyle w:val="104"/>
        <w:spacing w:before="312" w:after="312"/>
      </w:pPr>
      <w:r>
        <w:rPr>
          <w:rFonts w:hint="eastAsia"/>
        </w:rPr>
        <w:t>品鉴要求</w:t>
      </w:r>
    </w:p>
    <w:p>
      <w:pPr>
        <w:pStyle w:val="105"/>
        <w:spacing w:before="156" w:after="156"/>
      </w:pPr>
      <w:bookmarkStart w:id="66" w:name="_Toc134542979"/>
      <w:r>
        <w:rPr>
          <w:rFonts w:hint="eastAsia"/>
        </w:rPr>
        <w:t>色泽</w:t>
      </w:r>
      <w:bookmarkEnd w:id="66"/>
    </w:p>
    <w:p>
      <w:pPr>
        <w:pStyle w:val="56"/>
        <w:ind w:firstLine="420"/>
      </w:pPr>
      <w:r>
        <w:rPr>
          <w:rFonts w:hint="eastAsia"/>
        </w:rPr>
        <w:t>汤汁清亮、具有各种原料熟制后应有的色泽。</w:t>
      </w:r>
    </w:p>
    <w:p>
      <w:pPr>
        <w:pStyle w:val="105"/>
        <w:spacing w:before="156" w:after="156"/>
      </w:pPr>
      <w:bookmarkStart w:id="67" w:name="_Toc134542980"/>
      <w:r>
        <w:rPr>
          <w:rFonts w:hint="eastAsia"/>
        </w:rPr>
        <w:t>滋味</w:t>
      </w:r>
      <w:bookmarkEnd w:id="67"/>
    </w:p>
    <w:p>
      <w:pPr>
        <w:pStyle w:val="56"/>
        <w:ind w:firstLine="420"/>
      </w:pPr>
      <w:r>
        <w:rPr>
          <w:rFonts w:hint="eastAsia"/>
        </w:rPr>
        <w:t>入口鲜、滑、香、辣，具有姜和胡椒混合的特殊辣味，口齿留香。</w:t>
      </w:r>
    </w:p>
    <w:p>
      <w:pPr>
        <w:pStyle w:val="105"/>
        <w:spacing w:before="156" w:after="156"/>
      </w:pPr>
      <w:bookmarkStart w:id="68" w:name="_Toc134542981"/>
      <w:r>
        <w:rPr>
          <w:rFonts w:hint="eastAsia"/>
        </w:rPr>
        <w:t>状态</w:t>
      </w:r>
      <w:bookmarkEnd w:id="68"/>
    </w:p>
    <w:p>
      <w:pPr>
        <w:pStyle w:val="56"/>
        <w:ind w:firstLine="420"/>
      </w:pPr>
      <w:r>
        <w:rPr>
          <w:rFonts w:hint="eastAsia"/>
        </w:rPr>
        <w:t>面筋、鸡蛋呈片状浮于汤面，鸡丝、蹄髈丝、鳝鱼丝呈细丝沉浮于汤中。</w:t>
      </w:r>
    </w:p>
    <w:p>
      <w:pPr>
        <w:pStyle w:val="104"/>
        <w:spacing w:before="312" w:after="312"/>
      </w:pPr>
      <w:bookmarkStart w:id="69" w:name="_Toc134542982"/>
      <w:r>
        <w:rPr>
          <w:rFonts w:hint="eastAsia"/>
        </w:rPr>
        <w:t>食用方法</w:t>
      </w:r>
      <w:bookmarkEnd w:id="69"/>
    </w:p>
    <w:p>
      <w:pPr>
        <w:pStyle w:val="162"/>
      </w:pPr>
      <w:r>
        <w:rPr>
          <w:rFonts w:hint="eastAsia"/>
        </w:rPr>
        <w:t>汤盛入碗中，宜加入醋、香油等调味料。</w:t>
      </w:r>
    </w:p>
    <w:p>
      <w:pPr>
        <w:pStyle w:val="162"/>
      </w:pPr>
      <w:r>
        <w:rPr>
          <w:rFonts w:hint="eastAsia"/>
        </w:rPr>
        <w:t>可配主食:烙馍、烧饼、煎包、油条等。</w:t>
      </w:r>
    </w:p>
    <w:p>
      <w:pPr>
        <w:pStyle w:val="162"/>
        <w:numPr>
          <w:ilvl w:val="2"/>
          <w:numId w:val="0"/>
        </w:numPr>
      </w:pPr>
    </w:p>
    <w:p>
      <w:pPr>
        <w:pStyle w:val="56"/>
        <w:ind w:firstLine="420"/>
        <w:rPr>
          <w:rFonts w:hint="eastAsia"/>
        </w:rPr>
      </w:pPr>
      <w:r>
        <w:rPr>
          <w:rFonts w:hint="eastAsia"/>
        </w:rPr>
        <w:t xml:space="preserve">              </w:t>
      </w:r>
    </w:p>
    <w:bookmarkEnd w:id="25"/>
    <w:p>
      <w:pPr>
        <w:pStyle w:val="56"/>
        <w:ind w:firstLine="0" w:firstLineChars="0"/>
        <w:jc w:val="center"/>
      </w:pPr>
      <w:bookmarkStart w:id="70"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stretch>
                      <a:fillRect/>
                    </a:stretch>
                  </pic:blipFill>
                  <pic:spPr>
                    <a:xfrm>
                      <a:off x="0" y="0"/>
                      <a:ext cx="1485900" cy="317500"/>
                    </a:xfrm>
                    <a:prstGeom prst="rect">
                      <a:avLst/>
                    </a:prstGeom>
                  </pic:spPr>
                </pic:pic>
              </a:graphicData>
            </a:graphic>
          </wp:inline>
        </w:drawing>
      </w:r>
      <w:bookmarkEnd w:id="70"/>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3203/T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142" w:firstLine="0"/>
      </w:pPr>
      <w:rPr>
        <w:rFonts w:hint="eastAsia" w:ascii="黑体" w:hAnsi="Times New Roman" w:eastAsia="黑体"/>
        <w:b w:val="0"/>
        <w:i w:val="0"/>
        <w:color w:val="auto"/>
        <w:sz w:val="21"/>
        <w:szCs w:val="21"/>
      </w:rPr>
    </w:lvl>
    <w:lvl w:ilvl="1" w:tentative="0">
      <w:start w:val="1"/>
      <w:numFmt w:val="decimal"/>
      <w:pStyle w:val="232"/>
      <w:suff w:val="nothing"/>
      <w:lvlText w:val="%1.%2　"/>
      <w:lvlJc w:val="left"/>
      <w:pPr>
        <w:ind w:left="852"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34"/>
      <w:suff w:val="nothing"/>
      <w:lvlText w:val="%1.%2.%3　"/>
      <w:lvlJc w:val="left"/>
      <w:pPr>
        <w:ind w:left="269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color w:val="auto"/>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6K+hqA1dmUds2X+8ujQT9TtJBQNEJ4BVAidkjNDJIVUiHekjV67cpbTra6/I1ok4ZS+bqexpTXRC1Q4x/14q9Q==" w:salt="s/Z8zLWOHxAczZ5aYuNg6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YTIxMjFlMWRkMDdkY2UyNjI4YmRkM2Y4ZDE4MTYifQ=="/>
  </w:docVars>
  <w:rsids>
    <w:rsidRoot w:val="002465D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5C7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5D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139"/>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2B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7B5"/>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F3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612"/>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548"/>
    <w:rsid w:val="007F0ED8"/>
    <w:rsid w:val="007F0F63"/>
    <w:rsid w:val="007F75CE"/>
    <w:rsid w:val="008013A4"/>
    <w:rsid w:val="008027CE"/>
    <w:rsid w:val="00802F42"/>
    <w:rsid w:val="0080324E"/>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228"/>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2A"/>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DC4"/>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1FCC"/>
    <w:rsid w:val="00B62B58"/>
    <w:rsid w:val="00B65149"/>
    <w:rsid w:val="00B66567"/>
    <w:rsid w:val="00B66F52"/>
    <w:rsid w:val="00B66FE5"/>
    <w:rsid w:val="00B72880"/>
    <w:rsid w:val="00B758BF"/>
    <w:rsid w:val="00B771F0"/>
    <w:rsid w:val="00B77EC8"/>
    <w:rsid w:val="00B827A6"/>
    <w:rsid w:val="00B831CE"/>
    <w:rsid w:val="00B86677"/>
    <w:rsid w:val="00B87131"/>
    <w:rsid w:val="00B939B1"/>
    <w:rsid w:val="00B96D40"/>
    <w:rsid w:val="00B97386"/>
    <w:rsid w:val="00BA221C"/>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A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5B1"/>
    <w:rsid w:val="00CD2808"/>
    <w:rsid w:val="00CD28BF"/>
    <w:rsid w:val="00CD4092"/>
    <w:rsid w:val="00CD4A20"/>
    <w:rsid w:val="00CD50A1"/>
    <w:rsid w:val="00CD519E"/>
    <w:rsid w:val="00CD561D"/>
    <w:rsid w:val="00CE0C4F"/>
    <w:rsid w:val="00CE30EA"/>
    <w:rsid w:val="00CE76AC"/>
    <w:rsid w:val="00CF048A"/>
    <w:rsid w:val="00CF155A"/>
    <w:rsid w:val="00CF2947"/>
    <w:rsid w:val="00CF3FE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D81"/>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D38"/>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EED"/>
    <w:rsid w:val="00E23D99"/>
    <w:rsid w:val="00E23F3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9CE"/>
    <w:rsid w:val="00F833BA"/>
    <w:rsid w:val="00F84FD0"/>
    <w:rsid w:val="00F859A8"/>
    <w:rsid w:val="00F86D87"/>
    <w:rsid w:val="00F87E5D"/>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AAF"/>
    <w:rsid w:val="00FD00E6"/>
    <w:rsid w:val="00FD09A1"/>
    <w:rsid w:val="00FD2A7C"/>
    <w:rsid w:val="00FD59EB"/>
    <w:rsid w:val="00FD7299"/>
    <w:rsid w:val="00FE1FBE"/>
    <w:rsid w:val="00FE3901"/>
    <w:rsid w:val="00FE39D3"/>
    <w:rsid w:val="00FE4BCE"/>
    <w:rsid w:val="00FE52D6"/>
    <w:rsid w:val="00FE54AE"/>
    <w:rsid w:val="00FE576A"/>
    <w:rsid w:val="00FE7E79"/>
    <w:rsid w:val="00FF3E7D"/>
    <w:rsid w:val="00FF5B99"/>
    <w:rsid w:val="00FF730C"/>
    <w:rsid w:val="00FF73F4"/>
    <w:rsid w:val="00FF7CE4"/>
    <w:rsid w:val="00FF7E39"/>
    <w:rsid w:val="064E336B"/>
    <w:rsid w:val="128A39C9"/>
    <w:rsid w:val="12E7470F"/>
    <w:rsid w:val="133631BD"/>
    <w:rsid w:val="19526877"/>
    <w:rsid w:val="196F567B"/>
    <w:rsid w:val="20FC3C98"/>
    <w:rsid w:val="220628F4"/>
    <w:rsid w:val="23675887"/>
    <w:rsid w:val="24613E12"/>
    <w:rsid w:val="251271F6"/>
    <w:rsid w:val="25A17B2A"/>
    <w:rsid w:val="26E31456"/>
    <w:rsid w:val="291E49C7"/>
    <w:rsid w:val="2A306760"/>
    <w:rsid w:val="2B694E21"/>
    <w:rsid w:val="2CAD4098"/>
    <w:rsid w:val="32310276"/>
    <w:rsid w:val="34272982"/>
    <w:rsid w:val="34B45150"/>
    <w:rsid w:val="35AF70D3"/>
    <w:rsid w:val="37A568A5"/>
    <w:rsid w:val="3AB962FE"/>
    <w:rsid w:val="3EA11583"/>
    <w:rsid w:val="42010CB6"/>
    <w:rsid w:val="4B6978CC"/>
    <w:rsid w:val="4BE64A79"/>
    <w:rsid w:val="4C9170DB"/>
    <w:rsid w:val="53193986"/>
    <w:rsid w:val="56002BDB"/>
    <w:rsid w:val="59DD42A7"/>
    <w:rsid w:val="5B5152A0"/>
    <w:rsid w:val="5C243387"/>
    <w:rsid w:val="5DC664B8"/>
    <w:rsid w:val="5F28567D"/>
    <w:rsid w:val="62B611F1"/>
    <w:rsid w:val="63ED479F"/>
    <w:rsid w:val="6B61298C"/>
    <w:rsid w:val="6C287AC2"/>
    <w:rsid w:val="6D0127F1"/>
    <w:rsid w:val="72AE3C93"/>
    <w:rsid w:val="732F6CDB"/>
    <w:rsid w:val="7A252A8D"/>
    <w:rsid w:val="7BAC08AD"/>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一级条标题"/>
    <w:next w:val="230"/>
    <w:link w:val="238"/>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link w:val="237"/>
    <w:qFormat/>
    <w:uiPriority w:val="0"/>
    <w:pPr>
      <w:numPr>
        <w:ilvl w:val="2"/>
      </w:numPr>
      <w:spacing w:before="50" w:after="50"/>
      <w:ind w:left="851"/>
      <w:outlineLvl w:val="3"/>
    </w:pPr>
  </w:style>
  <w:style w:type="paragraph" w:customStyle="1" w:styleId="235">
    <w:name w:val="四级条标题"/>
    <w:basedOn w:val="1"/>
    <w:next w:val="230"/>
    <w:qFormat/>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6">
    <w:name w:val="五级条标题"/>
    <w:basedOn w:val="235"/>
    <w:next w:val="230"/>
    <w:qFormat/>
    <w:uiPriority w:val="0"/>
    <w:pPr>
      <w:numPr>
        <w:ilvl w:val="5"/>
      </w:numPr>
      <w:outlineLvl w:val="6"/>
    </w:pPr>
  </w:style>
  <w:style w:type="character" w:customStyle="1" w:styleId="237">
    <w:name w:val="二级条标题 Char"/>
    <w:basedOn w:val="28"/>
    <w:link w:val="234"/>
    <w:uiPriority w:val="0"/>
    <w:rPr>
      <w:rFonts w:ascii="黑体" w:hAnsi="Times New Roman" w:eastAsia="黑体"/>
      <w:sz w:val="21"/>
      <w:szCs w:val="21"/>
    </w:rPr>
  </w:style>
  <w:style w:type="character" w:customStyle="1" w:styleId="238">
    <w:name w:val="一级条标题 Char"/>
    <w:link w:val="232"/>
    <w:qFormat/>
    <w:uiPriority w:val="0"/>
    <w:rPr>
      <w:rFonts w:ascii="黑体" w:hAnsi="Times New Roman"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F6D5369A4744FE86CBAFB835BAB405"/>
        <w:style w:val=""/>
        <w:category>
          <w:name w:val="常规"/>
          <w:gallery w:val="placeholder"/>
        </w:category>
        <w:types>
          <w:type w:val="bbPlcHdr"/>
        </w:types>
        <w:behaviors>
          <w:behavior w:val="content"/>
        </w:behaviors>
        <w:description w:val=""/>
        <w:guid w:val="{705D171D-35D5-47A9-91E2-2CA54A86B31B}"/>
      </w:docPartPr>
      <w:docPartBody>
        <w:p>
          <w:pPr>
            <w:pStyle w:val="5"/>
          </w:pPr>
          <w:r>
            <w:rPr>
              <w:rStyle w:val="4"/>
              <w:rFonts w:hint="eastAsia"/>
            </w:rPr>
            <w:t>单击或点击此处输入文字。</w:t>
          </w:r>
        </w:p>
      </w:docPartBody>
    </w:docPart>
    <w:docPart>
      <w:docPartPr>
        <w:name w:val="E8C1EF9307E1481F9E8AEFABB4B5F804"/>
        <w:style w:val=""/>
        <w:category>
          <w:name w:val="常规"/>
          <w:gallery w:val="placeholder"/>
        </w:category>
        <w:types>
          <w:type w:val="bbPlcHdr"/>
        </w:types>
        <w:behaviors>
          <w:behavior w:val="content"/>
        </w:behaviors>
        <w:description w:val=""/>
        <w:guid w:val="{8B6C5602-2265-4923-8999-E389BD376EB8}"/>
      </w:docPartPr>
      <w:docPartBody>
        <w:p>
          <w:pPr>
            <w:pStyle w:val="6"/>
          </w:pPr>
          <w:r>
            <w:rPr>
              <w:rStyle w:val="4"/>
              <w:rFonts w:hint="eastAsia"/>
            </w:rPr>
            <w:t>选择一项。</w:t>
          </w:r>
        </w:p>
      </w:docPartBody>
    </w:docPart>
    <w:docPart>
      <w:docPartPr>
        <w:name w:val="9DA12469BEC04BF6A14A82A500F3E409"/>
        <w:style w:val=""/>
        <w:category>
          <w:name w:val="常规"/>
          <w:gallery w:val="placeholder"/>
        </w:category>
        <w:types>
          <w:type w:val="bbPlcHdr"/>
        </w:types>
        <w:behaviors>
          <w:behavior w:val="content"/>
        </w:behaviors>
        <w:description w:val=""/>
        <w:guid w:val="{4C6A83AF-777D-4658-91F9-5F23532EBB1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B1071"/>
    <w:rsid w:val="00365C6A"/>
    <w:rsid w:val="00467248"/>
    <w:rsid w:val="006B1071"/>
    <w:rsid w:val="008229E8"/>
    <w:rsid w:val="00A91729"/>
    <w:rsid w:val="00B31576"/>
    <w:rsid w:val="00EA5DD1"/>
    <w:rsid w:val="00F5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1F6D5369A4744FE86CBAFB835BAB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C1EF9307E1481F9E8AEFABB4B5F8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DA12469BEC04BF6A14A82A500F3E40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94AC6-117F-424B-96AD-FBD7ED87EFA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607</Words>
  <Characters>3463</Characters>
  <Lines>28</Lines>
  <Paragraphs>8</Paragraphs>
  <TotalTime>5</TotalTime>
  <ScaleCrop>false</ScaleCrop>
  <LinksUpToDate>false</LinksUpToDate>
  <CharactersWithSpaces>4062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2023-08-17T02:48:00Z</dcterms:created>
  <dc:creator>Lenovo</dc:creator>
  <dc:description>&lt;config cover="true" show_menu="true" version="1.0.0" doctype="SDKXY"&gt;_x000d_
&lt;/config&gt;</dc:description>
  <cp:lastModifiedBy>黄papa</cp:lastModifiedBy>
  <cp:lastPrinted>2020-08-30T10:00:00Z</cp:lastPrinted>
  <dcterms:modified xsi:type="dcterms:W3CDTF">2023-08-22T01:51:53Z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399899DEB6244A9F8D9C0E21B59D28A0_13</vt:lpwstr>
  </property>
</Properties>
</file>