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44"/>
          <w:szCs w:val="44"/>
        </w:rPr>
      </w:pPr>
    </w:p>
    <w:p>
      <w:pPr>
        <w:spacing w:line="540" w:lineRule="exact"/>
        <w:jc w:val="left"/>
        <w:rPr>
          <w:rFonts w:ascii="方正黑体_GBK" w:eastAsia="方正黑体_GBK"/>
          <w:sz w:val="32"/>
          <w:szCs w:val="32"/>
        </w:rPr>
      </w:pPr>
      <w:bookmarkStart w:id="0" w:name="_GoBack"/>
      <w:bookmarkEnd w:id="0"/>
      <w:r>
        <w:rPr>
          <w:rFonts w:hint="eastAsia" w:ascii="方正黑体_GBK" w:eastAsia="方正黑体_GBK"/>
          <w:sz w:val="32"/>
          <w:szCs w:val="32"/>
        </w:rPr>
        <w:t>附件：</w:t>
      </w:r>
    </w:p>
    <w:p>
      <w:pPr>
        <w:spacing w:after="156" w:afterLines="50" w:line="560" w:lineRule="exact"/>
        <w:jc w:val="center"/>
        <w:rPr>
          <w:rFonts w:ascii="方正小标宋_GBK" w:eastAsia="方正小标宋_GBK"/>
          <w:sz w:val="44"/>
          <w:szCs w:val="44"/>
        </w:rPr>
      </w:pPr>
    </w:p>
    <w:p>
      <w:pPr>
        <w:spacing w:after="156" w:afterLines="50"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ascii="方正小标宋_GBK" w:eastAsia="方正小标宋_GBK"/>
          <w:sz w:val="44"/>
          <w:szCs w:val="44"/>
        </w:rPr>
        <w:t>3</w:t>
      </w:r>
      <w:r>
        <w:rPr>
          <w:rFonts w:hint="eastAsia" w:ascii="方正小标宋_GBK" w:eastAsia="方正小标宋_GBK"/>
          <w:sz w:val="44"/>
          <w:szCs w:val="44"/>
        </w:rPr>
        <w:t>年度第一批盐城市高新技术产品名录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969"/>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noWrap/>
            <w:vAlign w:val="center"/>
          </w:tcPr>
          <w:p>
            <w:pPr>
              <w:widowControl/>
              <w:spacing w:line="440" w:lineRule="exact"/>
              <w:jc w:val="center"/>
              <w:rPr>
                <w:rFonts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序号</w:t>
            </w:r>
          </w:p>
        </w:tc>
        <w:tc>
          <w:tcPr>
            <w:tcW w:w="3969" w:type="dxa"/>
            <w:shd w:val="clear" w:color="auto" w:fill="auto"/>
            <w:noWrap/>
            <w:vAlign w:val="center"/>
          </w:tcPr>
          <w:p>
            <w:pPr>
              <w:widowControl/>
              <w:spacing w:line="440" w:lineRule="exact"/>
              <w:jc w:val="center"/>
              <w:rPr>
                <w:rFonts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企业名称</w:t>
            </w:r>
          </w:p>
        </w:tc>
        <w:tc>
          <w:tcPr>
            <w:tcW w:w="4161" w:type="dxa"/>
            <w:shd w:val="clear" w:color="auto" w:fill="auto"/>
            <w:noWrap/>
            <w:vAlign w:val="center"/>
          </w:tcPr>
          <w:p>
            <w:pPr>
              <w:widowControl/>
              <w:spacing w:line="440" w:lineRule="exact"/>
              <w:jc w:val="center"/>
              <w:rPr>
                <w:rFonts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捷威动力工业江苏有限公司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三元锂离子动力电池模组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江苏威蜂动力工业有限公司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590锂离子动力电池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 xml:space="preserve">盐城市东云自动化科技有限公司 </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智能化铸造全自动生产流水线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江苏日兴汽车配件有限公司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智能汽车高位制动灯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江苏世圆汽车部件有限公司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高稳定性全景天窗焊接总成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江苏源创环保科技有限公司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高效节能的双转子选粉机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爱微（江苏）电力电子有限公司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电机控制器功率模块组件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盐城市盐海拖拉机制造有限公司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4GS-2甘蓝联合收获机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盐城市盐海拖拉机制造有限公司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4GS-1A1甘蓝联合收获机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江苏鑫品工业装备有限公司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全自动高精度多刀位数控车床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江苏求实塑业有限公司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抗老化抗拉伸强力交叉膜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江苏英锐半导体有限公司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肖特基势垒二极管未切割晶圆片（SiC-SBD芯片）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江苏鑫蕴模塑科技有限公司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 xml:space="preserve">自由曲面LED新能源车灯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江苏悦达专用车有限公司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YD5087ZYSJXE6压缩式垃圾车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江苏悦达专用车有限公司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YD5031ZZZSCE6自装卸式垃圾车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江苏悦达专用车有限公司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YD5109GXWSHBEV纯电动吸污车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忆月启函（盐城）科技有限公司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基于探-感-算一体化的新型智能家居安防集成系统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江苏天奉海之源通信电力技术有限公司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天奉海之源通信电源智能管理软件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盐城市羽林科技有限公司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出租车综合管理系统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20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江苏御霖智慧物联发展有限公司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疑似吸毒人员快速筛查一体机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21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江苏盈普智能制造科技有限公司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高精密复杂结构3D打印产品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22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南京邮电大学盐城大数据研究院有限公司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大数据技术服务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23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南京邮电大学盐城大数据研究院有限公司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线上教学会议系统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24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江苏高瞻数据科技有限公司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高瞻智慧社区数字化管理平台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25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江苏奥格视特信息科技有限公司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无人机VR全景视频拍摄控制软件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26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江苏奥格视特信息科技有限公司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融合现实（MR）图像对准软件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27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江苏轩亦泽信息工程有限公司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智慧城市物联网综合管理平台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28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云洲（盐城）创新科技有限公司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水上智能救生系统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29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江苏佳锦建设工程有限公司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多级脱硫脱硝防腐烟囱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30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江苏卓悦嘉信息科技有限公司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智慧安防视频监控管理系统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31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江苏卓悦嘉信息科技有限公司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培训视频综合管理平台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32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江苏方软科技有限公司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维稳管控系统软件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33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江苏方软科技有限公司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数据集成平台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34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江苏环雅丽书智能科技有限公司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超高清输出节点机软件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35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瞰融云计算科技（盐城）有限公司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高效率智能化实景三维建模技术服务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36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盐城金牛电力科技有限公司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智能化电缆设备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37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大陆智源机器人（盐城）有限公司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智能监督巡检机器人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38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仝人智能科技（江苏）有限公司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智能视觉焊接工作站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39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盐城天锐先锋电子科技有限公司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plc射频遥控式投影幕布控制器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江苏氢一世科技发展有限公司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便携式多功能富氢水杯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菁农（江苏）信息技术有限公司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数字乡村综合服务信息化系统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江苏天之洁环境工程有限公司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HAC钙基干法脱硫除尘一体化装置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江苏南大华兴环保科技股份公司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零价铁协同稳流式厌氧废水处理装备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盐城市建得模塑有限公司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新能源车灯精密注塑模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江苏众策科技有限公司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高效散热XL动力控制柜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江苏黄海彩印包装有限公司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环保防潮减震包装纸盒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盐城市荣立新型建材有限公司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生态环保型透水路面砖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江苏奇力锅炉有限公司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耐高温热循环式锅炉及其部件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49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盐城市富洋机械制造有限公司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超低温截止阀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50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彧寰科技江苏有限公司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基于聚乳酸（PLA）的生物降解口腔清洁护理用系列牙线棒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51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江苏中科睿赛污染控制工程有限公司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超低能耗新风机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52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江苏长虹智能装备股份有限公司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基于智能边缘计算和无线高精度传感技术的汽车产线故障检测和运维（PHM）软件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53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南大盐城环境工程有限公司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工业废水深度处理设备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54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盐城市兰邦工业纤维有限公司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新型耐磨防切割面料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55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盐城亿安建筑钢品科技有限公司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安全型阻燃隔热洁净化板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56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江苏金锋源新能源有限公司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高性能锂离子电池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57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盐城市舍得机械制造有限公司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高精密网带式烘干机传动设备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58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盐城明珠包装材料有限公司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新型环保布袋除尘器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59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江苏道泽环保科技有限公司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一体化垃圾中转站渗滤液处理设备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60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江苏奥玛德新材料科技有限公司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高Bs纳米非晶软磁合金带材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61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江苏高和智能装备股份有限公司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双面卧式加工中心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62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江苏瑞牧生物科技有限公司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高粘度特水饲料专用全小麦粉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63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盐城市宝利来精密机械制造有限公司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电梯导轨自动化生产线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64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江苏鑫利来重工科技有限公司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智能纠偏顶管机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65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江苏沃尔森自动化装备有限公司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全自动卧式双轴钻床及组件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66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盐城市协和机械有限公司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线束胶带超声波分切机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67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盐城市协和机械有限公司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智能砂布印刷复合机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68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盐城旭华机械有限公司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智能控制高压热覆机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69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盐城旭华机械有限公司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高效汽车内饰材料复合机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70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江苏鸿华特种装备有限公司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芳纶UD无纬布连续生产线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71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江苏贸隆机械制造有限公司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双机械手绒布砂纸模切机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72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江苏贸隆机械制造有限公司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智能高效真皮压花成型机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73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江苏荣泉科技发展有限公司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节能环保化纤纺丝空调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74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盐城协亿科技有限公司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新型高效新能源汽车防撞杆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75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江苏木克体育器材有限公司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强稳定性和防滑乒乓球拍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76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盐城市新宏建机械有限公司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渗碳淬火多用途节能型热处理设备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77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江苏苏启智能科技有限公司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多功能旋翼植保无人机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78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盐城悦亚机械设备有限公司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固定稳固易于安装地桩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79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江苏恒誉环保科技有限公司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工业废气检测技术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80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江苏恒誉环保科技有限公司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水质采样检测技术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81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江苏恒誉环保科技有限公司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土壤重金属采样检测技术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82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江苏高崎机械有限公司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GQPS-1800型智能控制多组合热熔喷胶撒粉复合机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83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江苏闳业机械股份有限公司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HYCW-2000型分段式高效安全除味机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84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江苏鹏宇智能化科技有限公司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人脸智能精准识别平台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85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江苏三里港高空建筑防腐有限公司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耐用安全型防风沙冷却塔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86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江苏三里港高空建筑防腐有限公司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全自动自清洁环保型烟囱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87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江苏正大丰海制药有限公司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混合糖电解质注射液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88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江苏正大丰海制药有限公司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果糖注射液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89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江苏正大丰海制药有限公司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果糖氯化钠注射液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江苏正大丰海制药有限公司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复方醋酸钠林格注射液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江苏正大丰海制药有限公司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盐酸莫西沙星氯化钠注射液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江苏正大丰海制药有限公司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利奈唑胺葡萄糖注射液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江苏正大丰海制药有限公司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福多司坦片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江苏丰海新能源淡化海水发展有限公司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海露牌海水淡化纯净水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江苏丰海新能源淡化海水发展有限公司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微电网系统海水淡化设备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盐城象屿环资矿业科技有限公司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低品位铁矿粉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江苏博敏电子有限公司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高端穿戴运动手表电路板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盐城市建龙机电设备制造有限公司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高效增压螺杆空压机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盐城大丰猛斯特机械有限公司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高效变频环保螺杆空压机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100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江苏博汇纸业有限公司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环保型单面涂布本色白板纸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101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江苏博汇纸业有限公司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低气味双面涂布白卡纸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102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江苏博汇纸业有限公司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手提袋专用双面涂布白卡纸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103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欧特威（江苏）机械科技有限公司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新型耐磨采掘齿套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104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欧特威（江苏）机械科技有限公司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高强度耐磨镐型截齿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105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江苏兄弟维生素有限公司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维生素</w:t>
            </w:r>
            <w:r>
              <w:rPr>
                <w:rFonts w:ascii="Times New Roman" w:hAnsi="Times New Roman" w:eastAsia="方正仿宋_GBK" w:cs="Times New Roman"/>
                <w:color w:val="000000"/>
                <w:kern w:val="0"/>
                <w:sz w:val="24"/>
                <w:szCs w:val="24"/>
              </w:rPr>
              <w:t>B1</w:t>
            </w:r>
            <w:r>
              <w:rPr>
                <w:rFonts w:hint="eastAsia" w:ascii="仿宋" w:hAnsi="仿宋" w:eastAsia="仿宋" w:cs="宋体"/>
                <w:color w:val="000000"/>
                <w:kern w:val="0"/>
                <w:sz w:val="24"/>
                <w:szCs w:val="24"/>
              </w:rPr>
              <w:t>（硝酸硫胺）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106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江苏兄弟维生素有限公司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维生素</w:t>
            </w:r>
            <w:r>
              <w:rPr>
                <w:rFonts w:ascii="Times New Roman" w:hAnsi="Times New Roman" w:eastAsia="方正仿宋_GBK" w:cs="Times New Roman"/>
                <w:color w:val="000000"/>
                <w:kern w:val="0"/>
                <w:sz w:val="24"/>
                <w:szCs w:val="24"/>
              </w:rPr>
              <w:t>B1</w:t>
            </w:r>
            <w:r>
              <w:rPr>
                <w:rFonts w:hint="eastAsia" w:ascii="仿宋" w:hAnsi="仿宋" w:eastAsia="仿宋" w:cs="宋体"/>
                <w:color w:val="000000"/>
                <w:kern w:val="0"/>
                <w:sz w:val="24"/>
                <w:szCs w:val="24"/>
              </w:rPr>
              <w:t>（盐酸硫胺）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107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盐城市明佳机械有限公司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电动自行车离合器精锻件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108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盐城市明佳机械有限公司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电机传动轴精锻组件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109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盐城市银顺阀门机械有限公司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高效多回转型阀门齿轮驱动装置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110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盐城市银顺阀门机械有限公司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90</w:t>
            </w:r>
            <w:r>
              <w:rPr>
                <w:rFonts w:hint="eastAsia" w:ascii="仿宋" w:hAnsi="仿宋" w:eastAsia="仿宋" w:cs="宋体"/>
                <w:color w:val="000000"/>
                <w:kern w:val="0"/>
                <w:sz w:val="24"/>
                <w:szCs w:val="24"/>
              </w:rPr>
              <w:t>°回转型阀门蜗轮驱动装置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111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江苏宇豪新材料科技有限公司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轻质高强聚丙烯扶手支架内护罩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112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盐城大丰大龙铸造机械有限公司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自动上下料履带式抛丸清理机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113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盐城大丰大龙铸造机械有限公司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低损耗智能吊钩式抛丸清理机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114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江苏盐发机械有限公司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小口径精密球阀阀体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115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江苏大昌燃气设备有限公司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城镇中低压燃气智能调压箱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116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江苏大昌燃气设备有限公司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多级轴流式城镇燃气调压器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117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江苏新丝路纺织科技有限公司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氨纶复合高弹面料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118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江苏凯嘉橡胶科技股份有限公司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高寒输送带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119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themeColor="text1"/>
                <w:kern w:val="0"/>
                <w:sz w:val="24"/>
                <w:szCs w:val="24"/>
                <w14:textFill>
                  <w14:solidFill>
                    <w14:schemeClr w14:val="tx1"/>
                  </w14:solidFill>
                </w14:textFill>
              </w:rPr>
            </w:pPr>
            <w:r>
              <w:rPr>
                <w:rFonts w:hint="eastAsia" w:ascii="方正仿宋_GBK" w:hAnsi="等线" w:eastAsia="方正仿宋_GBK" w:cs="宋体"/>
                <w:color w:val="000000" w:themeColor="text1"/>
                <w:kern w:val="0"/>
                <w:sz w:val="24"/>
                <w:szCs w:val="24"/>
                <w14:textFill>
                  <w14:solidFill>
                    <w14:schemeClr w14:val="tx1"/>
                  </w14:solidFill>
                </w14:textFill>
              </w:rPr>
              <w:t>江苏金色农业股份有限公司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themeColor="text1"/>
                <w:kern w:val="0"/>
                <w:sz w:val="24"/>
                <w:szCs w:val="24"/>
                <w14:textFill>
                  <w14:solidFill>
                    <w14:schemeClr w14:val="tx1"/>
                  </w14:solidFill>
                </w14:textFill>
              </w:rPr>
            </w:pPr>
            <w:r>
              <w:rPr>
                <w:rFonts w:hint="eastAsia" w:ascii="方正仿宋_GBK" w:hAnsi="等线" w:eastAsia="方正仿宋_GBK" w:cs="宋体"/>
                <w:color w:val="000000" w:themeColor="text1"/>
                <w:kern w:val="0"/>
                <w:sz w:val="24"/>
                <w:szCs w:val="24"/>
                <w14:textFill>
                  <w14:solidFill>
                    <w14:schemeClr w14:val="tx1"/>
                  </w14:solidFill>
                </w14:textFill>
              </w:rPr>
              <w:t>金武粳</w:t>
            </w:r>
            <w:r>
              <w:rPr>
                <w:rFonts w:ascii="方正仿宋_GBK" w:hAnsi="等线" w:eastAsia="方正仿宋_GBK" w:cs="宋体"/>
                <w:color w:val="000000" w:themeColor="text1"/>
                <w:kern w:val="0"/>
                <w:sz w:val="24"/>
                <w:szCs w:val="24"/>
                <w14:textFill>
                  <w14:solidFill>
                    <w14:schemeClr w14:val="tx1"/>
                  </w14:solidFill>
                </w14:textFill>
              </w:rPr>
              <w:t>1</w:t>
            </w:r>
            <w:r>
              <w:rPr>
                <w:rFonts w:hint="eastAsia" w:ascii="方正仿宋_GBK" w:hAnsi="等线" w:eastAsia="方正仿宋_GBK" w:cs="宋体"/>
                <w:color w:val="000000" w:themeColor="text1"/>
                <w:kern w:val="0"/>
                <w:sz w:val="24"/>
                <w:szCs w:val="24"/>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120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themeColor="text1"/>
                <w:kern w:val="0"/>
                <w:sz w:val="24"/>
                <w:szCs w:val="24"/>
                <w14:textFill>
                  <w14:solidFill>
                    <w14:schemeClr w14:val="tx1"/>
                  </w14:solidFill>
                </w14:textFill>
              </w:rPr>
            </w:pPr>
            <w:r>
              <w:rPr>
                <w:rFonts w:hint="eastAsia" w:ascii="方正仿宋_GBK" w:hAnsi="等线" w:eastAsia="方正仿宋_GBK" w:cs="宋体"/>
                <w:color w:val="000000" w:themeColor="text1"/>
                <w:kern w:val="0"/>
                <w:sz w:val="24"/>
                <w:szCs w:val="24"/>
                <w14:textFill>
                  <w14:solidFill>
                    <w14:schemeClr w14:val="tx1"/>
                  </w14:solidFill>
                </w14:textFill>
              </w:rPr>
              <w:t>江苏金色农业股份有限公司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themeColor="text1"/>
                <w:kern w:val="0"/>
                <w:sz w:val="24"/>
                <w:szCs w:val="24"/>
                <w14:textFill>
                  <w14:solidFill>
                    <w14:schemeClr w14:val="tx1"/>
                  </w14:solidFill>
                </w14:textFill>
              </w:rPr>
            </w:pPr>
            <w:r>
              <w:rPr>
                <w:rFonts w:hint="eastAsia" w:ascii="方正仿宋_GBK" w:hAnsi="等线" w:eastAsia="方正仿宋_GBK" w:cs="宋体"/>
                <w:color w:val="000000" w:themeColor="text1"/>
                <w:kern w:val="0"/>
                <w:sz w:val="24"/>
                <w:szCs w:val="24"/>
                <w14:textFill>
                  <w14:solidFill>
                    <w14:schemeClr w14:val="tx1"/>
                  </w14:solidFill>
                </w14:textFill>
              </w:rPr>
              <w:t>金香糯</w:t>
            </w:r>
            <w:r>
              <w:rPr>
                <w:rFonts w:ascii="方正仿宋_GBK" w:hAnsi="等线" w:eastAsia="方正仿宋_GBK" w:cs="宋体"/>
                <w:color w:val="000000" w:themeColor="text1"/>
                <w:kern w:val="0"/>
                <w:sz w:val="24"/>
                <w:szCs w:val="24"/>
                <w14:textFill>
                  <w14:solidFill>
                    <w14:schemeClr w14:val="tx1"/>
                  </w14:solidFill>
                </w14:textFill>
              </w:rPr>
              <w:t>1</w:t>
            </w:r>
            <w:r>
              <w:rPr>
                <w:rFonts w:hint="eastAsia" w:ascii="方正仿宋_GBK" w:hAnsi="等线" w:eastAsia="方正仿宋_GBK" w:cs="宋体"/>
                <w:color w:val="000000" w:themeColor="text1"/>
                <w:kern w:val="0"/>
                <w:sz w:val="24"/>
                <w:szCs w:val="24"/>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121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盐城汇百实业有限公司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9-</w:t>
            </w:r>
            <w:r>
              <w:rPr>
                <w:rFonts w:hint="eastAsia" w:ascii="仿宋" w:hAnsi="仿宋" w:eastAsia="仿宋" w:cs="宋体"/>
                <w:color w:val="000000"/>
                <w:kern w:val="0"/>
                <w:sz w:val="24"/>
                <w:szCs w:val="24"/>
              </w:rPr>
              <w:t>氮杂芴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122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上海光和光学制造大丰有限公司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车载导航用面板玻璃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123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江苏万诱引力不锈钢科技有限公司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高强度精密组合式紧固件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124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江苏台祥自动化科技有限公司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全自动环形表面处理生产线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125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江苏台祥自动化科技有限公司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高端多颜色电镀线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126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江苏双瑞风电叶片有限公的</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SR176</w:t>
            </w:r>
            <w:r>
              <w:rPr>
                <w:rFonts w:hint="eastAsia" w:ascii="仿宋" w:hAnsi="仿宋" w:eastAsia="仿宋" w:cs="宋体"/>
                <w:color w:val="000000"/>
                <w:kern w:val="0"/>
                <w:sz w:val="24"/>
                <w:szCs w:val="24"/>
              </w:rPr>
              <w:t>风轮叶片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127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盐城海纳汽车零部件有限公司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汽车发动机高强度冷却水泵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128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江苏丰锐磨料磨具有限公司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薄型小直径重负荷磨钢管外圆砂轮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129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江苏泓顺硅基半导体科技有限公司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用普通石英砂生产的高纯石英砂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130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江苏鑫尚新材料科技有限公司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阻燃耐压抗老化光伏电缆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131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盐城大昌包装科技有限公司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高韧性耐高温复合包装袋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132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盐城大丰鑫宇家纺有限公司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高弹性耐磨涤纶胚布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133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盐城大丰鑫宇家纺有限公司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高韧性防水透气棉纤维胚布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134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江苏丰恒阀门有限公司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高磅级压力密封闸阀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135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盐城市昊芯科技有限公司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集成电路自动测试系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136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盐城市昊芯科技有限公司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半导体智能化设备生产控制系统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137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江苏八巨药业有限公司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D,L-萘普生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138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江苏八巨药业有限公司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鸟嘌呤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139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江苏八巨药业有限公司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D-乙酯（D-对甲砜基苯丝氨酸乙酯）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140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江苏辛氏钢结构工程有限公司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装配式抗震防腐钢结构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141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江苏万恒铸业有限公司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核电不锈钢双流道泵体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142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江苏阜宁海天金宁三环电子有限公司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新型软磁铁氧体磁芯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143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立则线缆（江苏）有限公司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高柔性射频医疗线缆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144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江苏库纳实业有限公司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高性能光伏组件铝边框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145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江苏高卡轻合金有限公司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高强度轻量化新能源汽车防撞梁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146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江苏天坦能源有限公司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耐腐蚀太阳能铝合金框架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147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江苏荣生电子有限公司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高孔径公差一致性腐蚀箔的开发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148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江苏荣生电子有限公司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720vf高亚高比容电极箔制造技术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149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江苏富星纸业有限公司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高强度耐磨涂布白板纸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150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响水明恒包装有限公司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环保平纹纸芯管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151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建湖县鸿达阀门管件有限公司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高压旋流除砂器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152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建湖县鸿达阀门管件有限公司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卡瓦芯轴互换式套管头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153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江苏苏博石化机械有限公司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超高压油嘴管汇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154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江苏苏博石化机械有限公司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超高压转向管汇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155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江苏亚明照明有限公司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固定式 LED 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156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江苏源达线缆科技有限公司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汽车用柔软轻型导线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157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江苏源达线缆科技有限公司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汽车用薄壁导线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158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江苏睿昕汽车科技有限公司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智能冷却风扇硅油离合器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159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建湖县杰林石化机械有限公司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新型高效井下作业防喷器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160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江苏厚睦莱照明科技有限公司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LED黑板灯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161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江苏厚睦莱照明科技有限公司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LED教室灯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162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江苏宏力环境工程科技有限公司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高环保电镀生产线废气处理塔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163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建湖宝迪工程机械有限公司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多用途高效率水陆两栖底盘系统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164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江苏海达管件集团有限公司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带防护装置的导流Y型三通管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165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江苏弄潮儿复合材料有限公司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新型碳纤维制品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166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江苏雅鑫玻璃有限公司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多功能遮阳百叶窗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167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建湖威尔森压力设备有限公司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高强度可调节防漏油管头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168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盐城市龙宇农业装备有限公司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多功能水田平地搅浆机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169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江苏纽克光谱科技有限公司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数显智能磁粉探伤机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170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江苏七彩纺织染整有限公司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高色牢超弹防静电超柔布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171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盐城贝尔德厨房设备制造有限公司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商用餐厨垃圾处理用垃圾柜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172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盐城华特纺织机械有限公司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GA390型高速智能型浆纱机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173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永好智能科技（江苏）有限公司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新型气吹式智能免耕施肥播种机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174</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锡斌光电（江苏）有限公司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SMP36A单片双面磨抛机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175</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盐城市益维光电科技有限公司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节能型智能调光LED显示屏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176</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盐城优和博新材料有限公司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阻燃型超高分子量聚乙烯复合纤维长丝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177</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射阳县宏峰通用检测装备有限公司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高精度全自动磁粉探伤机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178</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江苏伟力无损检测设备制造有限公司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高精度轴承环荧光磁粉探伤机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179</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盐城科羿通讯科技有限公司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高强度笔记本电脑外壳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180</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江苏澳光电子有限公司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Type-c手机充电接口端子件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181</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江苏澳光电子有限公司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USB4.0接触端字片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182</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江苏澳光电子有限公司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LED灯驱动电源接插件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183</w:t>
            </w:r>
          </w:p>
        </w:tc>
        <w:tc>
          <w:tcPr>
            <w:tcW w:w="3969"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东台丰华炉业有限公司</w:t>
            </w:r>
          </w:p>
        </w:tc>
        <w:tc>
          <w:tcPr>
            <w:tcW w:w="4161" w:type="dxa"/>
            <w:shd w:val="clear" w:color="auto" w:fill="auto"/>
            <w:vAlign w:val="center"/>
          </w:tcPr>
          <w:p>
            <w:pPr>
              <w:widowControl/>
              <w:spacing w:line="440" w:lineRule="exact"/>
              <w:jc w:val="center"/>
              <w:rPr>
                <w:rFonts w:ascii="方正仿宋_GBK" w:hAnsi="等线" w:eastAsia="方正仿宋_GBK" w:cs="宋体"/>
                <w:color w:val="000000"/>
                <w:kern w:val="0"/>
                <w:sz w:val="24"/>
                <w:szCs w:val="24"/>
              </w:rPr>
            </w:pPr>
            <w:r>
              <w:rPr>
                <w:rFonts w:hint="eastAsia" w:ascii="方正仿宋_GBK" w:hAnsi="等线" w:eastAsia="方正仿宋_GBK" w:cs="宋体"/>
                <w:color w:val="000000"/>
                <w:kern w:val="0"/>
                <w:sz w:val="24"/>
                <w:szCs w:val="24"/>
              </w:rPr>
              <w:t>RGW托辊式全自动调质炉</w:t>
            </w:r>
          </w:p>
        </w:tc>
      </w:tr>
    </w:tbl>
    <w:p>
      <w:pPr>
        <w:spacing w:line="560" w:lineRule="exact"/>
        <w:jc w:val="left"/>
        <w:rPr>
          <w:rFonts w:ascii="方正仿宋_GBK" w:eastAsia="方正仿宋_GBK"/>
          <w:sz w:val="32"/>
          <w:szCs w:val="32"/>
        </w:rPr>
      </w:pPr>
    </w:p>
    <w:sectPr>
      <w:pgSz w:w="11906" w:h="16838"/>
      <w:pgMar w:top="2098" w:right="1531" w:bottom="1985"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T Extra">
    <w:panose1 w:val="05050102010205020202"/>
    <w:charset w:val="00"/>
    <w:family w:val="auto"/>
    <w:pitch w:val="default"/>
    <w:sig w:usb0="8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82"/>
    <w:rsid w:val="00033691"/>
    <w:rsid w:val="000F1A9B"/>
    <w:rsid w:val="00155913"/>
    <w:rsid w:val="0026289D"/>
    <w:rsid w:val="00273D80"/>
    <w:rsid w:val="002915BB"/>
    <w:rsid w:val="003522F6"/>
    <w:rsid w:val="00382B82"/>
    <w:rsid w:val="003F2DB7"/>
    <w:rsid w:val="0043030B"/>
    <w:rsid w:val="004379AA"/>
    <w:rsid w:val="00440BFE"/>
    <w:rsid w:val="005301EA"/>
    <w:rsid w:val="005829C6"/>
    <w:rsid w:val="005D212F"/>
    <w:rsid w:val="0061747B"/>
    <w:rsid w:val="00786389"/>
    <w:rsid w:val="007D6ABB"/>
    <w:rsid w:val="00835F4B"/>
    <w:rsid w:val="008472FD"/>
    <w:rsid w:val="0086002E"/>
    <w:rsid w:val="00893FA8"/>
    <w:rsid w:val="00981BCC"/>
    <w:rsid w:val="0099058B"/>
    <w:rsid w:val="009B5219"/>
    <w:rsid w:val="00A16B14"/>
    <w:rsid w:val="00AF77BF"/>
    <w:rsid w:val="00B74CAC"/>
    <w:rsid w:val="00C429FD"/>
    <w:rsid w:val="00CE0C47"/>
    <w:rsid w:val="00D2440E"/>
    <w:rsid w:val="00D65996"/>
    <w:rsid w:val="00D84D8D"/>
    <w:rsid w:val="00DD602D"/>
    <w:rsid w:val="00E2299C"/>
    <w:rsid w:val="00EC657A"/>
    <w:rsid w:val="00F13BEC"/>
    <w:rsid w:val="00F54107"/>
    <w:rsid w:val="00F966E3"/>
    <w:rsid w:val="00FC6459"/>
    <w:rsid w:val="5FFFF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u w:val="single"/>
    </w:rPr>
  </w:style>
  <w:style w:type="character" w:styleId="8">
    <w:name w:val="Hyperlink"/>
    <w:basedOn w:val="6"/>
    <w:semiHidden/>
    <w:unhideWhenUsed/>
    <w:qFormat/>
    <w:uiPriority w:val="99"/>
    <w:rPr>
      <w:color w:val="0563C1"/>
      <w:u w:val="singl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日期 字符"/>
    <w:basedOn w:val="6"/>
    <w:link w:val="2"/>
    <w:semiHidden/>
    <w:qFormat/>
    <w:uiPriority w:val="99"/>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16">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17">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kern w:val="0"/>
      <w:sz w:val="24"/>
      <w:szCs w:val="24"/>
    </w:rPr>
  </w:style>
  <w:style w:type="paragraph" w:customStyle="1" w:styleId="20">
    <w:name w:val="font6"/>
    <w:basedOn w:val="1"/>
    <w:qFormat/>
    <w:uiPriority w:val="0"/>
    <w:pPr>
      <w:widowControl/>
      <w:spacing w:before="100" w:beforeAutospacing="1" w:after="100" w:afterAutospacing="1"/>
      <w:jc w:val="left"/>
    </w:pPr>
    <w:rPr>
      <w:rFonts w:ascii="仿宋" w:hAnsi="仿宋" w:eastAsia="仿宋" w:cs="宋体"/>
      <w:color w:val="000000"/>
      <w:kern w:val="0"/>
      <w:szCs w:val="21"/>
    </w:rPr>
  </w:style>
  <w:style w:type="paragraph" w:customStyle="1" w:styleId="21">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22">
    <w:name w:val="font8"/>
    <w:basedOn w:val="1"/>
    <w:qFormat/>
    <w:uiPriority w:val="0"/>
    <w:pPr>
      <w:widowControl/>
      <w:spacing w:before="100" w:beforeAutospacing="1" w:after="100" w:afterAutospacing="1"/>
      <w:jc w:val="left"/>
    </w:pPr>
    <w:rPr>
      <w:rFonts w:ascii="Times New Roman" w:hAnsi="Times New Roman" w:eastAsia="宋体" w:cs="Times New Roman"/>
      <w:color w:val="FF0000"/>
      <w:kern w:val="0"/>
      <w:szCs w:val="21"/>
    </w:rPr>
  </w:style>
  <w:style w:type="paragraph" w:customStyle="1" w:styleId="23">
    <w:name w:val="font9"/>
    <w:basedOn w:val="1"/>
    <w:qFormat/>
    <w:uiPriority w:val="0"/>
    <w:pPr>
      <w:widowControl/>
      <w:spacing w:before="100" w:beforeAutospacing="1" w:after="100" w:afterAutospacing="1"/>
      <w:jc w:val="left"/>
    </w:pPr>
    <w:rPr>
      <w:rFonts w:ascii="仿宋" w:hAnsi="仿宋" w:eastAsia="仿宋" w:cs="宋体"/>
      <w:color w:val="FF0000"/>
      <w:kern w:val="0"/>
      <w:szCs w:val="21"/>
    </w:rPr>
  </w:style>
  <w:style w:type="paragraph" w:customStyle="1" w:styleId="24">
    <w:name w:val="xl71"/>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5">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方正黑体_GBK" w:hAnsi="宋体" w:eastAsia="方正黑体_GBK" w:cs="宋体"/>
      <w:kern w:val="0"/>
      <w:sz w:val="26"/>
      <w:szCs w:val="26"/>
    </w:rPr>
  </w:style>
  <w:style w:type="paragraph" w:customStyle="1" w:styleId="26">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kern w:val="0"/>
      <w:sz w:val="26"/>
      <w:szCs w:val="26"/>
    </w:rPr>
  </w:style>
  <w:style w:type="paragraph" w:customStyle="1" w:styleId="27">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kern w:val="0"/>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875</Words>
  <Characters>4994</Characters>
  <Lines>41</Lines>
  <Paragraphs>11</Paragraphs>
  <TotalTime>12</TotalTime>
  <ScaleCrop>false</ScaleCrop>
  <LinksUpToDate>false</LinksUpToDate>
  <CharactersWithSpaces>5858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2023-08-09T16:53:00Z</dcterms:created>
  <dc:creator>Windows 用户</dc:creator>
  <cp:lastModifiedBy>朱骁</cp:lastModifiedBy>
  <cp:lastPrinted>2021-06-01T16:18:00Z</cp:lastPrinted>
  <dcterms:modified xsi:type="dcterms:W3CDTF">2023-09-01T17:18:04Z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