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20" w:type="dxa"/>
        <w:tblInd w:w="-929" w:type="dxa"/>
        <w:tblLayout w:type="fixed"/>
        <w:tblLook w:val="04A0" w:firstRow="1" w:lastRow="0" w:firstColumn="1" w:lastColumn="0" w:noHBand="0" w:noVBand="1"/>
      </w:tblPr>
      <w:tblGrid>
        <w:gridCol w:w="895"/>
        <w:gridCol w:w="4395"/>
        <w:gridCol w:w="5808"/>
        <w:gridCol w:w="4322"/>
      </w:tblGrid>
      <w:tr w:rsidR="00DF53E1" w:rsidRPr="00394007" w:rsidTr="00A00690">
        <w:trPr>
          <w:trHeight w:val="1065"/>
        </w:trPr>
        <w:tc>
          <w:tcPr>
            <w:tcW w:w="15420" w:type="dxa"/>
            <w:gridSpan w:val="4"/>
            <w:tcBorders>
              <w:top w:val="nil"/>
              <w:left w:val="nil"/>
              <w:bottom w:val="single" w:sz="4" w:space="0" w:color="auto"/>
              <w:right w:val="nil"/>
            </w:tcBorders>
            <w:noWrap/>
            <w:vAlign w:val="bottom"/>
            <w:hideMark/>
          </w:tcPr>
          <w:p w:rsidR="00DF53E1" w:rsidRPr="002E41C0" w:rsidRDefault="00DF53E1" w:rsidP="00A00690">
            <w:pPr>
              <w:widowControl/>
              <w:snapToGrid w:val="0"/>
              <w:rPr>
                <w:rFonts w:ascii="方正黑体_GBK" w:eastAsia="方正黑体_GBK" w:hAnsi="Times New Roman" w:cs="Times New Roman"/>
                <w:color w:val="000000"/>
                <w:kern w:val="0"/>
                <w:sz w:val="32"/>
                <w:szCs w:val="32"/>
              </w:rPr>
            </w:pPr>
            <w:bookmarkStart w:id="0" w:name="_GoBack"/>
            <w:bookmarkEnd w:id="0"/>
            <w:r w:rsidRPr="002E41C0">
              <w:rPr>
                <w:rFonts w:ascii="方正黑体_GBK" w:eastAsia="方正黑体_GBK" w:hAnsi="Times New Roman" w:cs="Times New Roman" w:hint="eastAsia"/>
                <w:color w:val="000000"/>
                <w:kern w:val="0"/>
                <w:sz w:val="32"/>
                <w:szCs w:val="32"/>
              </w:rPr>
              <w:t>附件：</w:t>
            </w:r>
          </w:p>
          <w:p w:rsidR="00DF53E1" w:rsidRPr="00394007" w:rsidRDefault="00DF53E1" w:rsidP="00A00690">
            <w:pPr>
              <w:widowControl/>
              <w:snapToGrid w:val="0"/>
              <w:jc w:val="center"/>
              <w:rPr>
                <w:rFonts w:ascii="Times New Roman" w:eastAsia="微软雅黑" w:hAnsi="Times New Roman" w:cs="Times New Roman"/>
                <w:color w:val="000000"/>
                <w:kern w:val="0"/>
                <w:sz w:val="40"/>
                <w:szCs w:val="40"/>
              </w:rPr>
            </w:pPr>
            <w:r>
              <w:rPr>
                <w:rFonts w:ascii="Times New Roman" w:eastAsia="方正小标宋_GBK" w:hAnsi="Times New Roman" w:cs="Times New Roman"/>
                <w:color w:val="000000"/>
                <w:kern w:val="0"/>
                <w:sz w:val="36"/>
                <w:szCs w:val="36"/>
              </w:rPr>
              <w:t>202</w:t>
            </w:r>
            <w:r>
              <w:rPr>
                <w:rFonts w:ascii="Times New Roman" w:eastAsia="方正小标宋_GBK" w:hAnsi="Times New Roman" w:cs="Times New Roman" w:hint="eastAsia"/>
                <w:color w:val="000000"/>
                <w:kern w:val="0"/>
                <w:sz w:val="36"/>
                <w:szCs w:val="36"/>
              </w:rPr>
              <w:t>3</w:t>
            </w:r>
            <w:r w:rsidRPr="00394007">
              <w:rPr>
                <w:rFonts w:ascii="Times New Roman" w:eastAsia="方正小标宋_GBK" w:hAnsi="Times New Roman" w:cs="Times New Roman"/>
                <w:color w:val="000000"/>
                <w:kern w:val="0"/>
                <w:sz w:val="36"/>
                <w:szCs w:val="36"/>
              </w:rPr>
              <w:t>年度江苏省建设科技创新成果评审结果</w:t>
            </w:r>
          </w:p>
        </w:tc>
      </w:tr>
      <w:tr w:rsidR="00DF53E1" w:rsidRPr="00394007" w:rsidTr="00A00690">
        <w:trPr>
          <w:trHeight w:val="705"/>
        </w:trPr>
        <w:tc>
          <w:tcPr>
            <w:tcW w:w="895" w:type="dxa"/>
            <w:tcBorders>
              <w:top w:val="nil"/>
              <w:left w:val="single" w:sz="4" w:space="0" w:color="auto"/>
              <w:bottom w:val="single" w:sz="4" w:space="0" w:color="auto"/>
              <w:right w:val="single" w:sz="4" w:space="0" w:color="auto"/>
            </w:tcBorders>
            <w:vAlign w:val="center"/>
            <w:hideMark/>
          </w:tcPr>
          <w:p w:rsidR="00DF53E1" w:rsidRPr="00CB26E6" w:rsidRDefault="00DF53E1" w:rsidP="00A00690">
            <w:pPr>
              <w:snapToGrid w:val="0"/>
              <w:jc w:val="center"/>
              <w:rPr>
                <w:rFonts w:ascii="方正黑体_GBK" w:eastAsia="方正黑体_GBK" w:hAnsi="Times New Roman" w:cs="Times New Roman"/>
                <w:color w:val="000000"/>
                <w:sz w:val="28"/>
                <w:szCs w:val="24"/>
              </w:rPr>
            </w:pPr>
            <w:r w:rsidRPr="00CB26E6">
              <w:rPr>
                <w:rFonts w:ascii="方正黑体_GBK" w:eastAsia="方正黑体_GBK" w:hAnsi="Times New Roman" w:cs="Times New Roman" w:hint="eastAsia"/>
                <w:color w:val="000000"/>
                <w:sz w:val="28"/>
              </w:rPr>
              <w:t>奖</w:t>
            </w:r>
            <w:r>
              <w:rPr>
                <w:rFonts w:ascii="方正黑体_GBK" w:eastAsia="方正黑体_GBK" w:hAnsi="Times New Roman" w:cs="Times New Roman" w:hint="eastAsia"/>
                <w:color w:val="000000"/>
                <w:sz w:val="28"/>
              </w:rPr>
              <w:t>次</w:t>
            </w:r>
          </w:p>
        </w:tc>
        <w:tc>
          <w:tcPr>
            <w:tcW w:w="4395" w:type="dxa"/>
            <w:tcBorders>
              <w:top w:val="nil"/>
              <w:left w:val="nil"/>
              <w:bottom w:val="single" w:sz="4" w:space="0" w:color="auto"/>
              <w:right w:val="single" w:sz="4" w:space="0" w:color="auto"/>
            </w:tcBorders>
            <w:vAlign w:val="center"/>
            <w:hideMark/>
          </w:tcPr>
          <w:p w:rsidR="00DF53E1" w:rsidRPr="00CB26E6" w:rsidRDefault="00DF53E1" w:rsidP="00A00690">
            <w:pPr>
              <w:snapToGrid w:val="0"/>
              <w:jc w:val="center"/>
              <w:rPr>
                <w:rFonts w:ascii="方正黑体_GBK" w:eastAsia="方正黑体_GBK" w:hAnsi="Times New Roman" w:cs="Times New Roman"/>
                <w:color w:val="000000"/>
                <w:sz w:val="28"/>
                <w:szCs w:val="24"/>
              </w:rPr>
            </w:pPr>
            <w:r w:rsidRPr="00CB26E6">
              <w:rPr>
                <w:rFonts w:ascii="方正黑体_GBK" w:eastAsia="方正黑体_GBK" w:hAnsi="Times New Roman" w:cs="Times New Roman" w:hint="eastAsia"/>
                <w:color w:val="000000"/>
                <w:sz w:val="28"/>
              </w:rPr>
              <w:t>项目名称</w:t>
            </w:r>
          </w:p>
        </w:tc>
        <w:tc>
          <w:tcPr>
            <w:tcW w:w="5808" w:type="dxa"/>
            <w:tcBorders>
              <w:top w:val="nil"/>
              <w:left w:val="nil"/>
              <w:bottom w:val="single" w:sz="4" w:space="0" w:color="auto"/>
              <w:right w:val="single" w:sz="4" w:space="0" w:color="auto"/>
            </w:tcBorders>
            <w:vAlign w:val="center"/>
            <w:hideMark/>
          </w:tcPr>
          <w:p w:rsidR="00DF53E1" w:rsidRPr="00CB26E6" w:rsidRDefault="00DF53E1" w:rsidP="00A00690">
            <w:pPr>
              <w:snapToGrid w:val="0"/>
              <w:jc w:val="center"/>
              <w:rPr>
                <w:rFonts w:ascii="方正黑体_GBK" w:eastAsia="方正黑体_GBK" w:hAnsi="Times New Roman" w:cs="Times New Roman"/>
                <w:color w:val="000000"/>
                <w:sz w:val="28"/>
                <w:szCs w:val="24"/>
              </w:rPr>
            </w:pPr>
            <w:r w:rsidRPr="00CB26E6">
              <w:rPr>
                <w:rFonts w:ascii="方正黑体_GBK" w:eastAsia="方正黑体_GBK" w:hAnsi="Times New Roman" w:cs="Times New Roman" w:hint="eastAsia"/>
                <w:color w:val="000000"/>
                <w:sz w:val="28"/>
              </w:rPr>
              <w:t>承担单位</w:t>
            </w:r>
          </w:p>
        </w:tc>
        <w:tc>
          <w:tcPr>
            <w:tcW w:w="4322" w:type="dxa"/>
            <w:tcBorders>
              <w:top w:val="nil"/>
              <w:left w:val="nil"/>
              <w:bottom w:val="single" w:sz="4" w:space="0" w:color="auto"/>
              <w:right w:val="single" w:sz="4" w:space="0" w:color="auto"/>
            </w:tcBorders>
            <w:vAlign w:val="center"/>
            <w:hideMark/>
          </w:tcPr>
          <w:p w:rsidR="00DF53E1" w:rsidRPr="00CB26E6" w:rsidRDefault="00DF53E1" w:rsidP="00A00690">
            <w:pPr>
              <w:snapToGrid w:val="0"/>
              <w:jc w:val="center"/>
              <w:rPr>
                <w:rFonts w:ascii="方正黑体_GBK" w:eastAsia="方正黑体_GBK" w:hAnsi="Times New Roman" w:cs="Times New Roman"/>
                <w:color w:val="000000"/>
                <w:sz w:val="28"/>
                <w:szCs w:val="24"/>
              </w:rPr>
            </w:pPr>
            <w:r w:rsidRPr="00CB26E6">
              <w:rPr>
                <w:rFonts w:ascii="方正黑体_GBK" w:eastAsia="方正黑体_GBK" w:hAnsi="Times New Roman" w:cs="Times New Roman" w:hint="eastAsia"/>
                <w:color w:val="000000"/>
                <w:sz w:val="28"/>
              </w:rPr>
              <w:t>项目完成人</w:t>
            </w:r>
          </w:p>
        </w:tc>
      </w:tr>
      <w:tr w:rsidR="00DF53E1" w:rsidRPr="00394007" w:rsidTr="00A00690">
        <w:trPr>
          <w:trHeight w:val="600"/>
        </w:trPr>
        <w:tc>
          <w:tcPr>
            <w:tcW w:w="895" w:type="dxa"/>
            <w:vMerge w:val="restart"/>
            <w:tcBorders>
              <w:top w:val="single" w:sz="4" w:space="0" w:color="auto"/>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一</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等</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奖</w:t>
            </w:r>
          </w:p>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基于三维点云的城市桥梁全</w:t>
            </w:r>
            <w:proofErr w:type="gramStart"/>
            <w:r>
              <w:rPr>
                <w:rFonts w:hint="eastAsia"/>
                <w:color w:val="000000"/>
              </w:rPr>
              <w:t>寿命数智建养</w:t>
            </w:r>
            <w:proofErr w:type="gramEnd"/>
            <w:r>
              <w:rPr>
                <w:rFonts w:hint="eastAsia"/>
                <w:color w:val="000000"/>
              </w:rPr>
              <w:t>关键技术与应用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东南大学、扬州市市政建设处、苏交科集团股份有限公司、中铁桥</w:t>
            </w:r>
            <w:proofErr w:type="gramStart"/>
            <w:r>
              <w:rPr>
                <w:rFonts w:hint="eastAsia"/>
                <w:color w:val="000000"/>
              </w:rPr>
              <w:t>隧</w:t>
            </w:r>
            <w:proofErr w:type="gramEnd"/>
            <w:r>
              <w:rPr>
                <w:rFonts w:hint="eastAsia"/>
                <w:color w:val="000000"/>
              </w:rPr>
              <w:t>技术有限公司、江苏现代路桥有限责任公司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熊文、朱彦洁、余郁、王敏、付一小、陈晓飞、耿东升、张晖、刘俊锋、薛玉波、胡健</w:t>
            </w:r>
          </w:p>
        </w:tc>
      </w:tr>
      <w:tr w:rsidR="00DF53E1" w:rsidRPr="00394007" w:rsidTr="00A00690">
        <w:trPr>
          <w:trHeight w:val="6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高质量发展导向下精细化城市设计与管控的方法与关键技术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东南大学、东南大学建筑设计研究院有限公司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韩冬青、宋亚程、方榕、李力、刘华、唐芃、王伟、董亦楠、王正、王恩琪、徐一品</w:t>
            </w:r>
          </w:p>
        </w:tc>
      </w:tr>
      <w:tr w:rsidR="00DF53E1" w:rsidRPr="00394007" w:rsidTr="00A00690">
        <w:trPr>
          <w:trHeight w:val="600"/>
        </w:trPr>
        <w:tc>
          <w:tcPr>
            <w:tcW w:w="895" w:type="dxa"/>
            <w:vMerge/>
            <w:tcBorders>
              <w:left w:val="single" w:sz="4" w:space="0" w:color="auto"/>
              <w:bottom w:val="single" w:sz="4" w:space="0" w:color="auto"/>
              <w:right w:val="single" w:sz="4" w:space="0" w:color="auto"/>
            </w:tcBorders>
            <w:vAlign w:val="center"/>
            <w:hideMark/>
          </w:tcPr>
          <w:p w:rsidR="00DF53E1" w:rsidRPr="00394007" w:rsidRDefault="00DF53E1" w:rsidP="00A00690">
            <w:pPr>
              <w:widowControl/>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严酷环境下混凝土抗侵蚀材料制备与应用关键技术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江苏苏博特新材料股份有限公司、江苏省建筑科学研究院有限公司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穆松、蔡景顺、张浩、周莹、马麒、刘凯、刘光严、郭政、谢德擎、刘建忠、张伟男</w:t>
            </w:r>
          </w:p>
        </w:tc>
      </w:tr>
      <w:tr w:rsidR="00DF53E1" w:rsidRPr="00394007" w:rsidTr="00A00690">
        <w:trPr>
          <w:trHeight w:val="600"/>
        </w:trPr>
        <w:tc>
          <w:tcPr>
            <w:tcW w:w="895" w:type="dxa"/>
            <w:vMerge w:val="restart"/>
            <w:tcBorders>
              <w:top w:val="single" w:sz="4" w:space="0" w:color="auto"/>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二</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等</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奖</w:t>
            </w:r>
          </w:p>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装配叠合整体式地下车站关键技术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无锡地铁集团有限公司、中铁第四勘察设计院集团有限公司、无锡市住房与城乡建设局、无锡市梁</w:t>
            </w:r>
            <w:proofErr w:type="gramStart"/>
            <w:r>
              <w:rPr>
                <w:rFonts w:hint="eastAsia"/>
                <w:color w:val="000000"/>
              </w:rPr>
              <w:t>溪城市</w:t>
            </w:r>
            <w:proofErr w:type="gramEnd"/>
            <w:r>
              <w:rPr>
                <w:rFonts w:hint="eastAsia"/>
                <w:color w:val="000000"/>
              </w:rPr>
              <w:t>发展集团有限公司、江苏中车城市发展有限公司、东南大学</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张军、潘清、莫振泽、徐军林、陈江渝、刘毅、胡正波、吕坚品、</w:t>
            </w:r>
            <w:proofErr w:type="gramStart"/>
            <w:r>
              <w:rPr>
                <w:rFonts w:hint="eastAsia"/>
                <w:color w:val="000000"/>
              </w:rPr>
              <w:t>衡瑜</w:t>
            </w:r>
            <w:proofErr w:type="gramEnd"/>
          </w:p>
        </w:tc>
      </w:tr>
      <w:tr w:rsidR="00DF53E1" w:rsidRPr="00394007" w:rsidTr="00A00690">
        <w:trPr>
          <w:trHeight w:val="9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既有公共建筑围护结构综合性能提升关键技术研究与示范</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江苏省建筑科学研究院有限公司、中国建筑科学研究院有限公司、哈尔滨工业大学、江苏建科土木工程技术有限公司、江苏建科鉴定咨询有限公司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刘永刚、董宏、金虹、吴志敏、魏燕丽、陆震宇、孙立新、刘永鑫、沈佑竹</w:t>
            </w:r>
          </w:p>
        </w:tc>
      </w:tr>
      <w:tr w:rsidR="00DF53E1" w:rsidRPr="00394007" w:rsidTr="00A00690">
        <w:trPr>
          <w:trHeight w:val="6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桥梁水下基础病害精准探测、智能修复与安全加固关键技术及工程应用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中建安装集团有限公司、江苏科技大学、江苏邗建集团有限公司、江苏瑞沃建设集团有限公司、江苏天润环境建设集团有限公司、江苏兴业环境集团有限公司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杨亚强、张旋、张艳芳、吴扬、陈俊、王贤坤、胡正勤、曹旻</w:t>
            </w:r>
            <w:proofErr w:type="gramStart"/>
            <w:r>
              <w:rPr>
                <w:rFonts w:hint="eastAsia"/>
                <w:color w:val="000000"/>
              </w:rPr>
              <w:t>昊</w:t>
            </w:r>
            <w:proofErr w:type="gramEnd"/>
            <w:r>
              <w:rPr>
                <w:rFonts w:hint="eastAsia"/>
                <w:color w:val="000000"/>
              </w:rPr>
              <w:t>、周鹏程</w:t>
            </w:r>
          </w:p>
        </w:tc>
      </w:tr>
      <w:tr w:rsidR="00DF53E1" w:rsidRPr="00394007" w:rsidTr="00A00690">
        <w:trPr>
          <w:trHeight w:val="6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装配式框架耗能型预应力干式连接节点设计与高效施工关键技术研究应用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江苏中南建筑产业集团有限责任公司、东南大学</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魏国伟、张军、周臻、陈耀钢、黄林杰、陈俊、张雷、袁秦标、何健</w:t>
            </w:r>
          </w:p>
        </w:tc>
      </w:tr>
      <w:tr w:rsidR="00DF53E1" w:rsidRPr="00394007" w:rsidTr="00A00690">
        <w:trPr>
          <w:trHeight w:val="6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第三代核电站超大吨位预应力技术、装备及应用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中国核工业华兴建设有限公司、江苏中</w:t>
            </w:r>
            <w:proofErr w:type="gramStart"/>
            <w:r>
              <w:rPr>
                <w:rFonts w:hint="eastAsia"/>
                <w:color w:val="000000"/>
              </w:rPr>
              <w:t>核华兴建筑科技</w:t>
            </w:r>
            <w:proofErr w:type="gramEnd"/>
            <w:r>
              <w:rPr>
                <w:rFonts w:hint="eastAsia"/>
                <w:color w:val="000000"/>
              </w:rPr>
              <w:t>有限公司、东南大学</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廖春生、刘强、朱明亮、向群、杨浩、梁权刚、孙帅、张波、单意志</w:t>
            </w:r>
          </w:p>
        </w:tc>
      </w:tr>
      <w:tr w:rsidR="00DF53E1" w:rsidRPr="00394007" w:rsidTr="00A00690">
        <w:trPr>
          <w:trHeight w:val="600"/>
        </w:trPr>
        <w:tc>
          <w:tcPr>
            <w:tcW w:w="895" w:type="dxa"/>
            <w:vMerge/>
            <w:tcBorders>
              <w:left w:val="single" w:sz="4" w:space="0" w:color="auto"/>
              <w:bottom w:val="single" w:sz="4" w:space="0" w:color="000000"/>
              <w:right w:val="single" w:sz="4" w:space="0" w:color="auto"/>
            </w:tcBorders>
            <w:vAlign w:val="center"/>
            <w:hideMark/>
          </w:tcPr>
          <w:p w:rsidR="00DF53E1" w:rsidRPr="00394007" w:rsidRDefault="00DF53E1" w:rsidP="00A00690">
            <w:pPr>
              <w:widowControl/>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既有建筑能效提升全过程关键技术研究与应用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苏州市建筑科学研究院集团股份有限公司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李振全、马思聪、许政涛、王枫、郑小丽、杨柳</w:t>
            </w:r>
            <w:proofErr w:type="gramStart"/>
            <w:r>
              <w:rPr>
                <w:rFonts w:hint="eastAsia"/>
                <w:color w:val="000000"/>
              </w:rPr>
              <w:t>柳</w:t>
            </w:r>
            <w:proofErr w:type="gramEnd"/>
            <w:r>
              <w:rPr>
                <w:rFonts w:hint="eastAsia"/>
                <w:color w:val="000000"/>
              </w:rPr>
              <w:t>、施海星、张亦明、卢颖</w:t>
            </w:r>
          </w:p>
        </w:tc>
      </w:tr>
      <w:tr w:rsidR="00DF53E1" w:rsidRPr="00394007" w:rsidTr="00A00690">
        <w:trPr>
          <w:trHeight w:val="728"/>
        </w:trPr>
        <w:tc>
          <w:tcPr>
            <w:tcW w:w="895" w:type="dxa"/>
            <w:vMerge w:val="restart"/>
            <w:tcBorders>
              <w:top w:val="single" w:sz="4" w:space="0" w:color="000000"/>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lastRenderedPageBreak/>
              <w:t>三</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等</w:t>
            </w:r>
          </w:p>
          <w:p w:rsidR="00DF53E1" w:rsidRPr="00394007" w:rsidRDefault="00DF53E1" w:rsidP="00A00690">
            <w:pPr>
              <w:snapToGrid w:val="0"/>
              <w:jc w:val="center"/>
              <w:rPr>
                <w:rFonts w:ascii="Times New Roman" w:hAnsi="Times New Roman" w:cs="Times New Roman"/>
                <w:color w:val="000000"/>
                <w:sz w:val="28"/>
                <w:szCs w:val="28"/>
              </w:rPr>
            </w:pPr>
            <w:r w:rsidRPr="00394007">
              <w:rPr>
                <w:rFonts w:ascii="Times New Roman" w:hAnsi="Times New Roman" w:cs="Times New Roman"/>
                <w:color w:val="000000"/>
                <w:sz w:val="28"/>
                <w:szCs w:val="28"/>
              </w:rPr>
              <w:t>奖</w:t>
            </w:r>
          </w:p>
          <w:p w:rsidR="00DF53E1" w:rsidRPr="00394007" w:rsidRDefault="00DF53E1" w:rsidP="00A00690">
            <w:pPr>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装配式混凝土结构预制构件质量检验规程</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江苏省建筑工程质量检测中心有限公司、江苏省建设工程质量监督总站、南京市建筑工程质量安全监督站、南京长江都市建筑设计股份有限公司、常州市建设工程管理中心</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张亚挺、李新忠、彭尧、许国东、吕如楠、江韩、刘明亮</w:t>
            </w:r>
          </w:p>
        </w:tc>
      </w:tr>
      <w:tr w:rsidR="00DF53E1" w:rsidRPr="00394007" w:rsidTr="00A00690">
        <w:trPr>
          <w:trHeight w:val="728"/>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高端会议会展项目建造关键技术研究</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中建八局第三建设有限公司、东南大学、北京市建筑设计研究院有限公司、清华大学、江苏省建筑工程质量检测中心有限公司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陈刚、冯若强、丁然、彭友佳、徐晓晖、蒋尧、靳慧</w:t>
            </w:r>
          </w:p>
        </w:tc>
      </w:tr>
      <w:tr w:rsidR="00DF53E1" w:rsidRPr="00394007" w:rsidTr="00A00690">
        <w:trPr>
          <w:trHeight w:val="71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智慧建筑评价技术体系</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龙</w:t>
            </w:r>
            <w:proofErr w:type="gramStart"/>
            <w:r>
              <w:rPr>
                <w:rFonts w:hint="eastAsia"/>
                <w:color w:val="000000"/>
              </w:rPr>
              <w:t>信建设</w:t>
            </w:r>
            <w:proofErr w:type="gramEnd"/>
            <w:r>
              <w:rPr>
                <w:rFonts w:hint="eastAsia"/>
                <w:color w:val="000000"/>
              </w:rPr>
              <w:t>集团有限公司、中建</w:t>
            </w:r>
            <w:proofErr w:type="gramStart"/>
            <w:r>
              <w:rPr>
                <w:rFonts w:hint="eastAsia"/>
                <w:color w:val="000000"/>
              </w:rPr>
              <w:t>研</w:t>
            </w:r>
            <w:proofErr w:type="gramEnd"/>
            <w:r>
              <w:rPr>
                <w:rFonts w:hint="eastAsia"/>
                <w:color w:val="000000"/>
              </w:rPr>
              <w:t>科技股份有限公司上海分公司、沈阳建筑大学、南京信瑞智慧建筑科技有限公司、厦门万安智能有限公司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陈祖新、程志军、徐昆、</w:t>
            </w:r>
            <w:proofErr w:type="gramStart"/>
            <w:r>
              <w:rPr>
                <w:rFonts w:hint="eastAsia"/>
                <w:color w:val="000000"/>
              </w:rPr>
              <w:t>冯</w:t>
            </w:r>
            <w:proofErr w:type="gramEnd"/>
            <w:r>
              <w:rPr>
                <w:rFonts w:hint="eastAsia"/>
                <w:color w:val="000000"/>
              </w:rPr>
              <w:t>国会、范世锋、杨柱勇、郭振伟</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超大型高科技电子生产厂房工程设计及施工关键技术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中建一局集团建设发展有限公司、</w:t>
            </w:r>
            <w:proofErr w:type="gramStart"/>
            <w:r>
              <w:rPr>
                <w:rFonts w:hint="eastAsia"/>
                <w:color w:val="000000"/>
              </w:rPr>
              <w:t>世</w:t>
            </w:r>
            <w:proofErr w:type="gramEnd"/>
            <w:r>
              <w:rPr>
                <w:rFonts w:hint="eastAsia"/>
                <w:color w:val="000000"/>
              </w:rPr>
              <w:t>源科技工程有限公司、中国电子工程设计院有限公司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孙江龙、杨光明、周予启、张航科、刘卫未、徐志强、张洪</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钢结构装配式建筑新型铝蜂窝复合墙板体系研发与应用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中建科工集团江苏有限公司、南京工业大学、中建科工集团有限公司、江苏诚立方环保新材料有限公司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董凯、刘现荣、齐玉军、徐恩祥、韩之栋、常明媛、朱亚农</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江南水乡地区特色田园乡村连片示范建设研究——以昆山市为例</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江苏省城镇与乡村规划设计院有限公司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proofErr w:type="gramStart"/>
            <w:r>
              <w:rPr>
                <w:rFonts w:hint="eastAsia"/>
                <w:color w:val="000000"/>
              </w:rPr>
              <w:t>闾</w:t>
            </w:r>
            <w:proofErr w:type="gramEnd"/>
            <w:r>
              <w:rPr>
                <w:rFonts w:hint="eastAsia"/>
                <w:color w:val="000000"/>
              </w:rPr>
              <w:t>海、葛大永、顾萌、仇璟、顾睿、陈宇琼</w:t>
            </w:r>
          </w:p>
        </w:tc>
      </w:tr>
      <w:tr w:rsidR="00DF53E1" w:rsidRPr="00394007" w:rsidTr="00A00690">
        <w:trPr>
          <w:trHeight w:val="408"/>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可持续高耐久绿色道路材料关键技术与工程应用</w:t>
            </w:r>
          </w:p>
        </w:tc>
        <w:tc>
          <w:tcPr>
            <w:tcW w:w="5808" w:type="dxa"/>
            <w:tcBorders>
              <w:top w:val="single" w:sz="4" w:space="0" w:color="auto"/>
              <w:left w:val="single" w:sz="4" w:space="0" w:color="auto"/>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江苏瑞沃建设集团有限公司、东南大学</w:t>
            </w:r>
          </w:p>
        </w:tc>
        <w:tc>
          <w:tcPr>
            <w:tcW w:w="4322" w:type="dxa"/>
            <w:tcBorders>
              <w:top w:val="single" w:sz="4" w:space="0" w:color="auto"/>
              <w:left w:val="single" w:sz="4" w:space="0" w:color="auto"/>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proofErr w:type="gramStart"/>
            <w:r>
              <w:rPr>
                <w:rFonts w:hint="eastAsia"/>
                <w:color w:val="000000"/>
              </w:rPr>
              <w:t>於</w:t>
            </w:r>
            <w:proofErr w:type="gramEnd"/>
            <w:r>
              <w:rPr>
                <w:rFonts w:hint="eastAsia"/>
                <w:color w:val="000000"/>
              </w:rPr>
              <w:t>亚辉、顾兴宇、董侨、管盈铭、于斌、付理想、王声乐</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proofErr w:type="gramStart"/>
            <w:r>
              <w:rPr>
                <w:rFonts w:hint="eastAsia"/>
                <w:color w:val="000000"/>
              </w:rPr>
              <w:t>基于墩梁一体化</w:t>
            </w:r>
            <w:proofErr w:type="gramEnd"/>
            <w:r>
              <w:rPr>
                <w:rFonts w:hint="eastAsia"/>
                <w:color w:val="000000"/>
              </w:rPr>
              <w:t>智能架桥机的装配式高架桥建造关键技术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中建八局第三建设有限公司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李磊、黄峰、刘常泉、陈诚、熊克威、</w:t>
            </w:r>
            <w:proofErr w:type="gramStart"/>
            <w:r>
              <w:rPr>
                <w:rFonts w:hint="eastAsia"/>
                <w:color w:val="000000"/>
              </w:rPr>
              <w:t>范</w:t>
            </w:r>
            <w:proofErr w:type="gramEnd"/>
            <w:r>
              <w:rPr>
                <w:rFonts w:hint="eastAsia"/>
                <w:color w:val="000000"/>
              </w:rPr>
              <w:t>小叶、全有维</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紧邻深大基坑群交叉地铁隧道风险控制与安全保障关键技术应用研究</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w:t>
            </w:r>
            <w:proofErr w:type="gramStart"/>
            <w:r>
              <w:rPr>
                <w:rFonts w:hint="eastAsia"/>
                <w:color w:val="000000"/>
              </w:rPr>
              <w:t>亿丰建设</w:t>
            </w:r>
            <w:proofErr w:type="gramEnd"/>
            <w:r>
              <w:rPr>
                <w:rFonts w:hint="eastAsia"/>
                <w:color w:val="000000"/>
              </w:rPr>
              <w:t>集团股份有限公司、东南大学</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proofErr w:type="gramStart"/>
            <w:r>
              <w:rPr>
                <w:rFonts w:hint="eastAsia"/>
                <w:color w:val="000000"/>
              </w:rPr>
              <w:t>程月红</w:t>
            </w:r>
            <w:proofErr w:type="gramEnd"/>
            <w:r>
              <w:rPr>
                <w:rFonts w:hint="eastAsia"/>
                <w:color w:val="000000"/>
              </w:rPr>
              <w:t>、赖丰文、张厚斌、刘松玉、潘鸿、李翠、温思哲</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城乡建设一体化数字治理关键技术研究与应用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南京市规划建设展览馆（南京市城市建设新闻信息中心）、国泰新</w:t>
            </w:r>
            <w:proofErr w:type="gramStart"/>
            <w:r>
              <w:rPr>
                <w:rFonts w:hint="eastAsia"/>
                <w:color w:val="000000"/>
              </w:rPr>
              <w:t>点软件</w:t>
            </w:r>
            <w:proofErr w:type="gramEnd"/>
            <w:r>
              <w:rPr>
                <w:rFonts w:hint="eastAsia"/>
                <w:color w:val="000000"/>
              </w:rPr>
              <w:t>股份有限公司、南京市城乡建设委员会</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高艳娟、王辉、孙建龙、许进春、时微尘、汪淼、王越峰</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装配式高层住宅群体关键技术</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中建八局第三建设有限公司、启东建筑集团有限公司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赵锐、叶剑东、朱桢、陈刚、全有维、马怀章、陈向阳</w:t>
            </w:r>
          </w:p>
        </w:tc>
      </w:tr>
      <w:tr w:rsidR="00DF53E1" w:rsidRPr="00394007" w:rsidTr="00A00690">
        <w:trPr>
          <w:trHeight w:val="416"/>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公共建筑多能源协同与节能优化控制</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江苏建筑职业技术学院、江苏纳奇机电设备工程有限公司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张刚、陈益武、侯文宝、张丽娟、韩传忠、刘志坚、李德路</w:t>
            </w:r>
          </w:p>
        </w:tc>
      </w:tr>
      <w:tr w:rsidR="00DF53E1" w:rsidRPr="00394007" w:rsidTr="00A00690">
        <w:trPr>
          <w:trHeight w:val="300"/>
        </w:trPr>
        <w:tc>
          <w:tcPr>
            <w:tcW w:w="895" w:type="dxa"/>
            <w:vMerge/>
            <w:tcBorders>
              <w:left w:val="single" w:sz="4" w:space="0" w:color="auto"/>
              <w:right w:val="single" w:sz="4" w:space="0" w:color="auto"/>
            </w:tcBorders>
            <w:vAlign w:val="center"/>
            <w:hideMark/>
          </w:tcPr>
          <w:p w:rsidR="00DF53E1" w:rsidRPr="00394007" w:rsidRDefault="00DF53E1" w:rsidP="00A00690">
            <w:pPr>
              <w:snapToGrid w:val="0"/>
              <w:jc w:val="center"/>
              <w:rPr>
                <w:rFonts w:ascii="Times New Roman" w:hAnsi="Times New Roman" w:cs="Times New Roman"/>
                <w:color w:val="00000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环保型水性</w:t>
            </w:r>
            <w:proofErr w:type="gramStart"/>
            <w:r>
              <w:rPr>
                <w:rFonts w:hint="eastAsia"/>
                <w:color w:val="000000"/>
              </w:rPr>
              <w:t>持粘非</w:t>
            </w:r>
            <w:proofErr w:type="gramEnd"/>
            <w:r>
              <w:rPr>
                <w:rFonts w:hint="eastAsia"/>
                <w:color w:val="000000"/>
              </w:rPr>
              <w:t>固化橡胶沥青防水涂料的研发与应用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中建材苏州防水研究院有限公司、北新防水有限公司、江苏邦辉化工科技实业发展有限公司、辽宁九鼎宏泰防水科技有限公司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王玉峰、沈春林、冯永、张延安、高岩、孟亚楠、</w:t>
            </w:r>
            <w:proofErr w:type="gramStart"/>
            <w:r>
              <w:rPr>
                <w:rFonts w:hint="eastAsia"/>
                <w:color w:val="000000"/>
              </w:rPr>
              <w:t>褚</w:t>
            </w:r>
            <w:proofErr w:type="gramEnd"/>
            <w:r>
              <w:rPr>
                <w:rFonts w:hint="eastAsia"/>
                <w:color w:val="000000"/>
              </w:rPr>
              <w:t>建军</w:t>
            </w:r>
          </w:p>
        </w:tc>
      </w:tr>
      <w:tr w:rsidR="00DF53E1" w:rsidRPr="00394007" w:rsidTr="00A00690">
        <w:trPr>
          <w:trHeight w:val="300"/>
        </w:trPr>
        <w:tc>
          <w:tcPr>
            <w:tcW w:w="895" w:type="dxa"/>
            <w:vMerge/>
            <w:tcBorders>
              <w:left w:val="single" w:sz="4" w:space="0" w:color="auto"/>
              <w:bottom w:val="single" w:sz="4" w:space="0" w:color="auto"/>
              <w:right w:val="single" w:sz="4" w:space="0" w:color="auto"/>
            </w:tcBorders>
            <w:vAlign w:val="center"/>
            <w:hideMark/>
          </w:tcPr>
          <w:p w:rsidR="00DF53E1" w:rsidRPr="00394007" w:rsidRDefault="00DF53E1" w:rsidP="00A00690">
            <w:pPr>
              <w:widowControl/>
              <w:snapToGrid w:val="0"/>
              <w:jc w:val="center"/>
              <w:rPr>
                <w:rFonts w:ascii="Times New Roman" w:hAnsi="Times New Roman" w:cs="Times New Roman"/>
                <w:color w:val="000000"/>
                <w:kern w:val="0"/>
                <w:sz w:val="28"/>
                <w:szCs w:val="28"/>
              </w:rPr>
            </w:pPr>
          </w:p>
        </w:tc>
        <w:tc>
          <w:tcPr>
            <w:tcW w:w="4395"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装配整体式双面叠合剪力墙结构体系生产</w:t>
            </w:r>
            <w:r>
              <w:rPr>
                <w:rFonts w:hint="eastAsia"/>
                <w:color w:val="000000"/>
              </w:rPr>
              <w:t>-</w:t>
            </w:r>
            <w:r>
              <w:rPr>
                <w:rFonts w:hint="eastAsia"/>
                <w:color w:val="000000"/>
              </w:rPr>
              <w:t>设计</w:t>
            </w:r>
            <w:r>
              <w:rPr>
                <w:rFonts w:hint="eastAsia"/>
                <w:color w:val="000000"/>
              </w:rPr>
              <w:t>-</w:t>
            </w:r>
            <w:r>
              <w:rPr>
                <w:rFonts w:hint="eastAsia"/>
                <w:color w:val="000000"/>
              </w:rPr>
              <w:t>施工全产业</w:t>
            </w:r>
            <w:proofErr w:type="gramStart"/>
            <w:r>
              <w:rPr>
                <w:rFonts w:hint="eastAsia"/>
                <w:color w:val="000000"/>
              </w:rPr>
              <w:t>链关键</w:t>
            </w:r>
            <w:proofErr w:type="gramEnd"/>
            <w:r>
              <w:rPr>
                <w:rFonts w:hint="eastAsia"/>
                <w:color w:val="000000"/>
              </w:rPr>
              <w:t>技术研究及应用</w:t>
            </w:r>
          </w:p>
        </w:tc>
        <w:tc>
          <w:tcPr>
            <w:tcW w:w="5808"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江苏龙腾工程设计股份有限公司、江苏元大建筑科技有限公司、江苏龙</w:t>
            </w:r>
            <w:proofErr w:type="gramStart"/>
            <w:r>
              <w:rPr>
                <w:rFonts w:hint="eastAsia"/>
                <w:color w:val="000000"/>
              </w:rPr>
              <w:t>腾数字</w:t>
            </w:r>
            <w:proofErr w:type="gramEnd"/>
            <w:r>
              <w:rPr>
                <w:rFonts w:hint="eastAsia"/>
                <w:color w:val="000000"/>
              </w:rPr>
              <w:t>建造技术研究院有限公司</w:t>
            </w:r>
          </w:p>
        </w:tc>
        <w:tc>
          <w:tcPr>
            <w:tcW w:w="4322" w:type="dxa"/>
            <w:tcBorders>
              <w:top w:val="single" w:sz="4" w:space="0" w:color="auto"/>
              <w:left w:val="nil"/>
              <w:bottom w:val="single" w:sz="4" w:space="0" w:color="auto"/>
              <w:right w:val="single" w:sz="4" w:space="0" w:color="auto"/>
            </w:tcBorders>
            <w:vAlign w:val="center"/>
            <w:hideMark/>
          </w:tcPr>
          <w:p w:rsidR="00DF53E1" w:rsidRDefault="00DF53E1" w:rsidP="00A00690">
            <w:pPr>
              <w:rPr>
                <w:rFonts w:ascii="宋体" w:eastAsia="宋体" w:hAnsi="宋体" w:cs="宋体"/>
                <w:color w:val="000000"/>
                <w:sz w:val="24"/>
                <w:szCs w:val="24"/>
              </w:rPr>
            </w:pPr>
            <w:r>
              <w:rPr>
                <w:rFonts w:hint="eastAsia"/>
                <w:color w:val="000000"/>
              </w:rPr>
              <w:t>潘龙、张显光、潘卓兮、屈俊峰、王骁睿、陆亚珍、袁华安</w:t>
            </w:r>
          </w:p>
        </w:tc>
      </w:tr>
    </w:tbl>
    <w:p w:rsidR="00DF53E1" w:rsidRPr="00394007" w:rsidRDefault="00DF53E1" w:rsidP="00DF53E1">
      <w:pPr>
        <w:rPr>
          <w:rFonts w:ascii="Times New Roman" w:hAnsi="Times New Roman" w:cs="Times New Roman"/>
        </w:rPr>
      </w:pPr>
    </w:p>
    <w:p w:rsidR="00EC4BE3" w:rsidRPr="00DF53E1" w:rsidRDefault="00EC4BE3" w:rsidP="00394007">
      <w:pPr>
        <w:rPr>
          <w:rFonts w:ascii="Times New Roman" w:hAnsi="Times New Roman" w:cs="Times New Roman"/>
        </w:rPr>
      </w:pPr>
    </w:p>
    <w:sectPr w:rsidR="00EC4BE3" w:rsidRPr="00DF53E1" w:rsidSect="00890D41">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4F" w:rsidRDefault="0036284F" w:rsidP="00CD12EE">
      <w:r>
        <w:separator/>
      </w:r>
    </w:p>
  </w:endnote>
  <w:endnote w:type="continuationSeparator" w:id="0">
    <w:p w:rsidR="0036284F" w:rsidRDefault="0036284F" w:rsidP="00CD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4F" w:rsidRDefault="0036284F" w:rsidP="00CD12EE">
      <w:r>
        <w:separator/>
      </w:r>
    </w:p>
  </w:footnote>
  <w:footnote w:type="continuationSeparator" w:id="0">
    <w:p w:rsidR="0036284F" w:rsidRDefault="0036284F" w:rsidP="00CD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4BE3"/>
    <w:rsid w:val="00020AC7"/>
    <w:rsid w:val="000905D5"/>
    <w:rsid w:val="000C40D3"/>
    <w:rsid w:val="000C7E58"/>
    <w:rsid w:val="000F5DC6"/>
    <w:rsid w:val="00122C27"/>
    <w:rsid w:val="00155CEB"/>
    <w:rsid w:val="00180C9D"/>
    <w:rsid w:val="001B642F"/>
    <w:rsid w:val="001D653A"/>
    <w:rsid w:val="001D6943"/>
    <w:rsid w:val="001E00E7"/>
    <w:rsid w:val="001E757D"/>
    <w:rsid w:val="001F7C4A"/>
    <w:rsid w:val="002021B4"/>
    <w:rsid w:val="002462AD"/>
    <w:rsid w:val="002920BD"/>
    <w:rsid w:val="00295077"/>
    <w:rsid w:val="002A4C6D"/>
    <w:rsid w:val="002E41C0"/>
    <w:rsid w:val="00322812"/>
    <w:rsid w:val="00356E61"/>
    <w:rsid w:val="0036284F"/>
    <w:rsid w:val="0036316F"/>
    <w:rsid w:val="00367691"/>
    <w:rsid w:val="00367FCD"/>
    <w:rsid w:val="00372956"/>
    <w:rsid w:val="00392EA6"/>
    <w:rsid w:val="00394007"/>
    <w:rsid w:val="003B4CE7"/>
    <w:rsid w:val="003D17B6"/>
    <w:rsid w:val="003F5572"/>
    <w:rsid w:val="0040544A"/>
    <w:rsid w:val="00405F07"/>
    <w:rsid w:val="00441097"/>
    <w:rsid w:val="0049279E"/>
    <w:rsid w:val="004B7269"/>
    <w:rsid w:val="004E03C0"/>
    <w:rsid w:val="004F6A97"/>
    <w:rsid w:val="00507B3B"/>
    <w:rsid w:val="00521ED0"/>
    <w:rsid w:val="00527ABB"/>
    <w:rsid w:val="00547F37"/>
    <w:rsid w:val="00560CBE"/>
    <w:rsid w:val="00563FF9"/>
    <w:rsid w:val="005C52FE"/>
    <w:rsid w:val="005F0EB3"/>
    <w:rsid w:val="006036CA"/>
    <w:rsid w:val="00615D4B"/>
    <w:rsid w:val="006163E9"/>
    <w:rsid w:val="00632970"/>
    <w:rsid w:val="00645AA3"/>
    <w:rsid w:val="00651E92"/>
    <w:rsid w:val="00662E17"/>
    <w:rsid w:val="00663454"/>
    <w:rsid w:val="00693496"/>
    <w:rsid w:val="006A2FBA"/>
    <w:rsid w:val="006A67F9"/>
    <w:rsid w:val="006C14A6"/>
    <w:rsid w:val="006E1543"/>
    <w:rsid w:val="007239FD"/>
    <w:rsid w:val="007A3888"/>
    <w:rsid w:val="007A5B69"/>
    <w:rsid w:val="007C7699"/>
    <w:rsid w:val="007E1052"/>
    <w:rsid w:val="007F75FB"/>
    <w:rsid w:val="007F7A03"/>
    <w:rsid w:val="00811258"/>
    <w:rsid w:val="00812E22"/>
    <w:rsid w:val="00813AA8"/>
    <w:rsid w:val="00832E38"/>
    <w:rsid w:val="00860B9A"/>
    <w:rsid w:val="00873B37"/>
    <w:rsid w:val="00880FB4"/>
    <w:rsid w:val="00890D41"/>
    <w:rsid w:val="00910358"/>
    <w:rsid w:val="00945FD2"/>
    <w:rsid w:val="00964FEE"/>
    <w:rsid w:val="0096626F"/>
    <w:rsid w:val="00976651"/>
    <w:rsid w:val="009A0264"/>
    <w:rsid w:val="009B4043"/>
    <w:rsid w:val="009C5A91"/>
    <w:rsid w:val="009E4676"/>
    <w:rsid w:val="009E64C6"/>
    <w:rsid w:val="009E751C"/>
    <w:rsid w:val="009F6F8E"/>
    <w:rsid w:val="00A14852"/>
    <w:rsid w:val="00A37A55"/>
    <w:rsid w:val="00B052D9"/>
    <w:rsid w:val="00B23948"/>
    <w:rsid w:val="00B373ED"/>
    <w:rsid w:val="00B47BBA"/>
    <w:rsid w:val="00B91E86"/>
    <w:rsid w:val="00B91EC7"/>
    <w:rsid w:val="00B94CC7"/>
    <w:rsid w:val="00BA5617"/>
    <w:rsid w:val="00BD589B"/>
    <w:rsid w:val="00BE0D21"/>
    <w:rsid w:val="00BE6330"/>
    <w:rsid w:val="00BF5252"/>
    <w:rsid w:val="00C00DA4"/>
    <w:rsid w:val="00C61A61"/>
    <w:rsid w:val="00C62930"/>
    <w:rsid w:val="00CB26E6"/>
    <w:rsid w:val="00CB5FF6"/>
    <w:rsid w:val="00CD12EE"/>
    <w:rsid w:val="00CF48DC"/>
    <w:rsid w:val="00D047DC"/>
    <w:rsid w:val="00D123F1"/>
    <w:rsid w:val="00D20E02"/>
    <w:rsid w:val="00D8459E"/>
    <w:rsid w:val="00DC29EB"/>
    <w:rsid w:val="00DE0E8A"/>
    <w:rsid w:val="00DF53E1"/>
    <w:rsid w:val="00E10027"/>
    <w:rsid w:val="00E21BDD"/>
    <w:rsid w:val="00E573A1"/>
    <w:rsid w:val="00EA60A4"/>
    <w:rsid w:val="00EB620F"/>
    <w:rsid w:val="00EB7126"/>
    <w:rsid w:val="00EC4BE3"/>
    <w:rsid w:val="00F14E22"/>
    <w:rsid w:val="00F15AD6"/>
    <w:rsid w:val="00F4107B"/>
    <w:rsid w:val="00FE0B6D"/>
    <w:rsid w:val="00FF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BE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D1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12EE"/>
    <w:rPr>
      <w:sz w:val="18"/>
      <w:szCs w:val="18"/>
    </w:rPr>
  </w:style>
  <w:style w:type="paragraph" w:styleId="a5">
    <w:name w:val="footer"/>
    <w:basedOn w:val="a"/>
    <w:link w:val="Char0"/>
    <w:uiPriority w:val="99"/>
    <w:unhideWhenUsed/>
    <w:rsid w:val="00CD12EE"/>
    <w:pPr>
      <w:tabs>
        <w:tab w:val="center" w:pos="4153"/>
        <w:tab w:val="right" w:pos="8306"/>
      </w:tabs>
      <w:snapToGrid w:val="0"/>
      <w:jc w:val="left"/>
    </w:pPr>
    <w:rPr>
      <w:sz w:val="18"/>
      <w:szCs w:val="18"/>
    </w:rPr>
  </w:style>
  <w:style w:type="character" w:customStyle="1" w:styleId="Char0">
    <w:name w:val="页脚 Char"/>
    <w:basedOn w:val="a0"/>
    <w:link w:val="a5"/>
    <w:uiPriority w:val="99"/>
    <w:rsid w:val="00CD12EE"/>
    <w:rPr>
      <w:sz w:val="18"/>
      <w:szCs w:val="18"/>
    </w:rPr>
  </w:style>
  <w:style w:type="paragraph" w:styleId="a6">
    <w:name w:val="Balloon Text"/>
    <w:basedOn w:val="a"/>
    <w:link w:val="Char1"/>
    <w:uiPriority w:val="99"/>
    <w:semiHidden/>
    <w:unhideWhenUsed/>
    <w:rsid w:val="00CB5FF6"/>
    <w:rPr>
      <w:sz w:val="18"/>
      <w:szCs w:val="18"/>
    </w:rPr>
  </w:style>
  <w:style w:type="character" w:customStyle="1" w:styleId="Char1">
    <w:name w:val="批注框文本 Char"/>
    <w:basedOn w:val="a0"/>
    <w:link w:val="a6"/>
    <w:uiPriority w:val="99"/>
    <w:semiHidden/>
    <w:rsid w:val="00CB5F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10037">
      <w:bodyDiv w:val="1"/>
      <w:marLeft w:val="0"/>
      <w:marRight w:val="0"/>
      <w:marTop w:val="0"/>
      <w:marBottom w:val="0"/>
      <w:divBdr>
        <w:top w:val="none" w:sz="0" w:space="0" w:color="auto"/>
        <w:left w:val="none" w:sz="0" w:space="0" w:color="auto"/>
        <w:bottom w:val="none" w:sz="0" w:space="0" w:color="auto"/>
        <w:right w:val="none" w:sz="0" w:space="0" w:color="auto"/>
      </w:divBdr>
    </w:div>
    <w:div w:id="1044867074">
      <w:bodyDiv w:val="1"/>
      <w:marLeft w:val="0"/>
      <w:marRight w:val="0"/>
      <w:marTop w:val="0"/>
      <w:marBottom w:val="0"/>
      <w:divBdr>
        <w:top w:val="none" w:sz="0" w:space="0" w:color="auto"/>
        <w:left w:val="none" w:sz="0" w:space="0" w:color="auto"/>
        <w:bottom w:val="none" w:sz="0" w:space="0" w:color="auto"/>
        <w:right w:val="none" w:sz="0" w:space="0" w:color="auto"/>
      </w:divBdr>
    </w:div>
    <w:div w:id="1274940758">
      <w:bodyDiv w:val="1"/>
      <w:marLeft w:val="0"/>
      <w:marRight w:val="0"/>
      <w:marTop w:val="0"/>
      <w:marBottom w:val="0"/>
      <w:divBdr>
        <w:top w:val="none" w:sz="0" w:space="0" w:color="auto"/>
        <w:left w:val="none" w:sz="0" w:space="0" w:color="auto"/>
        <w:bottom w:val="none" w:sz="0" w:space="0" w:color="auto"/>
        <w:right w:val="none" w:sz="0" w:space="0" w:color="auto"/>
      </w:divBdr>
      <w:divsChild>
        <w:div w:id="100069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6E1-4DA1-4C9A-96DB-C10B1F16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1923</Characters>
  <Application>Microsoft Office Word</Application>
  <DocSecurity>0</DocSecurity>
  <Lines>16</Lines>
  <Paragraphs>4</Paragraphs>
  <ScaleCrop>false</ScaleCrop>
  <Company>jscin</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任苏欣</cp:lastModifiedBy>
  <cp:revision>2</cp:revision>
  <cp:lastPrinted>2023-09-05T07:26:00Z</cp:lastPrinted>
  <dcterms:created xsi:type="dcterms:W3CDTF">2023-09-05T07:34:00Z</dcterms:created>
  <dcterms:modified xsi:type="dcterms:W3CDTF">2023-09-05T07:34:00Z</dcterms:modified>
</cp:coreProperties>
</file>