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5" w:lineRule="auto"/>
        <w:rPr>
          <w:rFonts w:ascii="Arial"/>
          <w:sz w:val="21"/>
        </w:rPr>
      </w:pPr>
      <w:r/>
    </w:p>
    <w:p>
      <w:pPr>
        <w:ind w:left="57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附件：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ind w:left="1828" w:right="984" w:hanging="860"/>
        <w:spacing w:before="143" w:line="23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4"/>
        </w:rPr>
        <w:t>国际金融组织和外国政府贷款项目</w:t>
      </w:r>
      <w:r>
        <w:rPr>
          <w:rFonts w:ascii="SimSun" w:hAnsi="SimSun" w:eastAsia="SimSun" w:cs="SimSun"/>
          <w:sz w:val="44"/>
          <w:szCs w:val="44"/>
          <w:spacing w:val="11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</w:rPr>
        <w:t>全生命周期管理暂行办法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3377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9"/>
        </w:rPr>
        <w:t>第</w:t>
      </w:r>
      <w:r>
        <w:rPr>
          <w:rFonts w:ascii="SimHei" w:hAnsi="SimHei" w:eastAsia="SimHei" w:cs="SimHei"/>
          <w:sz w:val="32"/>
          <w:szCs w:val="32"/>
          <w:spacing w:val="-91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19"/>
        </w:rPr>
        <w:t>一章总则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747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6"/>
        </w:rPr>
        <w:t>第一条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为了加强国际金融组织和外国政府主权贷款项</w:t>
      </w:r>
    </w:p>
    <w:p>
      <w:pPr>
        <w:ind w:left="52" w:right="42"/>
        <w:spacing w:before="198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48407C"/>
          <w:spacing w:val="13"/>
        </w:rPr>
        <w:t>目(以下简称项目)全生命周期管理，贯通管理链条、提升</w:t>
      </w:r>
      <w:r>
        <w:rPr>
          <w:rFonts w:ascii="FangSong" w:hAnsi="FangSong" w:eastAsia="FangSong" w:cs="FangSong"/>
          <w:sz w:val="32"/>
          <w:szCs w:val="32"/>
          <w:color w:val="48407C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48407C"/>
          <w:spacing w:val="6"/>
        </w:rPr>
        <w:t>管理效能，根据《中华人民共和国预算法》及其实施条例、</w:t>
      </w:r>
      <w:r>
        <w:rPr>
          <w:rFonts w:ascii="FangSong" w:hAnsi="FangSong" w:eastAsia="FangSong" w:cs="FangSong"/>
          <w:sz w:val="32"/>
          <w:szCs w:val="32"/>
          <w:color w:val="48407C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48407C"/>
          <w:spacing w:val="8"/>
        </w:rPr>
        <w:t>《国务院关于进一步深化预算管理制度改革的意见</w:t>
      </w:r>
      <w:r>
        <w:rPr>
          <w:rFonts w:ascii="FangSong" w:hAnsi="FangSong" w:eastAsia="FangSong" w:cs="FangSong"/>
          <w:sz w:val="32"/>
          <w:szCs w:val="32"/>
          <w:color w:val="48407C"/>
          <w:spacing w:val="7"/>
        </w:rPr>
        <w:t>》(国发</w:t>
      </w:r>
    </w:p>
    <w:p>
      <w:pPr>
        <w:ind w:left="52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48407C"/>
          <w:spacing w:val="1"/>
        </w:rPr>
        <w:t>〔2021〕5号)、《国际金融组织和外国政府贷款赠款管理办</w:t>
      </w:r>
    </w:p>
    <w:p>
      <w:pPr>
        <w:ind w:left="52"/>
        <w:spacing w:before="19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</w:rPr>
        <w:t>法》(财政部令第85号)等规定，制定本办法。</w:t>
      </w:r>
    </w:p>
    <w:p>
      <w:pPr>
        <w:ind w:left="52" w:right="162" w:firstLine="694"/>
        <w:spacing w:before="193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7"/>
        </w:rPr>
        <w:t>第二条</w:t>
      </w:r>
      <w:r>
        <w:rPr>
          <w:rFonts w:ascii="FangSong" w:hAnsi="FangSong" w:eastAsia="FangSong" w:cs="FangSong"/>
          <w:sz w:val="32"/>
          <w:szCs w:val="32"/>
          <w:spacing w:val="-2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本办法适用于项目征集与申报、备选项目规划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编制，项目准备、对外磋商与谈判，项目签约与生效，项目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实施，项目完工，项目绩效评价与审计，债务偿还，</w:t>
      </w:r>
      <w:r>
        <w:rPr>
          <w:rFonts w:ascii="FangSong" w:hAnsi="FangSong" w:eastAsia="FangSong" w:cs="FangSong"/>
          <w:sz w:val="32"/>
          <w:szCs w:val="32"/>
        </w:rPr>
        <w:t>监督检</w:t>
      </w:r>
    </w:p>
    <w:p>
      <w:pPr>
        <w:ind w:left="52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查等全生命周期的管理。</w:t>
      </w:r>
    </w:p>
    <w:p>
      <w:pPr>
        <w:ind w:left="747"/>
        <w:spacing w:before="195" w:line="58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6"/>
          <w:position w:val="19"/>
        </w:rPr>
        <w:t>第三条</w:t>
      </w:r>
      <w:r>
        <w:rPr>
          <w:rFonts w:ascii="FangSong" w:hAnsi="FangSong" w:eastAsia="FangSong" w:cs="FangSong"/>
          <w:sz w:val="32"/>
          <w:szCs w:val="32"/>
          <w:spacing w:val="4"/>
          <w:position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  <w:position w:val="19"/>
        </w:rPr>
        <w:t>按照政府承担还款责任的不同，贷款分为政府</w:t>
      </w:r>
    </w:p>
    <w:p>
      <w:pPr>
        <w:ind w:left="52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负有偿还责任贷款和政府负有担保责任贷款。</w:t>
      </w:r>
    </w:p>
    <w:p>
      <w:pPr>
        <w:ind w:left="742"/>
        <w:spacing w:before="19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1"/>
        </w:rPr>
        <w:t>政府负有偿还责任贷款(以下称政府债务外贷),应当</w:t>
      </w:r>
    </w:p>
    <w:p>
      <w:pPr>
        <w:ind w:left="52" w:right="178"/>
        <w:spacing w:before="197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48407C"/>
          <w:spacing w:val="-2"/>
        </w:rPr>
        <w:t>纳入本级政府的预算管理和债务限额管理，其收入、支出、</w:t>
      </w:r>
      <w:r>
        <w:rPr>
          <w:rFonts w:ascii="FangSong" w:hAnsi="FangSong" w:eastAsia="FangSong" w:cs="FangSong"/>
          <w:sz w:val="32"/>
          <w:szCs w:val="32"/>
          <w:color w:val="48407C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48407C"/>
          <w:spacing w:val="1"/>
        </w:rPr>
        <w:t>还本付息付费纳入一般公共预算管理，按照部门预算</w:t>
      </w:r>
      <w:r>
        <w:rPr>
          <w:rFonts w:ascii="FangSong" w:hAnsi="FangSong" w:eastAsia="FangSong" w:cs="FangSong"/>
          <w:sz w:val="32"/>
          <w:szCs w:val="32"/>
          <w:color w:val="48407C"/>
        </w:rPr>
        <w:t>相关规</w:t>
      </w:r>
    </w:p>
    <w:p>
      <w:pPr>
        <w:ind w:left="52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48407C"/>
          <w:spacing w:val="-4"/>
        </w:rPr>
        <w:t>定开展评审，落实预算绩效管理相关要求。</w:t>
      </w:r>
    </w:p>
    <w:p>
      <w:pPr>
        <w:ind w:left="742"/>
        <w:spacing w:before="34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9"/>
        </w:rPr>
        <w:t>政府负有担保责任贷款(以下称政府担保外贷),不纳</w:t>
      </w:r>
    </w:p>
    <w:p>
      <w:pPr>
        <w:sectPr>
          <w:footerReference w:type="default" r:id="rId1"/>
          <w:pgSz w:w="12250" w:h="16840"/>
          <w:pgMar w:top="1431" w:right="1837" w:bottom="1005" w:left="1837" w:header="0" w:footer="856" w:gutter="0"/>
        </w:sectPr>
        <w:rPr/>
      </w:pPr>
    </w:p>
    <w:p>
      <w:pPr>
        <w:spacing w:line="320" w:lineRule="auto"/>
        <w:rPr>
          <w:rFonts w:ascii="Arial"/>
          <w:sz w:val="21"/>
        </w:rPr>
      </w:pPr>
      <w:r/>
    </w:p>
    <w:p>
      <w:pPr>
        <w:ind w:left="263" w:right="99"/>
        <w:spacing w:before="101" w:line="35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入政府债务限额管理。政府依法承担并实际履行担保责任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时，应当从本级政府预算安排还贷资金，纳入一般公共</w:t>
      </w:r>
      <w:r>
        <w:rPr>
          <w:rFonts w:ascii="FangSong" w:hAnsi="FangSong" w:eastAsia="FangSong" w:cs="FangSong"/>
          <w:sz w:val="31"/>
          <w:szCs w:val="31"/>
          <w:spacing w:val="10"/>
        </w:rPr>
        <w:t>预算</w:t>
      </w:r>
    </w:p>
    <w:p>
      <w:pPr>
        <w:ind w:left="263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管理。</w:t>
      </w:r>
    </w:p>
    <w:p>
      <w:pPr>
        <w:ind w:left="263" w:right="101" w:firstLine="644"/>
        <w:spacing w:before="207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6"/>
        </w:rPr>
        <w:t>第四条</w:t>
      </w:r>
      <w:r>
        <w:rPr>
          <w:rFonts w:ascii="FangSong" w:hAnsi="FangSong" w:eastAsia="FangSong" w:cs="FangSong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项目作为管理的基本单元，纳入财政部国际金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融组织和外国政府贷款赠款管理系统(以下称</w:t>
      </w:r>
      <w:r>
        <w:rPr>
          <w:rFonts w:ascii="FangSong" w:hAnsi="FangSong" w:eastAsia="FangSong" w:cs="FangSong"/>
          <w:sz w:val="31"/>
          <w:szCs w:val="31"/>
          <w:spacing w:val="22"/>
        </w:rPr>
        <w:t>外贷系统)项</w:t>
      </w:r>
    </w:p>
    <w:p>
      <w:pPr>
        <w:ind w:left="263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目库，依托外贷系统实施项目全生命周期管理。</w:t>
      </w:r>
    </w:p>
    <w:p>
      <w:pPr>
        <w:ind w:left="263" w:right="55" w:firstLine="640"/>
        <w:spacing w:before="23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按照“横向到边、纵向到底”的原则，具备系统接</w:t>
      </w:r>
      <w:r>
        <w:rPr>
          <w:rFonts w:ascii="FangSong" w:hAnsi="FangSong" w:eastAsia="FangSong" w:cs="FangSong"/>
          <w:sz w:val="31"/>
          <w:szCs w:val="31"/>
          <w:spacing w:val="10"/>
        </w:rPr>
        <w:t>入条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件的项目参与方均应当通过外贷系统参与项目管理。项目全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生命周期管理中涉及需上报、下达、报备文件资料等均通</w:t>
      </w:r>
      <w:r>
        <w:rPr>
          <w:rFonts w:ascii="FangSong" w:hAnsi="FangSong" w:eastAsia="FangSong" w:cs="FangSong"/>
          <w:sz w:val="31"/>
          <w:szCs w:val="31"/>
          <w:spacing w:val="10"/>
        </w:rPr>
        <w:t>过</w:t>
      </w:r>
    </w:p>
    <w:p>
      <w:pPr>
        <w:ind w:left="26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外贷系统实施。</w:t>
      </w:r>
    </w:p>
    <w:p>
      <w:pPr>
        <w:ind w:left="263" w:right="87" w:firstLine="640"/>
        <w:spacing w:before="209"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5"/>
        </w:rPr>
        <w:t>政府债务外贷项目在完成申报审批等前期管理工作以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后，纳入预算管理一体化系统项目库储备，按照规定实施全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生命周期管理，外贷系统与预算管理一体化系</w:t>
      </w:r>
      <w:r>
        <w:rPr>
          <w:rFonts w:ascii="FangSong" w:hAnsi="FangSong" w:eastAsia="FangSong" w:cs="FangSong"/>
          <w:sz w:val="31"/>
          <w:szCs w:val="31"/>
          <w:spacing w:val="10"/>
        </w:rPr>
        <w:t>统对接共享信</w:t>
      </w:r>
    </w:p>
    <w:p>
      <w:pPr>
        <w:ind w:left="263"/>
        <w:spacing w:before="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息。</w:t>
      </w:r>
    </w:p>
    <w:p>
      <w:pPr>
        <w:ind w:left="263" w:right="28" w:firstLine="644"/>
        <w:spacing w:before="244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第五条</w:t>
      </w:r>
      <w:r>
        <w:rPr>
          <w:rFonts w:ascii="FangSong" w:hAnsi="FangSong" w:eastAsia="FangSong" w:cs="FangSong"/>
          <w:sz w:val="31"/>
          <w:szCs w:val="31"/>
          <w:spacing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财政部门按照“统一领导、分级管理”的原则，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推进、指导、监督项目实施、配套资金落实、还款等活动。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财政部门、项目协调机构和项目实施单位(以下</w:t>
      </w:r>
      <w:r>
        <w:rPr>
          <w:rFonts w:ascii="FangSong" w:hAnsi="FangSong" w:eastAsia="FangSong" w:cs="FangSong"/>
          <w:sz w:val="31"/>
          <w:szCs w:val="31"/>
          <w:spacing w:val="29"/>
        </w:rPr>
        <w:t>称项目单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位)、采购代理机构、转贷或代理银行等单位</w:t>
      </w:r>
      <w:r>
        <w:rPr>
          <w:rFonts w:ascii="FangSong" w:hAnsi="FangSong" w:eastAsia="FangSong" w:cs="FangSong"/>
          <w:sz w:val="31"/>
          <w:szCs w:val="31"/>
          <w:spacing w:val="16"/>
        </w:rPr>
        <w:t>根据有关规定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各司其职，做好项目全生命周期管理工作，并根据管理</w:t>
      </w:r>
      <w:r>
        <w:rPr>
          <w:rFonts w:ascii="FangSong" w:hAnsi="FangSong" w:eastAsia="FangSong" w:cs="FangSong"/>
          <w:sz w:val="31"/>
          <w:szCs w:val="31"/>
          <w:spacing w:val="10"/>
        </w:rPr>
        <w:t>要求</w:t>
      </w:r>
    </w:p>
    <w:p>
      <w:pPr>
        <w:ind w:left="26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分工做好外贷系统管理、信息录入和维护等工</w:t>
      </w:r>
      <w:r>
        <w:rPr>
          <w:rFonts w:ascii="FangSong" w:hAnsi="FangSong" w:eastAsia="FangSong" w:cs="FangSong"/>
          <w:sz w:val="31"/>
          <w:szCs w:val="31"/>
          <w:spacing w:val="7"/>
        </w:rPr>
        <w:t>作。</w:t>
      </w:r>
    </w:p>
    <w:p>
      <w:pPr>
        <w:ind w:left="263" w:right="101" w:firstLine="640"/>
        <w:spacing w:before="260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财政部门应当加强与发展改革等部门联动合作，强</w:t>
      </w:r>
      <w:r>
        <w:rPr>
          <w:rFonts w:ascii="FangSong" w:hAnsi="FangSong" w:eastAsia="FangSong" w:cs="FangSong"/>
          <w:sz w:val="31"/>
          <w:szCs w:val="31"/>
          <w:spacing w:val="10"/>
        </w:rPr>
        <w:t>化项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目统筹协调，做好项目事前评审、事中监管、</w:t>
      </w:r>
      <w:r>
        <w:rPr>
          <w:rFonts w:ascii="FangSong" w:hAnsi="FangSong" w:eastAsia="FangSong" w:cs="FangSong"/>
          <w:sz w:val="31"/>
          <w:szCs w:val="31"/>
          <w:spacing w:val="10"/>
        </w:rPr>
        <w:t>事后绩效评价</w:t>
      </w:r>
    </w:p>
    <w:p>
      <w:pPr>
        <w:ind w:left="263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全生命周期管理。</w:t>
      </w:r>
    </w:p>
    <w:p>
      <w:pPr>
        <w:sectPr>
          <w:footerReference w:type="default" r:id="rId2"/>
          <w:pgSz w:w="12440" w:h="16980"/>
          <w:pgMar w:top="1443" w:right="1866" w:bottom="1072" w:left="1866" w:header="0" w:footer="913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1106"/>
        <w:spacing w:before="10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5"/>
        </w:rPr>
        <w:t>第二章项目征集与申报、备选项目规划编制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62" w:right="159" w:firstLine="664"/>
        <w:spacing w:before="100" w:line="35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8"/>
        </w:rPr>
        <w:t>第六条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财政部定期在外贷系统上发布贷款信息，包括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国际金融组织和外国政府贷款机构(以下称贷款方)对华提</w:t>
      </w:r>
    </w:p>
    <w:p>
      <w:pPr>
        <w:ind w:left="6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供贷款的规模、重点支持领域、贷款条件等。</w:t>
      </w:r>
    </w:p>
    <w:p>
      <w:pPr>
        <w:ind w:left="62" w:right="156" w:firstLine="664"/>
        <w:spacing w:before="211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5"/>
        </w:rPr>
        <w:t>第七条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项目征集与申报、备选项目规划编制按照《国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际金融组织和外国政府贷款项目前期管理规程(试行)》(财</w:t>
      </w:r>
    </w:p>
    <w:p>
      <w:pPr>
        <w:ind w:left="62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国合〔2017〕5号)有关规定执行。</w:t>
      </w:r>
    </w:p>
    <w:p>
      <w:pPr>
        <w:ind w:left="722"/>
        <w:spacing w:before="201" w:line="59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5"/>
          <w:position w:val="21"/>
        </w:rPr>
        <w:t>项目应当自申报开始，录入外贷系统项目库分阶</w:t>
      </w:r>
      <w:r>
        <w:rPr>
          <w:rFonts w:ascii="FangSong" w:hAnsi="FangSong" w:eastAsia="FangSong" w:cs="FangSong"/>
          <w:sz w:val="31"/>
          <w:szCs w:val="31"/>
          <w:spacing w:val="24"/>
          <w:position w:val="21"/>
        </w:rPr>
        <w:t>段管</w:t>
      </w:r>
    </w:p>
    <w:p>
      <w:pPr>
        <w:ind w:left="62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理。项目单位无接入外贷系统硬件条件的，由同级财政部门</w:t>
      </w:r>
    </w:p>
    <w:p>
      <w:pPr>
        <w:ind w:left="62"/>
        <w:spacing w:before="233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C274D"/>
          <w:spacing w:val="-3"/>
        </w:rPr>
        <w:t>代为录入。</w:t>
      </w:r>
    </w:p>
    <w:p>
      <w:pPr>
        <w:ind w:left="726"/>
        <w:spacing w:before="190" w:line="59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5"/>
          <w:position w:val="20"/>
        </w:rPr>
        <w:t>第八条</w:t>
      </w:r>
      <w:r>
        <w:rPr>
          <w:rFonts w:ascii="FangSong" w:hAnsi="FangSong" w:eastAsia="FangSong" w:cs="FangSong"/>
          <w:sz w:val="31"/>
          <w:szCs w:val="31"/>
          <w:spacing w:val="-14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  <w:position w:val="20"/>
        </w:rPr>
        <w:t>地方申报项目应当由省级财政部门组织</w:t>
      </w:r>
      <w:r>
        <w:rPr>
          <w:rFonts w:ascii="FangSong" w:hAnsi="FangSong" w:eastAsia="FangSong" w:cs="FangSong"/>
          <w:sz w:val="31"/>
          <w:szCs w:val="31"/>
          <w:spacing w:val="14"/>
          <w:position w:val="20"/>
        </w:rPr>
        <w:t>专家或</w:t>
      </w:r>
    </w:p>
    <w:p>
      <w:pPr>
        <w:ind w:left="62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委托第三方机构按照相关规定进行评审并出具财政评</w:t>
      </w:r>
      <w:r>
        <w:rPr>
          <w:rFonts w:ascii="FangSong" w:hAnsi="FangSong" w:eastAsia="FangSong" w:cs="FangSong"/>
          <w:sz w:val="31"/>
          <w:szCs w:val="31"/>
          <w:spacing w:val="21"/>
        </w:rPr>
        <w:t>审报</w:t>
      </w:r>
    </w:p>
    <w:p>
      <w:pPr>
        <w:ind w:left="62" w:right="204"/>
        <w:spacing w:before="224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92A4E"/>
          <w:spacing w:val="9"/>
        </w:rPr>
        <w:t>告。评审重点包括项目投入领域、贷款方式、绩效目标、融</w:t>
      </w:r>
      <w:r>
        <w:rPr>
          <w:rFonts w:ascii="FangSong" w:hAnsi="FangSong" w:eastAsia="FangSong" w:cs="FangSong"/>
          <w:sz w:val="31"/>
          <w:szCs w:val="31"/>
          <w:color w:val="292A4E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92A4E"/>
          <w:spacing w:val="9"/>
        </w:rPr>
        <w:t>资安排、配套资金安排、偿债机制、债务风险和执行机构能</w:t>
      </w:r>
    </w:p>
    <w:p>
      <w:pPr>
        <w:ind w:left="62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92A4E"/>
          <w:spacing w:val="-8"/>
        </w:rPr>
        <w:t>力等。</w:t>
      </w:r>
    </w:p>
    <w:p>
      <w:pPr>
        <w:ind w:left="722"/>
        <w:spacing w:before="211" w:line="59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  <w:position w:val="20"/>
        </w:rPr>
        <w:t>地方申报项目需同步报送省级财政部门出具的财政评</w:t>
      </w:r>
    </w:p>
    <w:p>
      <w:pPr>
        <w:ind w:left="6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审报告。省级财政部门应当严格按照财政部相关格式及要素</w:t>
      </w:r>
    </w:p>
    <w:p>
      <w:pPr>
        <w:ind w:left="62"/>
        <w:spacing w:before="215" w:line="59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E2C53"/>
          <w:spacing w:val="9"/>
          <w:position w:val="21"/>
        </w:rPr>
        <w:t>要求开展项目财政评审工作、撰写报告；对于财政评审报告</w:t>
      </w:r>
    </w:p>
    <w:p>
      <w:pPr>
        <w:ind w:left="6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E2C53"/>
          <w:spacing w:val="9"/>
        </w:rPr>
        <w:t>提出的相关风险提示及改进建议等，各级财政部门应当督促</w:t>
      </w:r>
    </w:p>
    <w:p>
      <w:pPr>
        <w:ind w:left="62"/>
        <w:spacing w:before="21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指导项目单位研究落实。</w:t>
      </w:r>
    </w:p>
    <w:p>
      <w:pPr>
        <w:sectPr>
          <w:footerReference w:type="default" r:id="rId3"/>
          <w:pgSz w:w="12250" w:h="16840"/>
          <w:pgMar w:top="1431" w:right="1837" w:bottom="970" w:left="1837" w:header="0" w:footer="771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ind w:left="252" w:right="105" w:firstLine="649"/>
        <w:spacing w:before="10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中央申报项目由申报部门组织开展部门评审并出</w:t>
      </w:r>
      <w:r>
        <w:rPr>
          <w:rFonts w:ascii="FangSong" w:hAnsi="FangSong" w:eastAsia="FangSong" w:cs="FangSong"/>
          <w:sz w:val="31"/>
          <w:szCs w:val="31"/>
          <w:spacing w:val="23"/>
        </w:rPr>
        <w:t>具评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审报告，在此基础上，财政部根据有关预算评</w:t>
      </w:r>
      <w:r>
        <w:rPr>
          <w:rFonts w:ascii="FangSong" w:hAnsi="FangSong" w:eastAsia="FangSong" w:cs="FangSong"/>
          <w:sz w:val="31"/>
          <w:szCs w:val="31"/>
          <w:spacing w:val="9"/>
        </w:rPr>
        <w:t>审管理规定，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选取项目开展财政评审并出具评审报告；地方拟申请使用中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央财政统借统还贷款资金项目，由省级财政部门组织开展财</w:t>
      </w:r>
    </w:p>
    <w:p>
      <w:pPr>
        <w:ind w:left="252"/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政评审并出具评审报告，在此基础上，财政部根据有关预算</w:t>
      </w:r>
    </w:p>
    <w:p>
      <w:pPr>
        <w:ind w:left="252"/>
        <w:spacing w:before="21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413B73"/>
          <w:spacing w:val="10"/>
        </w:rPr>
        <w:t>评审管理规定，选取项目开展财政评审并出具评审报告。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1936"/>
        <w:spacing w:before="101" w:line="22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8"/>
        </w:rPr>
        <w:t>第三章项目准备、对外磋商与谈判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ind w:left="906"/>
        <w:spacing w:before="101" w:line="59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6"/>
          <w:position w:val="20"/>
        </w:rPr>
        <w:t>第九条</w:t>
      </w:r>
      <w:r>
        <w:rPr>
          <w:rFonts w:ascii="FangSong" w:hAnsi="FangSong" w:eastAsia="FangSong" w:cs="FangSong"/>
          <w:sz w:val="31"/>
          <w:szCs w:val="31"/>
          <w:spacing w:val="13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73369"/>
          <w:spacing w:val="16"/>
          <w:position w:val="20"/>
        </w:rPr>
        <w:t>项目准备是指自备选项目规划下达后至项目对</w:t>
      </w:r>
    </w:p>
    <w:p>
      <w:pPr>
        <w:ind w:left="25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外磋商与谈判前需开展的各项工作。</w:t>
      </w:r>
    </w:p>
    <w:p>
      <w:pPr>
        <w:ind w:left="906"/>
        <w:spacing w:before="219" w:line="59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6"/>
          <w:position w:val="20"/>
        </w:rPr>
        <w:t>第十条</w:t>
      </w:r>
      <w:r>
        <w:rPr>
          <w:rFonts w:ascii="FangSong" w:hAnsi="FangSong" w:eastAsia="FangSong" w:cs="FangSong"/>
          <w:sz w:val="31"/>
          <w:szCs w:val="31"/>
          <w:spacing w:val="6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  <w:position w:val="20"/>
        </w:rPr>
        <w:t>项目实施单位承担项目主体责任；财政部</w:t>
      </w:r>
      <w:r>
        <w:rPr>
          <w:rFonts w:ascii="FangSong" w:hAnsi="FangSong" w:eastAsia="FangSong" w:cs="FangSong"/>
          <w:sz w:val="31"/>
          <w:szCs w:val="31"/>
          <w:spacing w:val="15"/>
          <w:position w:val="20"/>
        </w:rPr>
        <w:t>门应</w:t>
      </w:r>
    </w:p>
    <w:p>
      <w:pPr>
        <w:ind w:left="25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当指导、监督项目单位组织、开展项目准备工作。</w:t>
      </w:r>
    </w:p>
    <w:p>
      <w:pPr>
        <w:ind w:left="252" w:firstLine="654"/>
        <w:spacing w:before="22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6"/>
        </w:rPr>
        <w:t>第十一条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73369"/>
          <w:spacing w:val="16"/>
        </w:rPr>
        <w:t>项目单位应当按照相关规定和要求，开展项</w:t>
      </w:r>
      <w:r>
        <w:rPr>
          <w:rFonts w:ascii="FangSong" w:hAnsi="FangSong" w:eastAsia="FangSong" w:cs="FangSong"/>
          <w:sz w:val="31"/>
          <w:szCs w:val="31"/>
          <w:color w:val="37336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73369"/>
          <w:spacing w:val="3"/>
        </w:rPr>
        <w:t>目准备工作，完成环境和社会影响评价报告、土</w:t>
      </w:r>
      <w:r>
        <w:rPr>
          <w:rFonts w:ascii="FangSong" w:hAnsi="FangSong" w:eastAsia="FangSong" w:cs="FangSong"/>
          <w:sz w:val="31"/>
          <w:szCs w:val="31"/>
          <w:color w:val="373369"/>
          <w:spacing w:val="2"/>
        </w:rPr>
        <w:t>地利用报告、</w:t>
      </w:r>
      <w:r>
        <w:rPr>
          <w:rFonts w:ascii="FangSong" w:hAnsi="FangSong" w:eastAsia="FangSong" w:cs="FangSong"/>
          <w:sz w:val="31"/>
          <w:szCs w:val="31"/>
          <w:color w:val="37336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73369"/>
          <w:spacing w:val="11"/>
        </w:rPr>
        <w:t>移民安置计划等的编报，配合贷款方和国内相关部门按</w:t>
      </w:r>
      <w:r>
        <w:rPr>
          <w:rFonts w:ascii="FangSong" w:hAnsi="FangSong" w:eastAsia="FangSong" w:cs="FangSong"/>
          <w:sz w:val="31"/>
          <w:szCs w:val="31"/>
          <w:color w:val="373369"/>
          <w:spacing w:val="10"/>
        </w:rPr>
        <w:t>时完</w:t>
      </w:r>
      <w:r>
        <w:rPr>
          <w:rFonts w:ascii="FangSong" w:hAnsi="FangSong" w:eastAsia="FangSong" w:cs="FangSong"/>
          <w:sz w:val="31"/>
          <w:szCs w:val="31"/>
          <w:color w:val="37336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73369"/>
          <w:spacing w:val="10"/>
        </w:rPr>
        <w:t>成项目鉴别、评估等准备工作，落实配套资金，依次编制可</w:t>
      </w:r>
    </w:p>
    <w:p>
      <w:pPr>
        <w:ind w:left="25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73369"/>
          <w:spacing w:val="11"/>
        </w:rPr>
        <w:t>行性研究报告或项目实施框架方案、资金申请报告等项目材</w:t>
      </w:r>
    </w:p>
    <w:p>
      <w:pPr>
        <w:ind w:left="252" w:right="103"/>
        <w:spacing w:before="221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料，办理相关审批手续，每季度结束后10个工作日内将季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度项目准备及审批进展情况通过同级财政部门逐级上报省</w:t>
      </w:r>
    </w:p>
    <w:p>
      <w:pPr>
        <w:ind w:left="25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级财政部门。</w:t>
      </w:r>
    </w:p>
    <w:p>
      <w:pPr>
        <w:sectPr>
          <w:footerReference w:type="default" r:id="rId4"/>
          <w:pgSz w:w="12250" w:h="16840"/>
          <w:pgMar w:top="1431" w:right="1714" w:bottom="960" w:left="1837" w:header="0" w:footer="761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ind w:left="188" w:right="142" w:firstLine="700"/>
        <w:spacing w:before="10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省级财政部门、中央项目协调机构应当于每季度结束后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15个工作日内将包括但不限于项目进展、存在问题和下一步</w:t>
      </w:r>
    </w:p>
    <w:p>
      <w:pPr>
        <w:ind w:left="188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工作安排等项目准备情况通过外贷系统向财政部报告。</w:t>
      </w:r>
    </w:p>
    <w:p>
      <w:pPr>
        <w:ind w:left="188" w:right="78" w:firstLine="704"/>
        <w:spacing w:before="176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6"/>
        </w:rPr>
        <w:t>第十二条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已列入备选规划的项目，原则上不得进行重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大调整。项目准备过程中，对于项目贷款来源、金</w:t>
      </w:r>
      <w:r>
        <w:rPr>
          <w:rFonts w:ascii="FangSong" w:hAnsi="FangSong" w:eastAsia="FangSong" w:cs="FangSong"/>
          <w:sz w:val="32"/>
          <w:szCs w:val="32"/>
          <w:spacing w:val="-9"/>
        </w:rPr>
        <w:t>额、内容、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实施主体等特殊原因需要进行重大调整或终止项目的，项目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单位应当及时逐级上报财政部门审核。涉及重大调整的，地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方项目由省级财政部门出具评审意见后报财政部审核</w:t>
      </w:r>
      <w:r>
        <w:rPr>
          <w:rFonts w:ascii="FangSong" w:hAnsi="FangSong" w:eastAsia="FangSong" w:cs="FangSong"/>
          <w:sz w:val="32"/>
          <w:szCs w:val="32"/>
          <w:spacing w:val="-2"/>
        </w:rPr>
        <w:t>确认；</w:t>
      </w:r>
    </w:p>
    <w:p>
      <w:pPr>
        <w:ind w:left="188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中央项目直接报财政部审核确认。</w:t>
      </w:r>
    </w:p>
    <w:p>
      <w:pPr>
        <w:ind w:left="188" w:right="150" w:firstLine="704"/>
        <w:spacing w:before="198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6"/>
        </w:rPr>
        <w:t>第十三条</w:t>
      </w:r>
      <w:r>
        <w:rPr>
          <w:rFonts w:ascii="FangSong" w:hAnsi="FangSong" w:eastAsia="FangSong" w:cs="FangSong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项目单位应当按照相关规定以及财政部、贷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款方有关要求，完成采购代理机构、转贷或代理银行的选聘</w:t>
      </w:r>
    </w:p>
    <w:p>
      <w:pPr>
        <w:ind w:left="188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及合同签订工作，并接受同级财政部门监督。</w:t>
      </w:r>
    </w:p>
    <w:p>
      <w:pPr>
        <w:ind w:left="188" w:right="170" w:firstLine="650"/>
        <w:spacing w:before="191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采购代理机构应当根据贷款法律文件、采购代理</w:t>
      </w:r>
      <w:r>
        <w:rPr>
          <w:rFonts w:ascii="FangSong" w:hAnsi="FangSong" w:eastAsia="FangSong" w:cs="FangSong"/>
          <w:sz w:val="32"/>
          <w:szCs w:val="32"/>
          <w:spacing w:val="-1"/>
        </w:rPr>
        <w:t>合同约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定等，在项目前期准备、组织采购、合同执行等阶段提供采</w:t>
      </w:r>
    </w:p>
    <w:p>
      <w:pPr>
        <w:ind w:left="188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购代理服务。</w:t>
      </w:r>
    </w:p>
    <w:p>
      <w:pPr>
        <w:ind w:left="188" w:right="155" w:firstLine="650"/>
        <w:spacing w:before="211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代理银行应当根据代理合同的约定，提供对外联络、咨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询服务，代理收付款项及审核、债务核对与统计、结售汇和</w:t>
      </w:r>
    </w:p>
    <w:p>
      <w:pPr>
        <w:ind w:left="188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结算等业务。</w:t>
      </w:r>
    </w:p>
    <w:p>
      <w:pPr>
        <w:ind w:left="838"/>
        <w:spacing w:before="201" w:line="60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21"/>
        </w:rPr>
        <w:t>转贷银行参照代理银行职责办理相关业务，按照贷款法</w:t>
      </w:r>
    </w:p>
    <w:p>
      <w:pPr>
        <w:ind w:left="188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律文件约定负责办理贷款的转贷业务。</w:t>
      </w:r>
    </w:p>
    <w:p>
      <w:pPr>
        <w:ind w:left="188" w:right="173" w:firstLine="650"/>
        <w:spacing w:before="195" w:line="34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外国政府及欧佩克国际发展基金、北欧投资银行等贷</w:t>
      </w:r>
      <w:r>
        <w:rPr>
          <w:rFonts w:ascii="FangSong" w:hAnsi="FangSong" w:eastAsia="FangSong" w:cs="FangSong"/>
          <w:sz w:val="32"/>
          <w:szCs w:val="32"/>
          <w:spacing w:val="-2"/>
        </w:rPr>
        <w:t>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3"/>
        </w:rPr>
        <w:t>项目，项目实施单位应当按照财政部门和贷款方的有关要</w:t>
      </w:r>
    </w:p>
    <w:p>
      <w:pPr>
        <w:ind w:left="188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求，原则上在备选项目规划下达3个月内完成委托转贷或代</w:t>
      </w:r>
    </w:p>
    <w:p>
      <w:pPr>
        <w:sectPr>
          <w:footerReference w:type="default" r:id="rId5"/>
          <w:pgSz w:w="12410" w:h="16950"/>
          <w:pgMar w:top="1440" w:right="1861" w:bottom="1071" w:left="1861" w:header="0" w:footer="913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ind w:left="238"/>
        <w:spacing w:before="107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</w:rPr>
        <w:t>理银行和采购代理机构的选聘及合同签订工作。</w:t>
      </w:r>
    </w:p>
    <w:p>
      <w:pPr>
        <w:ind w:left="238" w:right="78" w:firstLine="664"/>
        <w:spacing w:before="204" w:line="325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4"/>
        </w:rPr>
        <w:t>第十四条</w:t>
      </w:r>
      <w:r>
        <w:rPr>
          <w:rFonts w:ascii="FangSong" w:hAnsi="FangSong" w:eastAsia="FangSong" w:cs="FangSong"/>
          <w:sz w:val="33"/>
          <w:szCs w:val="33"/>
          <w:spacing w:val="-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财政部根据项目准备情况，组织中央项目单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4"/>
        </w:rPr>
        <w:t>位、省级财政部门等有关单位就贷款法律文件草本研提意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见。对于贷款方要求谈判的国际金融组织贷款，财政部应当</w:t>
      </w:r>
      <w:r>
        <w:rPr>
          <w:rFonts w:ascii="FangSong" w:hAnsi="FangSong" w:eastAsia="FangSong" w:cs="FangSong"/>
          <w:sz w:val="33"/>
          <w:szCs w:val="33"/>
          <w:spacing w:val="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组织开展对外谈判。省级财政部门、中央项目单位应当组织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有关部门配合并参与谈判工作，对贷款法律文件谈判草本提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出修改或确认意见。如无特殊情况，项目在谈判前应当完成</w:t>
      </w:r>
    </w:p>
    <w:p>
      <w:pPr>
        <w:ind w:left="238"/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全部必要报批手续。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ind w:left="2793"/>
        <w:spacing w:before="107" w:line="221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3"/>
        </w:rPr>
        <w:t>第四章项目签约与生效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ind w:left="238" w:right="86" w:firstLine="664"/>
        <w:spacing w:before="108" w:line="332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3"/>
        </w:rPr>
        <w:t>第十五条</w:t>
      </w:r>
      <w:r>
        <w:rPr>
          <w:rFonts w:ascii="FangSong" w:hAnsi="FangSong" w:eastAsia="FangSong" w:cs="FangSong"/>
          <w:sz w:val="33"/>
          <w:szCs w:val="33"/>
          <w:spacing w:val="-2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财政部在对外磋商与谈判后，根据贷款方批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4"/>
        </w:rPr>
        <w:t>准贷款等进展情况，组织签署贷款法律文件并办理生效手</w:t>
      </w:r>
    </w:p>
    <w:p>
      <w:pPr>
        <w:ind w:left="228"/>
        <w:spacing w:before="1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续。</w:t>
      </w:r>
    </w:p>
    <w:p>
      <w:pPr>
        <w:ind w:left="238" w:right="88" w:firstLine="659"/>
        <w:spacing w:before="183" w:line="331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</w:rPr>
        <w:t>对于国际金融组织贷款，省级财政部门应当商</w:t>
      </w:r>
      <w:r>
        <w:rPr>
          <w:rFonts w:ascii="FangSong" w:hAnsi="FangSong" w:eastAsia="FangSong" w:cs="FangSong"/>
          <w:sz w:val="33"/>
          <w:szCs w:val="33"/>
          <w:spacing w:val="-10"/>
        </w:rPr>
        <w:t>项目单位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等将签署项目协议等有关事项呈报省级人民政府。经省级人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民政府批准后，省级财政部门按照程序在规定时限内</w:t>
      </w:r>
      <w:r>
        <w:rPr>
          <w:rFonts w:ascii="FangSong" w:hAnsi="FangSong" w:eastAsia="FangSong" w:cs="FangSong"/>
          <w:sz w:val="33"/>
          <w:szCs w:val="33"/>
          <w:spacing w:val="-10"/>
        </w:rPr>
        <w:t>办理项</w:t>
      </w:r>
    </w:p>
    <w:p>
      <w:pPr>
        <w:ind w:left="238"/>
        <w:spacing w:before="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目协议文本的确认、委托授权、签署等事项。</w:t>
      </w:r>
    </w:p>
    <w:p>
      <w:pPr>
        <w:ind w:left="238" w:right="84" w:firstLine="659"/>
        <w:spacing w:before="166" w:line="326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</w:rPr>
        <w:t>对于贷款方有特殊要求的外国政府贷款，转贷银行应当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在事先征得省级财政部门和项目单位的书面确</w:t>
      </w:r>
      <w:r>
        <w:rPr>
          <w:rFonts w:ascii="FangSong" w:hAnsi="FangSong" w:eastAsia="FangSong" w:cs="FangSong"/>
          <w:sz w:val="33"/>
          <w:szCs w:val="33"/>
          <w:spacing w:val="-10"/>
        </w:rPr>
        <w:t>认后，与贷款</w:t>
      </w:r>
    </w:p>
    <w:p>
      <w:pPr>
        <w:ind w:left="238"/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方签署相关法律文件。</w:t>
      </w:r>
    </w:p>
    <w:p>
      <w:pPr>
        <w:ind w:left="903"/>
        <w:spacing w:before="230" w:line="604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5"/>
          <w:position w:val="20"/>
        </w:rPr>
        <w:t>第十六条</w:t>
      </w:r>
      <w:r>
        <w:rPr>
          <w:rFonts w:ascii="FangSong" w:hAnsi="FangSong" w:eastAsia="FangSong" w:cs="FangSong"/>
          <w:sz w:val="33"/>
          <w:szCs w:val="33"/>
          <w:spacing w:val="19"/>
          <w:position w:val="2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  <w:position w:val="20"/>
        </w:rPr>
        <w:t>中央签署协议由财政部按照相关要求办理生</w:t>
      </w:r>
    </w:p>
    <w:p>
      <w:pPr>
        <w:ind w:left="238"/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</w:rPr>
        <w:t>效手续；地方签署协议由省级财政部门按照相关要求办理</w:t>
      </w:r>
      <w:r>
        <w:rPr>
          <w:rFonts w:ascii="FangSong" w:hAnsi="FangSong" w:eastAsia="FangSong" w:cs="FangSong"/>
          <w:sz w:val="33"/>
          <w:szCs w:val="33"/>
          <w:spacing w:val="-10"/>
        </w:rPr>
        <w:t>生</w:t>
      </w:r>
    </w:p>
    <w:p>
      <w:pPr>
        <w:sectPr>
          <w:footerReference w:type="default" r:id="rId6"/>
          <w:pgSz w:w="12410" w:h="16950"/>
          <w:pgMar w:top="1440" w:right="1861" w:bottom="1012" w:left="1861" w:header="0" w:footer="853" w:gutter="0"/>
        </w:sectPr>
        <w:rPr/>
      </w:pPr>
    </w:p>
    <w:p>
      <w:pPr>
        <w:ind w:left="162"/>
        <w:spacing w:before="336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49427C"/>
          <w:spacing w:val="19"/>
        </w:rPr>
        <w:t>效手续。各级财政部门应当按照要求及时落实好贷款法律文</w:t>
      </w:r>
    </w:p>
    <w:p>
      <w:pPr>
        <w:ind w:left="162"/>
        <w:spacing w:before="27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件中规定的其他生效条件。</w:t>
      </w:r>
    </w:p>
    <w:p>
      <w:pPr>
        <w:ind w:left="826"/>
        <w:spacing w:before="18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3"/>
        </w:rPr>
        <w:t>第十七条</w:t>
      </w:r>
      <w:r>
        <w:rPr>
          <w:rFonts w:ascii="FangSong" w:hAnsi="FangSong" w:eastAsia="FangSong" w:cs="FangSong"/>
          <w:sz w:val="30"/>
          <w:szCs w:val="30"/>
          <w:spacing w:val="5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中央财政统借统还的贷款，应当由财政部与</w:t>
      </w:r>
    </w:p>
    <w:p>
      <w:pPr>
        <w:ind w:left="162"/>
        <w:spacing w:before="220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50478A"/>
          <w:spacing w:val="19"/>
        </w:rPr>
        <w:t>省级人民政府或国务院有关部委、有关直属机构等签署执行</w:t>
      </w:r>
    </w:p>
    <w:p>
      <w:pPr>
        <w:ind w:left="162"/>
        <w:spacing w:before="221" w:line="58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  <w:position w:val="20"/>
        </w:rPr>
        <w:t>协议，省级财政部门应当根据用款情况，与下级政府或有关</w:t>
      </w:r>
    </w:p>
    <w:p>
      <w:pPr>
        <w:ind w:left="162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部门和单位签署执行协议。</w:t>
      </w:r>
    </w:p>
    <w:p>
      <w:pPr>
        <w:ind w:left="162" w:right="62" w:firstLine="659"/>
        <w:spacing w:before="237" w:line="36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0"/>
        </w:rPr>
        <w:t>财政部转贷的贷款，由财政部与地方项目单位所在地省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级人民政府、国务院有关部委、有关直属机构、中央企业或</w:t>
      </w:r>
    </w:p>
    <w:p>
      <w:pPr>
        <w:ind w:left="162"/>
        <w:spacing w:before="2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金融机构等签署转贷协议。</w:t>
      </w:r>
    </w:p>
    <w:p>
      <w:pPr>
        <w:ind w:left="162" w:right="69" w:firstLine="659"/>
        <w:spacing w:before="225" w:line="36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2A264D"/>
          <w:spacing w:val="34"/>
        </w:rPr>
        <w:t>对于财政部转贷的贷款，省级人民政府负有偿还责任</w:t>
      </w:r>
      <w:r>
        <w:rPr>
          <w:rFonts w:ascii="FangSong" w:hAnsi="FangSong" w:eastAsia="FangSong" w:cs="FangSong"/>
          <w:sz w:val="30"/>
          <w:szCs w:val="30"/>
          <w:color w:val="2A264D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2A264D"/>
          <w:spacing w:val="20"/>
        </w:rPr>
        <w:t>的，省级财政部门应当与下级政府或有关部门和单位签署执</w:t>
      </w:r>
    </w:p>
    <w:p>
      <w:pPr>
        <w:ind w:left="162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2A264D"/>
          <w:spacing w:val="20"/>
        </w:rPr>
        <w:t>行协议；省级人民政府负有担保责任的，省级财政部门应当</w:t>
      </w:r>
    </w:p>
    <w:p>
      <w:pPr>
        <w:ind w:left="162"/>
        <w:spacing w:before="227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与下级人民政府或有关部门和单位签署转贷协议。</w:t>
      </w:r>
    </w:p>
    <w:p>
      <w:pPr>
        <w:ind w:left="822"/>
        <w:spacing w:before="224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E3470"/>
          <w:spacing w:val="20"/>
        </w:rPr>
        <w:t>省级以下人民政府接受上级政府转贷，比照前款规定</w:t>
      </w:r>
      <w:r>
        <w:rPr>
          <w:rFonts w:ascii="FangSong" w:hAnsi="FangSong" w:eastAsia="FangSong" w:cs="FangSong"/>
          <w:sz w:val="30"/>
          <w:szCs w:val="30"/>
          <w:color w:val="3E3470"/>
          <w:spacing w:val="19"/>
        </w:rPr>
        <w:t>签</w:t>
      </w:r>
    </w:p>
    <w:p>
      <w:pPr>
        <w:ind w:left="162"/>
        <w:spacing w:before="254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署执行协议或转贷协议。</w:t>
      </w:r>
    </w:p>
    <w:p>
      <w:pPr>
        <w:ind w:left="822"/>
        <w:spacing w:before="205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对于贷款方有特殊要求的外国政府贷款，转贷银行应当</w:t>
      </w:r>
    </w:p>
    <w:p>
      <w:pPr>
        <w:ind w:left="162"/>
        <w:spacing w:before="235" w:line="589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A357B"/>
          <w:spacing w:val="18"/>
          <w:position w:val="21"/>
        </w:rPr>
        <w:t>在事先征得省级财政部门同意后，代表财政部与省级财政部</w:t>
      </w:r>
    </w:p>
    <w:p>
      <w:pPr>
        <w:ind w:left="162"/>
        <w:spacing w:before="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A357B"/>
          <w:spacing w:val="19"/>
        </w:rPr>
        <w:t>门或项目单位签署转贷协议，并将贷款法律文件和转贷协议</w:t>
      </w:r>
    </w:p>
    <w:p>
      <w:pPr>
        <w:ind w:left="162"/>
        <w:spacing w:before="23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报送财政部和省级财政部门备案。</w:t>
      </w:r>
    </w:p>
    <w:p>
      <w:pPr>
        <w:ind w:left="826"/>
        <w:spacing w:before="215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2"/>
        </w:rPr>
        <w:t>第十八条</w:t>
      </w:r>
      <w:r>
        <w:rPr>
          <w:rFonts w:ascii="FangSong" w:hAnsi="FangSong" w:eastAsia="FangSong" w:cs="FangSong"/>
          <w:sz w:val="30"/>
          <w:szCs w:val="30"/>
          <w:spacing w:val="3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2"/>
        </w:rPr>
        <w:t>项目应优化转贷层级安排，严格按照项目受</w:t>
      </w:r>
    </w:p>
    <w:p>
      <w:pPr>
        <w:ind w:left="162" w:right="22"/>
        <w:spacing w:before="245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73062"/>
          <w:spacing w:val="19"/>
        </w:rPr>
        <w:t>益范围，明确承担项目主体责任的相应级次政府。最终转贷</w:t>
      </w:r>
      <w:r>
        <w:rPr>
          <w:rFonts w:ascii="FangSong" w:hAnsi="FangSong" w:eastAsia="FangSong" w:cs="FangSong"/>
          <w:sz w:val="30"/>
          <w:szCs w:val="30"/>
          <w:color w:val="373062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73062"/>
          <w:spacing w:val="11"/>
        </w:rPr>
        <w:t>至县级开展的项目，涉及已实行“省直管县”</w:t>
      </w:r>
      <w:r>
        <w:rPr>
          <w:rFonts w:ascii="FangSong" w:hAnsi="FangSong" w:eastAsia="FangSong" w:cs="FangSong"/>
          <w:sz w:val="30"/>
          <w:szCs w:val="30"/>
          <w:color w:val="373062"/>
          <w:spacing w:val="10"/>
        </w:rPr>
        <w:t>财政体制的县，</w:t>
      </w:r>
    </w:p>
    <w:p>
      <w:pPr>
        <w:ind w:left="162"/>
        <w:spacing w:before="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73062"/>
          <w:spacing w:val="19"/>
        </w:rPr>
        <w:t>由省级财政部门直接转贷至县级人民政府，与县级</w:t>
      </w:r>
      <w:r>
        <w:rPr>
          <w:rFonts w:ascii="FangSong" w:hAnsi="FangSong" w:eastAsia="FangSong" w:cs="FangSong"/>
          <w:sz w:val="30"/>
          <w:szCs w:val="30"/>
          <w:color w:val="373062"/>
          <w:spacing w:val="18"/>
        </w:rPr>
        <w:t>财政部门</w:t>
      </w:r>
    </w:p>
    <w:p>
      <w:pPr>
        <w:sectPr>
          <w:footerReference w:type="default" r:id="rId7"/>
          <w:pgSz w:w="12250" w:h="16840"/>
          <w:pgMar w:top="1431" w:right="1837" w:bottom="1024" w:left="1837" w:header="0" w:footer="876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ind w:left="218"/>
        <w:spacing w:before="101" w:line="61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22"/>
        </w:rPr>
        <w:t>发生贷款收入、支出与还本付息关系。市级财政</w:t>
      </w:r>
      <w:r>
        <w:rPr>
          <w:rFonts w:ascii="FangSong" w:hAnsi="FangSong" w:eastAsia="FangSong" w:cs="FangSong"/>
          <w:sz w:val="31"/>
          <w:szCs w:val="31"/>
          <w:spacing w:val="10"/>
          <w:position w:val="22"/>
        </w:rPr>
        <w:t>部门应当加</w:t>
      </w:r>
    </w:p>
    <w:p>
      <w:pPr>
        <w:ind w:left="218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强监管。</w:t>
      </w:r>
    </w:p>
    <w:p>
      <w:pPr>
        <w:ind w:left="218" w:right="109" w:firstLine="664"/>
        <w:spacing w:before="184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5"/>
        </w:rPr>
        <w:t>第十九条</w:t>
      </w:r>
      <w:r>
        <w:rPr>
          <w:rFonts w:ascii="FangSong" w:hAnsi="FangSong" w:eastAsia="FangSong" w:cs="FangSong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对于政府担保外贷，项目实施单位应当以保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证、抵押或质押等财政部门可接受的方式向同级财政部门提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供担保或反担保。对于财政部转贷给中央企业和金融机构等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使用的统借自还贷款项目，中央企业和金融机构等应当向财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政部提供债券质押担保或见索即付银行保函等方式的还款</w:t>
      </w:r>
    </w:p>
    <w:p>
      <w:pPr>
        <w:ind w:left="218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保证。</w:t>
      </w:r>
    </w:p>
    <w:p>
      <w:pPr>
        <w:ind w:left="878"/>
        <w:spacing w:before="248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20"/>
        </w:rPr>
        <w:t>如项目准备或实施过程中发生相关变更，上述相关单位</w:t>
      </w:r>
    </w:p>
    <w:p>
      <w:pPr>
        <w:ind w:left="218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应当相应变更担保或反担保安排。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3222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color w:val="23204D"/>
          <w:spacing w:val="30"/>
        </w:rPr>
        <w:t>第五章项目实施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left="218" w:right="131" w:firstLine="664"/>
        <w:spacing w:before="101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5"/>
        </w:rPr>
        <w:t>第二十条</w:t>
      </w:r>
      <w:r>
        <w:rPr>
          <w:rFonts w:ascii="FangSong" w:hAnsi="FangSong" w:eastAsia="FangSong" w:cs="FangSong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项目实施一般是指自项目签署转贷或执行协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议后，至项目完工前需开展的各项工作。贷款法律文件约定</w:t>
      </w:r>
    </w:p>
    <w:p>
      <w:pPr>
        <w:ind w:left="218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的追溯报账项目，比照项目实施要求执行。</w:t>
      </w:r>
    </w:p>
    <w:p>
      <w:pPr>
        <w:ind w:left="218" w:right="124" w:firstLine="664"/>
        <w:spacing w:before="216" w:line="35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4"/>
        </w:rPr>
        <w:t>第二十一条</w:t>
      </w:r>
      <w:r>
        <w:rPr>
          <w:rFonts w:ascii="FangSong" w:hAnsi="FangSong" w:eastAsia="FangSong" w:cs="FangSong"/>
          <w:sz w:val="31"/>
          <w:szCs w:val="31"/>
          <w:spacing w:val="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项目单位应当按照贷款法律文件要求建立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相应的项目管理机构，配备专业人员，建立健全项目</w:t>
      </w:r>
      <w:r>
        <w:rPr>
          <w:rFonts w:ascii="FangSong" w:hAnsi="FangSong" w:eastAsia="FangSong" w:cs="FangSong"/>
          <w:sz w:val="31"/>
          <w:szCs w:val="31"/>
          <w:spacing w:val="10"/>
        </w:rPr>
        <w:t>管理和</w:t>
      </w:r>
    </w:p>
    <w:p>
      <w:pPr>
        <w:ind w:left="21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财务管理办法，按照规定实施项目。</w:t>
      </w:r>
    </w:p>
    <w:p>
      <w:pPr>
        <w:ind w:left="218" w:right="134" w:firstLine="659"/>
        <w:spacing w:before="200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财政部门、项目单位可立足自身人力资源情况，在相关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机构人员配置范围内统筹协调，确有必要，可按照程序申请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安排必要项目管理工作经费列入同级预算管理，但必须严格</w:t>
      </w:r>
    </w:p>
    <w:p>
      <w:pPr>
        <w:ind w:left="218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控制、厉行节约，并遵守国内有关制度规定及贷款法律文件</w:t>
      </w:r>
    </w:p>
    <w:p>
      <w:pPr>
        <w:sectPr>
          <w:footerReference w:type="default" r:id="rId8"/>
          <w:pgSz w:w="12410" w:h="16960"/>
          <w:pgMar w:top="1441" w:right="1861" w:bottom="1057" w:left="1861" w:header="0" w:footer="849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/>
    </w:p>
    <w:p>
      <w:pPr>
        <w:ind w:left="112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要求。</w:t>
      </w:r>
    </w:p>
    <w:p>
      <w:pPr>
        <w:ind w:left="112" w:right="111" w:firstLine="644"/>
        <w:spacing w:before="202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4"/>
        </w:rPr>
        <w:t>第二十二条</w:t>
      </w:r>
      <w:r>
        <w:rPr>
          <w:rFonts w:ascii="FangSong" w:hAnsi="FangSong" w:eastAsia="FangSong" w:cs="FangSong"/>
          <w:sz w:val="31"/>
          <w:szCs w:val="31"/>
          <w:spacing w:val="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项目实施单位应当编制年度贷款资金和配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套资金使用计划、招标采购计划、出国(境)团组计划等项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目年度实施计划，按照有关规定报同级财政部门审核</w:t>
      </w:r>
      <w:r>
        <w:rPr>
          <w:rFonts w:ascii="FangSong" w:hAnsi="FangSong" w:eastAsia="FangSong" w:cs="FangSong"/>
          <w:sz w:val="31"/>
          <w:szCs w:val="31"/>
          <w:spacing w:val="9"/>
        </w:rPr>
        <w:t>确认或</w:t>
      </w:r>
    </w:p>
    <w:p>
      <w:pPr>
        <w:ind w:left="11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备案。相关年度计划通过外贷系统填报。</w:t>
      </w:r>
    </w:p>
    <w:p>
      <w:pPr>
        <w:ind w:left="756"/>
        <w:spacing w:before="21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4"/>
        </w:rPr>
        <w:t>第二十三条</w:t>
      </w:r>
      <w:r>
        <w:rPr>
          <w:rFonts w:ascii="FangSong" w:hAnsi="FangSong" w:eastAsia="FangSong" w:cs="FangSong"/>
          <w:sz w:val="31"/>
          <w:szCs w:val="31"/>
          <w:spacing w:val="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政府债务外贷的提款、用款、还款应当纳</w:t>
      </w:r>
    </w:p>
    <w:p>
      <w:pPr>
        <w:ind w:left="112"/>
        <w:spacing w:before="22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42B5F"/>
          <w:spacing w:val="11"/>
        </w:rPr>
        <w:t>入预算管理，按照财政部外贷预算管理有关规定办理。政府</w:t>
      </w:r>
    </w:p>
    <w:p>
      <w:pPr>
        <w:ind w:left="112"/>
        <w:spacing w:before="216" w:line="59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21"/>
        </w:rPr>
        <w:t>债务外贷实行债务限额管理。政府担保外贷按照有关规定加</w:t>
      </w:r>
    </w:p>
    <w:p>
      <w:pPr>
        <w:ind w:left="112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强管理。</w:t>
      </w:r>
    </w:p>
    <w:p>
      <w:pPr>
        <w:ind w:left="112" w:right="127" w:firstLine="640"/>
        <w:spacing w:before="147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D2B61"/>
          <w:spacing w:val="9"/>
        </w:rPr>
        <w:t>项目单位应当落实预算管理主体责任，对预算完整性、</w:t>
      </w:r>
      <w:r>
        <w:rPr>
          <w:rFonts w:ascii="FangSong" w:hAnsi="FangSong" w:eastAsia="FangSong" w:cs="FangSong"/>
          <w:sz w:val="31"/>
          <w:szCs w:val="31"/>
          <w:color w:val="2D2B6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D2B61"/>
          <w:spacing w:val="10"/>
        </w:rPr>
        <w:t>规范性、真实性以及执行结果负责。财政部门应当督促项目</w:t>
      </w:r>
      <w:r>
        <w:rPr>
          <w:rFonts w:ascii="FangSong" w:hAnsi="FangSong" w:eastAsia="FangSong" w:cs="FangSong"/>
          <w:sz w:val="31"/>
          <w:szCs w:val="31"/>
          <w:color w:val="2D2B6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D2B61"/>
          <w:spacing w:val="10"/>
        </w:rPr>
        <w:t>单位提高预算编制准确性，提升预算执行率，强</w:t>
      </w:r>
      <w:r>
        <w:rPr>
          <w:rFonts w:ascii="FangSong" w:hAnsi="FangSong" w:eastAsia="FangSong" w:cs="FangSong"/>
          <w:sz w:val="31"/>
          <w:szCs w:val="31"/>
          <w:color w:val="2D2B61"/>
          <w:spacing w:val="9"/>
        </w:rPr>
        <w:t>化预算对执</w:t>
      </w:r>
    </w:p>
    <w:p>
      <w:pPr>
        <w:ind w:left="112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D2B61"/>
          <w:spacing w:val="3"/>
        </w:rPr>
        <w:t>行的控制，通过收支预算合理、全面、完整反映各项目活动。</w:t>
      </w:r>
    </w:p>
    <w:p>
      <w:pPr>
        <w:ind w:left="756"/>
        <w:spacing w:before="23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5"/>
        </w:rPr>
        <w:t>第二十四条</w:t>
      </w:r>
      <w:r>
        <w:rPr>
          <w:rFonts w:ascii="FangSong" w:hAnsi="FangSong" w:eastAsia="FangSong" w:cs="FangSong"/>
          <w:sz w:val="31"/>
          <w:szCs w:val="31"/>
          <w:spacing w:val="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项目采购依照《中华人民共和国政府采购</w:t>
      </w:r>
    </w:p>
    <w:p>
      <w:pPr>
        <w:ind w:left="112"/>
        <w:spacing w:before="21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9284F"/>
          <w:spacing w:val="-1"/>
        </w:rPr>
        <w:t>法》等相关规定，</w:t>
      </w:r>
      <w:r>
        <w:rPr>
          <w:rFonts w:ascii="FangSong" w:hAnsi="FangSong" w:eastAsia="FangSong" w:cs="FangSong"/>
          <w:sz w:val="31"/>
          <w:szCs w:val="31"/>
          <w:color w:val="29284F"/>
          <w:spacing w:val="12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9284F"/>
          <w:spacing w:val="-1"/>
        </w:rPr>
        <w:t>以及贷款方与中方达成的贷款法律文件、</w:t>
      </w:r>
    </w:p>
    <w:p>
      <w:pPr>
        <w:ind w:left="112"/>
        <w:spacing w:before="20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财政部采购管理等有关规定执行。</w:t>
      </w:r>
    </w:p>
    <w:p>
      <w:pPr>
        <w:ind w:left="112" w:right="133" w:firstLine="644"/>
        <w:spacing w:before="208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4"/>
        </w:rPr>
        <w:t>第二十五条</w:t>
      </w:r>
      <w:r>
        <w:rPr>
          <w:rFonts w:ascii="FangSong" w:hAnsi="FangSong" w:eastAsia="FangSong" w:cs="FangSong"/>
          <w:sz w:val="31"/>
          <w:szCs w:val="31"/>
          <w:spacing w:val="4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9284F"/>
          <w:spacing w:val="14"/>
        </w:rPr>
        <w:t>项目单位签署的合同应当符合贷款法律文</w:t>
      </w:r>
      <w:r>
        <w:rPr>
          <w:rFonts w:ascii="FangSong" w:hAnsi="FangSong" w:eastAsia="FangSong" w:cs="FangSong"/>
          <w:sz w:val="31"/>
          <w:szCs w:val="31"/>
          <w:color w:val="29284F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件要求和国内相关规定。合同当事人应当按照合同约定履行</w:t>
      </w:r>
    </w:p>
    <w:p>
      <w:pPr>
        <w:ind w:left="112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义务，确保提供的工程、货物、服务等与合同约定相一致。</w:t>
      </w:r>
    </w:p>
    <w:p>
      <w:pPr>
        <w:ind w:left="752"/>
        <w:spacing w:before="24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B2659"/>
          <w:spacing w:val="25"/>
        </w:rPr>
        <w:t>合同变更须严格遵循国内相关审批程序和贷款方审核</w:t>
      </w:r>
    </w:p>
    <w:p>
      <w:pPr>
        <w:ind w:left="112"/>
        <w:spacing w:before="21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要求，重大合同变更应当报同级财政部门备案。</w:t>
      </w:r>
    </w:p>
    <w:p>
      <w:pPr>
        <w:ind w:left="756"/>
        <w:spacing w:before="235" w:line="59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4"/>
          <w:position w:val="21"/>
        </w:rPr>
        <w:t>第二十六条</w:t>
      </w:r>
      <w:r>
        <w:rPr>
          <w:rFonts w:ascii="FangSong" w:hAnsi="FangSong" w:eastAsia="FangSong" w:cs="FangSong"/>
          <w:sz w:val="31"/>
          <w:szCs w:val="31"/>
          <w:spacing w:val="6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  <w:position w:val="21"/>
        </w:rPr>
        <w:t>省级财政部门或中央项目单位，需</w:t>
      </w:r>
      <w:r>
        <w:rPr>
          <w:rFonts w:ascii="FangSong" w:hAnsi="FangSong" w:eastAsia="FangSong" w:cs="FangSong"/>
          <w:sz w:val="31"/>
          <w:szCs w:val="31"/>
          <w:spacing w:val="13"/>
          <w:position w:val="21"/>
        </w:rPr>
        <w:t>要开设</w:t>
      </w:r>
    </w:p>
    <w:p>
      <w:pPr>
        <w:ind w:left="112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指定账户的，应当按照贷款法律文件、财政专户和预算单位</w:t>
      </w:r>
    </w:p>
    <w:p>
      <w:pPr>
        <w:sectPr>
          <w:footerReference w:type="default" r:id="rId9"/>
          <w:pgSz w:w="12250" w:h="16840"/>
          <w:pgMar w:top="1431" w:right="1835" w:bottom="1008" w:left="1837" w:header="0" w:footer="869" w:gutter="0"/>
        </w:sectPr>
        <w:rPr/>
      </w:pPr>
    </w:p>
    <w:p>
      <w:pPr>
        <w:ind w:left="172"/>
        <w:spacing w:before="28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银行账户管理等有关规定开设贷款指定账户。</w:t>
      </w:r>
    </w:p>
    <w:p>
      <w:pPr>
        <w:ind w:left="172" w:firstLine="664"/>
        <w:spacing w:before="204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5"/>
        </w:rPr>
        <w:t>第二十七条</w:t>
      </w:r>
      <w:r>
        <w:rPr>
          <w:rFonts w:ascii="FangSong" w:hAnsi="FangSong" w:eastAsia="FangSong" w:cs="FangSong"/>
          <w:sz w:val="31"/>
          <w:szCs w:val="31"/>
          <w:spacing w:val="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转贷协议或执行协议签署后，省级财政部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门、项目单位、转贷银行应当按照转贷协议或执行协</w:t>
      </w:r>
      <w:r>
        <w:rPr>
          <w:rFonts w:ascii="FangSong" w:hAnsi="FangSong" w:eastAsia="FangSong" w:cs="FangSong"/>
          <w:sz w:val="31"/>
          <w:szCs w:val="31"/>
          <w:spacing w:val="3"/>
        </w:rPr>
        <w:t>议约定，</w:t>
      </w:r>
    </w:p>
    <w:p>
      <w:pPr>
        <w:ind w:left="172"/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向财政部报送提款签字人及签字样本。财政部审核无误后，</w:t>
      </w:r>
    </w:p>
    <w:p>
      <w:pPr>
        <w:ind w:left="172"/>
        <w:spacing w:before="222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F2950"/>
          <w:spacing w:val="9"/>
        </w:rPr>
        <w:t>签发提款签字人授权信并将签字样本一并提交贷款方。</w:t>
      </w:r>
    </w:p>
    <w:p>
      <w:pPr>
        <w:ind w:left="832"/>
        <w:spacing w:before="209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项目单位应当向财政部门、转贷银行报送提款签字人及</w:t>
      </w:r>
    </w:p>
    <w:p>
      <w:pPr>
        <w:ind w:left="172"/>
        <w:spacing w:before="235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C2550"/>
          <w:spacing w:val="10"/>
        </w:rPr>
        <w:t>签字样本。提款报账申请材料需经提款签字人签字后办理提</w:t>
      </w:r>
    </w:p>
    <w:p>
      <w:pPr>
        <w:ind w:left="172"/>
        <w:spacing w:before="23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款报账手续。</w:t>
      </w:r>
    </w:p>
    <w:p>
      <w:pPr>
        <w:ind w:left="172" w:right="88" w:firstLine="660"/>
        <w:spacing w:before="179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C376B"/>
          <w:spacing w:val="12"/>
        </w:rPr>
        <w:t>在项目执行期内，提款签字人变更的，应当按照转</w:t>
      </w:r>
      <w:r>
        <w:rPr>
          <w:rFonts w:ascii="FangSong" w:hAnsi="FangSong" w:eastAsia="FangSong" w:cs="FangSong"/>
          <w:sz w:val="31"/>
          <w:szCs w:val="31"/>
          <w:color w:val="3C376B"/>
          <w:spacing w:val="11"/>
        </w:rPr>
        <w:t>贷协</w:t>
      </w:r>
      <w:r>
        <w:rPr>
          <w:rFonts w:ascii="FangSong" w:hAnsi="FangSong" w:eastAsia="FangSong" w:cs="FangSong"/>
          <w:sz w:val="31"/>
          <w:szCs w:val="31"/>
          <w:color w:val="3C376B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C376B"/>
          <w:spacing w:val="12"/>
        </w:rPr>
        <w:t>议或执行协议约定，及时向财政部报送新的提款签字人及签</w:t>
      </w:r>
    </w:p>
    <w:p>
      <w:pPr>
        <w:ind w:left="172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C376B"/>
          <w:spacing w:val="-3"/>
        </w:rPr>
        <w:t>字样本。</w:t>
      </w:r>
    </w:p>
    <w:p>
      <w:pPr>
        <w:ind w:left="172" w:right="131" w:firstLine="664"/>
        <w:spacing w:before="191" w:line="35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5"/>
        </w:rPr>
        <w:t>第二十八条</w:t>
      </w:r>
      <w:r>
        <w:rPr>
          <w:rFonts w:ascii="FangSong" w:hAnsi="FangSong" w:eastAsia="FangSong" w:cs="FangSong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46407A"/>
          <w:spacing w:val="15"/>
        </w:rPr>
        <w:t>项目按照贷款法律文件、贷款方支付政策</w:t>
      </w:r>
      <w:r>
        <w:rPr>
          <w:rFonts w:ascii="FangSong" w:hAnsi="FangSong" w:eastAsia="FangSong" w:cs="FangSong"/>
          <w:sz w:val="31"/>
          <w:szCs w:val="31"/>
          <w:color w:val="46407A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46407A"/>
          <w:spacing w:val="11"/>
        </w:rPr>
        <w:t>以及预算管理制度，由省级财政部门或中央项</w:t>
      </w:r>
      <w:r>
        <w:rPr>
          <w:rFonts w:ascii="FangSong" w:hAnsi="FangSong" w:eastAsia="FangSong" w:cs="FangSong"/>
          <w:sz w:val="31"/>
          <w:szCs w:val="31"/>
          <w:color w:val="46407A"/>
          <w:spacing w:val="10"/>
        </w:rPr>
        <w:t>目单位向贷款</w:t>
      </w:r>
    </w:p>
    <w:p>
      <w:pPr>
        <w:ind w:left="172"/>
        <w:spacing w:before="2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46407A"/>
          <w:spacing w:val="10"/>
        </w:rPr>
        <w:t>方办理提款报账，或通过转贷或代理银行办理</w:t>
      </w:r>
      <w:r>
        <w:rPr>
          <w:rFonts w:ascii="FangSong" w:hAnsi="FangSong" w:eastAsia="FangSong" w:cs="FangSong"/>
          <w:sz w:val="31"/>
          <w:szCs w:val="31"/>
          <w:color w:val="46407A"/>
          <w:spacing w:val="9"/>
        </w:rPr>
        <w:t>收付款手续。</w:t>
      </w:r>
    </w:p>
    <w:p>
      <w:pPr>
        <w:ind w:left="832"/>
        <w:spacing w:before="22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A284E"/>
          <w:spacing w:val="12"/>
        </w:rPr>
        <w:t>对于国际金融组织贷款项目，省级财政部门或中央</w:t>
      </w:r>
      <w:r>
        <w:rPr>
          <w:rFonts w:ascii="FangSong" w:hAnsi="FangSong" w:eastAsia="FangSong" w:cs="FangSong"/>
          <w:sz w:val="31"/>
          <w:szCs w:val="31"/>
          <w:color w:val="2A284E"/>
          <w:spacing w:val="11"/>
        </w:rPr>
        <w:t>项目</w:t>
      </w:r>
    </w:p>
    <w:p>
      <w:pPr>
        <w:ind w:left="172"/>
        <w:spacing w:before="214" w:line="59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  <w:position w:val="21"/>
        </w:rPr>
        <w:t>单位确认收到贷款方资金或直接支付记录后，需在7个工</w:t>
      </w:r>
      <w:r>
        <w:rPr>
          <w:rFonts w:ascii="FangSong" w:hAnsi="FangSong" w:eastAsia="FangSong" w:cs="FangSong"/>
          <w:sz w:val="31"/>
          <w:szCs w:val="31"/>
          <w:spacing w:val="16"/>
          <w:position w:val="21"/>
        </w:rPr>
        <w:t>作</w:t>
      </w:r>
    </w:p>
    <w:p>
      <w:pPr>
        <w:ind w:left="17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日内将相关信息录入外贷系统。</w:t>
      </w:r>
    </w:p>
    <w:p>
      <w:pPr>
        <w:ind w:left="832"/>
        <w:spacing w:before="212" w:line="58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A336B"/>
          <w:spacing w:val="12"/>
          <w:position w:val="20"/>
        </w:rPr>
        <w:t>对于外国政府贷款项目，转贷或代理银行应当根据</w:t>
      </w:r>
      <w:r>
        <w:rPr>
          <w:rFonts w:ascii="FangSong" w:hAnsi="FangSong" w:eastAsia="FangSong" w:cs="FangSong"/>
          <w:sz w:val="31"/>
          <w:szCs w:val="31"/>
          <w:color w:val="3A336B"/>
          <w:spacing w:val="11"/>
          <w:position w:val="20"/>
        </w:rPr>
        <w:t>项目</w:t>
      </w:r>
    </w:p>
    <w:p>
      <w:pPr>
        <w:ind w:left="172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A336B"/>
          <w:spacing w:val="23"/>
        </w:rPr>
        <w:t>单位或其委托的采购代理机构提交的经省级财政部门审核</w:t>
      </w:r>
    </w:p>
    <w:p>
      <w:pPr>
        <w:ind w:left="172"/>
        <w:spacing w:before="208" w:line="58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20"/>
        </w:rPr>
        <w:t>的提款申请，按照贷款法律文件等相关规定办理向贷</w:t>
      </w:r>
      <w:r>
        <w:rPr>
          <w:rFonts w:ascii="FangSong" w:hAnsi="FangSong" w:eastAsia="FangSong" w:cs="FangSong"/>
          <w:sz w:val="31"/>
          <w:szCs w:val="31"/>
          <w:spacing w:val="10"/>
          <w:position w:val="20"/>
        </w:rPr>
        <w:t>款方提</w:t>
      </w:r>
    </w:p>
    <w:p>
      <w:pPr>
        <w:ind w:left="17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款的相关手续。</w:t>
      </w:r>
    </w:p>
    <w:p>
      <w:pPr>
        <w:ind w:left="832"/>
        <w:spacing w:before="233" w:line="60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  <w:position w:val="21"/>
        </w:rPr>
        <w:t>转贷或代理银行确认收到贷款方的提款回单或直接支</w:t>
      </w:r>
    </w:p>
    <w:p>
      <w:pPr>
        <w:ind w:left="172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付记录后，应当将相关情况在5个工作日内通知项目单位和</w:t>
      </w:r>
    </w:p>
    <w:p>
      <w:pPr>
        <w:sectPr>
          <w:footerReference w:type="default" r:id="rId10"/>
          <w:pgSz w:w="12250" w:h="16840"/>
          <w:pgMar w:top="1431" w:right="1765" w:bottom="1030" w:left="1837" w:header="0" w:footer="831" w:gutter="0"/>
        </w:sectPr>
        <w:rPr/>
      </w:pPr>
    </w:p>
    <w:p>
      <w:pPr>
        <w:ind w:left="32" w:right="191"/>
        <w:spacing w:before="337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省级财政部门。省级财政部门或中央项目单位应当自确认收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到提款回单或直接支付记录之日起10个工作日内将相关信</w:t>
      </w:r>
    </w:p>
    <w:p>
      <w:pPr>
        <w:ind w:left="32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息录入外贷系统。</w:t>
      </w:r>
    </w:p>
    <w:p>
      <w:pPr>
        <w:ind w:left="746"/>
        <w:spacing w:before="19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6"/>
        </w:rPr>
        <w:t>第二十九条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省级财政部门或中央项目单位按照贷款法</w:t>
      </w:r>
    </w:p>
    <w:p>
      <w:pPr>
        <w:ind w:left="32"/>
        <w:spacing w:before="21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E2A52"/>
          <w:spacing w:val="10"/>
        </w:rPr>
        <w:t>律文件和国内相关规定审核下级单位提交的报账</w:t>
      </w:r>
      <w:r>
        <w:rPr>
          <w:rFonts w:ascii="FangSong" w:hAnsi="FangSong" w:eastAsia="FangSong" w:cs="FangSong"/>
          <w:sz w:val="31"/>
          <w:szCs w:val="31"/>
          <w:color w:val="2E2A52"/>
          <w:spacing w:val="9"/>
        </w:rPr>
        <w:t>申请资料，</w:t>
      </w:r>
    </w:p>
    <w:p>
      <w:pPr>
        <w:ind w:left="32" w:right="190"/>
        <w:spacing w:before="208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对于合格的报账申请应当在10个工作日内办理资金拨付手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续，对不合理的报账申请应当在10个工作日内通知下级单</w:t>
      </w:r>
    </w:p>
    <w:p>
      <w:pPr>
        <w:ind w:left="3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位进行修改、补充，或者拒绝支付并说明理由。</w:t>
      </w:r>
    </w:p>
    <w:p>
      <w:pPr>
        <w:ind w:left="742"/>
        <w:spacing w:before="239" w:line="59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D2C54"/>
          <w:spacing w:val="15"/>
          <w:position w:val="21"/>
        </w:rPr>
        <w:t>省级财政部门或中央项目单位资金拨付后应当在7个工</w:t>
      </w:r>
    </w:p>
    <w:p>
      <w:pPr>
        <w:ind w:left="3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D2C54"/>
          <w:spacing w:val="6"/>
        </w:rPr>
        <w:t>作日内将相关信息录入外贷系统。</w:t>
      </w:r>
    </w:p>
    <w:p>
      <w:pPr>
        <w:ind w:left="32" w:right="173" w:firstLine="714"/>
        <w:spacing w:before="205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第三十条</w:t>
      </w:r>
      <w:r>
        <w:rPr>
          <w:rFonts w:ascii="FangSong" w:hAnsi="FangSong" w:eastAsia="FangSong" w:cs="FangSong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F2A50"/>
          <w:spacing w:val="7"/>
        </w:rPr>
        <w:t>财政部门应当按照《财政总会计制度》,做好</w:t>
      </w:r>
      <w:r>
        <w:rPr>
          <w:rFonts w:ascii="FangSong" w:hAnsi="FangSong" w:eastAsia="FangSong" w:cs="FangSong"/>
          <w:sz w:val="31"/>
          <w:szCs w:val="31"/>
          <w:color w:val="2F2A5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F2A50"/>
          <w:spacing w:val="23"/>
        </w:rPr>
        <w:t>纳入一般公共预算管理的国际金融组织和外国政府贷款资</w:t>
      </w:r>
      <w:r>
        <w:rPr>
          <w:rFonts w:ascii="FangSong" w:hAnsi="FangSong" w:eastAsia="FangSong" w:cs="FangSong"/>
          <w:sz w:val="31"/>
          <w:szCs w:val="31"/>
          <w:color w:val="2F2A50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F2A50"/>
          <w:spacing w:val="10"/>
        </w:rPr>
        <w:t>金的核算工作。项目单位应当按照贷款法律文件和国内相关</w:t>
      </w:r>
      <w:r>
        <w:rPr>
          <w:rFonts w:ascii="FangSong" w:hAnsi="FangSong" w:eastAsia="FangSong" w:cs="FangSong"/>
          <w:sz w:val="31"/>
          <w:szCs w:val="31"/>
          <w:color w:val="2F2A50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F2A50"/>
          <w:spacing w:val="9"/>
        </w:rPr>
        <w:t>规定，加强项目各环节的成本费用管理，做好项目成本费用</w:t>
      </w:r>
      <w:r>
        <w:rPr>
          <w:rFonts w:ascii="FangSong" w:hAnsi="FangSong" w:eastAsia="FangSong" w:cs="FangSong"/>
          <w:sz w:val="31"/>
          <w:szCs w:val="31"/>
          <w:color w:val="2F2A5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F2A50"/>
          <w:spacing w:val="9"/>
        </w:rPr>
        <w:t>的测算、确认、支付、控制及核算等财务工作。项目单</w:t>
      </w:r>
      <w:r>
        <w:rPr>
          <w:rFonts w:ascii="FangSong" w:hAnsi="FangSong" w:eastAsia="FangSong" w:cs="FangSong"/>
          <w:sz w:val="31"/>
          <w:szCs w:val="31"/>
          <w:color w:val="2F2A50"/>
          <w:spacing w:val="8"/>
        </w:rPr>
        <w:t>位应</w:t>
      </w:r>
      <w:r>
        <w:rPr>
          <w:rFonts w:ascii="FangSong" w:hAnsi="FangSong" w:eastAsia="FangSong" w:cs="FangSong"/>
          <w:sz w:val="31"/>
          <w:szCs w:val="31"/>
          <w:color w:val="2F2A5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F2A50"/>
          <w:spacing w:val="10"/>
        </w:rPr>
        <w:t>当严格按照贷款法律文件所规定的范围、标准、条件、类别</w:t>
      </w:r>
      <w:r>
        <w:rPr>
          <w:rFonts w:ascii="FangSong" w:hAnsi="FangSong" w:eastAsia="FangSong" w:cs="FangSong"/>
          <w:sz w:val="31"/>
          <w:szCs w:val="31"/>
          <w:color w:val="2F2A5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F2A50"/>
          <w:spacing w:val="10"/>
        </w:rPr>
        <w:t>及国内相关规定的要求，支付、归集各类费用支出，报同级</w:t>
      </w:r>
      <w:r>
        <w:rPr>
          <w:rFonts w:ascii="FangSong" w:hAnsi="FangSong" w:eastAsia="FangSong" w:cs="FangSong"/>
          <w:sz w:val="31"/>
          <w:szCs w:val="31"/>
          <w:color w:val="2F2A50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F2A50"/>
          <w:spacing w:val="11"/>
        </w:rPr>
        <w:t>财政部门或中央项目单位财务主管部门审核或备案，</w:t>
      </w:r>
      <w:r>
        <w:rPr>
          <w:rFonts w:ascii="FangSong" w:hAnsi="FangSong" w:eastAsia="FangSong" w:cs="FangSong"/>
          <w:sz w:val="31"/>
          <w:szCs w:val="31"/>
          <w:color w:val="2F2A50"/>
          <w:spacing w:val="10"/>
        </w:rPr>
        <w:t>并将相</w:t>
      </w:r>
    </w:p>
    <w:p>
      <w:pPr>
        <w:ind w:left="3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F2A50"/>
          <w:spacing w:val="4"/>
        </w:rPr>
        <w:t>关信息录入外贷系统。</w:t>
      </w:r>
    </w:p>
    <w:p>
      <w:pPr>
        <w:ind w:left="696"/>
        <w:spacing w:before="20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第三十一条</w:t>
      </w:r>
      <w:r>
        <w:rPr>
          <w:rFonts w:ascii="FangSong" w:hAnsi="FangSong" w:eastAsia="FangSong" w:cs="FangSong"/>
          <w:sz w:val="31"/>
          <w:szCs w:val="31"/>
          <w:spacing w:val="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项目单位应当按照财政部、贷款方的要求，</w:t>
      </w:r>
    </w:p>
    <w:p>
      <w:pPr>
        <w:ind w:left="32" w:right="147"/>
        <w:spacing w:before="211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F2A50"/>
          <w:spacing w:val="10"/>
        </w:rPr>
        <w:t>加强对项目成果指标的监测。项目单位应当于每季度结束后</w:t>
      </w:r>
      <w:r>
        <w:rPr>
          <w:rFonts w:ascii="FangSong" w:hAnsi="FangSong" w:eastAsia="FangSong" w:cs="FangSong"/>
          <w:sz w:val="31"/>
          <w:szCs w:val="31"/>
          <w:color w:val="2F2A50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F2A50"/>
          <w:spacing w:val="12"/>
        </w:rPr>
        <w:t>10个工作日内，编制并通过外贷系统逐级向省级财政部门、</w:t>
      </w:r>
    </w:p>
    <w:p>
      <w:pPr>
        <w:ind w:left="3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F2A50"/>
          <w:spacing w:val="10"/>
        </w:rPr>
        <w:t>中央项目协调机构提交项目实施进度报告，每半年结束</w:t>
      </w:r>
      <w:r>
        <w:rPr>
          <w:rFonts w:ascii="FangSong" w:hAnsi="FangSong" w:eastAsia="FangSong" w:cs="FangSong"/>
          <w:sz w:val="31"/>
          <w:szCs w:val="31"/>
          <w:color w:val="2F2A50"/>
          <w:spacing w:val="9"/>
        </w:rPr>
        <w:t>后20</w:t>
      </w:r>
    </w:p>
    <w:p>
      <w:pPr>
        <w:sectPr>
          <w:footerReference w:type="default" r:id="rId11"/>
          <w:pgSz w:w="12250" w:h="16840"/>
          <w:pgMar w:top="1431" w:right="1837" w:bottom="960" w:left="1837" w:header="0" w:footer="761" w:gutter="0"/>
        </w:sectPr>
        <w:rPr/>
      </w:pPr>
    </w:p>
    <w:p>
      <w:pPr>
        <w:spacing w:line="298" w:lineRule="auto"/>
        <w:rPr>
          <w:rFonts w:ascii="Arial"/>
          <w:sz w:val="21"/>
        </w:rPr>
      </w:pPr>
      <w:r/>
    </w:p>
    <w:p>
      <w:pPr>
        <w:ind w:left="335" w:right="121"/>
        <w:spacing w:before="101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个工作日内编制并通过外贷系统逐级向省级财政部门、中央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项目协调机构提交财务报告。财政部按照需要不定期检查相</w:t>
      </w:r>
    </w:p>
    <w:p>
      <w:pPr>
        <w:ind w:left="33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关报告。</w:t>
      </w:r>
    </w:p>
    <w:p>
      <w:pPr>
        <w:ind w:left="335" w:right="64" w:firstLine="734"/>
        <w:spacing w:before="210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8"/>
        </w:rPr>
        <w:t>第三十二条</w:t>
      </w:r>
      <w:r>
        <w:rPr>
          <w:rFonts w:ascii="FangSong" w:hAnsi="FangSong" w:eastAsia="FangSong" w:cs="FangSong"/>
          <w:sz w:val="31"/>
          <w:szCs w:val="31"/>
          <w:spacing w:val="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涉及结果导向型和发展政策等贷款工具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的，项目单位应当按照贷款法律文件要求，及时组织或配合</w:t>
      </w:r>
    </w:p>
    <w:p>
      <w:pPr>
        <w:ind w:left="33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独立第三方机构完成各阶段指标核验工作。</w:t>
      </w:r>
    </w:p>
    <w:p>
      <w:pPr>
        <w:ind w:right="62"/>
        <w:spacing w:before="209" w:line="585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4"/>
          <w:position w:val="20"/>
        </w:rPr>
        <w:t>第三十三条</w:t>
      </w:r>
      <w:r>
        <w:rPr>
          <w:rFonts w:ascii="FangSong" w:hAnsi="FangSong" w:eastAsia="FangSong" w:cs="FangSong"/>
          <w:sz w:val="31"/>
          <w:szCs w:val="31"/>
          <w:spacing w:val="43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  <w:position w:val="20"/>
        </w:rPr>
        <w:t>省级财政部门应当加强对项目设计、准备</w:t>
      </w:r>
    </w:p>
    <w:p>
      <w:pPr>
        <w:ind w:left="33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和实施的监督管理，严肃项目调整纪律。贷款使用过程中，</w:t>
      </w:r>
    </w:p>
    <w:p>
      <w:pPr>
        <w:ind w:left="335" w:right="119"/>
        <w:spacing w:before="207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原则上不予办理涉及贷款规模、项目内容的重大调整。确需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调整贷款规模、项目建设目标和内容，改变贷款资金用途、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支付比例和贷款期限等涉及贷款法律文件内容变更的，项目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单位应当通过同级财政部门逐级向财政部提出申请，中央项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目直接报财政部审核。由财政部与贷款方协商后提出贷款法</w:t>
      </w:r>
    </w:p>
    <w:p>
      <w:pPr>
        <w:ind w:left="33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律文件的变更申请。</w:t>
      </w:r>
    </w:p>
    <w:p>
      <w:pPr>
        <w:ind w:left="334" w:right="107" w:firstLine="659"/>
        <w:spacing w:before="306" w:line="35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项目调整内容涉及项目建设内容、贷款金额及用</w:t>
      </w:r>
      <w:r>
        <w:rPr>
          <w:rFonts w:ascii="FangSong" w:hAnsi="FangSong" w:eastAsia="FangSong" w:cs="FangSong"/>
          <w:sz w:val="31"/>
          <w:szCs w:val="31"/>
          <w:spacing w:val="9"/>
        </w:rPr>
        <w:t>途等重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大调整的，省级财政部门应当向财政部同时提交发展改革</w:t>
      </w:r>
      <w:r>
        <w:rPr>
          <w:rFonts w:ascii="FangSong" w:hAnsi="FangSong" w:eastAsia="FangSong" w:cs="FangSong"/>
          <w:sz w:val="31"/>
          <w:szCs w:val="31"/>
          <w:spacing w:val="7"/>
        </w:rPr>
        <w:t>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门的审核或确认文件，中央项目单位应当向财政部</w:t>
      </w:r>
      <w:r>
        <w:rPr>
          <w:rFonts w:ascii="FangSong" w:hAnsi="FangSong" w:eastAsia="FangSong" w:cs="FangSong"/>
          <w:sz w:val="31"/>
          <w:szCs w:val="31"/>
          <w:spacing w:val="9"/>
        </w:rPr>
        <w:t>同时提交</w:t>
      </w:r>
    </w:p>
    <w:p>
      <w:pPr>
        <w:ind w:left="33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国家发展改革委的审核或确认文件。</w:t>
      </w:r>
    </w:p>
    <w:p>
      <w:pPr>
        <w:ind w:left="334" w:firstLine="674"/>
        <w:spacing w:before="190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4"/>
        </w:rPr>
        <w:t>第三十四条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财政部门应当严格控制项目取消或终止情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况，包括对外磋商谈判前取消、对外磋商谈判</w:t>
      </w:r>
      <w:r>
        <w:rPr>
          <w:rFonts w:ascii="FangSong" w:hAnsi="FangSong" w:eastAsia="FangSong" w:cs="FangSong"/>
          <w:sz w:val="31"/>
          <w:szCs w:val="31"/>
          <w:spacing w:val="2"/>
        </w:rPr>
        <w:t>后签约前取消、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签约后终止等。确因客观条件变化等因素无法推进时，省级</w:t>
      </w:r>
    </w:p>
    <w:p>
      <w:pPr>
        <w:ind w:left="33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财政部门应当向财政部正式报送申请取消或终止函。</w:t>
      </w:r>
    </w:p>
    <w:p>
      <w:pPr>
        <w:sectPr>
          <w:footerReference w:type="default" r:id="rId12"/>
          <w:pgSz w:w="12500" w:h="17020"/>
          <w:pgMar w:top="1446" w:right="1845" w:bottom="1115" w:left="1875" w:header="0" w:footer="966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3066"/>
        <w:spacing w:before="10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1"/>
        </w:rPr>
        <w:t>第六章项目完工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left="716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7"/>
        </w:rPr>
        <w:t>第三十五条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项目完工后，项目单位应当根据相关合同</w:t>
      </w:r>
    </w:p>
    <w:p>
      <w:pPr>
        <w:ind w:left="72"/>
        <w:spacing w:before="22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C274E"/>
          <w:spacing w:val="10"/>
        </w:rPr>
        <w:t>条款组织验收。涉及工程类的，项目单位应当及时组织开展</w:t>
      </w:r>
    </w:p>
    <w:p>
      <w:pPr>
        <w:ind w:left="72"/>
        <w:spacing w:before="220" w:line="59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0"/>
        </w:rPr>
        <w:t>竣工验收，编报竣工财务决算，按照国内相关规定报送财政</w:t>
      </w:r>
    </w:p>
    <w:p>
      <w:pPr>
        <w:ind w:left="7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部门或相关部门审批或备案。</w:t>
      </w:r>
    </w:p>
    <w:p>
      <w:pPr>
        <w:ind w:left="712"/>
        <w:spacing w:before="20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403A6D"/>
          <w:spacing w:val="11"/>
        </w:rPr>
        <w:t>建设周期长、建设内容多的大型项目，单项工程竣工具</w:t>
      </w:r>
    </w:p>
    <w:p>
      <w:pPr>
        <w:ind w:left="72"/>
        <w:spacing w:before="20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备交付使用条件的，可以编报单项工程竣工财务决算，项目</w:t>
      </w:r>
    </w:p>
    <w:p>
      <w:pPr>
        <w:ind w:left="72"/>
        <w:spacing w:before="21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403A6D"/>
          <w:spacing w:val="7"/>
        </w:rPr>
        <w:t>全部竣工后应当编报竣工财务总决算。</w:t>
      </w:r>
    </w:p>
    <w:p>
      <w:pPr>
        <w:ind w:left="72" w:right="185" w:firstLine="644"/>
        <w:spacing w:before="233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4"/>
        </w:rPr>
        <w:t>第三十六条</w:t>
      </w:r>
      <w:r>
        <w:rPr>
          <w:rFonts w:ascii="FangSong" w:hAnsi="FangSong" w:eastAsia="FangSong" w:cs="FangSong"/>
          <w:sz w:val="31"/>
          <w:szCs w:val="31"/>
          <w:spacing w:val="4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42F5B"/>
          <w:spacing w:val="14"/>
        </w:rPr>
        <w:t>项目完工时，项目单位应当按照要求在规</w:t>
      </w:r>
      <w:r>
        <w:rPr>
          <w:rFonts w:ascii="FangSong" w:hAnsi="FangSong" w:eastAsia="FangSong" w:cs="FangSong"/>
          <w:sz w:val="31"/>
          <w:szCs w:val="31"/>
          <w:color w:val="342F5B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42F5B"/>
          <w:spacing w:val="10"/>
        </w:rPr>
        <w:t>定时限内编报项目完工报告，并通过外贷系统报省级</w:t>
      </w:r>
      <w:r>
        <w:rPr>
          <w:rFonts w:ascii="FangSong" w:hAnsi="FangSong" w:eastAsia="FangSong" w:cs="FangSong"/>
          <w:sz w:val="31"/>
          <w:szCs w:val="31"/>
          <w:color w:val="342F5B"/>
          <w:spacing w:val="9"/>
        </w:rPr>
        <w:t>财政部</w:t>
      </w:r>
    </w:p>
    <w:p>
      <w:pPr>
        <w:ind w:left="7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42F5B"/>
          <w:spacing w:val="10"/>
        </w:rPr>
        <w:t>门和中央项目协调机构备案。财政部按照需要不定期检查相</w:t>
      </w:r>
    </w:p>
    <w:p>
      <w:pPr>
        <w:ind w:left="52"/>
        <w:spacing w:before="21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关报告。</w:t>
      </w:r>
    </w:p>
    <w:p>
      <w:pPr>
        <w:ind w:left="72" w:right="184" w:firstLine="644"/>
        <w:spacing w:before="201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5"/>
        </w:rPr>
        <w:t>第三十七条</w:t>
      </w:r>
      <w:r>
        <w:rPr>
          <w:rFonts w:ascii="FangSong" w:hAnsi="FangSong" w:eastAsia="FangSong" w:cs="FangSong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42F5B"/>
          <w:spacing w:val="15"/>
        </w:rPr>
        <w:t>省级财政部门、中央项目单位会同项目实</w:t>
      </w:r>
      <w:r>
        <w:rPr>
          <w:rFonts w:ascii="FangSong" w:hAnsi="FangSong" w:eastAsia="FangSong" w:cs="FangSong"/>
          <w:sz w:val="31"/>
          <w:szCs w:val="31"/>
          <w:color w:val="342F5B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42F5B"/>
          <w:spacing w:val="22"/>
        </w:rPr>
        <w:t>施单位按照贷款协定约定的关账日期做好项目完工和资金</w:t>
      </w:r>
    </w:p>
    <w:p>
      <w:pPr>
        <w:ind w:left="7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42F5B"/>
          <w:spacing w:val="10"/>
        </w:rPr>
        <w:t>关账工作。如需延期，项目实施单位应当报省级财政</w:t>
      </w:r>
      <w:r>
        <w:rPr>
          <w:rFonts w:ascii="FangSong" w:hAnsi="FangSong" w:eastAsia="FangSong" w:cs="FangSong"/>
          <w:sz w:val="31"/>
          <w:szCs w:val="31"/>
          <w:color w:val="342F5B"/>
          <w:spacing w:val="9"/>
        </w:rPr>
        <w:t>部门或</w:t>
      </w:r>
    </w:p>
    <w:p>
      <w:pPr>
        <w:ind w:left="72"/>
        <w:spacing w:before="209" w:line="58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0"/>
        </w:rPr>
        <w:t>中央项目单位，由其审核后原则上应当在关账日</w:t>
      </w:r>
      <w:r>
        <w:rPr>
          <w:rFonts w:ascii="FangSong" w:hAnsi="FangSong" w:eastAsia="FangSong" w:cs="FangSong"/>
          <w:sz w:val="31"/>
          <w:szCs w:val="31"/>
          <w:spacing w:val="13"/>
          <w:position w:val="20"/>
        </w:rPr>
        <w:t>6个月前通</w:t>
      </w:r>
    </w:p>
    <w:p>
      <w:pPr>
        <w:ind w:left="7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过外贷系统报送财政部，由财政部提交贷款方审批。</w:t>
      </w:r>
    </w:p>
    <w:p>
      <w:pPr>
        <w:ind w:left="712"/>
        <w:spacing w:before="27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对已按期关账的项目，省级财政部门或中央项目单位应</w:t>
      </w:r>
    </w:p>
    <w:p>
      <w:pPr>
        <w:ind w:left="72"/>
        <w:spacing w:before="21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A294F"/>
          <w:spacing w:val="7"/>
        </w:rPr>
        <w:t>当敦促贷款方及时办理贷款财务关账手续。</w:t>
      </w:r>
    </w:p>
    <w:p>
      <w:pPr>
        <w:ind w:left="646"/>
        <w:spacing w:before="235" w:line="57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8"/>
          <w:position w:val="19"/>
        </w:rPr>
        <w:t>第三十八条</w:t>
      </w:r>
      <w:r>
        <w:rPr>
          <w:rFonts w:ascii="FangSong" w:hAnsi="FangSong" w:eastAsia="FangSong" w:cs="FangSong"/>
          <w:sz w:val="31"/>
          <w:szCs w:val="31"/>
          <w:spacing w:val="25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E3875"/>
          <w:spacing w:val="18"/>
          <w:position w:val="19"/>
        </w:rPr>
        <w:t>项目竣工验收合格后应当及时办理资产交</w:t>
      </w:r>
    </w:p>
    <w:p>
      <w:pPr>
        <w:ind w:left="7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E3875"/>
          <w:spacing w:val="23"/>
        </w:rPr>
        <w:t>付使用手续，并依据批复的项目竣工财务决算进行账</w:t>
      </w:r>
      <w:r>
        <w:rPr>
          <w:rFonts w:ascii="FangSong" w:hAnsi="FangSong" w:eastAsia="FangSong" w:cs="FangSong"/>
          <w:sz w:val="31"/>
          <w:szCs w:val="31"/>
          <w:color w:val="3E3875"/>
          <w:spacing w:val="22"/>
        </w:rPr>
        <w:t>务调</w:t>
      </w:r>
    </w:p>
    <w:p>
      <w:pPr>
        <w:sectPr>
          <w:footerReference w:type="default" r:id="rId13"/>
          <w:pgSz w:w="12250" w:h="16840"/>
          <w:pgMar w:top="1431" w:right="1837" w:bottom="988" w:left="1837" w:header="0" w:footer="778" w:gutter="0"/>
        </w:sectPr>
        <w:rPr/>
      </w:pPr>
    </w:p>
    <w:p>
      <w:pPr>
        <w:ind w:left="102"/>
        <w:spacing w:before="343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4D4180"/>
          <w:spacing w:val="-3"/>
        </w:rPr>
        <w:t>整。</w:t>
      </w:r>
    </w:p>
    <w:p>
      <w:pPr>
        <w:ind w:left="782"/>
        <w:spacing w:before="140" w:line="59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  <w:position w:val="20"/>
        </w:rPr>
        <w:t>项目形成国有资产(含无形资产)的，其转移、出售、</w:t>
      </w:r>
    </w:p>
    <w:p>
      <w:pPr>
        <w:ind w:left="122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抵押、置换以及报废清理等工作，应当按照相关规</w:t>
      </w:r>
      <w:r>
        <w:rPr>
          <w:rFonts w:ascii="FangSong" w:hAnsi="FangSong" w:eastAsia="FangSong" w:cs="FangSong"/>
          <w:sz w:val="32"/>
          <w:szCs w:val="32"/>
          <w:spacing w:val="-2"/>
        </w:rPr>
        <w:t>定进行。</w:t>
      </w:r>
    </w:p>
    <w:p>
      <w:pPr>
        <w:ind w:left="122"/>
        <w:spacing w:before="209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2B264E"/>
        </w:rPr>
        <w:t>项目形成的资产由项目单位移交项目运营单位的，应当办</w:t>
      </w:r>
      <w:r>
        <w:rPr>
          <w:rFonts w:ascii="FangSong" w:hAnsi="FangSong" w:eastAsia="FangSong" w:cs="FangSong"/>
          <w:sz w:val="32"/>
          <w:szCs w:val="32"/>
          <w:color w:val="2B264E"/>
          <w:spacing w:val="-1"/>
        </w:rPr>
        <w:t>理</w:t>
      </w:r>
    </w:p>
    <w:p>
      <w:pPr>
        <w:ind w:left="122"/>
        <w:spacing w:before="206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移交手续；移交后由项目运营单位承担管理职责。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ind w:left="2327"/>
        <w:spacing w:before="10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9"/>
        </w:rPr>
        <w:t>第七章项目绩效评价与审计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ind w:left="787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0"/>
        </w:rPr>
        <w:t>第三十九条</w:t>
      </w:r>
      <w:r>
        <w:rPr>
          <w:rFonts w:ascii="FangSong" w:hAnsi="FangSong" w:eastAsia="FangSong" w:cs="FangSong"/>
          <w:sz w:val="32"/>
          <w:szCs w:val="32"/>
          <w:spacing w:val="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对处于实施期第2-3年且此前未开展绩效</w:t>
      </w:r>
    </w:p>
    <w:p>
      <w:pPr>
        <w:ind w:left="122" w:right="127"/>
        <w:spacing w:before="207" w:line="34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36305F"/>
          <w:spacing w:val="6"/>
        </w:rPr>
        <w:t>评价的在建项目和已完工2-3年内且完工后未开展绩效评</w:t>
      </w:r>
      <w:r>
        <w:rPr>
          <w:rFonts w:ascii="FangSong" w:hAnsi="FangSong" w:eastAsia="FangSong" w:cs="FangSong"/>
          <w:sz w:val="32"/>
          <w:szCs w:val="32"/>
          <w:color w:val="36305F"/>
          <w:spacing w:val="5"/>
        </w:rPr>
        <w:t>价</w:t>
      </w:r>
      <w:r>
        <w:rPr>
          <w:rFonts w:ascii="FangSong" w:hAnsi="FangSong" w:eastAsia="FangSong" w:cs="FangSong"/>
          <w:sz w:val="32"/>
          <w:szCs w:val="32"/>
          <w:color w:val="36305F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36305F"/>
          <w:spacing w:val="-1"/>
        </w:rPr>
        <w:t>的完工项目，地方财政部门和中央项目单位应当按照有关规</w:t>
      </w:r>
      <w:r>
        <w:rPr>
          <w:rFonts w:ascii="FangSong" w:hAnsi="FangSong" w:eastAsia="FangSong" w:cs="FangSong"/>
          <w:sz w:val="32"/>
          <w:szCs w:val="32"/>
          <w:color w:val="36305F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36305F"/>
        </w:rPr>
        <w:t>定组织实施和管理本地区、本部门的绩效评价工作。对实施</w:t>
      </w:r>
    </w:p>
    <w:p>
      <w:pPr>
        <w:ind w:left="122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36305F"/>
          <w:spacing w:val="6"/>
        </w:rPr>
        <w:t>期5年及以上的项目，应当适时开展中期和实施期后绩效评</w:t>
      </w:r>
    </w:p>
    <w:p>
      <w:pPr>
        <w:ind w:left="122"/>
        <w:spacing w:before="20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价。</w:t>
      </w:r>
    </w:p>
    <w:p>
      <w:pPr>
        <w:ind w:left="122" w:right="154" w:firstLine="660"/>
        <w:spacing w:before="221" w:line="34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423982"/>
          <w:spacing w:val="4"/>
        </w:rPr>
        <w:t>省级财政部门和中央项目单位应当于每年3月底前制定</w:t>
      </w:r>
      <w:r>
        <w:rPr>
          <w:rFonts w:ascii="FangSong" w:hAnsi="FangSong" w:eastAsia="FangSong" w:cs="FangSong"/>
          <w:sz w:val="32"/>
          <w:szCs w:val="32"/>
          <w:color w:val="42398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423982"/>
          <w:spacing w:val="-1"/>
        </w:rPr>
        <w:t>本地区、本部门项目绩效评价工作计划，确定评价项目，并</w:t>
      </w:r>
      <w:r>
        <w:rPr>
          <w:rFonts w:ascii="FangSong" w:hAnsi="FangSong" w:eastAsia="FangSong" w:cs="FangSong"/>
          <w:sz w:val="32"/>
          <w:szCs w:val="32"/>
          <w:color w:val="42398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423982"/>
          <w:spacing w:val="4"/>
        </w:rPr>
        <w:t>上传外贷系统备案。次年3月底前，应当将项目绩效评价报</w:t>
      </w:r>
    </w:p>
    <w:p>
      <w:pPr>
        <w:ind w:left="122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423982"/>
          <w:spacing w:val="-3"/>
        </w:rPr>
        <w:t>告以及评价结果应用建议按照要求上传外贷系统备案。</w:t>
      </w:r>
    </w:p>
    <w:p>
      <w:pPr>
        <w:ind w:left="782"/>
        <w:spacing w:before="171" w:line="59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20"/>
        </w:rPr>
        <w:t>绩效评价应当对项目的相关性、效率、效果和可持</w:t>
      </w:r>
      <w:r>
        <w:rPr>
          <w:rFonts w:ascii="FangSong" w:hAnsi="FangSong" w:eastAsia="FangSong" w:cs="FangSong"/>
          <w:sz w:val="32"/>
          <w:szCs w:val="32"/>
          <w:spacing w:val="-2"/>
          <w:position w:val="20"/>
        </w:rPr>
        <w:t>续性</w:t>
      </w:r>
    </w:p>
    <w:p>
      <w:pPr>
        <w:ind w:left="122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四个方面进行评价。对于完工项目，应当对上述四个方面进</w:t>
      </w:r>
    </w:p>
    <w:p>
      <w:pPr>
        <w:ind w:left="122"/>
        <w:spacing w:before="204" w:line="59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494380"/>
          <w:position w:val="20"/>
        </w:rPr>
        <w:t>行全面评价并确定项目的综合绩效等级；对于在建项目，应</w:t>
      </w:r>
    </w:p>
    <w:p>
      <w:pPr>
        <w:ind w:left="192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494380"/>
          <w:spacing w:val="-2"/>
        </w:rPr>
        <w:t>当重点评价项目的相关性、效率和效果并确定项目的综合</w:t>
      </w:r>
      <w:r>
        <w:rPr>
          <w:rFonts w:ascii="FangSong" w:hAnsi="FangSong" w:eastAsia="FangSong" w:cs="FangSong"/>
          <w:sz w:val="32"/>
          <w:szCs w:val="32"/>
          <w:color w:val="494380"/>
          <w:spacing w:val="-3"/>
        </w:rPr>
        <w:t>绩</w:t>
      </w:r>
    </w:p>
    <w:p>
      <w:pPr>
        <w:ind w:left="122"/>
        <w:spacing w:before="213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效等级。</w:t>
      </w:r>
    </w:p>
    <w:p>
      <w:pPr>
        <w:sectPr>
          <w:footerReference w:type="default" r:id="rId14"/>
          <w:pgSz w:w="12250" w:h="16840"/>
          <w:pgMar w:top="1431" w:right="1837" w:bottom="1023" w:left="1837" w:header="0" w:footer="834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ind w:left="672"/>
        <w:spacing w:before="101" w:line="60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7"/>
          <w:position w:val="22"/>
        </w:rPr>
        <w:t>财政部可不定期抽选部分项目开展重点绩效评价或对</w:t>
      </w:r>
    </w:p>
    <w:p>
      <w:pPr>
        <w:ind w:left="1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相关绩效评价工作开展再评价。</w:t>
      </w:r>
    </w:p>
    <w:p>
      <w:pPr>
        <w:ind w:left="12" w:right="208" w:firstLine="664"/>
        <w:spacing w:before="208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6"/>
        </w:rPr>
        <w:t>第四十条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财政部、中央项目单位及地方各级财政部门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应当加强项目绩效评价结果应用，并按照政府信息公开有关</w:t>
      </w:r>
    </w:p>
    <w:p>
      <w:pPr>
        <w:ind w:left="1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规定公开绩效评价结果。</w:t>
      </w:r>
    </w:p>
    <w:p>
      <w:pPr>
        <w:ind w:left="676"/>
        <w:spacing w:before="20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6"/>
        </w:rPr>
        <w:t>第四十一条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财政部门、项目单位应当配合做好审计工</w:t>
      </w:r>
    </w:p>
    <w:p>
      <w:pPr>
        <w:ind w:left="12"/>
        <w:spacing w:before="210" w:line="58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6234C"/>
          <w:spacing w:val="11"/>
          <w:position w:val="20"/>
        </w:rPr>
        <w:t>作，按照贷款方要求及时将有关审计报告报送贷款方，并根</w:t>
      </w:r>
    </w:p>
    <w:p>
      <w:pPr>
        <w:ind w:left="1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6234C"/>
          <w:spacing w:val="6"/>
        </w:rPr>
        <w:t>据审计结果落实审计整改要求。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3026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7"/>
        </w:rPr>
        <w:t>第八章贷款偿还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ind w:left="676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6"/>
        </w:rPr>
        <w:t>第四十二条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政府债务外贷由相应级次政府通过一般公</w:t>
      </w:r>
    </w:p>
    <w:p>
      <w:pPr>
        <w:ind w:left="12"/>
        <w:spacing w:before="210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4F4B90"/>
          <w:spacing w:val="11"/>
          <w:position w:val="20"/>
        </w:rPr>
        <w:t>共预算安排还款，履行相应预算管理程序并及时偿付；政府</w:t>
      </w:r>
    </w:p>
    <w:p>
      <w:pPr>
        <w:ind w:left="12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4F4B90"/>
          <w:spacing w:val="10"/>
        </w:rPr>
        <w:t>担保外贷应当建立健全偿债风险监测机制，及</w:t>
      </w:r>
      <w:r>
        <w:rPr>
          <w:rFonts w:ascii="FangSong" w:hAnsi="FangSong" w:eastAsia="FangSong" w:cs="FangSong"/>
          <w:sz w:val="31"/>
          <w:szCs w:val="31"/>
          <w:color w:val="4F4B90"/>
          <w:spacing w:val="9"/>
        </w:rPr>
        <w:t>时防范化解债</w:t>
      </w:r>
    </w:p>
    <w:p>
      <w:pPr>
        <w:ind w:left="12"/>
        <w:spacing w:before="20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务风险、确保还款资金来源。</w:t>
      </w:r>
    </w:p>
    <w:p>
      <w:pPr>
        <w:ind w:left="672"/>
        <w:spacing w:before="22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财政部门和还款单位应当建立健全还贷保障机制，明晰</w:t>
      </w:r>
    </w:p>
    <w:p>
      <w:pPr>
        <w:ind w:left="12"/>
        <w:spacing w:before="23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93565"/>
          <w:spacing w:val="9"/>
        </w:rPr>
        <w:t>债权债务关系，落实还贷责任，防控债务风险。</w:t>
      </w:r>
    </w:p>
    <w:p>
      <w:pPr>
        <w:ind w:left="676"/>
        <w:spacing w:before="207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6"/>
        </w:rPr>
        <w:t>第四十三条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财政部门组织债务偿还和回收工作，还款</w:t>
      </w:r>
    </w:p>
    <w:p>
      <w:pPr>
        <w:ind w:left="12"/>
        <w:spacing w:before="22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A254E"/>
          <w:spacing w:val="10"/>
        </w:rPr>
        <w:t>单位落实债务偿还的资金来源，并按照贷款方或财政部门的</w:t>
      </w:r>
    </w:p>
    <w:p>
      <w:pPr>
        <w:ind w:left="2"/>
        <w:spacing w:before="22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还款通知，及时足额偿还到期债务。</w:t>
      </w:r>
    </w:p>
    <w:p>
      <w:pPr>
        <w:ind w:left="12" w:right="198" w:firstLine="660"/>
        <w:spacing w:before="197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A254D"/>
          <w:spacing w:val="11"/>
        </w:rPr>
        <w:t>根据贷款法律文件、转贷协议依次确定还款单位。各</w:t>
      </w:r>
      <w:r>
        <w:rPr>
          <w:rFonts w:ascii="FangSong" w:hAnsi="FangSong" w:eastAsia="FangSong" w:cs="FangSong"/>
          <w:sz w:val="31"/>
          <w:szCs w:val="31"/>
          <w:color w:val="2A254D"/>
          <w:spacing w:val="10"/>
        </w:rPr>
        <w:t>相</w:t>
      </w:r>
      <w:r>
        <w:rPr>
          <w:rFonts w:ascii="FangSong" w:hAnsi="FangSong" w:eastAsia="FangSong" w:cs="FangSong"/>
          <w:sz w:val="31"/>
          <w:szCs w:val="31"/>
          <w:color w:val="2A254D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A254D"/>
          <w:spacing w:val="11"/>
        </w:rPr>
        <w:t>关还款单位应当根据债务情况、还款年限以及利率水平测算</w:t>
      </w:r>
    </w:p>
    <w:p>
      <w:pPr>
        <w:ind w:left="12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A254D"/>
          <w:spacing w:val="10"/>
        </w:rPr>
        <w:t>承担债务金额、制定年度还款计划，落实还款</w:t>
      </w:r>
      <w:r>
        <w:rPr>
          <w:rFonts w:ascii="FangSong" w:hAnsi="FangSong" w:eastAsia="FangSong" w:cs="FangSong"/>
          <w:sz w:val="31"/>
          <w:szCs w:val="31"/>
          <w:color w:val="2A254D"/>
          <w:spacing w:val="9"/>
        </w:rPr>
        <w:t>资金来源，保</w:t>
      </w:r>
    </w:p>
    <w:p>
      <w:pPr>
        <w:sectPr>
          <w:footerReference w:type="default" r:id="rId15"/>
          <w:pgSz w:w="12250" w:h="16840"/>
          <w:pgMar w:top="1431" w:right="1837" w:bottom="963" w:left="1837" w:header="0" w:footer="774" w:gutter="0"/>
        </w:sectPr>
        <w:rPr/>
      </w:pPr>
    </w:p>
    <w:p>
      <w:pPr>
        <w:ind w:left="122"/>
        <w:spacing w:before="290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证按时足额还款。</w:t>
      </w:r>
    </w:p>
    <w:p>
      <w:pPr>
        <w:ind w:left="752"/>
        <w:spacing w:before="19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</w:rPr>
        <w:t>财政部门应当建立和维护与外贷系统信息同步一致的</w:t>
      </w:r>
    </w:p>
    <w:p>
      <w:pPr>
        <w:ind w:left="122"/>
        <w:spacing w:before="203" w:line="59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19134C"/>
          <w:position w:val="20"/>
        </w:rPr>
        <w:t>债务偿还工作台账，及时掌握各相关还款单位的应偿还债务</w:t>
      </w:r>
    </w:p>
    <w:p>
      <w:pPr>
        <w:ind w:left="122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19134C"/>
          <w:spacing w:val="-7"/>
        </w:rPr>
        <w:t>情况，督促相关还款单位制定年度还款计划，按时足额还</w:t>
      </w:r>
      <w:r>
        <w:rPr>
          <w:rFonts w:ascii="FangSong" w:hAnsi="FangSong" w:eastAsia="FangSong" w:cs="FangSong"/>
          <w:sz w:val="32"/>
          <w:szCs w:val="32"/>
          <w:color w:val="19134C"/>
          <w:spacing w:val="-8"/>
        </w:rPr>
        <w:t>款，</w:t>
      </w:r>
    </w:p>
    <w:p>
      <w:pPr>
        <w:ind w:left="122"/>
        <w:spacing w:before="20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防控债务风险。</w:t>
      </w:r>
    </w:p>
    <w:p>
      <w:pPr>
        <w:ind w:left="752"/>
        <w:spacing w:before="17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财政部原则上提前1个月下发国际金融组织贷款还款通</w:t>
      </w:r>
    </w:p>
    <w:p>
      <w:pPr>
        <w:ind w:left="122"/>
        <w:spacing w:before="210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24234E"/>
          <w:spacing w:val="1"/>
        </w:rPr>
        <w:t>知。外国政府贷款由转贷或代理银行负责通知，抄送相关财</w:t>
      </w:r>
    </w:p>
    <w:p>
      <w:pPr>
        <w:ind w:left="122"/>
        <w:spacing w:before="22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政部门备查。</w:t>
      </w:r>
    </w:p>
    <w:p>
      <w:pPr>
        <w:ind w:left="752"/>
        <w:spacing w:before="170" w:line="59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423B71"/>
          <w:spacing w:val="-2"/>
          <w:position w:val="20"/>
        </w:rPr>
        <w:t>还款单位应当根据财政部门、转贷或代理银行的通知，</w:t>
      </w:r>
    </w:p>
    <w:p>
      <w:pPr>
        <w:ind w:left="122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423B71"/>
          <w:spacing w:val="1"/>
        </w:rPr>
        <w:t>按时办理还款支付手续，及时足额偿还到期债务。财</w:t>
      </w:r>
      <w:r>
        <w:rPr>
          <w:rFonts w:ascii="FangSong" w:hAnsi="FangSong" w:eastAsia="FangSong" w:cs="FangSong"/>
          <w:sz w:val="32"/>
          <w:szCs w:val="32"/>
          <w:color w:val="423B71"/>
        </w:rPr>
        <w:t>政部门</w:t>
      </w:r>
    </w:p>
    <w:p>
      <w:pPr>
        <w:ind w:left="122"/>
        <w:spacing w:before="205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应当在外贷系统准确填报或确认还款情况。</w:t>
      </w:r>
    </w:p>
    <w:p>
      <w:pPr>
        <w:ind w:left="757"/>
        <w:spacing w:before="208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5"/>
        </w:rPr>
        <w:t>第四十四条</w:t>
      </w:r>
      <w:r>
        <w:rPr>
          <w:rFonts w:ascii="FangSong" w:hAnsi="FangSong" w:eastAsia="FangSong" w:cs="FangSong"/>
          <w:sz w:val="32"/>
          <w:szCs w:val="32"/>
          <w:spacing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还款单位应当结合贷款、转贷协议等法律</w:t>
      </w:r>
    </w:p>
    <w:p>
      <w:pPr>
        <w:ind w:left="122"/>
        <w:spacing w:before="21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2F2B5A"/>
          <w:spacing w:val="-1"/>
        </w:rPr>
        <w:t>文本，就提前还款需求与财政部门及时沟通，逐级报财政部</w:t>
      </w:r>
    </w:p>
    <w:p>
      <w:pPr>
        <w:ind w:left="122"/>
        <w:spacing w:before="20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与贷款方磋商确认相关条件。各方达成初步一致</w:t>
      </w:r>
      <w:r>
        <w:rPr>
          <w:rFonts w:ascii="FangSong" w:hAnsi="FangSong" w:eastAsia="FangSong" w:cs="FangSong"/>
          <w:sz w:val="32"/>
          <w:szCs w:val="32"/>
          <w:spacing w:val="-1"/>
        </w:rPr>
        <w:t>后，还款单</w:t>
      </w:r>
    </w:p>
    <w:p>
      <w:pPr>
        <w:ind w:left="122" w:right="133"/>
        <w:spacing w:before="204" w:line="34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2F2B5A"/>
          <w:spacing w:val="-1"/>
        </w:rPr>
        <w:t>位通过同级财政部门逐级向财政部提交提前还款申请，财政</w:t>
      </w:r>
      <w:r>
        <w:rPr>
          <w:rFonts w:ascii="FangSong" w:hAnsi="FangSong" w:eastAsia="FangSong" w:cs="FangSong"/>
          <w:sz w:val="32"/>
          <w:szCs w:val="32"/>
          <w:color w:val="2F2B5A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2F2B5A"/>
        </w:rPr>
        <w:t>部对外办理相关手续，下发国际金融组织贷款还款通知</w:t>
      </w:r>
      <w:r>
        <w:rPr>
          <w:rFonts w:ascii="FangSong" w:hAnsi="FangSong" w:eastAsia="FangSong" w:cs="FangSong"/>
          <w:sz w:val="32"/>
          <w:szCs w:val="32"/>
          <w:color w:val="2F2B5A"/>
          <w:spacing w:val="-1"/>
        </w:rPr>
        <w:t>、或</w:t>
      </w:r>
    </w:p>
    <w:p>
      <w:pPr>
        <w:ind w:left="122"/>
        <w:spacing w:before="2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2F2B5A"/>
          <w:spacing w:val="-5"/>
        </w:rPr>
        <w:t>通过转贷或代理银行通知还款。</w:t>
      </w:r>
    </w:p>
    <w:p>
      <w:pPr>
        <w:ind w:left="122" w:right="68" w:firstLine="634"/>
        <w:spacing w:before="213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4"/>
        </w:rPr>
        <w:t>第四十五条</w:t>
      </w:r>
      <w:r>
        <w:rPr>
          <w:rFonts w:ascii="FangSong" w:hAnsi="FangSong" w:eastAsia="FangSong" w:cs="FangSong"/>
          <w:sz w:val="32"/>
          <w:szCs w:val="32"/>
          <w:spacing w:val="11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38306B"/>
          <w:spacing w:val="4"/>
        </w:rPr>
        <w:t>在债务存续期间，还款单位如因实行资产</w:t>
      </w:r>
      <w:r>
        <w:rPr>
          <w:rFonts w:ascii="FangSong" w:hAnsi="FangSong" w:eastAsia="FangSong" w:cs="FangSong"/>
          <w:sz w:val="32"/>
          <w:szCs w:val="32"/>
          <w:color w:val="38306B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38306B"/>
          <w:spacing w:val="-1"/>
        </w:rPr>
        <w:t>重组、企业改制等可能导致产权变更、债权变更或债务转移</w:t>
      </w:r>
    </w:p>
    <w:p>
      <w:pPr>
        <w:ind w:left="122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38306B"/>
          <w:spacing w:val="-1"/>
        </w:rPr>
        <w:t>等行为将会影响到贷款偿还的，应当事先征得</w:t>
      </w:r>
      <w:r>
        <w:rPr>
          <w:rFonts w:ascii="FangSong" w:hAnsi="FangSong" w:eastAsia="FangSong" w:cs="FangSong"/>
          <w:sz w:val="32"/>
          <w:szCs w:val="32"/>
          <w:color w:val="38306B"/>
          <w:spacing w:val="-2"/>
        </w:rPr>
        <w:t>同级财政部门</w:t>
      </w:r>
    </w:p>
    <w:p>
      <w:pPr>
        <w:ind w:left="122" w:right="128"/>
        <w:spacing w:before="197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的同意，并就有关债务偿还安排与同级财政部门达成</w:t>
      </w:r>
      <w:r>
        <w:rPr>
          <w:rFonts w:ascii="FangSong" w:hAnsi="FangSong" w:eastAsia="FangSong" w:cs="FangSong"/>
          <w:sz w:val="32"/>
          <w:szCs w:val="32"/>
          <w:spacing w:val="-1"/>
        </w:rPr>
        <w:t>书面协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议，保证按时偿还贷款，防止债务逃废。同级财政部门应当</w:t>
      </w:r>
    </w:p>
    <w:p>
      <w:pPr>
        <w:ind w:left="122"/>
        <w:spacing w:before="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将有关情况向上级财政部门备案。</w:t>
      </w:r>
    </w:p>
    <w:p>
      <w:pPr>
        <w:sectPr>
          <w:footerReference w:type="default" r:id="rId16"/>
          <w:pgSz w:w="12250" w:h="16840"/>
          <w:pgMar w:top="1431" w:right="1837" w:bottom="1053" w:left="1837" w:header="0" w:footer="864" w:gutter="0"/>
        </w:sectPr>
        <w:rPr/>
      </w:pPr>
    </w:p>
    <w:p>
      <w:pPr>
        <w:ind w:left="32" w:right="211" w:firstLine="664"/>
        <w:spacing w:before="323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4"/>
        </w:rPr>
        <w:t>第四十六条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对未能履行还款义务的还款单位，财政部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门可以采取财政预算扣款、加收罚息等有效措施以保证欠款</w:t>
      </w:r>
    </w:p>
    <w:p>
      <w:pPr>
        <w:ind w:left="32"/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回收，并按照转贷协议约定采取有效措施以保证欠款回收。</w:t>
      </w:r>
    </w:p>
    <w:p>
      <w:pPr>
        <w:ind w:left="692"/>
        <w:spacing w:before="20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12D57"/>
          <w:spacing w:val="25"/>
        </w:rPr>
        <w:t>已确定还款单位无法偿还债务，确需政府履行担保责</w:t>
      </w:r>
    </w:p>
    <w:p>
      <w:pPr>
        <w:ind w:left="32"/>
        <w:spacing w:before="216" w:line="59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1"/>
        </w:rPr>
        <w:t>任、予以代偿的贷款，财政部门应当在本级一般</w:t>
      </w:r>
      <w:r>
        <w:rPr>
          <w:rFonts w:ascii="FangSong" w:hAnsi="FangSong" w:eastAsia="FangSong" w:cs="FangSong"/>
          <w:sz w:val="31"/>
          <w:szCs w:val="31"/>
          <w:spacing w:val="8"/>
          <w:position w:val="21"/>
        </w:rPr>
        <w:t>公共预算中</w:t>
      </w:r>
    </w:p>
    <w:p>
      <w:pPr>
        <w:ind w:left="3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足额安排资金用于还款。</w:t>
      </w:r>
    </w:p>
    <w:p>
      <w:pPr>
        <w:ind w:left="692"/>
        <w:spacing w:before="22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财政部门代为偿还后，依法对原还款单位享受追偿权，</w:t>
      </w:r>
    </w:p>
    <w:p>
      <w:pPr>
        <w:ind w:left="32"/>
        <w:spacing w:before="20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41C4E"/>
          <w:spacing w:val="23"/>
        </w:rPr>
        <w:t>追回的资金缴入国库或财政专户，并列入相应年度财政预</w:t>
      </w:r>
    </w:p>
    <w:p>
      <w:pPr>
        <w:ind w:left="32"/>
        <w:spacing w:before="21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算，冲减当期支出。</w:t>
      </w:r>
    </w:p>
    <w:p>
      <w:pPr>
        <w:ind w:left="696"/>
        <w:spacing w:before="20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5"/>
        </w:rPr>
        <w:t>第四十七条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财政部门和还款单位应当分别做好贷款债</w:t>
      </w:r>
    </w:p>
    <w:p>
      <w:pPr>
        <w:ind w:left="32"/>
        <w:spacing w:before="229" w:line="60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83A71"/>
          <w:spacing w:val="10"/>
          <w:position w:val="21"/>
        </w:rPr>
        <w:t>权债务的会计和统计等相关工作，通过外贷系统准确反映债</w:t>
      </w:r>
    </w:p>
    <w:p>
      <w:pPr>
        <w:ind w:left="32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83A71"/>
          <w:spacing w:val="5"/>
        </w:rPr>
        <w:t>务余额及债权债务关系。</w:t>
      </w:r>
    </w:p>
    <w:p>
      <w:pPr>
        <w:ind w:left="692"/>
        <w:spacing w:before="199" w:line="59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453F7D"/>
          <w:spacing w:val="24"/>
          <w:position w:val="20"/>
        </w:rPr>
        <w:t>财政部门和项目单位应当做好项目全生命周期</w:t>
      </w:r>
      <w:r>
        <w:rPr>
          <w:rFonts w:ascii="FangSong" w:hAnsi="FangSong" w:eastAsia="FangSong" w:cs="FangSong"/>
          <w:sz w:val="31"/>
          <w:szCs w:val="31"/>
          <w:color w:val="453F7D"/>
          <w:spacing w:val="23"/>
          <w:position w:val="20"/>
        </w:rPr>
        <w:t>台账等</w:t>
      </w:r>
    </w:p>
    <w:p>
      <w:pPr>
        <w:ind w:left="3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453F7D"/>
          <w:spacing w:val="10"/>
        </w:rPr>
        <w:t>信息管理，分项目登记贷款方、贷款期限、贷款类别、贷款</w:t>
      </w:r>
    </w:p>
    <w:p>
      <w:pPr>
        <w:ind w:left="32"/>
        <w:spacing w:before="217" w:line="58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0"/>
        </w:rPr>
        <w:t>规模、限额、提款及支付(包括额度、币种、汇率、日期)、</w:t>
      </w:r>
    </w:p>
    <w:p>
      <w:pPr>
        <w:ind w:left="32"/>
        <w:spacing w:before="2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签约日、生效日、转贷、关账、调整情况等信息。</w:t>
      </w:r>
    </w:p>
    <w:p>
      <w:pPr>
        <w:ind w:left="696"/>
        <w:spacing w:before="22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4"/>
        </w:rPr>
        <w:t>第四十八条</w:t>
      </w:r>
      <w:r>
        <w:rPr>
          <w:rFonts w:ascii="FangSong" w:hAnsi="FangSong" w:eastAsia="FangSong" w:cs="FangSong"/>
          <w:sz w:val="31"/>
          <w:szCs w:val="31"/>
          <w:spacing w:val="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上下级财政部门之间，财政部门与项目单</w:t>
      </w:r>
    </w:p>
    <w:p>
      <w:pPr>
        <w:ind w:left="32"/>
        <w:spacing w:before="217" w:line="59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02B56"/>
          <w:spacing w:val="9"/>
          <w:position w:val="21"/>
        </w:rPr>
        <w:t>位之间，财政部门与转贷或代理银行之间，建立项目管理信</w:t>
      </w:r>
    </w:p>
    <w:p>
      <w:pPr>
        <w:ind w:left="32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02B56"/>
          <w:spacing w:val="9"/>
        </w:rPr>
        <w:t>息实时互通和定期对账机制，确保账账相符、账实相符。具</w:t>
      </w:r>
    </w:p>
    <w:p>
      <w:pPr>
        <w:ind w:left="32"/>
        <w:spacing w:before="219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备条件的部门和单位，应当通过外贷系统开展核对工作。</w:t>
      </w:r>
    </w:p>
    <w:p>
      <w:pPr>
        <w:ind w:left="692"/>
        <w:spacing w:before="197" w:line="58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8264F"/>
          <w:spacing w:val="9"/>
          <w:position w:val="20"/>
        </w:rPr>
        <w:t>转贷或代理银行按照相关要求将已发生的提款、还款明</w:t>
      </w:r>
    </w:p>
    <w:p>
      <w:pPr>
        <w:ind w:left="32"/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8264F"/>
          <w:spacing w:val="9"/>
        </w:rPr>
        <w:t>细报省级财政部门，省级财政部门在外贷系统中录入和核对</w:t>
      </w:r>
    </w:p>
    <w:p>
      <w:pPr>
        <w:ind w:left="32"/>
        <w:spacing w:before="218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明细数据。</w:t>
      </w:r>
    </w:p>
    <w:p>
      <w:pPr>
        <w:sectPr>
          <w:footerReference w:type="default" r:id="rId17"/>
          <w:pgSz w:w="12250" w:h="16840"/>
          <w:pgMar w:top="1431" w:right="1837" w:bottom="971" w:left="1837" w:header="0" w:footer="771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ind w:left="129" w:right="45" w:firstLine="744"/>
        <w:spacing w:before="10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第四十九条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项目运营单位应当在机构设置、人力资源、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经费等方面进行合理配置，满足项目持续运行的需要。在项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目全生命周期内，政府负有担保责任贷款的项目运营单位、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3"/>
        </w:rPr>
        <w:t>还款单位于每年1月20日、7月20日前把机构或项目半年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度、年度财务报表报送至同级财政部门，并由同级</w:t>
      </w:r>
      <w:r>
        <w:rPr>
          <w:rFonts w:ascii="FangSong" w:hAnsi="FangSong" w:eastAsia="FangSong" w:cs="FangSong"/>
          <w:sz w:val="31"/>
          <w:szCs w:val="31"/>
          <w:spacing w:val="10"/>
        </w:rPr>
        <w:t>财政部门</w:t>
      </w:r>
    </w:p>
    <w:p>
      <w:pPr>
        <w:ind w:left="129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上传至外贷系统。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3164"/>
        <w:spacing w:before="100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8"/>
        </w:rPr>
        <w:t>第九章监督检查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129" w:right="173" w:firstLine="704"/>
        <w:spacing w:before="101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6"/>
        </w:rPr>
        <w:t>第五十条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财政部门应当对项目单位和有关机构履行贷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款法律文件的情况实施监督检查。发现问题的，应当责令项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目单位和有关机构采取有效措施，限期加以解决和纠正，并</w:t>
      </w:r>
    </w:p>
    <w:p>
      <w:pPr>
        <w:ind w:left="12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报告上级财政部门。</w:t>
      </w:r>
    </w:p>
    <w:p>
      <w:pPr>
        <w:ind w:left="129" w:right="147" w:firstLine="680"/>
        <w:spacing w:before="225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财政部门未按照本办法履行相应职责的，上级财政部门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可通过书面提示、约谈等方式进行提醒，必要时予以通报批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评，情节严重的在有关问题得到妥善处理前暂停新的贷款安</w:t>
      </w:r>
    </w:p>
    <w:p>
      <w:pPr>
        <w:ind w:left="9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排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。</w:t>
      </w:r>
    </w:p>
    <w:p>
      <w:pPr>
        <w:ind w:left="129" w:right="196" w:firstLine="740"/>
        <w:spacing w:before="196" w:line="33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财政部门可以通过企业信用信息公示系统等平台公示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项目单位、采购代理机构、金融机构在贷款使用过程中的失</w:t>
      </w:r>
    </w:p>
    <w:p>
      <w:pPr>
        <w:ind w:left="129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信、违约等行为。</w:t>
      </w:r>
    </w:p>
    <w:p>
      <w:pPr>
        <w:ind w:left="129" w:right="219" w:firstLine="744"/>
        <w:spacing w:before="236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第五十一条</w:t>
      </w:r>
      <w:r>
        <w:rPr>
          <w:rFonts w:ascii="FangSong" w:hAnsi="FangSong" w:eastAsia="FangSong" w:cs="FangSong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项目单位和有关机构应当配合贷款方依据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贷款法律文件开展的项目检查，接受财政部门对项目执行情</w:t>
      </w:r>
    </w:p>
    <w:p>
      <w:pPr>
        <w:ind w:left="129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况的监督检查。</w:t>
      </w:r>
    </w:p>
    <w:p>
      <w:pPr>
        <w:sectPr>
          <w:footerReference w:type="default" r:id="rId18"/>
          <w:pgSz w:w="12400" w:h="16950"/>
          <w:pgMar w:top="1440" w:right="1860" w:bottom="1105" w:left="1860" w:header="0" w:footer="956" w:gutter="0"/>
        </w:sectPr>
        <w:rPr/>
      </w:pPr>
    </w:p>
    <w:p>
      <w:pPr>
        <w:ind w:left="712"/>
        <w:spacing w:before="314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项目单位和有关机构存在违法违规行为的，依照《中华</w:t>
      </w:r>
    </w:p>
    <w:p>
      <w:pPr>
        <w:ind w:left="32"/>
        <w:spacing w:before="243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D284D"/>
          <w:spacing w:val="12"/>
        </w:rPr>
        <w:t>人民共和国预算法》及其实施条例、《财政违法行为处罚</w:t>
      </w:r>
      <w:r>
        <w:rPr>
          <w:rFonts w:ascii="FangSong" w:hAnsi="FangSong" w:eastAsia="FangSong" w:cs="FangSong"/>
          <w:sz w:val="31"/>
          <w:szCs w:val="31"/>
          <w:color w:val="2D284D"/>
          <w:spacing w:val="11"/>
        </w:rPr>
        <w:t>处</w:t>
      </w:r>
    </w:p>
    <w:p>
      <w:pPr>
        <w:ind w:left="32"/>
        <w:spacing w:before="23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分条例》等国家有关规定追究相应责任。</w:t>
      </w:r>
    </w:p>
    <w:p>
      <w:pPr>
        <w:ind w:left="716"/>
        <w:spacing w:before="17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7"/>
        </w:rPr>
        <w:t>第五十二条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财政部每三年开展全国财政系统业务工作</w:t>
      </w:r>
    </w:p>
    <w:p>
      <w:pPr>
        <w:ind w:left="32" w:right="200"/>
        <w:spacing w:before="22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D3057"/>
          <w:spacing w:val="10"/>
        </w:rPr>
        <w:t>评比表彰工作，其中下设项目管理基础工作评分子项目，定</w:t>
      </w:r>
      <w:r>
        <w:rPr>
          <w:rFonts w:ascii="FangSong" w:hAnsi="FangSong" w:eastAsia="FangSong" w:cs="FangSong"/>
          <w:sz w:val="31"/>
          <w:szCs w:val="31"/>
          <w:color w:val="2D3057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D3057"/>
          <w:spacing w:val="10"/>
        </w:rPr>
        <w:t>期考核项目管理日常工作以及外贷系统管理和使用情况等。</w:t>
      </w:r>
      <w:r>
        <w:rPr>
          <w:rFonts w:ascii="FangSong" w:hAnsi="FangSong" w:eastAsia="FangSong" w:cs="FangSong"/>
          <w:sz w:val="31"/>
          <w:szCs w:val="31"/>
          <w:color w:val="2D3057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D3057"/>
          <w:spacing w:val="11"/>
        </w:rPr>
        <w:t>对于工作开展较好、项目质量较高、定期完成信</w:t>
      </w:r>
      <w:r>
        <w:rPr>
          <w:rFonts w:ascii="FangSong" w:hAnsi="FangSong" w:eastAsia="FangSong" w:cs="FangSong"/>
          <w:sz w:val="31"/>
          <w:szCs w:val="31"/>
          <w:color w:val="2D3057"/>
          <w:spacing w:val="10"/>
        </w:rPr>
        <w:t>息报送的省</w:t>
      </w:r>
    </w:p>
    <w:p>
      <w:pPr>
        <w:ind w:left="32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D3057"/>
          <w:spacing w:val="11"/>
        </w:rPr>
        <w:t>级财政部门，财政部在按照客观办法考评后，在全国范围内</w:t>
      </w:r>
    </w:p>
    <w:p>
      <w:pPr>
        <w:ind w:left="32"/>
        <w:spacing w:before="22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通报表扬。</w:t>
      </w:r>
    </w:p>
    <w:p>
      <w:pPr>
        <w:ind w:left="716"/>
        <w:spacing w:before="212" w:line="59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6"/>
          <w:position w:val="21"/>
        </w:rPr>
        <w:t>第五十三条</w:t>
      </w:r>
      <w:r>
        <w:rPr>
          <w:rFonts w:ascii="FangSong" w:hAnsi="FangSong" w:eastAsia="FangSong" w:cs="FangSong"/>
          <w:sz w:val="31"/>
          <w:szCs w:val="31"/>
          <w:spacing w:val="29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  <w:position w:val="21"/>
        </w:rPr>
        <w:t>中央及地方项目单位作为项目信息安全管</w:t>
      </w:r>
    </w:p>
    <w:p>
      <w:pPr>
        <w:ind w:left="3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理直接责任人，应当落实主体责任，防范国家安全信息泄露</w:t>
      </w:r>
    </w:p>
    <w:p>
      <w:pPr>
        <w:ind w:left="32"/>
        <w:spacing w:before="22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D3057"/>
          <w:spacing w:val="4"/>
        </w:rPr>
        <w:t>风险。</w:t>
      </w:r>
    </w:p>
    <w:p>
      <w:pPr>
        <w:ind w:left="712"/>
        <w:spacing w:before="199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433F7C"/>
          <w:spacing w:val="24"/>
        </w:rPr>
        <w:t>各级财政部门应当督促项目单位建立健全相关工作机</w:t>
      </w:r>
    </w:p>
    <w:p>
      <w:pPr>
        <w:ind w:left="32"/>
        <w:spacing w:before="22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制和落实相关工作。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left="3386"/>
        <w:spacing w:before="102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5"/>
        </w:rPr>
        <w:t>第十章附则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ind w:left="716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第五十四条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本办法下列用语的含义：</w:t>
      </w:r>
    </w:p>
    <w:p>
      <w:pPr>
        <w:ind w:left="712"/>
        <w:spacing w:before="18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(一)项目实施单位：包括中央项目实施单位和</w:t>
      </w:r>
      <w:r>
        <w:rPr>
          <w:rFonts w:ascii="FangSong" w:hAnsi="FangSong" w:eastAsia="FangSong" w:cs="FangSong"/>
          <w:sz w:val="31"/>
          <w:szCs w:val="31"/>
          <w:spacing w:val="18"/>
        </w:rPr>
        <w:t>地方项</w:t>
      </w:r>
    </w:p>
    <w:p>
      <w:pPr>
        <w:ind w:left="32"/>
        <w:spacing w:before="22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4E4888"/>
          <w:spacing w:val="9"/>
        </w:rPr>
        <w:t>目实施单位。其中，中央项目实施单位是指实施项目的国务</w:t>
      </w:r>
    </w:p>
    <w:p>
      <w:pPr>
        <w:ind w:left="32" w:right="170"/>
        <w:spacing w:before="232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院有关部委、有关直属机构、中央企业、金融机构等；地方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项目实施单位是指实施项目的地方政府有关部门</w:t>
      </w:r>
      <w:r>
        <w:rPr>
          <w:rFonts w:ascii="FangSong" w:hAnsi="FangSong" w:eastAsia="FangSong" w:cs="FangSong"/>
          <w:sz w:val="31"/>
          <w:szCs w:val="31"/>
          <w:spacing w:val="24"/>
        </w:rPr>
        <w:t>或其他单</w:t>
      </w:r>
    </w:p>
    <w:p>
      <w:pPr>
        <w:ind w:left="3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位。</w:t>
      </w:r>
    </w:p>
    <w:p>
      <w:pPr>
        <w:sectPr>
          <w:footerReference w:type="default" r:id="rId19"/>
          <w:pgSz w:w="12250" w:h="16840"/>
          <w:pgMar w:top="1431" w:right="1837" w:bottom="971" w:left="1837" w:header="0" w:footer="771" w:gutter="0"/>
        </w:sectPr>
        <w:rPr/>
      </w:pPr>
    </w:p>
    <w:p>
      <w:pPr>
        <w:ind w:left="128" w:right="123" w:firstLine="850"/>
        <w:spacing w:before="333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(二)项目协调机构：是指由国务院行业主管部门协商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财政部等管理部门确定的跨省、自治区、直辖市、计划单列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市的联合执行项目的协调机构；由省级人民政府确定的省内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跨地区、跨行业的联合执行项目的协调机构；由市、县(市、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区)级政府确定的市、县(市、区)内跨行业的联合执行项</w:t>
      </w:r>
    </w:p>
    <w:p>
      <w:pPr>
        <w:ind w:left="22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目的协调机构。</w:t>
      </w:r>
    </w:p>
    <w:p>
      <w:pPr>
        <w:ind w:left="878"/>
        <w:spacing w:before="204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  <w:position w:val="20"/>
        </w:rPr>
        <w:t>(三)采购代理机构：是指接受项目实施单位委托，根</w:t>
      </w:r>
    </w:p>
    <w:p>
      <w:pPr>
        <w:ind w:left="128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据项目需求，提供采购代理以及相关咨询服务的供应商。</w:t>
      </w:r>
    </w:p>
    <w:p>
      <w:pPr>
        <w:ind w:left="128" w:right="123" w:firstLine="750"/>
        <w:spacing w:before="209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(四)代理银行：是指接受项目实施单位或财政部委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托，为做好项目前期准备并执行财政部门与项目实施单</w:t>
      </w:r>
      <w:r>
        <w:rPr>
          <w:rFonts w:ascii="FangSong" w:hAnsi="FangSong" w:eastAsia="FangSong" w:cs="FangSong"/>
          <w:sz w:val="31"/>
          <w:szCs w:val="31"/>
          <w:spacing w:val="11"/>
        </w:rPr>
        <w:t>位签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署的项目转贷协议或者执行协议，提供对外联络、咨询服务，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代理收付款项及审核、债务核对与统计、结售汇和结算等业</w:t>
      </w:r>
    </w:p>
    <w:p>
      <w:pPr>
        <w:ind w:left="128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务的银行。</w:t>
      </w:r>
    </w:p>
    <w:p>
      <w:pPr>
        <w:ind w:left="878"/>
        <w:spacing w:before="205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3"/>
        </w:rPr>
        <w:t>(五)转贷银行：是指接受项目实施单位或财</w:t>
      </w:r>
      <w:r>
        <w:rPr>
          <w:rFonts w:ascii="FangSong" w:hAnsi="FangSong" w:eastAsia="FangSong" w:cs="FangSong"/>
          <w:sz w:val="31"/>
          <w:szCs w:val="31"/>
          <w:spacing w:val="32"/>
        </w:rPr>
        <w:t>政部委</w:t>
      </w:r>
    </w:p>
    <w:p>
      <w:pPr>
        <w:ind w:left="128"/>
        <w:spacing w:before="212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E2E5A"/>
          <w:spacing w:val="10"/>
        </w:rPr>
        <w:t>托，将财政部代表我国政府借入的贷款再转贷给省级财政部</w:t>
      </w:r>
    </w:p>
    <w:p>
      <w:pPr>
        <w:ind w:left="128"/>
        <w:spacing w:before="215" w:line="58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0"/>
        </w:rPr>
        <w:t>门或项目单位，并负责贷款资金的提取和支付、</w:t>
      </w:r>
      <w:r>
        <w:rPr>
          <w:rFonts w:ascii="FangSong" w:hAnsi="FangSong" w:eastAsia="FangSong" w:cs="FangSong"/>
          <w:sz w:val="31"/>
          <w:szCs w:val="31"/>
          <w:spacing w:val="9"/>
          <w:position w:val="20"/>
        </w:rPr>
        <w:t>本息和费用</w:t>
      </w:r>
    </w:p>
    <w:p>
      <w:pPr>
        <w:ind w:left="128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回收以及对外偿付等活动的受托银行。</w:t>
      </w:r>
    </w:p>
    <w:p>
      <w:pPr>
        <w:ind w:left="878"/>
        <w:spacing w:before="20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E2E5A"/>
          <w:spacing w:val="18"/>
        </w:rPr>
        <w:t>(六)项目运营单位：是指项目完工后继续承担项目运</w:t>
      </w:r>
    </w:p>
    <w:p>
      <w:pPr>
        <w:ind w:left="128"/>
        <w:spacing w:before="208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0"/>
        </w:rPr>
        <w:t>行职责，并为项目持续运行提供人力资源、经费等各方面支</w:t>
      </w:r>
    </w:p>
    <w:p>
      <w:pPr>
        <w:ind w:left="128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持的单位。</w:t>
      </w:r>
    </w:p>
    <w:p>
      <w:pPr>
        <w:ind w:left="878"/>
        <w:spacing w:before="209" w:line="5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  <w:position w:val="19"/>
        </w:rPr>
        <w:t>(七)还款单位：承担项目最终还款责任的单位。</w:t>
      </w:r>
    </w:p>
    <w:p>
      <w:pPr>
        <w:ind w:left="80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第五十五条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外贷系统操作规程另行制定。</w:t>
      </w:r>
    </w:p>
    <w:p>
      <w:pPr>
        <w:ind w:left="782"/>
        <w:spacing w:before="21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第五十六条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本办法由财政部负责解释。</w:t>
      </w:r>
    </w:p>
    <w:p>
      <w:pPr>
        <w:sectPr>
          <w:footerReference w:type="default" r:id="rId20"/>
          <w:pgSz w:w="12410" w:h="16960"/>
          <w:pgMar w:top="1441" w:right="1861" w:bottom="1070" w:left="1861" w:header="0" w:footer="871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ind w:left="846"/>
        <w:spacing w:before="95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26"/>
        </w:rPr>
        <w:t>第五十七条</w:t>
      </w:r>
      <w:r>
        <w:rPr>
          <w:rFonts w:ascii="FangSong" w:hAnsi="FangSong" w:eastAsia="FangSong" w:cs="FangSong"/>
          <w:sz w:val="29"/>
          <w:szCs w:val="29"/>
          <w:spacing w:val="-2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6"/>
        </w:rPr>
        <w:t>本办法自印发之日起施行。</w:t>
      </w:r>
    </w:p>
    <w:p>
      <w:pPr>
        <w:sectPr>
          <w:footerReference w:type="default" r:id="rId21"/>
          <w:pgSz w:w="12450" w:h="16980"/>
          <w:pgMar w:top="1443" w:right="1867" w:bottom="1083" w:left="1867" w:header="0" w:footer="894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4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7"/>
        </w:rPr>
        <w:t>信息公开选项：主动公开</w:t>
      </w:r>
    </w:p>
    <w:p>
      <w:pPr>
        <w:spacing w:line="127" w:lineRule="exact"/>
        <w:rPr/>
      </w:pPr>
      <w:r/>
    </w:p>
    <w:tbl>
      <w:tblPr>
        <w:tblStyle w:val="2"/>
        <w:tblW w:w="9020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12"/>
        <w:gridCol w:w="4908"/>
      </w:tblGrid>
      <w:tr>
        <w:trPr>
          <w:trHeight w:val="540" w:hRule="atLeast"/>
        </w:trPr>
        <w:tc>
          <w:tcPr>
            <w:tcW w:w="9020" w:type="dxa"/>
            <w:vAlign w:val="top"/>
            <w:gridSpan w:val="2"/>
            <w:tcBorders>
              <w:bottom w:val="single" w:color="000000" w:sz="4" w:space="0"/>
              <w:top w:val="single" w:color="000000" w:sz="8" w:space="0"/>
            </w:tcBorders>
          </w:tcPr>
          <w:p>
            <w:pPr>
              <w:ind w:left="320"/>
              <w:spacing w:before="139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抄送：财政部各地监管局。</w:t>
            </w:r>
          </w:p>
        </w:tc>
      </w:tr>
      <w:tr>
        <w:trPr>
          <w:trHeight w:val="590" w:hRule="atLeast"/>
        </w:trPr>
        <w:tc>
          <w:tcPr>
            <w:tcW w:w="4112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320"/>
              <w:spacing w:before="189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财政部办公厅</w:t>
            </w:r>
          </w:p>
        </w:tc>
        <w:tc>
          <w:tcPr>
            <w:tcW w:w="4908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2228"/>
              <w:spacing w:before="177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2023年8月17日印发</w:t>
            </w:r>
          </w:p>
        </w:tc>
      </w:tr>
    </w:tbl>
    <w:p>
      <w:pPr>
        <w:spacing w:line="298" w:lineRule="auto"/>
        <w:rPr>
          <w:rFonts w:ascii="Arial"/>
          <w:sz w:val="21"/>
        </w:rPr>
      </w:pPr>
      <w:r/>
    </w:p>
    <w:p>
      <w:pPr>
        <w:ind w:firstLine="5830"/>
        <w:spacing w:line="1160" w:lineRule="exact"/>
        <w:textAlignment w:val="center"/>
        <w:rPr/>
      </w:pPr>
      <w:r>
        <w:drawing>
          <wp:inline distT="0" distB="0" distL="0" distR="0">
            <wp:extent cx="1866899" cy="73666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66899" cy="73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22"/>
      <w:pgSz w:w="12250" w:h="16840"/>
      <w:pgMar w:top="1431" w:right="1610" w:bottom="400" w:left="161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2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2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6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2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6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5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5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2"/>
      <w:spacing w:line="18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color w:val="3C3667"/>
        <w:spacing w:val="-6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2"/>
      <w:spacing w:line="183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6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2"/>
      <w:spacing w:line="183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6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2"/>
      <w:spacing w:line="183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6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2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color w:val="584C92"/>
        <w:spacing w:val="-6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0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5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2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6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4"/>
      <w:spacing w:line="183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3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2"/>
      <w:spacing w:line="183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3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2"/>
      <w:spacing w:before="1" w:line="182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8"/>
      <w:spacing w:line="18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8"/>
      <w:spacing w:line="183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2"/>
      <w:spacing w:line="181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8"/>
      <w:spacing w:line="18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2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6" Type="http://schemas.openxmlformats.org/officeDocument/2006/relationships/fontTable" Target="fontTable.xml"/><Relationship Id="rId25" Type="http://schemas.openxmlformats.org/officeDocument/2006/relationships/styles" Target="styles.xml"/><Relationship Id="rId24" Type="http://schemas.openxmlformats.org/officeDocument/2006/relationships/settings" Target="settings.xml"/><Relationship Id="rId23" Type="http://schemas.openxmlformats.org/officeDocument/2006/relationships/image" Target="media/image1.jpeg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2023-09-06T15:18:52Z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2023-09-06T15:18:53</vt:filetime>
  </property>
  <property fmtid="{D5CDD505-2E9C-101B-9397-08002B2CF9AE}" pid="4" name="UsrData">
    <vt:lpwstr>64f827d45e0b5e001f9c46d0wl</vt:lpwstr>
  </property>
</Properties>
</file>