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9364" w:type="dxa"/>
        <w:tblInd w:w="0" w:type="dxa"/>
        <w:tblLayout w:type="autofit"/>
        <w:tblCellMar>
          <w:top w:w="0" w:type="dxa"/>
          <w:left w:w="0" w:type="dxa"/>
          <w:bottom w:w="0" w:type="dxa"/>
          <w:right w:w="0" w:type="dxa"/>
        </w:tblCellMar>
      </w:tblPr>
      <w:tblGrid>
        <w:gridCol w:w="509"/>
        <w:gridCol w:w="8855"/>
      </w:tblGrid>
      <w:tr>
        <w:tblPrEx>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eastAsia="黑体"/>
                <w:sz w:val="21"/>
                <w:szCs w:val="21"/>
              </w:rPr>
            </w:pPr>
            <w:r>
              <w:rPr>
                <w:rFonts w:ascii="Times New Roman" w:hAnsi="Times New Roman" w:eastAsia="黑体"/>
                <w:sz w:val="21"/>
                <w:szCs w:val="21"/>
              </w:rPr>
              <w:t>ICS</w:t>
            </w:r>
            <w:r>
              <w:rPr>
                <w:rFonts w:asci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eastAsia="黑体"/>
                <w:sz w:val="21"/>
                <w:szCs w:val="21"/>
              </w:rPr>
            </w:pPr>
            <w:bookmarkStart w:id="0" w:name="ICS"/>
            <w:r>
              <w:rPr>
                <w:rFonts w:ascii="黑体" w:eastAsia="黑体"/>
                <w:sz w:val="21"/>
                <w:szCs w:val="21"/>
              </w:rPr>
              <w:fldChar w:fldCharType="begin">
                <w:ffData>
                  <w:name w:val="ICS"/>
                  <w:enabled/>
                  <w:calcOnExit w:val="0"/>
                  <w:textInput>
                    <w:default w:val="点击此处添加ICS号"/>
                  </w:textInput>
                </w:ffData>
              </w:fldChar>
            </w:r>
            <w:r>
              <w:rPr>
                <w:rFonts w:ascii="黑体" w:eastAsia="黑体"/>
                <w:sz w:val="21"/>
                <w:szCs w:val="21"/>
              </w:rPr>
              <w:instrText xml:space="preserve"> FORMTEXT </w:instrText>
            </w:r>
            <w:r>
              <w:rPr>
                <w:rFonts w:ascii="黑体" w:eastAsia="黑体"/>
                <w:sz w:val="21"/>
                <w:szCs w:val="21"/>
              </w:rPr>
              <w:fldChar w:fldCharType="separate"/>
            </w:r>
            <w:r>
              <w:rPr>
                <w:rFonts w:ascii="黑体" w:eastAsia="黑体"/>
                <w:sz w:val="21"/>
                <w:szCs w:val="21"/>
              </w:rPr>
              <w:t xml:space="preserve">13.100 </w:t>
            </w:r>
            <w:r>
              <w:rPr>
                <w:rFonts w:ascii="黑体" w:eastAsia="黑体"/>
                <w:sz w:val="21"/>
                <w:szCs w:val="21"/>
              </w:rPr>
              <w:fldChar w:fldCharType="end"/>
            </w:r>
            <w:bookmarkEnd w:id="0"/>
          </w:p>
        </w:tc>
      </w:tr>
      <w:tr>
        <w:tblPrEx>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eastAsia="黑体"/>
                <w:sz w:val="21"/>
                <w:szCs w:val="21"/>
              </w:rPr>
            </w:pPr>
            <w:r>
              <w:rPr>
                <w:rFonts w:ascii="Times New Roman" w:hAnsi="Times New Roman" w:eastAsia="黑体"/>
                <w:sz w:val="21"/>
                <w:szCs w:val="21"/>
              </w:rPr>
              <w:t xml:space="preserve">CCS </w:t>
            </w:r>
            <w:r>
              <w:rPr>
                <w:rFonts w:asci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eastAsia="黑体"/>
                <w:sz w:val="21"/>
                <w:szCs w:val="21"/>
              </w:rPr>
            </w:pPr>
            <w:bookmarkStart w:id="1" w:name="CSDN"/>
            <w:r>
              <w:rPr>
                <w:rFonts w:ascii="黑体" w:eastAsia="黑体"/>
                <w:sz w:val="21"/>
                <w:szCs w:val="21"/>
              </w:rPr>
              <w:fldChar w:fldCharType="begin">
                <w:ffData>
                  <w:name w:val="CSDN"/>
                  <w:enabled/>
                  <w:calcOnExit w:val="0"/>
                  <w:textInput>
                    <w:default w:val="点击此处添加CCS号"/>
                  </w:textInput>
                </w:ffData>
              </w:fldChar>
            </w:r>
            <w:r>
              <w:rPr>
                <w:rFonts w:ascii="黑体" w:eastAsia="黑体"/>
                <w:sz w:val="21"/>
                <w:szCs w:val="21"/>
              </w:rPr>
              <w:instrText xml:space="preserve"> FORMTEXT </w:instrText>
            </w:r>
            <w:r>
              <w:rPr>
                <w:rFonts w:ascii="黑体" w:eastAsia="黑体"/>
                <w:sz w:val="21"/>
                <w:szCs w:val="21"/>
              </w:rPr>
              <w:fldChar w:fldCharType="separate"/>
            </w:r>
            <w:r>
              <w:rPr>
                <w:rFonts w:ascii="黑体" w:eastAsia="黑体"/>
                <w:sz w:val="21"/>
                <w:szCs w:val="21"/>
              </w:rPr>
              <w:t>C72</w:t>
            </w:r>
            <w:r>
              <w:rPr>
                <w:rFonts w:ascii="黑体" w:eastAsia="黑体"/>
                <w:sz w:val="21"/>
                <w:szCs w:val="21"/>
              </w:rPr>
              <w:fldChar w:fldCharType="end"/>
            </w:r>
            <w:bookmarkEnd w:id="1"/>
          </w:p>
        </w:tc>
      </w:tr>
    </w:tbl>
    <w:tbl>
      <w:tblPr>
        <w:tblStyle w:val="26"/>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34"/>
              <w:framePr w:w="0" w:hRule="auto" w:wrap="auto" w:vAnchor="margin" w:hAnchor="text" w:xAlign="left" w:yAlign="inline"/>
              <w:rPr>
                <w:rFonts w:ascii="宋体"/>
                <w:sz w:val="28"/>
                <w:szCs w:val="28"/>
              </w:rPr>
            </w:pPr>
            <w:bookmarkStart w:id="2" w:name="_Hlk26473981"/>
            <w:r>
              <w:drawing>
                <wp:inline distT="0" distB="0" distL="0" distR="0">
                  <wp:extent cx="795655" cy="396875"/>
                  <wp:effectExtent l="0" t="0" r="44" b="2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3"/>
                          <a:stretch>
                            <a:fillRect/>
                          </a:stretch>
                        </pic:blipFill>
                        <pic:spPr>
                          <a:xfrm>
                            <a:off x="0" y="0"/>
                            <a:ext cx="795655" cy="396875"/>
                          </a:xfrm>
                          <a:prstGeom prst="rect">
                            <a:avLst/>
                          </a:prstGeom>
                          <a:noFill/>
                          <a:ln w="9525" cap="flat" cmpd="sng">
                            <a:noFill/>
                            <a:prstDash val="solid"/>
                            <a:miter/>
                          </a:ln>
                        </pic:spPr>
                      </pic:pic>
                    </a:graphicData>
                  </a:graphic>
                </wp:inline>
              </w:drawing>
            </w:r>
            <w:r>
              <w:rPr>
                <w:sz w:val="21"/>
                <w:szCs w:val="21"/>
              </w:rPr>
              <w:t xml:space="preserve"> </w:t>
            </w:r>
            <w:bookmarkStart w:id="3" w:name="c1"/>
            <w:r>
              <w:fldChar w:fldCharType="begin">
                <w:ffData>
                  <w:name w:val="c1"/>
                  <w:enabled/>
                  <w:calcOnExit w:val="0"/>
                  <w:textInput>
                    <w:maxLength w:val="8"/>
                  </w:textInput>
                </w:ffData>
              </w:fldChar>
            </w:r>
            <w:r>
              <w:instrText xml:space="preserve"> FORMTEXT </w:instrText>
            </w:r>
            <w:r>
              <w:fldChar w:fldCharType="separate"/>
            </w:r>
            <w:r>
              <w:rPr>
                <w:rFonts w:hint="eastAsia"/>
              </w:rPr>
              <w:t>3203</w:t>
            </w:r>
            <w:r>
              <w:fldChar w:fldCharType="end"/>
            </w:r>
            <w:bookmarkEnd w:id="3"/>
          </w:p>
        </w:tc>
      </w:tr>
    </w:tbl>
    <w:p>
      <w:pPr>
        <w:pStyle w:val="35"/>
        <w:framePr w:w="9639" w:h="624" w:hRule="exact" w:hSpace="181" w:vSpace="181" w:wrap="around" w:hAnchor="page" w:x="1305" w:y="2269"/>
        <w:rPr>
          <w:rFonts w:ascii="黑体" w:eastAsia="黑体"/>
          <w:b w:val="0"/>
          <w:bCs w:val="0"/>
          <w:w w:val="100"/>
          <w:sz w:val="48"/>
          <w:szCs w:val="48"/>
        </w:rPr>
      </w:pPr>
      <w:bookmarkStart w:id="4" w:name="c2"/>
      <w:r>
        <w:rPr>
          <w:rFonts w:ascii="黑体" w:eastAsia="黑体"/>
          <w:b w:val="0"/>
          <w:w w:val="100"/>
          <w:sz w:val="48"/>
        </w:rPr>
        <w:fldChar w:fldCharType="begin">
          <w:ffData>
            <w:name w:val="c2"/>
            <w:enabled/>
            <w:calcOnExit w:val="0"/>
            <w:textInput/>
          </w:ffData>
        </w:fldChar>
      </w:r>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徐州市</w:t>
      </w:r>
      <w:r>
        <w:rPr>
          <w:rFonts w:ascii="黑体" w:eastAsia="黑体"/>
          <w:b w:val="0"/>
          <w:w w:val="100"/>
          <w:sz w:val="48"/>
        </w:rPr>
        <w:fldChar w:fldCharType="end"/>
      </w:r>
      <w:bookmarkEnd w:id="4"/>
      <w:r>
        <w:rPr>
          <w:rFonts w:hint="eastAsia" w:ascii="黑体" w:eastAsia="黑体"/>
          <w:b w:val="0"/>
          <w:bCs w:val="0"/>
          <w:w w:val="100"/>
          <w:sz w:val="48"/>
          <w:szCs w:val="48"/>
        </w:rPr>
        <w:t>地方标准</w:t>
      </w:r>
    </w:p>
    <w:bookmarkEnd w:id="2"/>
    <w:p>
      <w:pPr>
        <w:pStyle w:val="177"/>
        <w:framePr w:wrap="around"/>
        <w:rPr>
          <w:lang w:val="fr-FR"/>
        </w:rPr>
      </w:pPr>
      <w:r>
        <w:rPr>
          <w:lang w:val="fr-FR"/>
        </w:rPr>
        <w:t>DB</w:t>
      </w:r>
      <w:r>
        <w:rPr>
          <w:sz w:val="15"/>
          <w:szCs w:val="15"/>
          <w:lang w:val="fr-FR"/>
        </w:rPr>
        <w:t xml:space="preserve"> </w:t>
      </w:r>
      <w:bookmarkStart w:id="5" w:name="文字1"/>
      <w:r>
        <w:rPr>
          <w:lang w:val="fr-FR"/>
        </w:rPr>
        <w:fldChar w:fldCharType="begin">
          <w:ffData>
            <w:name w:val="文字1"/>
            <w:enabled/>
            <w:calcOnExit w:val="0"/>
            <w:textInput>
              <w:default w:val="XX/T"/>
            </w:textInput>
          </w:ffData>
        </w:fldChar>
      </w:r>
      <w:r>
        <w:rPr>
          <w:lang w:val="fr-FR"/>
        </w:rPr>
        <w:instrText xml:space="preserve"> FORMTEXT </w:instrText>
      </w:r>
      <w:r>
        <w:fldChar w:fldCharType="separate"/>
      </w:r>
      <w:r>
        <w:rPr>
          <w:rFonts w:hint="eastAsia"/>
        </w:rPr>
        <w:t>3203</w:t>
      </w:r>
      <w:r>
        <w:rPr>
          <w:lang w:val="fr-FR"/>
        </w:rPr>
        <w:t>/T</w:t>
      </w:r>
      <w:r>
        <w:fldChar w:fldCharType="end"/>
      </w:r>
      <w:bookmarkEnd w:id="5"/>
      <w:r>
        <w:rPr>
          <w:lang w:val="fr-FR"/>
        </w:rPr>
        <w:t xml:space="preserve"> </w:t>
      </w:r>
      <w:bookmarkStart w:id="6" w:name="NSTD_CODE_F"/>
      <w:r>
        <w:rPr>
          <w:lang w:val="fr-FR"/>
        </w:rPr>
        <w:fldChar w:fldCharType="begin">
          <w:ffData>
            <w:name w:val="NSTD_CODE_F"/>
            <w:enabled/>
            <w:calcOnExit w:val="0"/>
            <w:textInput>
              <w:default w:val="XXXX"/>
            </w:textInput>
          </w:ffData>
        </w:fldChar>
      </w:r>
      <w:r>
        <w:rPr>
          <w:lang w:val="fr-FR"/>
        </w:rPr>
        <w:instrText xml:space="preserve"> FORMTEXT </w:instrText>
      </w:r>
      <w:r>
        <w:fldChar w:fldCharType="separate"/>
      </w:r>
      <w:r>
        <w:rPr>
          <w:lang w:val="fr-FR"/>
        </w:rPr>
        <w:t>XXXX</w:t>
      </w:r>
      <w:r>
        <w:fldChar w:fldCharType="end"/>
      </w:r>
      <w:bookmarkEnd w:id="6"/>
      <w:r>
        <w:rPr>
          <w:lang w:val="fr-FR"/>
        </w:rPr>
        <w:t>—</w:t>
      </w:r>
      <w:bookmarkStart w:id="7" w:name="NSTD_CODE_B"/>
      <w:r>
        <w:rPr>
          <w:lang w:val="fr-FR"/>
        </w:rPr>
        <w:fldChar w:fldCharType="begin">
          <w:ffData>
            <w:name w:val="NSTD_CODE_B"/>
            <w:enabled/>
            <w:calcOnExit w:val="0"/>
            <w:textInput>
              <w:default w:val="XXXX"/>
            </w:textInput>
          </w:ffData>
        </w:fldChar>
      </w:r>
      <w:r>
        <w:rPr>
          <w:lang w:val="fr-FR"/>
        </w:rPr>
        <w:instrText xml:space="preserve"> FORMTEXT </w:instrText>
      </w:r>
      <w:r>
        <w:fldChar w:fldCharType="separate"/>
      </w:r>
      <w:r>
        <w:rPr>
          <w:lang w:val="fr-FR"/>
        </w:rPr>
        <w:t>XXXX</w:t>
      </w:r>
      <w:r>
        <w:fldChar w:fldCharType="end"/>
      </w:r>
      <w:bookmarkEnd w:id="7"/>
    </w:p>
    <w:p>
      <w:pPr>
        <w:pStyle w:val="178"/>
        <w:framePr w:wrap="around"/>
      </w:pPr>
      <w:bookmarkStart w:id="8" w:name="OSTD_CODE"/>
      <w:r>
        <w:fldChar w:fldCharType="begin">
          <w:ffData>
            <w:name w:val="OSTD_CODE"/>
            <w:enabled/>
            <w:calcOnExit w:val="0"/>
            <w:textInput/>
          </w:ffData>
        </w:fldChar>
      </w:r>
      <w:r>
        <w:instrText xml:space="preserve"> FORMTEXT </w:instrText>
      </w:r>
      <w:r>
        <w:fldChar w:fldCharType="separate"/>
      </w:r>
      <w:r>
        <w:t>     </w:t>
      </w:r>
      <w:r>
        <w:fldChar w:fldCharType="end"/>
      </w:r>
      <w:bookmarkEnd w:id="8"/>
    </w:p>
    <w:p>
      <w:pPr>
        <w:spacing w:line="240" w:lineRule="auto"/>
        <w:rPr>
          <w:rFonts w:ascii="黑体" w:eastAsia="黑体"/>
          <w:kern w:val="0"/>
          <w:sz w:val="10"/>
          <w:szCs w:val="10"/>
        </w:rPr>
      </w:pPr>
      <w:r>
        <w:rPr>
          <w:rFonts w:ascii="黑体" w:eastAsia="黑体"/>
          <w:kern w:val="0"/>
          <w:sz w:val="10"/>
          <w:szCs w:val="10"/>
        </w:rPr>
        <mc:AlternateContent>
          <mc:Choice Requires="wps">
            <w:drawing>
              <wp:anchor distT="0" distB="0" distL="113665" distR="113665" simplePos="0" relativeHeight="251659264" behindDoc="0" locked="0" layoutInCell="1" allowOverlap="0">
                <wp:simplePos x="0" y="0"/>
                <wp:positionH relativeFrom="page">
                  <wp:posOffset>900430</wp:posOffset>
                </wp:positionH>
                <wp:positionV relativeFrom="page">
                  <wp:posOffset>2700020</wp:posOffset>
                </wp:positionV>
                <wp:extent cx="6120130" cy="635"/>
                <wp:effectExtent l="0" t="0" r="0" b="0"/>
                <wp:wrapNone/>
                <wp:docPr id="4" name="直接连接符 73"/>
                <wp:cNvGraphicFramePr/>
                <a:graphic xmlns:a="http://schemas.openxmlformats.org/drawingml/2006/main">
                  <a:graphicData uri="http://schemas.microsoft.com/office/word/2010/wordprocessingShape">
                    <wps:wsp>
                      <wps:cNvCnPr/>
                      <wps:spPr>
                        <a:xfrm>
                          <a:off x="0" y="0"/>
                          <a:ext cx="6120130" cy="952"/>
                        </a:xfrm>
                        <a:prstGeom prst="line">
                          <a:avLst/>
                        </a:prstGeom>
                        <a:noFill/>
                        <a:ln w="9525" cap="flat" cmpd="sng">
                          <a:solidFill>
                            <a:srgbClr val="000000"/>
                          </a:solidFill>
                          <a:prstDash val="solid"/>
                          <a:round/>
                        </a:ln>
                      </wps:spPr>
                      <wps:bodyPr/>
                    </wps:wsp>
                  </a:graphicData>
                </a:graphic>
              </wp:anchor>
            </w:drawing>
          </mc:Choice>
          <mc:Fallback>
            <w:pict>
              <v:line id="直接连接符 73" o:spid="_x0000_s1026" o:spt="20" style="position:absolute;left:0pt;margin-left:70.9pt;margin-top:212.6pt;height:0.05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FfsEb2QAAAAwBAAAPAAAAAAAAAAEAIAAAADgAAABkcnMvZG93bnJldi54bWxQSwECFAAUAAAA&#10;CACHTuJArFVZBdcBAACcAwAADgAAAAAAAAABACAAAAA+AQAAZHJzL2Uyb0RvYy54bWxQSwUGAAAA&#10;AAYABgBZAQAAhwUAAAAA&#10;">
                <v:fill on="f" focussize="0,0"/>
                <v:stroke color="#000000" joinstyle="round"/>
                <v:imagedata o:title=""/>
                <o:lock v:ext="edit" aspectratio="f"/>
              </v:line>
            </w:pict>
          </mc:Fallback>
        </mc:AlternateContent>
      </w:r>
    </w:p>
    <w:p>
      <w:pPr>
        <w:pStyle w:val="35"/>
        <w:framePr w:w="9639" w:h="6976" w:hRule="exact" w:wrap="around" w:hAnchor="page" w:y="6408"/>
        <w:jc w:val="center"/>
        <w:rPr>
          <w:rFonts w:ascii="黑体" w:eastAsia="黑体"/>
          <w:b w:val="0"/>
          <w:bCs w:val="0"/>
          <w:w w:val="100"/>
        </w:rPr>
      </w:pPr>
    </w:p>
    <w:p>
      <w:pPr>
        <w:pStyle w:val="179"/>
        <w:framePr w:h="6974" w:hRule="exact" w:wrap="around" w:x="1419" w:anchorLock="1"/>
      </w:pPr>
      <w:bookmarkStart w:id="9" w:name="CSTD_NAME"/>
      <w:r>
        <w:fldChar w:fldCharType="begin">
          <w:ffData>
            <w:name w:val="CSTD_NAME"/>
            <w:enabled/>
            <w:calcOnExit w:val="0"/>
            <w:textInput>
              <w:default w:val="点击此处添加标准名称"/>
            </w:textInput>
          </w:ffData>
        </w:fldChar>
      </w:r>
      <w:r>
        <w:instrText xml:space="preserve"> FORMTEXT </w:instrText>
      </w:r>
      <w:r>
        <w:fldChar w:fldCharType="separate"/>
      </w:r>
      <w:r>
        <w:rPr>
          <w:rFonts w:hint="eastAsia"/>
        </w:rPr>
        <w:t>企业铸造安全管理规范</w:t>
      </w:r>
      <w:r>
        <w:fldChar w:fldCharType="end"/>
      </w:r>
      <w:bookmarkEnd w:id="9"/>
    </w:p>
    <w:p>
      <w:pPr>
        <w:framePr w:w="9639" w:h="6974" w:hRule="exact" w:wrap="around" w:vAnchor="page" w:hAnchor="page" w:x="1419" w:y="6408" w:anchorLock="1"/>
        <w:ind w:left="-1418"/>
      </w:pPr>
    </w:p>
    <w:p>
      <w:pPr>
        <w:pStyle w:val="108"/>
        <w:framePr w:w="9639" w:h="6974" w:hRule="exact" w:wrap="around" w:vAnchor="page" w:hAnchor="page" w:x="1419" w:y="6408" w:anchorLock="1"/>
        <w:textAlignment w:val="bottom"/>
        <w:rPr>
          <w:rFonts w:ascii="黑体" w:eastAsia="黑体"/>
          <w:szCs w:val="28"/>
        </w:rPr>
      </w:pPr>
      <w:bookmarkStart w:id="10" w:name="ESTD_NAME"/>
      <w:r>
        <w:rPr>
          <w:rFonts w:ascii="黑体" w:eastAsia="黑体"/>
          <w:szCs w:val="28"/>
        </w:rPr>
        <w:fldChar w:fldCharType="begin">
          <w:ffData>
            <w:name w:val="ESTD_NAME"/>
            <w:enabled/>
            <w:calcOnExit w:val="0"/>
            <w:textInput>
              <w:default w:val="点击此处添加标准名称的英文译名"/>
            </w:textInput>
          </w:ffData>
        </w:fldChar>
      </w:r>
      <w:r>
        <w:rPr>
          <w:rFonts w:ascii="黑体" w:eastAsia="黑体"/>
          <w:szCs w:val="28"/>
        </w:rPr>
        <w:instrText xml:space="preserve"> FORMTEXT </w:instrText>
      </w:r>
      <w:r>
        <w:rPr>
          <w:rFonts w:ascii="黑体" w:eastAsia="黑体"/>
          <w:szCs w:val="28"/>
        </w:rPr>
        <w:fldChar w:fldCharType="separate"/>
      </w:r>
      <w:r>
        <w:rPr>
          <w:rFonts w:ascii="黑体" w:eastAsia="黑体"/>
          <w:szCs w:val="28"/>
        </w:rPr>
        <w:t>Specifications</w:t>
      </w:r>
      <w:r>
        <w:rPr>
          <w:rFonts w:hint="eastAsia" w:ascii="黑体" w:eastAsia="黑体"/>
          <w:szCs w:val="28"/>
        </w:rPr>
        <w:t xml:space="preserve"> </w:t>
      </w:r>
      <w:r>
        <w:rPr>
          <w:rFonts w:ascii="黑体" w:eastAsia="黑体"/>
          <w:szCs w:val="28"/>
        </w:rPr>
        <w:t>for</w:t>
      </w:r>
      <w:r>
        <w:rPr>
          <w:rFonts w:hint="eastAsia" w:ascii="黑体" w:eastAsia="黑体"/>
          <w:szCs w:val="28"/>
        </w:rPr>
        <w:t xml:space="preserve"> </w:t>
      </w:r>
      <w:r>
        <w:rPr>
          <w:rFonts w:ascii="黑体" w:eastAsia="黑体"/>
          <w:szCs w:val="28"/>
        </w:rPr>
        <w:t>safety</w:t>
      </w:r>
      <w:r>
        <w:rPr>
          <w:rFonts w:hint="eastAsia" w:ascii="黑体" w:eastAsia="黑体"/>
          <w:szCs w:val="28"/>
        </w:rPr>
        <w:t xml:space="preserve"> </w:t>
      </w:r>
      <w:r>
        <w:rPr>
          <w:rFonts w:ascii="黑体" w:eastAsia="黑体"/>
          <w:szCs w:val="28"/>
        </w:rPr>
        <w:t>management</w:t>
      </w:r>
      <w:r>
        <w:rPr>
          <w:rFonts w:hint="eastAsia" w:ascii="黑体" w:eastAsia="黑体"/>
          <w:szCs w:val="28"/>
        </w:rPr>
        <w:t xml:space="preserve"> </w:t>
      </w:r>
      <w:r>
        <w:rPr>
          <w:rFonts w:ascii="黑体" w:eastAsia="黑体"/>
          <w:szCs w:val="28"/>
        </w:rPr>
        <w:t>of</w:t>
      </w:r>
      <w:r>
        <w:rPr>
          <w:rFonts w:hint="eastAsia" w:ascii="黑体" w:eastAsia="黑体"/>
          <w:szCs w:val="28"/>
        </w:rPr>
        <w:t xml:space="preserve"> </w:t>
      </w:r>
      <w:r>
        <w:rPr>
          <w:rFonts w:ascii="黑体" w:eastAsia="黑体"/>
          <w:szCs w:val="28"/>
        </w:rPr>
        <w:t>foundry</w:t>
      </w:r>
      <w:r>
        <w:rPr>
          <w:rFonts w:ascii="黑体" w:eastAsia="黑体"/>
          <w:szCs w:val="28"/>
        </w:rPr>
        <w:fldChar w:fldCharType="end"/>
      </w:r>
      <w:bookmarkEnd w:id="10"/>
    </w:p>
    <w:p>
      <w:pPr>
        <w:framePr w:w="9639" w:h="6974" w:hRule="exact" w:wrap="around" w:vAnchor="page" w:hAnchor="page" w:x="1419" w:y="6408" w:anchorLock="1"/>
        <w:spacing w:line="760" w:lineRule="exact"/>
        <w:ind w:left="-1418"/>
      </w:pPr>
    </w:p>
    <w:p>
      <w:pPr>
        <w:pStyle w:val="108"/>
        <w:framePr w:w="9639" w:h="6974" w:hRule="exact" w:wrap="around" w:vAnchor="page" w:hAnchor="page" w:x="1419" w:y="6408" w:anchorLock="1"/>
        <w:textAlignment w:val="bottom"/>
        <w:rPr>
          <w:rFonts w:eastAsia="黑体"/>
          <w:szCs w:val="28"/>
        </w:rPr>
      </w:pPr>
    </w:p>
    <w:p>
      <w:pPr>
        <w:pStyle w:val="108"/>
        <w:framePr w:w="9639" w:h="6974" w:hRule="exact" w:wrap="around" w:vAnchor="page" w:hAnchor="page" w:x="1419" w:y="6408" w:anchorLock="1"/>
        <w:spacing w:before="440" w:after="160"/>
        <w:textAlignment w:val="bottom"/>
        <w:rPr>
          <w:sz w:val="24"/>
          <w:szCs w:val="28"/>
        </w:rPr>
      </w:pPr>
      <w:bookmarkStart w:id="11" w:name="下拉1"/>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 FORMDROPDOWN </w:instrText>
      </w:r>
      <w:r>
        <w:rPr>
          <w:sz w:val="24"/>
          <w:szCs w:val="28"/>
        </w:rPr>
        <w:fldChar w:fldCharType="separate"/>
      </w:r>
      <w:r>
        <w:rPr>
          <w:sz w:val="24"/>
          <w:szCs w:val="28"/>
        </w:rPr>
        <w:fldChar w:fldCharType="end"/>
      </w:r>
      <w:bookmarkEnd w:id="11"/>
    </w:p>
    <w:p>
      <w:pPr>
        <w:pStyle w:val="108"/>
        <w:framePr w:w="9639" w:h="6974" w:hRule="exact" w:wrap="around" w:vAnchor="page" w:hAnchor="page" w:x="1419" w:y="6408" w:anchorLock="1"/>
        <w:spacing w:before="180" w:line="240" w:lineRule="atLeast"/>
        <w:textAlignment w:val="bottom"/>
        <w:rPr>
          <w:sz w:val="21"/>
          <w:szCs w:val="28"/>
        </w:rPr>
      </w:pPr>
      <w:bookmarkStart w:id="12" w:name="CMPLSH_DATE"/>
      <w:r>
        <w:rPr>
          <w:sz w:val="21"/>
          <w:szCs w:val="28"/>
        </w:rPr>
        <w:fldChar w:fldCharType="begin">
          <w:ffData>
            <w:name w:val="CMPLSH_DATE"/>
            <w:enabled/>
            <w:calcOnExit w:val="0"/>
            <w:textInput/>
          </w:ffData>
        </w:fldChar>
      </w:r>
      <w:r>
        <w:rPr>
          <w:sz w:val="21"/>
          <w:szCs w:val="28"/>
        </w:rPr>
        <w:instrText xml:space="preserve"> FORMTEXT </w:instrText>
      </w:r>
      <w:r>
        <w:rPr>
          <w:sz w:val="21"/>
          <w:szCs w:val="28"/>
        </w:rPr>
        <w:fldChar w:fldCharType="separate"/>
      </w:r>
      <w:r>
        <w:rPr>
          <w:rFonts w:hint="eastAsia"/>
          <w:sz w:val="21"/>
          <w:szCs w:val="28"/>
        </w:rPr>
        <w:t>（本草案完成时间：2023年9月6日）</w:t>
      </w:r>
      <w:r>
        <w:rPr>
          <w:sz w:val="21"/>
          <w:szCs w:val="28"/>
        </w:rPr>
        <w:fldChar w:fldCharType="end"/>
      </w:r>
      <w:bookmarkEnd w:id="12"/>
    </w:p>
    <w:p>
      <w:pPr>
        <w:pStyle w:val="108"/>
        <w:framePr w:w="9639" w:h="6974" w:hRule="exact" w:wrap="around" w:vAnchor="page" w:hAnchor="page" w:x="1419" w:y="6408" w:anchorLock="1"/>
        <w:spacing w:before="720" w:beforeLines="300" w:after="72" w:afterLines="30" w:line="240" w:lineRule="auto"/>
        <w:textAlignment w:val="bottom"/>
        <w:rPr>
          <w:b/>
          <w:sz w:val="21"/>
          <w:szCs w:val="28"/>
        </w:rPr>
      </w:pPr>
      <w:bookmarkStart w:id="13" w:name="下拉2"/>
      <w:r>
        <w:rPr>
          <w:b/>
          <w:sz w:val="21"/>
          <w:szCs w:val="28"/>
        </w:rPr>
        <w:fldChar w:fldCharType="begin">
          <w:ffData>
            <w:name w:val="下拉2"/>
            <w:enabled/>
            <w:calcOnExit w:val="0"/>
            <w:ddList>
              <w:listEntry w:val=" "/>
              <w:listEntry w:val="在提交反馈意见时，请将您知道的相关专利连同支持性文件一并附上。"/>
            </w:ddList>
          </w:ffData>
        </w:fldChar>
      </w:r>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75"/>
        <w:framePr w:wrap="around" w:y="14176"/>
      </w:pPr>
      <w:bookmarkStart w:id="14" w:name="PLSH_DATE_Y"/>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bookmarkStart w:id="15"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bookmarkStart w:id="16"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76"/>
        <w:framePr w:wrap="around" w:y="14176"/>
      </w:pPr>
      <w:bookmarkStart w:id="17" w:name="CROT_DATE_Y"/>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bookmarkStart w:id="18"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bookmarkStart w:id="19"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34"/>
        <w:framePr w:h="584" w:hRule="exact" w:hSpace="181" w:vSpace="181" w:wrap="around" w:y="15027"/>
      </w:pPr>
      <w:bookmarkStart w:id="20" w:name="fm"/>
      <w:r>
        <w:rPr>
          <w:w w:val="100"/>
          <w:sz w:val="28"/>
        </w:rPr>
        <w:fldChar w:fldCharType="begin">
          <w:ffData>
            <w:name w:val="fm"/>
            <w:enabled/>
            <w:calcOnExit w:val="0"/>
            <w:textInput/>
          </w:ffData>
        </w:fldChar>
      </w:r>
      <w:r>
        <w:rPr>
          <w:w w:val="100"/>
          <w:sz w:val="28"/>
        </w:rPr>
        <w:instrText xml:space="preserve"> FORMTEXT </w:instrText>
      </w:r>
      <w:r>
        <w:rPr>
          <w:w w:val="100"/>
          <w:sz w:val="28"/>
        </w:rPr>
        <w:fldChar w:fldCharType="separate"/>
      </w:r>
      <w:r>
        <w:rPr>
          <w:w w:val="100"/>
          <w:sz w:val="28"/>
        </w:rPr>
        <w:t>     </w:t>
      </w:r>
      <w:r>
        <w:rPr>
          <w:w w:val="100"/>
          <w:sz w:val="28"/>
        </w:rPr>
        <w:fldChar w:fldCharType="end"/>
      </w:r>
      <w:bookmarkEnd w:id="20"/>
      <w:r>
        <w:rPr>
          <w:rFonts w:ascii="Times New Roman"/>
          <w:w w:val="100"/>
          <w:sz w:val="28"/>
        </w:rPr>
        <w:t>  </w:t>
      </w:r>
      <w:r>
        <w:rPr>
          <w:rStyle w:val="210"/>
          <w:rFonts w:hint="eastAsia"/>
          <w:position w:val="0"/>
        </w:rPr>
        <w:t>发</w:t>
      </w:r>
      <w:r>
        <w:rPr>
          <w:rStyle w:val="210"/>
          <w:rFonts w:hint="eastAsia"/>
          <w:spacing w:val="0"/>
          <w:position w:val="0"/>
        </w:rPr>
        <w:t>布</w:t>
      </w:r>
    </w:p>
    <w:p>
      <w:pPr>
        <w:rPr>
          <w:rFonts w:asci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720" w:num="1"/>
          <w:titlePg/>
          <w:docGrid w:linePitch="312" w:charSpace="0"/>
        </w:sectPr>
      </w:pPr>
      <w:r>
        <w:rPr>
          <w:rFonts w:hint="eastAsia" w:ascii="宋体"/>
          <w:sz w:val="28"/>
          <w:szCs w:val="28"/>
        </w:rPr>
        <mc:AlternateContent>
          <mc:Choice Requires="wps">
            <w:drawing>
              <wp:anchor distT="0" distB="0" distL="113665" distR="113665" simplePos="0" relativeHeight="251660288" behindDoc="0" locked="1" layoutInCell="1" allowOverlap="1">
                <wp:simplePos x="0" y="0"/>
                <wp:positionH relativeFrom="page">
                  <wp:posOffset>899160</wp:posOffset>
                </wp:positionH>
                <wp:positionV relativeFrom="page">
                  <wp:posOffset>9253220</wp:posOffset>
                </wp:positionV>
                <wp:extent cx="6120130" cy="635"/>
                <wp:effectExtent l="0" t="0" r="0" b="0"/>
                <wp:wrapNone/>
                <wp:docPr id="6" name="直接连接符 5"/>
                <wp:cNvGraphicFramePr/>
                <a:graphic xmlns:a="http://schemas.openxmlformats.org/drawingml/2006/main">
                  <a:graphicData uri="http://schemas.microsoft.com/office/word/2010/wordprocessingShape">
                    <wps:wsp>
                      <wps:cNvCnPr/>
                      <wps:spPr>
                        <a:xfrm>
                          <a:off x="0" y="0"/>
                          <a:ext cx="6120130" cy="952"/>
                        </a:xfrm>
                        <a:prstGeom prst="line">
                          <a:avLst/>
                        </a:prstGeom>
                        <a:noFill/>
                        <a:ln w="9525" cap="flat" cmpd="sng">
                          <a:solidFill>
                            <a:srgbClr val="000000"/>
                          </a:solidFill>
                          <a:prstDash val="solid"/>
                          <a:round/>
                        </a:ln>
                      </wps:spPr>
                      <wps:bodyPr/>
                    </wps:wsp>
                  </a:graphicData>
                </a:graphic>
              </wp:anchor>
            </w:drawing>
          </mc:Choice>
          <mc:Fallback>
            <w:pict>
              <v:line id="直接连接符 5" o:spid="_x0000_s1026" o:spt="20" style="position:absolute;left:0pt;margin-left:70.8pt;margin-top:728.6pt;height:0.05pt;width:481.9pt;mso-position-horizontal-relative:page;mso-position-vertical-relative:page;z-index:251660288;mso-width-relative:page;mso-height-relative:page;" filled="f" stroked="t" coordsize="21600,21600" o:gfxdata="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E&#10;RaHA2QAAAA4BAAAPAAAAAAAAAAEAIAAAADgAAABkcnMvZG93bnJldi54bWxQSwECFAAUAAAACACH&#10;TuJAK2AVe9QBAACbAwAADgAAAAAAAAABACAAAAA+AQAAZHJzL2Uyb0RvYy54bWxQSwUGAAAAAAYA&#10;BgBZAQAAhAUAAAAA&#10;">
                <v:fill on="f" focussize="0,0"/>
                <v:stroke color="#000000" joinstyle="round"/>
                <v:imagedata o:title=""/>
                <o:lock v:ext="edit" aspectratio="f"/>
                <w10:anchorlock/>
              </v:line>
            </w:pict>
          </mc:Fallback>
        </mc:AlternateContent>
      </w:r>
    </w:p>
    <w:p>
      <w:pPr>
        <w:pStyle w:val="75"/>
        <w:spacing w:after="468" w:afterLines="0"/>
      </w:pPr>
      <w:bookmarkStart w:id="21" w:name="BookMark1"/>
      <w:r>
        <w:rPr>
          <w:spacing w:val="320"/>
        </w:rPr>
        <w:t>目</w:t>
      </w:r>
      <w: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"_Toc144887464" </w:instrText>
      </w:r>
      <w:r>
        <w:fldChar w:fldCharType="separate"/>
      </w:r>
      <w:r>
        <w:rPr>
          <w:rStyle w:val="31"/>
          <w:rFonts w:hint="eastAsia"/>
          <w:spacing w:val="320"/>
        </w:rPr>
        <w:t>前</w:t>
      </w:r>
      <w:r>
        <w:rPr>
          <w:rStyle w:val="31"/>
          <w:rFonts w:hint="eastAsia"/>
        </w:rPr>
        <w:t>言</w:t>
      </w:r>
      <w:r>
        <w:tab/>
      </w:r>
      <w:r>
        <w:fldChar w:fldCharType="begin"/>
      </w:r>
      <w:r>
        <w:instrText xml:space="preserve"> PAGEREF _Toc144887464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"_Toc144887465" </w:instrText>
      </w:r>
      <w:r>
        <w:fldChar w:fldCharType="separate"/>
      </w:r>
      <w:r>
        <w:rPr>
          <w:rStyle w:val="31"/>
          <w:rFonts w:hAnsi="黑体"/>
        </w:rPr>
        <w:t>1</w:t>
      </w:r>
      <w:r>
        <w:rPr>
          <w:rStyle w:val="31"/>
          <w:rFonts w:hint="eastAsia"/>
        </w:rPr>
        <w:t xml:space="preserve"> 范围</w:t>
      </w:r>
      <w:r>
        <w:tab/>
      </w:r>
      <w:r>
        <w:fldChar w:fldCharType="begin"/>
      </w:r>
      <w:r>
        <w:instrText xml:space="preserve"> PAGEREF _Toc144887465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"_Toc144887466" </w:instrText>
      </w:r>
      <w:r>
        <w:fldChar w:fldCharType="separate"/>
      </w:r>
      <w:r>
        <w:rPr>
          <w:rStyle w:val="31"/>
          <w:rFonts w:hAnsi="黑体"/>
        </w:rPr>
        <w:t>2</w:t>
      </w:r>
      <w:r>
        <w:rPr>
          <w:rStyle w:val="31"/>
          <w:rFonts w:hint="eastAsia"/>
        </w:rPr>
        <w:t xml:space="preserve"> 规范性引用文件</w:t>
      </w:r>
      <w:r>
        <w:tab/>
      </w:r>
      <w:r>
        <w:fldChar w:fldCharType="begin"/>
      </w:r>
      <w:r>
        <w:instrText xml:space="preserve"> PAGEREF _Toc144887466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"_Toc144887467" </w:instrText>
      </w:r>
      <w:r>
        <w:fldChar w:fldCharType="separate"/>
      </w:r>
      <w:r>
        <w:rPr>
          <w:rStyle w:val="31"/>
          <w:rFonts w:hAnsi="黑体"/>
        </w:rPr>
        <w:t>3</w:t>
      </w:r>
      <w:r>
        <w:rPr>
          <w:rStyle w:val="31"/>
          <w:rFonts w:hint="eastAsia"/>
        </w:rPr>
        <w:t xml:space="preserve"> 术语和定义</w:t>
      </w:r>
      <w:r>
        <w:tab/>
      </w:r>
      <w:r>
        <w:fldChar w:fldCharType="begin"/>
      </w:r>
      <w:r>
        <w:instrText xml:space="preserve"> PAGEREF _Toc144887467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"_Toc144887468" </w:instrText>
      </w:r>
      <w:r>
        <w:fldChar w:fldCharType="separate"/>
      </w:r>
      <w:r>
        <w:rPr>
          <w:rStyle w:val="31"/>
          <w:rFonts w:hAnsi="黑体"/>
        </w:rPr>
        <w:t>4</w:t>
      </w:r>
      <w:r>
        <w:rPr>
          <w:rStyle w:val="31"/>
          <w:rFonts w:hint="eastAsia"/>
        </w:rPr>
        <w:t xml:space="preserve"> 一般要求</w:t>
      </w:r>
      <w:r>
        <w:tab/>
      </w:r>
      <w:r>
        <w:fldChar w:fldCharType="begin"/>
      </w:r>
      <w:r>
        <w:instrText xml:space="preserve"> PAGEREF _Toc144887468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"_Toc144887469" </w:instrText>
      </w:r>
      <w:r>
        <w:fldChar w:fldCharType="separate"/>
      </w:r>
      <w:r>
        <w:rPr>
          <w:rStyle w:val="31"/>
          <w:rFonts w:hAnsi="黑体"/>
        </w:rPr>
        <w:t>5</w:t>
      </w:r>
      <w:r>
        <w:rPr>
          <w:rStyle w:val="31"/>
          <w:rFonts w:hint="eastAsia"/>
        </w:rPr>
        <w:t xml:space="preserve"> 安全生产职责</w:t>
      </w:r>
      <w:r>
        <w:tab/>
      </w:r>
      <w:r>
        <w:fldChar w:fldCharType="begin"/>
      </w:r>
      <w:r>
        <w:instrText xml:space="preserve"> PAGEREF _Toc144887469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"_Toc144887470" </w:instrText>
      </w:r>
      <w:r>
        <w:fldChar w:fldCharType="separate"/>
      </w:r>
      <w:r>
        <w:rPr>
          <w:rStyle w:val="31"/>
          <w:rFonts w:hAnsi="黑体"/>
        </w:rPr>
        <w:t>6</w:t>
      </w:r>
      <w:r>
        <w:rPr>
          <w:rStyle w:val="31"/>
          <w:rFonts w:hint="eastAsia"/>
        </w:rPr>
        <w:t xml:space="preserve"> 安全管理制度和安全操作规程</w:t>
      </w:r>
      <w:r>
        <w:tab/>
      </w:r>
      <w:r>
        <w:fldChar w:fldCharType="begin"/>
      </w:r>
      <w:r>
        <w:instrText xml:space="preserve"> PAGEREF _Toc144887470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"_Toc144887471" </w:instrText>
      </w:r>
      <w:r>
        <w:fldChar w:fldCharType="separate"/>
      </w:r>
      <w:r>
        <w:rPr>
          <w:rStyle w:val="31"/>
          <w:rFonts w:hAnsi="黑体"/>
        </w:rPr>
        <w:t>7</w:t>
      </w:r>
      <w:r>
        <w:rPr>
          <w:rStyle w:val="31"/>
          <w:rFonts w:hint="eastAsia"/>
        </w:rPr>
        <w:t xml:space="preserve"> 安全教育培训</w:t>
      </w:r>
      <w:r>
        <w:tab/>
      </w:r>
      <w:r>
        <w:fldChar w:fldCharType="begin"/>
      </w:r>
      <w:r>
        <w:instrText xml:space="preserve"> PAGEREF _Toc144887471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"_Toc144887472" </w:instrText>
      </w:r>
      <w:r>
        <w:fldChar w:fldCharType="separate"/>
      </w:r>
      <w:r>
        <w:rPr>
          <w:rStyle w:val="31"/>
          <w:rFonts w:hAnsi="黑体"/>
        </w:rPr>
        <w:t>8</w:t>
      </w:r>
      <w:r>
        <w:rPr>
          <w:rStyle w:val="31"/>
          <w:rFonts w:hint="eastAsia"/>
        </w:rPr>
        <w:t xml:space="preserve"> 铸造设备设施安全管理</w:t>
      </w:r>
      <w:r>
        <w:tab/>
      </w:r>
      <w:r>
        <w:fldChar w:fldCharType="begin"/>
      </w:r>
      <w:r>
        <w:instrText xml:space="preserve"> PAGEREF _Toc144887472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"_Toc144887473" </w:instrText>
      </w:r>
      <w:r>
        <w:fldChar w:fldCharType="separate"/>
      </w:r>
      <w:r>
        <w:rPr>
          <w:rStyle w:val="31"/>
          <w:rFonts w:hAnsi="黑体"/>
        </w:rPr>
        <w:t>9</w:t>
      </w:r>
      <w:r>
        <w:rPr>
          <w:rStyle w:val="31"/>
          <w:rFonts w:hint="eastAsia" w:ascii="Times New Roman"/>
        </w:rPr>
        <w:t xml:space="preserve"> 作业安全管理</w:t>
      </w:r>
      <w:r>
        <w:tab/>
      </w:r>
      <w:r>
        <w:fldChar w:fldCharType="begin"/>
      </w:r>
      <w:r>
        <w:instrText xml:space="preserve"> PAGEREF _Toc144887473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"_Toc144887474" </w:instrText>
      </w:r>
      <w:r>
        <w:fldChar w:fldCharType="separate"/>
      </w:r>
      <w:r>
        <w:rPr>
          <w:rStyle w:val="31"/>
          <w:rFonts w:hAnsi="黑体"/>
        </w:rPr>
        <w:t>10</w:t>
      </w:r>
      <w:r>
        <w:rPr>
          <w:rStyle w:val="31"/>
          <w:rFonts w:hint="eastAsia"/>
        </w:rPr>
        <w:t xml:space="preserve"> 安全风险辨识与管控</w:t>
      </w:r>
      <w:r>
        <w:tab/>
      </w:r>
      <w:r>
        <w:fldChar w:fldCharType="begin"/>
      </w:r>
      <w:r>
        <w:instrText xml:space="preserve"> PAGEREF _Toc144887474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"_Toc144887475" </w:instrText>
      </w:r>
      <w:r>
        <w:fldChar w:fldCharType="separate"/>
      </w:r>
      <w:r>
        <w:rPr>
          <w:rStyle w:val="31"/>
          <w:rFonts w:hAnsi="黑体"/>
        </w:rPr>
        <w:t>11</w:t>
      </w:r>
      <w:r>
        <w:rPr>
          <w:rStyle w:val="31"/>
          <w:rFonts w:hint="eastAsia"/>
        </w:rPr>
        <w:t xml:space="preserve"> 隐患排查治理</w:t>
      </w:r>
      <w:r>
        <w:tab/>
      </w:r>
      <w:r>
        <w:fldChar w:fldCharType="begin"/>
      </w:r>
      <w:r>
        <w:instrText xml:space="preserve"> PAGEREF _Toc144887475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"_Toc144887476" </w:instrText>
      </w:r>
      <w:r>
        <w:fldChar w:fldCharType="separate"/>
      </w:r>
      <w:r>
        <w:rPr>
          <w:rStyle w:val="31"/>
          <w:rFonts w:hAnsi="黑体"/>
        </w:rPr>
        <w:t>12</w:t>
      </w:r>
      <w:r>
        <w:rPr>
          <w:rStyle w:val="31"/>
          <w:rFonts w:hint="eastAsia"/>
        </w:rPr>
        <w:t xml:space="preserve"> 应急管理</w:t>
      </w:r>
      <w:r>
        <w:tab/>
      </w:r>
      <w:r>
        <w:fldChar w:fldCharType="begin"/>
      </w:r>
      <w:r>
        <w:instrText xml:space="preserve"> PAGEREF _Toc144887476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"_Toc144887477" </w:instrText>
      </w:r>
      <w:r>
        <w:fldChar w:fldCharType="separate"/>
      </w:r>
      <w:r>
        <w:rPr>
          <w:rStyle w:val="31"/>
          <w:rFonts w:hint="eastAsia"/>
          <w:spacing w:val="100"/>
        </w:rPr>
        <w:t>附录A</w:t>
      </w:r>
      <w:r>
        <w:rPr>
          <w:rStyle w:val="31"/>
          <w:rFonts w:hint="eastAsia"/>
        </w:rPr>
        <w:t xml:space="preserve"> （资料性）</w:t>
      </w:r>
      <w:r>
        <w:rPr>
          <w:rStyle w:val="31"/>
        </w:rPr>
        <w:t xml:space="preserve"> XX</w:t>
      </w:r>
      <w:r>
        <w:rPr>
          <w:rStyle w:val="31"/>
          <w:rFonts w:hint="eastAsia"/>
        </w:rPr>
        <w:t>岗位安全风险管控清单示例</w:t>
      </w:r>
      <w:r>
        <w:tab/>
      </w:r>
      <w:r>
        <w:fldChar w:fldCharType="begin"/>
      </w:r>
      <w:r>
        <w:instrText xml:space="preserve"> PAGEREF _Toc144887477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"_Toc144887478" </w:instrText>
      </w:r>
      <w:r>
        <w:fldChar w:fldCharType="separate"/>
      </w:r>
      <w:r>
        <w:rPr>
          <w:rStyle w:val="31"/>
          <w:rFonts w:hint="eastAsia"/>
          <w:spacing w:val="100"/>
        </w:rPr>
        <w:t>附录B</w:t>
      </w:r>
      <w:r>
        <w:rPr>
          <w:rStyle w:val="31"/>
          <w:rFonts w:hint="eastAsia"/>
        </w:rPr>
        <w:t xml:space="preserve"> （资料性）</w:t>
      </w:r>
      <w:r>
        <w:rPr>
          <w:rStyle w:val="31"/>
        </w:rPr>
        <w:t xml:space="preserve"> </w:t>
      </w:r>
      <w:r>
        <w:rPr>
          <w:rStyle w:val="31"/>
          <w:rFonts w:hint="eastAsia"/>
        </w:rPr>
        <w:t>较大以上安全风险清单示例</w:t>
      </w:r>
      <w:r>
        <w:tab/>
      </w:r>
      <w:r>
        <w:fldChar w:fldCharType="begin"/>
      </w:r>
      <w:r>
        <w:instrText xml:space="preserve"> PAGEREF _Toc144887478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"_Toc144887479" </w:instrText>
      </w:r>
      <w:r>
        <w:fldChar w:fldCharType="separate"/>
      </w:r>
      <w:r>
        <w:rPr>
          <w:rStyle w:val="31"/>
          <w:rFonts w:hint="eastAsia"/>
          <w:spacing w:val="100"/>
        </w:rPr>
        <w:t>附录C</w:t>
      </w:r>
      <w:r>
        <w:rPr>
          <w:rStyle w:val="31"/>
          <w:rFonts w:hint="eastAsia"/>
        </w:rPr>
        <w:t xml:space="preserve"> （资料性）</w:t>
      </w:r>
      <w:r>
        <w:rPr>
          <w:rStyle w:val="31"/>
        </w:rPr>
        <w:t xml:space="preserve"> </w:t>
      </w:r>
      <w:r>
        <w:rPr>
          <w:rStyle w:val="31"/>
          <w:rFonts w:hint="eastAsia"/>
        </w:rPr>
        <w:t>隐患排查治理标准示例</w:t>
      </w:r>
      <w:r>
        <w:tab/>
      </w:r>
      <w:r>
        <w:fldChar w:fldCharType="begin"/>
      </w:r>
      <w:r>
        <w:instrText xml:space="preserve"> PAGEREF _Toc144887479 \h </w:instrText>
      </w:r>
      <w:r>
        <w:fldChar w:fldCharType="separate"/>
      </w:r>
      <w:r>
        <w:t>12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"_Toc144887480" </w:instrText>
      </w:r>
      <w:r>
        <w:fldChar w:fldCharType="separate"/>
      </w:r>
      <w:r>
        <w:rPr>
          <w:rStyle w:val="31"/>
          <w:rFonts w:hint="eastAsia"/>
          <w:spacing w:val="100"/>
        </w:rPr>
        <w:t>附录D</w:t>
      </w:r>
      <w:r>
        <w:rPr>
          <w:rStyle w:val="31"/>
          <w:rFonts w:hint="eastAsia"/>
        </w:rPr>
        <w:t xml:space="preserve"> （资料性）</w:t>
      </w:r>
      <w:r>
        <w:rPr>
          <w:rStyle w:val="31"/>
        </w:rPr>
        <w:t xml:space="preserve"> </w:t>
      </w:r>
      <w:r>
        <w:rPr>
          <w:rStyle w:val="31"/>
          <w:rFonts w:hint="eastAsia"/>
        </w:rPr>
        <w:t>事故隐患信息档案示例</w:t>
      </w:r>
      <w:r>
        <w:tab/>
      </w:r>
      <w:r>
        <w:fldChar w:fldCharType="begin"/>
      </w:r>
      <w:r>
        <w:instrText xml:space="preserve"> PAGEREF _Toc144887480 \h </w:instrText>
      </w:r>
      <w:r>
        <w:fldChar w:fldCharType="separate"/>
      </w:r>
      <w:r>
        <w:t>28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"_Toc144887481" </w:instrText>
      </w:r>
      <w:r>
        <w:fldChar w:fldCharType="separate"/>
      </w:r>
      <w:r>
        <w:rPr>
          <w:rStyle w:val="31"/>
          <w:rFonts w:hint="eastAsia"/>
          <w:spacing w:val="105"/>
        </w:rPr>
        <w:t>参考文</w:t>
      </w:r>
      <w:r>
        <w:rPr>
          <w:rStyle w:val="31"/>
          <w:rFonts w:hint="eastAsia"/>
        </w:rPr>
        <w:t>献</w:t>
      </w:r>
      <w:r>
        <w:tab/>
      </w:r>
      <w:r>
        <w:fldChar w:fldCharType="begin"/>
      </w:r>
      <w:r>
        <w:instrText xml:space="preserve"> PAGEREF _Toc144887481 \h </w:instrText>
      </w:r>
      <w:r>
        <w:fldChar w:fldCharType="separate"/>
      </w:r>
      <w:r>
        <w:t>29</w:t>
      </w:r>
      <w:r>
        <w:fldChar w:fldCharType="end"/>
      </w:r>
      <w:r>
        <w:fldChar w:fldCharType="end"/>
      </w:r>
    </w:p>
    <w:p>
      <w:pPr>
        <w:pStyle w:val="75"/>
        <w:spacing w:after="468" w:afterLines="0"/>
      </w:pPr>
      <w:r>
        <w:fldChar w:fldCharType="end"/>
      </w:r>
    </w:p>
    <w:p>
      <w:pPr>
        <w:pStyle w:val="75"/>
        <w:spacing w:after="468" w:afterLines="0"/>
      </w:pPr>
    </w:p>
    <w:p>
      <w:pPr>
        <w:pStyle w:val="75"/>
        <w:spacing w:after="468" w:afterLines="0"/>
        <w:jc w:val="both"/>
        <w:sectPr>
          <w:headerReference r:id="rId9" w:type="default"/>
          <w:footerReference r:id="rId11" w:type="default"/>
          <w:headerReference r:id="rId10" w:type="even"/>
          <w:pgSz w:w="11906" w:h="16838"/>
          <w:pgMar w:top="1928" w:right="1134" w:bottom="1134" w:left="1134" w:header="1418" w:footer="1134" w:gutter="284"/>
          <w:pgNumType w:fmt="upperRoman" w:start="1"/>
          <w:cols w:space="720" w:num="1"/>
          <w:formProt w:val="0"/>
          <w:docGrid w:type="lines" w:linePitch="312" w:charSpace="0"/>
        </w:sectPr>
      </w:pPr>
    </w:p>
    <w:bookmarkEnd w:id="21"/>
    <w:p>
      <w:pPr>
        <w:pStyle w:val="73"/>
        <w:spacing w:before="900" w:after="468" w:afterLines="0"/>
      </w:pPr>
      <w:bookmarkStart w:id="22" w:name="_Toc144887464"/>
      <w:bookmarkStart w:id="23" w:name="BookMark2"/>
      <w:r>
        <w:rPr>
          <w:spacing w:val="320"/>
        </w:rPr>
        <w:t>前</w:t>
      </w:r>
      <w:r>
        <w:t>言</w:t>
      </w:r>
      <w:bookmarkEnd w:id="22"/>
    </w:p>
    <w:p>
      <w:pPr>
        <w:pStyle w:val="41"/>
        <w:ind w:firstLine="420"/>
      </w:pPr>
      <w:r>
        <w:rPr>
          <w:rFonts w:hint="eastAsia"/>
        </w:rPr>
        <w:t>本文件按照GB/T 1.1—2020《标准化工作导则  第1部分：标准化文件的结构和起草规则》的规定起草。</w:t>
      </w:r>
    </w:p>
    <w:p>
      <w:pPr>
        <w:pStyle w:val="41"/>
        <w:ind w:firstLine="420"/>
      </w:pPr>
      <w:r>
        <w:rPr>
          <w:rFonts w:hint="eastAsia"/>
        </w:rPr>
        <w:t>请注意本文件的某些内容可能涉及专利。本文件的发布机构不承担识别专利的责任。</w:t>
      </w:r>
    </w:p>
    <w:p>
      <w:pPr>
        <w:pStyle w:val="41"/>
        <w:ind w:firstLine="420"/>
      </w:pPr>
      <w:r>
        <w:rPr>
          <w:rFonts w:hint="eastAsia"/>
        </w:rPr>
        <w:t>本文件由徐州市应急管理局提出并归口。</w:t>
      </w:r>
    </w:p>
    <w:p>
      <w:pPr>
        <w:pStyle w:val="41"/>
        <w:ind w:firstLine="420"/>
      </w:pPr>
      <w:r>
        <w:rPr>
          <w:rFonts w:hint="eastAsia"/>
        </w:rPr>
        <w:t>本文件起草单位：徐州市应急管理局</w:t>
      </w:r>
    </w:p>
    <w:p>
      <w:pPr>
        <w:pStyle w:val="41"/>
        <w:ind w:firstLine="420"/>
      </w:pPr>
      <w:r>
        <w:rPr>
          <w:rFonts w:hint="eastAsia"/>
        </w:rPr>
        <w:t>本文件主要起草人：王洪华</w:t>
      </w:r>
      <w:r>
        <w:t>、</w:t>
      </w:r>
      <w:r>
        <w:rPr>
          <w:rFonts w:hint="eastAsia"/>
        </w:rPr>
        <w:t>刘磊</w:t>
      </w:r>
      <w:r>
        <w:t>、</w:t>
      </w:r>
      <w:r>
        <w:rPr>
          <w:rFonts w:hint="eastAsia"/>
        </w:rPr>
        <w:t>李颖超</w:t>
      </w:r>
      <w:r>
        <w:t>、</w:t>
      </w:r>
      <w:r>
        <w:rPr>
          <w:rFonts w:hint="eastAsia"/>
        </w:rPr>
        <w:t>张满意、刘玉、彭杰、邵曙光、李鑫、王玉龙、肖仕兵、仝小雷、彭扬。</w:t>
      </w:r>
    </w:p>
    <w:p>
      <w:pPr>
        <w:pStyle w:val="41"/>
        <w:ind w:firstLine="420"/>
        <w:sectPr>
          <w:pgSz w:w="11906" w:h="16838"/>
          <w:pgMar w:top="1928" w:right="1134" w:bottom="1134" w:left="1134" w:header="1418" w:footer="1134" w:gutter="284"/>
          <w:pgNumType w:fmt="upperRoman"/>
          <w:cols w:space="720" w:num="1"/>
          <w:formProt w:val="0"/>
          <w:docGrid w:type="lines" w:linePitch="312" w:charSpace="0"/>
        </w:sectPr>
      </w:pPr>
    </w:p>
    <w:bookmarkEnd w:id="23"/>
    <w:p>
      <w:pPr>
        <w:spacing w:line="20" w:lineRule="exact"/>
        <w:jc w:val="center"/>
        <w:rPr>
          <w:rFonts w:ascii="黑体" w:eastAsia="黑体"/>
          <w:sz w:val="32"/>
          <w:szCs w:val="32"/>
        </w:rPr>
      </w:pPr>
      <w:bookmarkStart w:id="24" w:name="BookMark4"/>
    </w:p>
    <w:p>
      <w:pPr>
        <w:spacing w:line="20" w:lineRule="exact"/>
        <w:jc w:val="center"/>
        <w:rPr>
          <w:rFonts w:ascii="黑体" w:eastAsia="黑体"/>
          <w:sz w:val="32"/>
          <w:szCs w:val="32"/>
        </w:rPr>
      </w:pPr>
    </w:p>
    <w:sdt>
      <w:sdtPr>
        <w:tag w:val="NEW_STAND_NAME"/>
        <w:id w:val="504907656"/>
        <w:lock w:val="sdtLocked"/>
        <w:placeholder>
          <w:docPart w:val="89ACBF4FBD44416D8AE23EF8CF69A4C2"/>
        </w:placeholder>
      </w:sdtPr>
      <w:sdtContent>
        <w:p>
          <w:pPr>
            <w:pStyle w:val="160"/>
            <w:spacing w:before="312" w:beforeLines="100" w:after="686" w:afterLines="220"/>
          </w:pPr>
          <w:bookmarkStart w:id="25" w:name="NEW_STAND_NAME"/>
          <w:bookmarkEnd w:id="25"/>
          <w:bookmarkStart w:id="26" w:name="_Toc26648466"/>
          <w:bookmarkStart w:id="27" w:name="_Toc24884212"/>
          <w:bookmarkStart w:id="28" w:name="_Toc17233334"/>
          <w:bookmarkStart w:id="29" w:name="_Toc17233326"/>
          <w:bookmarkStart w:id="30" w:name="_Toc24884219"/>
          <w:r>
            <w:rPr>
              <w:rFonts w:hint="eastAsia"/>
            </w:rPr>
            <w:t>企业铸造安全管理规范</w:t>
          </w:r>
        </w:p>
      </w:sdtContent>
    </w:sdt>
    <w:p>
      <w:pPr>
        <w:pStyle w:val="87"/>
        <w:spacing w:before="312" w:beforeLines="0" w:after="312" w:afterLines="0"/>
      </w:pPr>
      <w:bookmarkStart w:id="31" w:name="_Toc17233333"/>
      <w:bookmarkStart w:id="32" w:name="_Toc26718930"/>
      <w:bookmarkStart w:id="33" w:name="_Toc97191423"/>
      <w:bookmarkStart w:id="34" w:name="_Toc24884211"/>
      <w:bookmarkStart w:id="35" w:name="_Toc26648465"/>
      <w:bookmarkStart w:id="36" w:name="_Toc144887465"/>
      <w:bookmarkStart w:id="37" w:name="_Toc24884218"/>
      <w:bookmarkStart w:id="38" w:name="_Toc26986530"/>
      <w:bookmarkStart w:id="39" w:name="_Toc17233325"/>
      <w:bookmarkStart w:id="40" w:name="_Toc26986771"/>
      <w:r>
        <w:rPr>
          <w:rFonts w:hint="eastAsia"/>
        </w:rPr>
        <w:t>范围</w:t>
      </w:r>
      <w:bookmarkEnd w:id="31"/>
      <w:bookmarkEnd w:id="32"/>
      <w:bookmarkEnd w:id="33"/>
      <w:bookmarkEnd w:id="34"/>
      <w:bookmarkEnd w:id="35"/>
      <w:bookmarkEnd w:id="36"/>
      <w:bookmarkEnd w:id="37"/>
      <w:bookmarkEnd w:id="38"/>
      <w:bookmarkEnd w:id="39"/>
      <w:bookmarkEnd w:id="40"/>
    </w:p>
    <w:p>
      <w:pPr>
        <w:pStyle w:val="41"/>
        <w:ind w:firstLine="420"/>
      </w:pPr>
      <w:r>
        <w:rPr>
          <w:rFonts w:hint="eastAsia"/>
        </w:rPr>
        <w:t>本文件规定了企业铸造安全管理的一般要求、安全生产职责、安全管理制度和安全操作规程、安全教育培训、铸造设备设施安全管理、作业安全管理、安全风险辨识与管控、隐患排查治理、应急管理等内容。</w:t>
      </w:r>
    </w:p>
    <w:p>
      <w:pPr>
        <w:pStyle w:val="41"/>
        <w:ind w:firstLine="420"/>
      </w:pPr>
      <w:r>
        <w:rPr>
          <w:rFonts w:hint="eastAsia"/>
        </w:rPr>
        <w:t>本文件适用于黑色金属铸造企业安全管理，相关标准另有规定的除外。涉及其他铸造工艺企业可参照执行。</w:t>
      </w:r>
    </w:p>
    <w:p>
      <w:pPr>
        <w:pStyle w:val="87"/>
        <w:spacing w:before="312" w:beforeLines="0" w:after="312" w:afterLines="0"/>
      </w:pPr>
      <w:bookmarkStart w:id="41" w:name="_Toc144887466"/>
      <w:r>
        <w:rPr>
          <w:rFonts w:hint="eastAsia"/>
        </w:rPr>
        <w:t>规范性引用文件</w:t>
      </w:r>
      <w:bookmarkEnd w:id="41"/>
    </w:p>
    <w:sdt>
      <w:sdtPr>
        <w:rPr>
          <w:rFonts w:hint="eastAsia"/>
        </w:rPr>
        <w:id w:val="1762600991"/>
        <w:placeholder>
          <w:docPart w:val="DC9802EA47C64B6DB492692009820EE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4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41"/>
        <w:ind w:firstLine="420"/>
        <w:rPr>
          <w:rFonts w:hAnsi="宋体"/>
        </w:rPr>
      </w:pPr>
      <w:r>
        <w:rPr>
          <w:rFonts w:ascii="Times New Roman"/>
        </w:rPr>
        <w:t>GB</w:t>
      </w:r>
      <w:r>
        <w:rPr>
          <w:rFonts w:hint="eastAsia" w:hAnsi="宋体"/>
        </w:rPr>
        <w:t xml:space="preserve"> 5083</w:t>
      </w:r>
      <w:r>
        <w:rPr>
          <w:rFonts w:hAnsi="宋体"/>
        </w:rPr>
        <w:t xml:space="preserve"> </w:t>
      </w:r>
      <w:r>
        <w:rPr>
          <w:rFonts w:hint="eastAsia" w:hAnsi="宋体"/>
        </w:rPr>
        <w:t>生产设备安全卫生设计总则</w:t>
      </w:r>
    </w:p>
    <w:p>
      <w:pPr>
        <w:pStyle w:val="41"/>
        <w:ind w:firstLine="420"/>
        <w:rPr>
          <w:rFonts w:hAnsi="宋体"/>
        </w:rPr>
      </w:pPr>
      <w:r>
        <w:rPr>
          <w:rFonts w:ascii="Times New Roman"/>
        </w:rPr>
        <w:t>GB/T</w:t>
      </w:r>
      <w:r>
        <w:rPr>
          <w:rFonts w:hint="eastAsia" w:hAnsi="宋体"/>
        </w:rPr>
        <w:t xml:space="preserve"> 5226.1 机械电气安全　机械电气设备 第一部分：通用技术条件</w:t>
      </w:r>
    </w:p>
    <w:p>
      <w:pPr>
        <w:pStyle w:val="41"/>
        <w:ind w:firstLine="420"/>
        <w:rPr>
          <w:rFonts w:hAnsi="宋体"/>
        </w:rPr>
      </w:pPr>
      <w:r>
        <w:rPr>
          <w:rFonts w:ascii="Times New Roman"/>
        </w:rPr>
        <w:t xml:space="preserve">GB/T </w:t>
      </w:r>
      <w:r>
        <w:rPr>
          <w:rFonts w:hint="eastAsia" w:hAnsi="宋体"/>
        </w:rPr>
        <w:t>5611 铸造术语</w:t>
      </w:r>
    </w:p>
    <w:p>
      <w:pPr>
        <w:pStyle w:val="41"/>
        <w:ind w:firstLine="420"/>
        <w:rPr>
          <w:rFonts w:hAnsi="宋体"/>
        </w:rPr>
      </w:pPr>
      <w:r>
        <w:rPr>
          <w:rFonts w:ascii="Times New Roman"/>
        </w:rPr>
        <w:t xml:space="preserve">GB/T </w:t>
      </w:r>
      <w:r>
        <w:rPr>
          <w:rFonts w:hint="eastAsia" w:hAnsi="宋体"/>
        </w:rPr>
        <w:t>5959</w:t>
      </w:r>
      <w:r>
        <w:rPr>
          <w:rFonts w:hAnsi="宋体"/>
        </w:rPr>
        <w:t xml:space="preserve"> </w:t>
      </w:r>
      <w:r>
        <w:rPr>
          <w:rFonts w:hint="eastAsia" w:hAnsi="宋体"/>
        </w:rPr>
        <w:t>电热和电磁处理装置的安全</w:t>
      </w:r>
    </w:p>
    <w:p>
      <w:pPr>
        <w:pStyle w:val="41"/>
        <w:ind w:firstLine="420"/>
        <w:rPr>
          <w:rFonts w:hAnsi="宋体"/>
        </w:rPr>
      </w:pPr>
      <w:r>
        <w:rPr>
          <w:rFonts w:ascii="Times New Roman"/>
        </w:rPr>
        <w:t xml:space="preserve">GB/T </w:t>
      </w:r>
      <w:r>
        <w:rPr>
          <w:rFonts w:hAnsi="宋体"/>
        </w:rPr>
        <w:t>5972 起重机</w:t>
      </w:r>
      <w:r>
        <w:rPr>
          <w:rFonts w:hint="eastAsia" w:hAnsi="宋体"/>
        </w:rPr>
        <w:t>　</w:t>
      </w:r>
      <w:r>
        <w:rPr>
          <w:rFonts w:hAnsi="宋体"/>
        </w:rPr>
        <w:t>钢丝绳</w:t>
      </w:r>
      <w:r>
        <w:rPr>
          <w:rFonts w:hint="eastAsia" w:hAnsi="宋体"/>
        </w:rPr>
        <w:t>　</w:t>
      </w:r>
      <w:r>
        <w:rPr>
          <w:rFonts w:hAnsi="宋体"/>
        </w:rPr>
        <w:t>保养、维护、检验和报废</w:t>
      </w:r>
    </w:p>
    <w:p>
      <w:pPr>
        <w:pStyle w:val="41"/>
        <w:ind w:firstLine="420"/>
        <w:rPr>
          <w:rFonts w:hAnsi="宋体"/>
        </w:rPr>
      </w:pPr>
      <w:r>
        <w:rPr>
          <w:rFonts w:ascii="Times New Roman"/>
        </w:rPr>
        <w:t xml:space="preserve">GB </w:t>
      </w:r>
      <w:r>
        <w:rPr>
          <w:rFonts w:hAnsi="宋体"/>
        </w:rPr>
        <w:t>6067.1 起重机械安全规程</w:t>
      </w:r>
      <w:r>
        <w:rPr>
          <w:rFonts w:hint="eastAsia" w:hAnsi="宋体"/>
        </w:rPr>
        <w:t>　</w:t>
      </w:r>
      <w:r>
        <w:rPr>
          <w:rFonts w:hAnsi="宋体"/>
        </w:rPr>
        <w:t>第1部分：总则</w:t>
      </w:r>
    </w:p>
    <w:p>
      <w:pPr>
        <w:pStyle w:val="41"/>
        <w:ind w:firstLine="420"/>
        <w:rPr>
          <w:rFonts w:hAnsi="宋体"/>
        </w:rPr>
      </w:pPr>
      <w:r>
        <w:rPr>
          <w:rFonts w:hint="eastAsia" w:ascii="Times New Roman"/>
        </w:rPr>
        <w:t xml:space="preserve">GB/T </w:t>
      </w:r>
      <w:r>
        <w:rPr>
          <w:rFonts w:hint="eastAsia" w:hAnsi="宋体"/>
        </w:rPr>
        <w:t>10067.1</w:t>
      </w:r>
      <w:r>
        <w:rPr>
          <w:rFonts w:hint="eastAsia" w:ascii="Times New Roman"/>
        </w:rPr>
        <w:t xml:space="preserve"> 电热和电磁处理装置基本技术条件　第1部分：通用部分</w:t>
      </w:r>
      <w:r>
        <w:rPr>
          <w:rFonts w:hint="eastAsia" w:hAnsi="宋体"/>
        </w:rPr>
        <w:t xml:space="preserve"> </w:t>
      </w:r>
    </w:p>
    <w:p>
      <w:pPr>
        <w:pStyle w:val="41"/>
        <w:ind w:firstLine="420"/>
        <w:rPr>
          <w:rFonts w:hAnsi="宋体"/>
        </w:rPr>
      </w:pPr>
      <w:r>
        <w:rPr>
          <w:rFonts w:ascii="Times New Roman"/>
        </w:rPr>
        <w:t xml:space="preserve">GB/T </w:t>
      </w:r>
      <w:r>
        <w:rPr>
          <w:rFonts w:hAnsi="宋体"/>
        </w:rPr>
        <w:t>12265.3 机械安全</w:t>
      </w:r>
      <w:r>
        <w:rPr>
          <w:rFonts w:hint="eastAsia" w:hAnsi="宋体"/>
        </w:rPr>
        <w:t>　</w:t>
      </w:r>
      <w:r>
        <w:rPr>
          <w:rFonts w:hAnsi="宋体"/>
        </w:rPr>
        <w:t>避免人体各部位挤压的最小间距</w:t>
      </w:r>
    </w:p>
    <w:p>
      <w:pPr>
        <w:pStyle w:val="41"/>
        <w:ind w:firstLine="420"/>
        <w:rPr>
          <w:rFonts w:hAnsi="宋体"/>
        </w:rPr>
      </w:pPr>
      <w:r>
        <w:rPr>
          <w:rFonts w:ascii="Times New Roman"/>
        </w:rPr>
        <w:t>GB</w:t>
      </w:r>
      <w:r>
        <w:rPr>
          <w:rFonts w:hAnsi="宋体"/>
        </w:rPr>
        <w:t xml:space="preserve"> 15706 </w:t>
      </w:r>
      <w:r>
        <w:rPr>
          <w:rFonts w:hint="eastAsia" w:hAnsi="宋体"/>
        </w:rPr>
        <w:t>机械安全基本概念与设计通则</w:t>
      </w:r>
    </w:p>
    <w:p>
      <w:pPr>
        <w:pStyle w:val="41"/>
        <w:ind w:firstLine="420"/>
        <w:rPr>
          <w:rFonts w:hAnsi="宋体"/>
        </w:rPr>
      </w:pPr>
      <w:r>
        <w:rPr>
          <w:rFonts w:ascii="Times New Roman"/>
        </w:rPr>
        <w:t>GB/T</w:t>
      </w:r>
      <w:r>
        <w:rPr>
          <w:rFonts w:hint="eastAsia" w:hAnsi="宋体"/>
        </w:rPr>
        <w:t xml:space="preserve"> 16754 机械安全　急停功能　设计原则</w:t>
      </w:r>
    </w:p>
    <w:p>
      <w:pPr>
        <w:pStyle w:val="41"/>
        <w:ind w:firstLine="420"/>
        <w:rPr>
          <w:rFonts w:hAnsi="宋体"/>
        </w:rPr>
      </w:pPr>
      <w:r>
        <w:rPr>
          <w:rFonts w:ascii="Times New Roman"/>
        </w:rPr>
        <w:t>GB/T</w:t>
      </w:r>
      <w:r>
        <w:rPr>
          <w:rFonts w:hint="eastAsia" w:hAnsi="宋体"/>
        </w:rPr>
        <w:t xml:space="preserve"> </w:t>
      </w:r>
      <w:r>
        <w:rPr>
          <w:rFonts w:hAnsi="宋体"/>
        </w:rPr>
        <w:t>23583.1 钢液浇包</w:t>
      </w:r>
      <w:r>
        <w:rPr>
          <w:rFonts w:hint="eastAsia" w:hAnsi="宋体"/>
        </w:rPr>
        <w:t>　</w:t>
      </w:r>
      <w:r>
        <w:rPr>
          <w:rFonts w:hAnsi="宋体"/>
        </w:rPr>
        <w:t>第1部分：型式与基本参数</w:t>
      </w:r>
    </w:p>
    <w:p>
      <w:pPr>
        <w:pStyle w:val="41"/>
        <w:ind w:firstLine="420"/>
        <w:rPr>
          <w:rFonts w:hAnsi="宋体"/>
        </w:rPr>
      </w:pPr>
      <w:r>
        <w:rPr>
          <w:rFonts w:ascii="Times New Roman"/>
        </w:rPr>
        <w:t>GB/T</w:t>
      </w:r>
      <w:r>
        <w:rPr>
          <w:rFonts w:hint="eastAsia" w:hAnsi="宋体"/>
        </w:rPr>
        <w:t xml:space="preserve"> </w:t>
      </w:r>
      <w:r>
        <w:rPr>
          <w:rFonts w:hAnsi="宋体"/>
        </w:rPr>
        <w:t>23583.2 钢液浇包</w:t>
      </w:r>
      <w:r>
        <w:rPr>
          <w:rFonts w:hint="eastAsia" w:hAnsi="宋体"/>
        </w:rPr>
        <w:t>　</w:t>
      </w:r>
      <w:r>
        <w:rPr>
          <w:rFonts w:hAnsi="宋体"/>
        </w:rPr>
        <w:t>第2部分：技术条件</w:t>
      </w:r>
    </w:p>
    <w:p>
      <w:pPr>
        <w:pStyle w:val="41"/>
        <w:ind w:firstLine="420"/>
        <w:rPr>
          <w:rFonts w:hAnsi="宋体"/>
        </w:rPr>
      </w:pPr>
      <w:r>
        <w:rPr>
          <w:rFonts w:ascii="Times New Roman"/>
        </w:rPr>
        <w:t>GB</w:t>
      </w:r>
      <w:r>
        <w:rPr>
          <w:rFonts w:hAnsi="宋体"/>
        </w:rPr>
        <w:t xml:space="preserve"> 25491 </w:t>
      </w:r>
      <w:r>
        <w:rPr>
          <w:rFonts w:hint="eastAsia" w:hAnsi="宋体"/>
        </w:rPr>
        <w:t>造型机　安全要求</w:t>
      </w:r>
    </w:p>
    <w:p>
      <w:pPr>
        <w:pStyle w:val="41"/>
        <w:ind w:firstLine="420"/>
        <w:rPr>
          <w:rFonts w:hAnsi="宋体"/>
        </w:rPr>
      </w:pPr>
      <w:r>
        <w:rPr>
          <w:rFonts w:ascii="Times New Roman"/>
        </w:rPr>
        <w:t>GB</w:t>
      </w:r>
      <w:r>
        <w:rPr>
          <w:rFonts w:hAnsi="宋体"/>
        </w:rPr>
        <w:t xml:space="preserve"> 25683 钢液浇包</w:t>
      </w:r>
      <w:r>
        <w:rPr>
          <w:rFonts w:hint="eastAsia" w:hAnsi="宋体"/>
        </w:rPr>
        <w:t>　</w:t>
      </w:r>
      <w:r>
        <w:rPr>
          <w:rFonts w:hAnsi="宋体"/>
        </w:rPr>
        <w:t>安全要求</w:t>
      </w:r>
    </w:p>
    <w:p>
      <w:pPr>
        <w:pStyle w:val="41"/>
        <w:ind w:firstLine="420"/>
        <w:rPr>
          <w:rFonts w:hint="eastAsia" w:hAnsi="宋体"/>
        </w:rPr>
      </w:pPr>
      <w:r>
        <w:rPr>
          <w:rFonts w:hint="eastAsia" w:ascii="Times New Roman"/>
        </w:rPr>
        <w:t xml:space="preserve">GB/T </w:t>
      </w:r>
      <w:r>
        <w:rPr>
          <w:rFonts w:hint="eastAsia" w:hAnsi="宋体"/>
        </w:rPr>
        <w:t>25714.1 铁液浇包　第1部分：型式与基本参数</w:t>
      </w:r>
    </w:p>
    <w:p>
      <w:pPr>
        <w:pStyle w:val="41"/>
        <w:ind w:firstLine="420"/>
        <w:rPr>
          <w:rFonts w:hAnsi="宋体"/>
        </w:rPr>
      </w:pPr>
      <w:r>
        <w:rPr>
          <w:rFonts w:ascii="Times New Roman"/>
        </w:rPr>
        <w:t xml:space="preserve">GB/T </w:t>
      </w:r>
      <w:r>
        <w:rPr>
          <w:rFonts w:hint="eastAsia" w:hAnsi="宋体"/>
        </w:rPr>
        <w:t>25714.2 铁液浇包　第2部分：技术条件</w:t>
      </w:r>
    </w:p>
    <w:p>
      <w:pPr>
        <w:pStyle w:val="41"/>
        <w:ind w:firstLine="420"/>
        <w:rPr>
          <w:rFonts w:hAnsi="宋体"/>
        </w:rPr>
      </w:pPr>
      <w:r>
        <w:rPr>
          <w:rFonts w:hint="eastAsia" w:ascii="Times New Roman"/>
        </w:rPr>
        <w:t>GB</w:t>
      </w:r>
      <w:r>
        <w:rPr>
          <w:rFonts w:hAnsi="宋体"/>
        </w:rPr>
        <w:t xml:space="preserve"> 39800.1 个体防护装备配备规范</w:t>
      </w:r>
      <w:r>
        <w:rPr>
          <w:rFonts w:hint="eastAsia" w:hAnsi="宋体"/>
        </w:rPr>
        <w:t>　</w:t>
      </w:r>
      <w:r>
        <w:rPr>
          <w:rFonts w:hAnsi="宋体"/>
        </w:rPr>
        <w:t>第1部分：总则</w:t>
      </w:r>
    </w:p>
    <w:p>
      <w:pPr>
        <w:pStyle w:val="41"/>
        <w:ind w:firstLine="420"/>
        <w:rPr>
          <w:rFonts w:hAnsi="宋体"/>
        </w:rPr>
      </w:pPr>
      <w:r>
        <w:rPr>
          <w:rFonts w:hint="eastAsia" w:ascii="Times New Roman"/>
        </w:rPr>
        <w:t>GB</w:t>
      </w:r>
      <w:r>
        <w:rPr>
          <w:rFonts w:hAnsi="宋体"/>
        </w:rPr>
        <w:t xml:space="preserve"> 39800.3 个体防护装备配备规范</w:t>
      </w:r>
      <w:r>
        <w:rPr>
          <w:rFonts w:hint="eastAsia" w:hAnsi="宋体"/>
        </w:rPr>
        <w:t>　</w:t>
      </w:r>
      <w:r>
        <w:rPr>
          <w:rFonts w:hAnsi="宋体"/>
        </w:rPr>
        <w:t>第3部分：冶金、有色</w:t>
      </w:r>
    </w:p>
    <w:p>
      <w:pPr>
        <w:pStyle w:val="41"/>
        <w:ind w:firstLine="420"/>
        <w:rPr>
          <w:rFonts w:hAnsi="宋体"/>
        </w:rPr>
      </w:pPr>
      <w:r>
        <w:rPr>
          <w:rFonts w:hint="eastAsia" w:ascii="Times New Roman"/>
        </w:rPr>
        <w:t xml:space="preserve">GB </w:t>
      </w:r>
      <w:r>
        <w:rPr>
          <w:rFonts w:hint="eastAsia" w:hAnsi="宋体"/>
        </w:rPr>
        <w:t>50414 钢铁冶金企业设计防火标准</w:t>
      </w:r>
    </w:p>
    <w:p>
      <w:pPr>
        <w:pStyle w:val="41"/>
        <w:ind w:firstLine="420"/>
        <w:rPr>
          <w:rFonts w:hAnsi="宋体"/>
        </w:rPr>
      </w:pPr>
      <w:r>
        <w:rPr>
          <w:rFonts w:hint="eastAsia" w:ascii="Times New Roman"/>
        </w:rPr>
        <w:t xml:space="preserve">AQ </w:t>
      </w:r>
      <w:r>
        <w:rPr>
          <w:rFonts w:hAnsi="宋体"/>
        </w:rPr>
        <w:t>7011 高温熔融金属吊运安全规程</w:t>
      </w:r>
    </w:p>
    <w:p>
      <w:pPr>
        <w:pStyle w:val="41"/>
        <w:ind w:firstLine="420"/>
        <w:rPr>
          <w:rFonts w:hAnsi="宋体"/>
        </w:rPr>
      </w:pPr>
      <w:r>
        <w:rPr>
          <w:rFonts w:hint="eastAsia" w:ascii="Times New Roman"/>
        </w:rPr>
        <w:t xml:space="preserve">AQ/T </w:t>
      </w:r>
      <w:r>
        <w:rPr>
          <w:rFonts w:hAnsi="宋体"/>
        </w:rPr>
        <w:t>9009 生产安全事故应急演练评估规范</w:t>
      </w:r>
    </w:p>
    <w:p>
      <w:pPr>
        <w:pStyle w:val="41"/>
        <w:ind w:firstLine="420"/>
        <w:rPr>
          <w:rFonts w:hAnsi="宋体"/>
        </w:rPr>
      </w:pPr>
      <w:r>
        <w:rPr>
          <w:rFonts w:hint="eastAsia" w:ascii="Times New Roman"/>
        </w:rPr>
        <w:t xml:space="preserve">JB/T </w:t>
      </w:r>
      <w:r>
        <w:rPr>
          <w:rFonts w:hint="eastAsia" w:hAnsi="宋体"/>
        </w:rPr>
        <w:t>3260</w:t>
      </w:r>
      <w:r>
        <w:rPr>
          <w:rFonts w:hAnsi="宋体"/>
        </w:rPr>
        <w:t xml:space="preserve"> </w:t>
      </w:r>
      <w:r>
        <w:rPr>
          <w:rFonts w:hint="eastAsia" w:hAnsi="宋体"/>
        </w:rPr>
        <w:t>LT系列铁液罐</w:t>
      </w:r>
      <w:bookmarkStart w:id="80" w:name="_GoBack"/>
      <w:bookmarkEnd w:id="80"/>
      <w:r>
        <w:rPr>
          <w:rFonts w:hint="eastAsia" w:hAnsi="宋体"/>
        </w:rPr>
        <w:t>型式与基本参数</w:t>
      </w:r>
    </w:p>
    <w:p>
      <w:pPr>
        <w:pStyle w:val="41"/>
        <w:ind w:firstLine="420"/>
        <w:rPr>
          <w:rFonts w:hAnsi="宋体"/>
        </w:rPr>
      </w:pPr>
      <w:r>
        <w:rPr>
          <w:rFonts w:ascii="Times New Roman"/>
        </w:rPr>
        <w:t>JB/T</w:t>
      </w:r>
      <w:r>
        <w:rPr>
          <w:rFonts w:hAnsi="宋体"/>
        </w:rPr>
        <w:t xml:space="preserve"> 7688.5 冶金起重机技术条件</w:t>
      </w:r>
      <w:r>
        <w:rPr>
          <w:rFonts w:hint="eastAsia" w:hAnsi="宋体"/>
        </w:rPr>
        <w:t>　</w:t>
      </w:r>
      <w:r>
        <w:rPr>
          <w:rFonts w:hAnsi="宋体"/>
        </w:rPr>
        <w:t>第5部分：铸造起重机</w:t>
      </w:r>
    </w:p>
    <w:p>
      <w:pPr>
        <w:pStyle w:val="41"/>
        <w:ind w:firstLine="420"/>
        <w:rPr>
          <w:rFonts w:hAnsi="宋体"/>
        </w:rPr>
      </w:pPr>
      <w:r>
        <w:rPr>
          <w:rFonts w:ascii="Times New Roman"/>
        </w:rPr>
        <w:t xml:space="preserve">TSG </w:t>
      </w:r>
      <w:r>
        <w:rPr>
          <w:rFonts w:hAnsi="宋体"/>
        </w:rPr>
        <w:t>21</w:t>
      </w:r>
      <w:r>
        <w:rPr>
          <w:rFonts w:ascii="Times New Roman"/>
        </w:rPr>
        <w:t xml:space="preserve"> </w:t>
      </w:r>
      <w:r>
        <w:rPr>
          <w:rFonts w:hint="eastAsia" w:hAnsi="宋体"/>
        </w:rPr>
        <w:t>固定式压力容器安全技术监察规程</w:t>
      </w:r>
    </w:p>
    <w:p>
      <w:pPr>
        <w:pStyle w:val="41"/>
        <w:ind w:firstLine="420"/>
        <w:rPr>
          <w:rFonts w:hAnsi="宋体"/>
        </w:rPr>
      </w:pPr>
      <w:r>
        <w:rPr>
          <w:rFonts w:ascii="Times New Roman"/>
        </w:rPr>
        <w:t>TSG Q</w:t>
      </w:r>
      <w:r>
        <w:rPr>
          <w:rFonts w:hAnsi="宋体"/>
        </w:rPr>
        <w:t>0002</w:t>
      </w:r>
      <w:r>
        <w:rPr>
          <w:rFonts w:ascii="Times New Roman"/>
        </w:rPr>
        <w:t xml:space="preserve"> </w:t>
      </w:r>
      <w:r>
        <w:rPr>
          <w:rFonts w:hint="eastAsia" w:hAnsi="宋体"/>
        </w:rPr>
        <w:t>起重机械安全技术监察规程—桥式起重机</w:t>
      </w:r>
    </w:p>
    <w:p>
      <w:pPr>
        <w:pStyle w:val="41"/>
        <w:ind w:firstLine="420"/>
        <w:rPr>
          <w:rFonts w:hAnsi="宋体"/>
        </w:rPr>
      </w:pPr>
      <w:r>
        <w:rPr>
          <w:rFonts w:ascii="Times New Roman"/>
        </w:rPr>
        <w:t xml:space="preserve">YB/T </w:t>
      </w:r>
      <w:r>
        <w:rPr>
          <w:rFonts w:hAnsi="宋体"/>
        </w:rPr>
        <w:t>061</w:t>
      </w:r>
      <w:r>
        <w:rPr>
          <w:rFonts w:ascii="Times New Roman"/>
        </w:rPr>
        <w:t xml:space="preserve"> </w:t>
      </w:r>
      <w:r>
        <w:rPr>
          <w:rFonts w:hint="eastAsia" w:hAnsi="宋体"/>
        </w:rPr>
        <w:t>冶金渣罐技术条件</w:t>
      </w:r>
    </w:p>
    <w:p>
      <w:pPr>
        <w:pStyle w:val="41"/>
        <w:ind w:firstLine="420"/>
        <w:rPr>
          <w:rFonts w:hAnsi="宋体"/>
        </w:rPr>
      </w:pPr>
      <w:r>
        <w:rPr>
          <w:rFonts w:ascii="Times New Roman"/>
        </w:rPr>
        <w:t xml:space="preserve">YB/T </w:t>
      </w:r>
      <w:r>
        <w:rPr>
          <w:rFonts w:hint="eastAsia" w:hAnsi="宋体"/>
        </w:rPr>
        <w:t>4175 冶金用钢水罐</w:t>
      </w:r>
    </w:p>
    <w:p>
      <w:pPr>
        <w:pStyle w:val="41"/>
        <w:ind w:firstLine="420"/>
        <w:rPr>
          <w:rFonts w:hAnsi="宋体"/>
        </w:rPr>
      </w:pPr>
      <w:r>
        <w:rPr>
          <w:rFonts w:ascii="Times New Roman"/>
        </w:rPr>
        <w:t xml:space="preserve">DB32/T </w:t>
      </w:r>
      <w:r>
        <w:rPr>
          <w:rFonts w:hAnsi="宋体"/>
        </w:rPr>
        <w:t>3614 工贸企业安全风险管控基本规范</w:t>
      </w:r>
    </w:p>
    <w:p>
      <w:pPr>
        <w:pStyle w:val="41"/>
        <w:ind w:firstLine="420"/>
        <w:rPr>
          <w:rFonts w:hAnsi="宋体"/>
        </w:rPr>
      </w:pPr>
      <w:r>
        <w:rPr>
          <w:rFonts w:ascii="Times New Roman"/>
        </w:rPr>
        <w:t>DB32/T</w:t>
      </w:r>
      <w:r>
        <w:rPr>
          <w:rFonts w:hAnsi="宋体"/>
        </w:rPr>
        <w:t xml:space="preserve"> 3616 </w:t>
      </w:r>
      <w:r>
        <w:rPr>
          <w:rFonts w:hint="eastAsia" w:hAnsi="宋体"/>
        </w:rPr>
        <w:t>企业安全操作规程编制指南</w:t>
      </w:r>
    </w:p>
    <w:p>
      <w:pPr>
        <w:pStyle w:val="41"/>
        <w:ind w:firstLine="420"/>
        <w:rPr>
          <w:rFonts w:hAnsi="宋体"/>
        </w:rPr>
      </w:pPr>
      <w:r>
        <w:rPr>
          <w:rFonts w:ascii="Times New Roman"/>
        </w:rPr>
        <w:t>DB32/T</w:t>
      </w:r>
      <w:r>
        <w:rPr>
          <w:rFonts w:hint="eastAsia" w:ascii="Times New Roman"/>
        </w:rPr>
        <w:t xml:space="preserve"> </w:t>
      </w:r>
      <w:r>
        <w:rPr>
          <w:rFonts w:hAnsi="宋体"/>
        </w:rPr>
        <w:t>4264</w:t>
      </w:r>
      <w:r>
        <w:rPr>
          <w:rFonts w:hint="eastAsia" w:hAnsi="宋体"/>
        </w:rPr>
        <w:t xml:space="preserve"> </w:t>
      </w:r>
      <w:r>
        <w:rPr>
          <w:rFonts w:hAnsi="宋体"/>
        </w:rPr>
        <w:t>金属冶炼企业中频炉使用安全技术规范</w:t>
      </w:r>
    </w:p>
    <w:p>
      <w:pPr>
        <w:pStyle w:val="41"/>
        <w:ind w:firstLine="420"/>
        <w:rPr>
          <w:rFonts w:hAnsi="宋体"/>
        </w:rPr>
      </w:pPr>
      <w:r>
        <w:rPr>
          <w:rFonts w:ascii="Times New Roman"/>
        </w:rPr>
        <w:t>DB32/T</w:t>
      </w:r>
      <w:r>
        <w:rPr>
          <w:rFonts w:hint="eastAsia" w:ascii="Times New Roman"/>
        </w:rPr>
        <w:t xml:space="preserve"> </w:t>
      </w:r>
      <w:r>
        <w:rPr>
          <w:rFonts w:hint="eastAsia" w:hAnsi="宋体"/>
        </w:rPr>
        <w:t>4530 生产经营单位安全生产培训规范</w:t>
      </w:r>
    </w:p>
    <w:p>
      <w:pPr>
        <w:pStyle w:val="87"/>
        <w:spacing w:before="312" w:beforeLines="0" w:after="312" w:afterLines="0"/>
      </w:pPr>
      <w:bookmarkStart w:id="42" w:name="_Toc144887467"/>
      <w:r>
        <w:rPr>
          <w:rFonts w:hint="eastAsia"/>
          <w:szCs w:val="21"/>
        </w:rPr>
        <w:t>术语和定义</w:t>
      </w:r>
      <w:bookmarkEnd w:id="42"/>
    </w:p>
    <w:sdt>
      <w:sdtPr>
        <w:rPr>
          <w:rFonts w:hAnsi="宋体"/>
        </w:rPr>
        <w:id w:val="-1528086028"/>
        <w:placeholder>
          <w:docPart w:val="A51EB835EB954AEA908DBC5D6906C72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rPr>
      </w:sdtEndPr>
      <w:sdtContent>
        <w:p>
          <w:pPr>
            <w:pStyle w:val="41"/>
            <w:ind w:firstLine="420"/>
          </w:pPr>
          <w:r>
            <w:rPr>
              <w:rFonts w:ascii="Times New Roman"/>
            </w:rPr>
            <w:t>GB/T</w:t>
          </w:r>
          <w:r>
            <w:rPr>
              <w:rFonts w:hint="eastAsia" w:ascii="Times New Roman"/>
            </w:rPr>
            <w:t xml:space="preserve"> </w:t>
          </w:r>
          <w:r>
            <w:rPr>
              <w:rFonts w:hint="eastAsia" w:hAnsi="宋体" w:cs="宋体"/>
            </w:rPr>
            <w:t>5611</w:t>
          </w:r>
          <w:r>
            <w:rPr>
              <w:rFonts w:hAnsi="宋体"/>
            </w:rPr>
            <w:t>界定的以及下列术语和定义适用于本文件。</w:t>
          </w:r>
        </w:p>
      </w:sdtContent>
    </w:sdt>
    <w:p>
      <w:pPr>
        <w:pStyle w:val="204"/>
        <w:ind w:left="420" w:hanging="420" w:hangingChars="200"/>
        <w:rPr>
          <w:rFonts w:ascii="黑体" w:hAnsi="黑体" w:eastAsia="黑体"/>
        </w:rPr>
      </w:pPr>
      <w:r>
        <w:rPr>
          <w:rFonts w:ascii="黑体" w:hAnsi="黑体" w:eastAsia="黑体"/>
        </w:rPr>
        <w:br w:type="textWrapping"/>
      </w:r>
      <w:r>
        <w:rPr>
          <w:rFonts w:hint="eastAsia" w:ascii="黑体" w:hAnsi="黑体" w:eastAsia="黑体"/>
        </w:rPr>
        <w:t>铸造  foundry</w:t>
      </w:r>
    </w:p>
    <w:p>
      <w:pPr>
        <w:pStyle w:val="41"/>
        <w:ind w:firstLine="420"/>
      </w:pPr>
      <w:r>
        <w:rPr>
          <w:rFonts w:hint="eastAsia"/>
        </w:rPr>
        <w:t>熔炼黑色金属，制造铸型（芯），并将熔融金属浇入铸型，凝固后获得具有一定形状、尺寸和性能金属零件毛坯的成形方法。</w:t>
      </w:r>
    </w:p>
    <w:p>
      <w:pPr>
        <w:pStyle w:val="204"/>
        <w:ind w:left="420" w:hanging="420" w:hangingChars="200"/>
        <w:rPr>
          <w:rFonts w:ascii="黑体" w:hAnsi="黑体" w:eastAsia="黑体"/>
        </w:rPr>
      </w:pPr>
      <w:r>
        <w:rPr>
          <w:rFonts w:ascii="黑体" w:hAnsi="黑体" w:eastAsia="黑体"/>
        </w:rPr>
        <w:br w:type="textWrapping"/>
      </w:r>
      <w:r>
        <w:rPr>
          <w:rFonts w:hint="eastAsia" w:ascii="黑体" w:hAnsi="黑体" w:eastAsia="黑体"/>
        </w:rPr>
        <w:t>金属熔融  melting</w:t>
      </w:r>
    </w:p>
    <w:p>
      <w:pPr>
        <w:pStyle w:val="41"/>
        <w:ind w:firstLine="420"/>
      </w:pPr>
      <w:r>
        <w:rPr>
          <w:rFonts w:hint="eastAsia"/>
        </w:rPr>
        <w:t>通过加热使黑色金属由固态转变为液态，然后进行成分调节和精炼，使其纯净度、温度和成分达到要求的过程和操作。</w:t>
      </w:r>
    </w:p>
    <w:p>
      <w:pPr>
        <w:pStyle w:val="87"/>
        <w:spacing w:before="312" w:beforeLines="0" w:after="312" w:afterLines="0"/>
      </w:pPr>
      <w:bookmarkStart w:id="43" w:name="_Toc144887468"/>
      <w:r>
        <w:rPr>
          <w:rFonts w:hint="eastAsia"/>
        </w:rPr>
        <w:t>一般要求</w:t>
      </w:r>
      <w:bookmarkEnd w:id="43"/>
    </w:p>
    <w:p>
      <w:pPr>
        <w:pStyle w:val="145"/>
      </w:pPr>
      <w:r>
        <w:rPr>
          <w:rFonts w:hint="eastAsia"/>
        </w:rPr>
        <w:t>企业主要负责人是本单位安全生产第一责任人，对本单位的安全生产工作全面负责；企业其他负责人按照各自分工，在各自职责范围内履行安全生产工作职责；生产经营单位部门负责人在部门业务范围或者生产区域内履行安全生产工作职责。</w:t>
      </w:r>
    </w:p>
    <w:p>
      <w:pPr>
        <w:pStyle w:val="145"/>
      </w:pPr>
      <w:r>
        <w:rPr>
          <w:rFonts w:hint="eastAsia"/>
        </w:rPr>
        <w:t>企业应设置安全生产管理机构或者配备专职安全生产管理人员。</w:t>
      </w:r>
    </w:p>
    <w:p>
      <w:pPr>
        <w:pStyle w:val="145"/>
      </w:pPr>
      <w:r>
        <w:rPr>
          <w:rFonts w:hint="eastAsia"/>
        </w:rPr>
        <w:t>企业应保障安全生产投入，安全生产费用应优先用于生产安全事故隐患整改与治理。</w:t>
      </w:r>
    </w:p>
    <w:p>
      <w:pPr>
        <w:pStyle w:val="145"/>
      </w:pPr>
      <w:r>
        <w:rPr>
          <w:rFonts w:hint="eastAsia"/>
        </w:rPr>
        <w:t>企业应为涉及金属熔融和浇注作业的从业人员投保安全生产责任保险。</w:t>
      </w:r>
    </w:p>
    <w:p>
      <w:pPr>
        <w:pStyle w:val="145"/>
      </w:pPr>
      <w:r>
        <w:rPr>
          <w:rFonts w:hint="eastAsia"/>
        </w:rPr>
        <w:t>企业应划定金属熔融、转运和浇注作业危险区域，危险区域应采取物理防护隔离措施限制人员进入，同时设置安全警示标志。</w:t>
      </w:r>
    </w:p>
    <w:p>
      <w:pPr>
        <w:pStyle w:val="145"/>
        <w:rPr>
          <w:rFonts w:ascii="Times New Roman"/>
        </w:rPr>
      </w:pPr>
      <w:r>
        <w:rPr>
          <w:rFonts w:ascii="Times New Roman"/>
        </w:rPr>
        <w:t>企业应根据GB</w:t>
      </w:r>
      <w:r>
        <w:rPr>
          <w:rFonts w:hint="eastAsia" w:hAnsi="宋体"/>
        </w:rPr>
        <w:t xml:space="preserve"> </w:t>
      </w:r>
      <w:r>
        <w:rPr>
          <w:rFonts w:hAnsi="宋体"/>
        </w:rPr>
        <w:t>39800.1和</w:t>
      </w:r>
      <w:r>
        <w:rPr>
          <w:rFonts w:ascii="Times New Roman"/>
        </w:rPr>
        <w:t>GB</w:t>
      </w:r>
      <w:r>
        <w:rPr>
          <w:rFonts w:hint="eastAsia" w:hAnsi="宋体"/>
        </w:rPr>
        <w:t xml:space="preserve"> </w:t>
      </w:r>
      <w:r>
        <w:rPr>
          <w:rFonts w:hAnsi="宋体"/>
        </w:rPr>
        <w:t>39800.3</w:t>
      </w:r>
      <w:r>
        <w:rPr>
          <w:rFonts w:ascii="Times New Roman"/>
        </w:rPr>
        <w:t>为铸造生产过程的相关从业人员配备个体防护用品，并</w:t>
      </w:r>
      <w:r>
        <w:rPr>
          <w:rFonts w:hint="eastAsia" w:ascii="Times New Roman"/>
        </w:rPr>
        <w:t>督促</w:t>
      </w:r>
      <w:r>
        <w:rPr>
          <w:rFonts w:ascii="Times New Roman"/>
        </w:rPr>
        <w:t>正确佩戴</w:t>
      </w:r>
      <w:r>
        <w:rPr>
          <w:rFonts w:hint="eastAsia" w:ascii="Times New Roman"/>
        </w:rPr>
        <w:t>使用</w:t>
      </w:r>
      <w:r>
        <w:rPr>
          <w:rFonts w:ascii="Times New Roman"/>
        </w:rPr>
        <w:t>。</w:t>
      </w:r>
    </w:p>
    <w:p>
      <w:pPr>
        <w:pStyle w:val="87"/>
        <w:spacing w:before="312" w:beforeLines="0" w:after="312" w:afterLines="0"/>
      </w:pPr>
      <w:bookmarkStart w:id="44" w:name="_Toc144887469"/>
      <w:r>
        <w:rPr>
          <w:rFonts w:hint="eastAsia"/>
        </w:rPr>
        <w:t>安全生产职责</w:t>
      </w:r>
      <w:bookmarkEnd w:id="44"/>
    </w:p>
    <w:p>
      <w:pPr>
        <w:pStyle w:val="145"/>
      </w:pPr>
      <w:r>
        <w:rPr>
          <w:rFonts w:hint="eastAsia"/>
        </w:rPr>
        <w:t>企业应建立健全并落实与铸造生产过程相关的各部门安全生产职责和从业人员岗位安全生产职责。</w:t>
      </w:r>
    </w:p>
    <w:p>
      <w:pPr>
        <w:pStyle w:val="145"/>
      </w:pPr>
      <w:r>
        <w:rPr>
          <w:rFonts w:hint="eastAsia"/>
        </w:rPr>
        <w:t>各级生产管理人员岗位安全生产职责应至少包含以下内容：</w:t>
      </w:r>
    </w:p>
    <w:p>
      <w:pPr>
        <w:pStyle w:val="115"/>
      </w:pPr>
      <w:r>
        <w:rPr>
          <w:rFonts w:hint="eastAsia"/>
        </w:rPr>
        <w:t>认真执行安全生产规章制度，带头遵守安全操作规程，对作业人员的安全行为负责；</w:t>
      </w:r>
    </w:p>
    <w:p>
      <w:pPr>
        <w:pStyle w:val="115"/>
      </w:pPr>
      <w:r>
        <w:rPr>
          <w:rFonts w:hint="eastAsia"/>
        </w:rPr>
        <w:t>负责对作业人员进行安全教育，坚持班前讲安全，班中检查安全，班后总结安全；</w:t>
      </w:r>
    </w:p>
    <w:p>
      <w:pPr>
        <w:pStyle w:val="115"/>
      </w:pPr>
      <w:r>
        <w:rPr>
          <w:rFonts w:hint="eastAsia"/>
        </w:rPr>
        <w:t>负责安全风险辨识和管控以及安全隐患排查整改；</w:t>
      </w:r>
    </w:p>
    <w:p>
      <w:pPr>
        <w:pStyle w:val="115"/>
      </w:pPr>
      <w:r>
        <w:rPr>
          <w:rFonts w:hint="eastAsia"/>
        </w:rPr>
        <w:t>负责关注当班作业人员心理状况、情绪变化，发现作业人员心理异常、情绪异常应及时疏导，并向上级报告；</w:t>
      </w:r>
    </w:p>
    <w:p>
      <w:pPr>
        <w:pStyle w:val="115"/>
      </w:pPr>
      <w:r>
        <w:rPr>
          <w:rFonts w:hint="eastAsia"/>
        </w:rPr>
        <w:t>负责设备设施检查和作业现场安全检查，督促作业人员严格遵守安全管理制度、安全操作规程，正确使用佩戴个体防护用品，纠正违章作业和不安全行为，及时发现和消除事故隐患；</w:t>
      </w:r>
    </w:p>
    <w:p>
      <w:pPr>
        <w:pStyle w:val="115"/>
      </w:pPr>
      <w:r>
        <w:rPr>
          <w:rFonts w:hint="eastAsia"/>
        </w:rPr>
        <w:t>负责组织实施岗位生产安全事故现场处置方案演练；</w:t>
      </w:r>
    </w:p>
    <w:p>
      <w:pPr>
        <w:pStyle w:val="115"/>
      </w:pPr>
      <w:r>
        <w:rPr>
          <w:rFonts w:hint="eastAsia"/>
        </w:rPr>
        <w:t>发生安全事故及时进行现场处置，负责保护好现场，并及时上报，落实预防措施。</w:t>
      </w:r>
    </w:p>
    <w:p>
      <w:pPr>
        <w:pStyle w:val="145"/>
      </w:pPr>
      <w:r>
        <w:rPr>
          <w:rFonts w:hint="eastAsia"/>
        </w:rPr>
        <w:t>作业人员岗位安全生产职责应至少包含以下内容：</w:t>
      </w:r>
    </w:p>
    <w:p>
      <w:pPr>
        <w:pStyle w:val="115"/>
      </w:pPr>
      <w:r>
        <w:rPr>
          <w:rFonts w:hint="eastAsia"/>
        </w:rPr>
        <w:t>严格遵守安全操作规程，正确佩戴和使用劳动防护用品；</w:t>
      </w:r>
    </w:p>
    <w:p>
      <w:pPr>
        <w:pStyle w:val="115"/>
      </w:pPr>
      <w:r>
        <w:rPr>
          <w:rFonts w:hint="eastAsia"/>
        </w:rPr>
        <w:t>熟练掌握本岗位安全操作规程、应急处置措施，经考核合格后方可上岗；</w:t>
      </w:r>
    </w:p>
    <w:p>
      <w:pPr>
        <w:pStyle w:val="115"/>
      </w:pPr>
      <w:r>
        <w:rPr>
          <w:rFonts w:hint="eastAsia"/>
        </w:rPr>
        <w:t>参与岗位安全风险辨识，落实岗位风险管控措施，负责岗位安全隐患排查整改；</w:t>
      </w:r>
    </w:p>
    <w:p>
      <w:pPr>
        <w:pStyle w:val="115"/>
      </w:pPr>
      <w:r>
        <w:rPr>
          <w:rFonts w:hint="eastAsia"/>
        </w:rPr>
        <w:t>接班时应对设备设施及作业环境进行安全检查，确认安全条件后方可从事作业活动；</w:t>
      </w:r>
    </w:p>
    <w:p>
      <w:pPr>
        <w:pStyle w:val="115"/>
      </w:pPr>
      <w:r>
        <w:rPr>
          <w:rFonts w:hint="eastAsia"/>
        </w:rPr>
        <w:t>发现设备设施、控制系统故障，应及时排除故障或上报故障情况，故障排除后方可从事作业活动；</w:t>
      </w:r>
    </w:p>
    <w:p>
      <w:pPr>
        <w:pStyle w:val="115"/>
      </w:pPr>
      <w:r>
        <w:rPr>
          <w:rFonts w:hint="eastAsia"/>
        </w:rPr>
        <w:t>发现违章行为或其他从业人员行为、心理异常及时汇报；</w:t>
      </w:r>
    </w:p>
    <w:p>
      <w:pPr>
        <w:pStyle w:val="115"/>
      </w:pPr>
      <w:r>
        <w:rPr>
          <w:rFonts w:hint="eastAsia"/>
        </w:rPr>
        <w:t>参与生产安全事故应急演练。</w:t>
      </w:r>
    </w:p>
    <w:p>
      <w:pPr>
        <w:pStyle w:val="145"/>
      </w:pPr>
      <w:r>
        <w:rPr>
          <w:rFonts w:hint="eastAsia"/>
        </w:rPr>
        <w:t>企业应对安全生产职责落实情况开展监督、考核，考核情况应向全体从业人员公示。</w:t>
      </w:r>
    </w:p>
    <w:p>
      <w:pPr>
        <w:pStyle w:val="87"/>
        <w:spacing w:before="312" w:beforeLines="0" w:after="312" w:afterLines="0"/>
      </w:pPr>
      <w:bookmarkStart w:id="45" w:name="_Toc144887470"/>
      <w:r>
        <w:rPr>
          <w:rFonts w:hint="eastAsia"/>
        </w:rPr>
        <w:t>安全管理制度和安全操作规程</w:t>
      </w:r>
      <w:bookmarkEnd w:id="45"/>
    </w:p>
    <w:p>
      <w:pPr>
        <w:pStyle w:val="88"/>
        <w:spacing w:before="156" w:beforeLines="0" w:after="156" w:afterLines="0"/>
      </w:pPr>
      <w:r>
        <w:rPr>
          <w:rFonts w:hint="eastAsia"/>
        </w:rPr>
        <w:t>安全管理制度</w:t>
      </w:r>
    </w:p>
    <w:p>
      <w:pPr>
        <w:pStyle w:val="148"/>
      </w:pPr>
      <w:r>
        <w:rPr>
          <w:rFonts w:hint="eastAsia"/>
        </w:rPr>
        <w:t>企业应至少制定并实施以下安全管理制度：</w:t>
      </w:r>
    </w:p>
    <w:p>
      <w:pPr>
        <w:pStyle w:val="115"/>
      </w:pPr>
      <w:r>
        <w:t>安全宣传教育和培训制度；</w:t>
      </w:r>
    </w:p>
    <w:p>
      <w:pPr>
        <w:pStyle w:val="115"/>
      </w:pPr>
      <w:r>
        <w:t>安全风险辨识与分级管控制度；</w:t>
      </w:r>
    </w:p>
    <w:p>
      <w:pPr>
        <w:pStyle w:val="115"/>
      </w:pPr>
      <w:r>
        <w:t>事故隐患排查治理制度；</w:t>
      </w:r>
    </w:p>
    <w:p>
      <w:pPr>
        <w:pStyle w:val="115"/>
      </w:pPr>
      <w:r>
        <w:rPr>
          <w:rFonts w:hint="eastAsia"/>
        </w:rPr>
        <w:t>安全生产班前会制度；</w:t>
      </w:r>
    </w:p>
    <w:p>
      <w:pPr>
        <w:pStyle w:val="115"/>
      </w:pPr>
      <w:r>
        <w:rPr>
          <w:rFonts w:hint="eastAsia"/>
        </w:rPr>
        <w:t>危险作业管理制度；</w:t>
      </w:r>
    </w:p>
    <w:p>
      <w:pPr>
        <w:pStyle w:val="115"/>
      </w:pPr>
      <w:r>
        <w:rPr>
          <w:rFonts w:hint="eastAsia"/>
        </w:rPr>
        <w:t>发包（出租）管理制度；</w:t>
      </w:r>
    </w:p>
    <w:p>
      <w:pPr>
        <w:pStyle w:val="115"/>
      </w:pPr>
      <w:r>
        <w:rPr>
          <w:rFonts w:hint="eastAsia"/>
        </w:rPr>
        <w:t>设备安全</w:t>
      </w:r>
      <w:r>
        <w:t>管理制度</w:t>
      </w:r>
      <w:r>
        <w:rPr>
          <w:rFonts w:hint="eastAsia"/>
        </w:rPr>
        <w:t>。</w:t>
      </w:r>
    </w:p>
    <w:p>
      <w:pPr>
        <w:pStyle w:val="148"/>
        <w:numPr>
          <w:ilvl w:val="0"/>
          <w:numId w:val="0"/>
        </w:numPr>
        <w:ind w:firstLine="420" w:firstLineChars="200"/>
      </w:pPr>
      <w:r>
        <w:rPr>
          <w:rFonts w:hint="eastAsia"/>
        </w:rPr>
        <w:t>规模较小企业可以针对本单位生产经营特点，制定包括上述内容在内的综合性安全管理制度。</w:t>
      </w:r>
    </w:p>
    <w:p>
      <w:pPr>
        <w:pStyle w:val="148"/>
      </w:pPr>
      <w:r>
        <w:rPr>
          <w:rFonts w:hint="eastAsia"/>
        </w:rPr>
        <w:t>铸造生产设施、设备、生产工艺、材料等出现重大变化等情形，企业应及时对安全管理制度进行修订。</w:t>
      </w:r>
    </w:p>
    <w:p>
      <w:pPr>
        <w:pStyle w:val="148"/>
      </w:pPr>
      <w:r>
        <w:rPr>
          <w:rFonts w:hint="eastAsia"/>
        </w:rPr>
        <w:t>企业应定期对安全管理制度符合性、适用性进行评估或修订。</w:t>
      </w:r>
    </w:p>
    <w:p>
      <w:pPr>
        <w:pStyle w:val="88"/>
        <w:spacing w:before="156" w:beforeLines="0" w:after="156" w:afterLines="0"/>
      </w:pPr>
      <w:r>
        <w:rPr>
          <w:rFonts w:hint="eastAsia"/>
        </w:rPr>
        <w:t>安全操作规程</w:t>
      </w:r>
    </w:p>
    <w:p>
      <w:pPr>
        <w:pStyle w:val="148"/>
      </w:pPr>
      <w:r>
        <w:rPr>
          <w:rFonts w:hint="eastAsia"/>
        </w:rPr>
        <w:t>企业主要负责人应组织安全管理人员、相关专业人员和作业人员</w:t>
      </w:r>
      <w:r>
        <w:rPr>
          <w:rFonts w:ascii="Times New Roman"/>
        </w:rPr>
        <w:t>按照DB32/T</w:t>
      </w:r>
      <w:r>
        <w:rPr>
          <w:rFonts w:hint="eastAsia" w:ascii="Times New Roman"/>
        </w:rPr>
        <w:t xml:space="preserve"> </w:t>
      </w:r>
      <w:r>
        <w:rPr>
          <w:rFonts w:hAnsi="宋体"/>
        </w:rPr>
        <w:t>361</w:t>
      </w:r>
      <w:r>
        <w:rPr>
          <w:rFonts w:hint="eastAsia" w:hAnsi="宋体"/>
        </w:rPr>
        <w:t>6</w:t>
      </w:r>
      <w:r>
        <w:rPr>
          <w:rFonts w:ascii="Times New Roman"/>
        </w:rPr>
        <w:t>制</w:t>
      </w:r>
      <w:r>
        <w:rPr>
          <w:rFonts w:hint="eastAsia"/>
        </w:rPr>
        <w:t>定铸造生产过程相关安全操作规程。</w:t>
      </w:r>
    </w:p>
    <w:p>
      <w:pPr>
        <w:pStyle w:val="148"/>
      </w:pPr>
      <w:r>
        <w:rPr>
          <w:rFonts w:hint="eastAsia"/>
        </w:rPr>
        <w:t>安全操作规程内容应至少包含以下内容：</w:t>
      </w:r>
    </w:p>
    <w:p>
      <w:pPr>
        <w:pStyle w:val="157"/>
      </w:pPr>
      <w:r>
        <w:rPr>
          <w:rFonts w:hint="eastAsia"/>
        </w:rPr>
        <w:t>作业范围内容；</w:t>
      </w:r>
    </w:p>
    <w:p>
      <w:pPr>
        <w:pStyle w:val="157"/>
      </w:pPr>
      <w:r>
        <w:rPr>
          <w:rFonts w:hint="eastAsia"/>
        </w:rPr>
        <w:t>岗位存在的主要危险有害因素；</w:t>
      </w:r>
    </w:p>
    <w:p>
      <w:pPr>
        <w:pStyle w:val="157"/>
      </w:pPr>
      <w:r>
        <w:rPr>
          <w:rFonts w:hint="eastAsia"/>
        </w:rPr>
        <w:t>作业前准备，例如作业环境安全检查、检查相关设备状态、作业人员要求（培训教育情况、应取得的资格证书和职业禁忌、劳动防护用品穿戴等要求）；</w:t>
      </w:r>
    </w:p>
    <w:p>
      <w:pPr>
        <w:pStyle w:val="157"/>
      </w:pPr>
      <w:r>
        <w:rPr>
          <w:rFonts w:hint="eastAsia"/>
        </w:rPr>
        <w:t>作业操作方法，例如正常作业和异常现象的安全操作方法、设备检维修、开停车和交接班等；</w:t>
      </w:r>
    </w:p>
    <w:p>
      <w:pPr>
        <w:pStyle w:val="157"/>
      </w:pPr>
      <w:r>
        <w:rPr>
          <w:rFonts w:hint="eastAsia"/>
        </w:rPr>
        <w:t>应急处置。</w:t>
      </w:r>
    </w:p>
    <w:p>
      <w:pPr>
        <w:pStyle w:val="148"/>
      </w:pPr>
      <w:r>
        <w:rPr>
          <w:rFonts w:hint="eastAsia"/>
        </w:rPr>
        <w:t>企业应至少制定以下各岗位的安全操作规程：</w:t>
      </w:r>
    </w:p>
    <w:p>
      <w:pPr>
        <w:pStyle w:val="115"/>
      </w:pPr>
      <w:r>
        <w:rPr>
          <w:rFonts w:hint="eastAsia"/>
        </w:rPr>
        <w:t>金属熔融安全操作规程；</w:t>
      </w:r>
    </w:p>
    <w:p>
      <w:pPr>
        <w:pStyle w:val="115"/>
      </w:pPr>
      <w:r>
        <w:rPr>
          <w:rFonts w:hint="eastAsia"/>
        </w:rPr>
        <w:t>熔融金属转运安全操作规程；</w:t>
      </w:r>
    </w:p>
    <w:p>
      <w:pPr>
        <w:pStyle w:val="115"/>
      </w:pPr>
      <w:r>
        <w:rPr>
          <w:rFonts w:hint="eastAsia"/>
        </w:rPr>
        <w:t>浇注安全操作规程；</w:t>
      </w:r>
    </w:p>
    <w:p>
      <w:pPr>
        <w:pStyle w:val="115"/>
      </w:pPr>
      <w:r>
        <w:rPr>
          <w:rFonts w:hint="eastAsia"/>
        </w:rPr>
        <w:t>设备检维修安全操作规程；</w:t>
      </w:r>
    </w:p>
    <w:p>
      <w:pPr>
        <w:pStyle w:val="115"/>
      </w:pPr>
      <w:r>
        <w:rPr>
          <w:rFonts w:hint="eastAsia"/>
        </w:rPr>
        <w:t>电气设备检维修安全操作规程。</w:t>
      </w:r>
    </w:p>
    <w:p>
      <w:pPr>
        <w:pStyle w:val="148"/>
      </w:pPr>
      <w:r>
        <w:rPr>
          <w:rFonts w:hint="eastAsia"/>
        </w:rPr>
        <w:t>安全操作规程编制或修订后，应组织对从业人员进行培训，岗位作业人员应熟知并遵守安全操作规程。</w:t>
      </w:r>
    </w:p>
    <w:p>
      <w:pPr>
        <w:pStyle w:val="148"/>
      </w:pPr>
      <w:r>
        <w:rPr>
          <w:rFonts w:hint="eastAsia"/>
        </w:rPr>
        <w:t>安全操作规程应发放到岗位人员，宜将规程的主要内容制成目视化看板、展板（宜采用图表或流程图形式展现）等放置在作业现场，或提供其他便于岗位人员及时获取途径。</w:t>
      </w:r>
    </w:p>
    <w:p>
      <w:pPr>
        <w:pStyle w:val="87"/>
        <w:spacing w:before="312" w:beforeLines="0" w:after="312" w:afterLines="0"/>
      </w:pPr>
      <w:bookmarkStart w:id="46" w:name="_Toc144887471"/>
      <w:r>
        <w:rPr>
          <w:rFonts w:hint="eastAsia"/>
        </w:rPr>
        <w:t>安全教育培训</w:t>
      </w:r>
      <w:bookmarkEnd w:id="46"/>
    </w:p>
    <w:p>
      <w:pPr>
        <w:pStyle w:val="145"/>
      </w:pPr>
      <w:r>
        <w:rPr>
          <w:rFonts w:hint="eastAsia"/>
        </w:rPr>
        <w:t>企业主要负责人、安全生产管理人员应当接受安全生产教育和培训，具备与本企业生产经营活动相适应的安全生产知识和管理能力，并经负有安全生产监督管理职责的部门对其进行安全生产知识和管理能力考核合格。</w:t>
      </w:r>
    </w:p>
    <w:p>
      <w:pPr>
        <w:pStyle w:val="145"/>
        <w:rPr>
          <w:rFonts w:hAnsi="宋体"/>
        </w:rPr>
      </w:pPr>
      <w:r>
        <w:rPr>
          <w:rFonts w:hint="eastAsia" w:hAnsi="宋体"/>
        </w:rPr>
        <w:t>安全培训应包括安全知识培训和实际操作培训，涉及铸造的新上岗从业人员安全培训时间不应少于</w:t>
      </w:r>
      <w:r>
        <w:rPr>
          <w:rFonts w:hAnsi="宋体"/>
        </w:rPr>
        <w:t>72学时，每年再培训时间不少于20学时</w:t>
      </w:r>
      <w:r>
        <w:rPr>
          <w:rFonts w:hint="eastAsia" w:hAnsi="宋体"/>
        </w:rPr>
        <w:t>。铸造生产过程</w:t>
      </w:r>
      <w:bookmarkStart w:id="47" w:name="_Hlk144020345"/>
      <w:r>
        <w:rPr>
          <w:rFonts w:hint="eastAsia" w:hAnsi="宋体"/>
        </w:rPr>
        <w:t>相关人员安全生产培训应符</w:t>
      </w:r>
      <w:r>
        <w:rPr>
          <w:rFonts w:hAnsi="宋体"/>
        </w:rPr>
        <w:t>合</w:t>
      </w:r>
      <w:r>
        <w:rPr>
          <w:rFonts w:ascii="Times New Roman"/>
        </w:rPr>
        <w:t>DB32/T</w:t>
      </w:r>
      <w:r>
        <w:rPr>
          <w:rFonts w:hint="eastAsia" w:ascii="Times New Roman"/>
        </w:rPr>
        <w:t xml:space="preserve"> </w:t>
      </w:r>
      <w:r>
        <w:rPr>
          <w:rFonts w:hAnsi="宋体"/>
        </w:rPr>
        <w:t>4530的规定。</w:t>
      </w:r>
      <w:bookmarkEnd w:id="47"/>
    </w:p>
    <w:p>
      <w:pPr>
        <w:pStyle w:val="145"/>
      </w:pPr>
      <w:r>
        <w:rPr>
          <w:rFonts w:hint="eastAsia"/>
        </w:rPr>
        <w:t>从业人员调岗，或离岗六个月以上重新上岗时，应当经车间（职能部门）、班组安全生产教育和培训考核合格，方可上岗作业。</w:t>
      </w:r>
    </w:p>
    <w:p>
      <w:pPr>
        <w:pStyle w:val="145"/>
      </w:pPr>
      <w:r>
        <w:rPr>
          <w:rFonts w:hint="eastAsia"/>
        </w:rPr>
        <w:t>新工艺、新技术、新材料、新设备投入使用前，企业应当对有关操作岗位人员进行专门的安全生产教育和培训。</w:t>
      </w:r>
    </w:p>
    <w:p>
      <w:pPr>
        <w:pStyle w:val="145"/>
      </w:pPr>
      <w:r>
        <w:rPr>
          <w:rFonts w:hint="eastAsia"/>
        </w:rPr>
        <w:t>从事电工作业、高处作业、焊接与热切割作业等特种作业人员，应取得《中华人民共和国特种作业操作证》后，方可上岗作业；压力容器操作、叉车驾驶等特种设备作业人员应取得《特种设备作业人员资格》</w:t>
      </w:r>
      <w:bookmarkStart w:id="48" w:name="_Hlk144019898"/>
      <w:r>
        <w:rPr>
          <w:rFonts w:hint="eastAsia"/>
        </w:rPr>
        <w:t>后，方可上岗作业</w:t>
      </w:r>
      <w:bookmarkEnd w:id="48"/>
      <w:r>
        <w:rPr>
          <w:rFonts w:hint="eastAsia"/>
        </w:rPr>
        <w:t>。</w:t>
      </w:r>
    </w:p>
    <w:p>
      <w:pPr>
        <w:pStyle w:val="145"/>
      </w:pPr>
      <w:r>
        <w:rPr>
          <w:rFonts w:hint="eastAsia"/>
        </w:rPr>
        <w:t>铸造过程操作人员安全知识培训应至少包含以下内容：</w:t>
      </w:r>
    </w:p>
    <w:p>
      <w:pPr>
        <w:pStyle w:val="115"/>
      </w:pPr>
      <w:r>
        <w:rPr>
          <w:rFonts w:hint="eastAsia"/>
        </w:rPr>
        <w:t>岗位安全生产职责；</w:t>
      </w:r>
    </w:p>
    <w:p>
      <w:pPr>
        <w:pStyle w:val="115"/>
      </w:pPr>
      <w:r>
        <w:rPr>
          <w:rFonts w:hint="eastAsia"/>
        </w:rPr>
        <w:t>相关的安全管理制度和劳动纪律；</w:t>
      </w:r>
    </w:p>
    <w:p>
      <w:pPr>
        <w:pStyle w:val="115"/>
      </w:pPr>
      <w:r>
        <w:rPr>
          <w:rFonts w:hint="eastAsia"/>
        </w:rPr>
        <w:t>岗位安全操作规程；</w:t>
      </w:r>
    </w:p>
    <w:p>
      <w:pPr>
        <w:pStyle w:val="115"/>
      </w:pPr>
      <w:r>
        <w:rPr>
          <w:rFonts w:hint="eastAsia"/>
        </w:rPr>
        <w:t>岗位安全风险辨识与管控；</w:t>
      </w:r>
    </w:p>
    <w:p>
      <w:pPr>
        <w:pStyle w:val="115"/>
      </w:pPr>
      <w:r>
        <w:rPr>
          <w:rFonts w:hint="eastAsia"/>
        </w:rPr>
        <w:t>岗位之间工作衔接配合的安全注意事项；</w:t>
      </w:r>
    </w:p>
    <w:p>
      <w:pPr>
        <w:pStyle w:val="115"/>
      </w:pPr>
      <w:r>
        <w:rPr>
          <w:rFonts w:hint="eastAsia"/>
        </w:rPr>
        <w:t>岗位生产安全事故应急处置措施；</w:t>
      </w:r>
    </w:p>
    <w:p>
      <w:pPr>
        <w:pStyle w:val="115"/>
      </w:pPr>
      <w:r>
        <w:rPr>
          <w:rFonts w:hint="eastAsia"/>
        </w:rPr>
        <w:t>有关事故案例分析。</w:t>
      </w:r>
    </w:p>
    <w:p>
      <w:pPr>
        <w:pStyle w:val="145"/>
      </w:pPr>
      <w:r>
        <w:rPr>
          <w:rFonts w:hint="eastAsia"/>
        </w:rPr>
        <w:t>铸造过程操作人员实际操作培训应至少包含以下内容：</w:t>
      </w:r>
    </w:p>
    <w:p>
      <w:pPr>
        <w:pStyle w:val="115"/>
      </w:pPr>
      <w:r>
        <w:rPr>
          <w:rFonts w:hint="eastAsia"/>
        </w:rPr>
        <w:t>作业现场工作环境特点；</w:t>
      </w:r>
    </w:p>
    <w:p>
      <w:pPr>
        <w:pStyle w:val="115"/>
      </w:pPr>
      <w:r>
        <w:rPr>
          <w:rFonts w:hint="eastAsia"/>
        </w:rPr>
        <w:t>作业现场安全风险及防范措施；</w:t>
      </w:r>
    </w:p>
    <w:p>
      <w:pPr>
        <w:pStyle w:val="115"/>
      </w:pPr>
      <w:r>
        <w:rPr>
          <w:rFonts w:hint="eastAsia"/>
        </w:rPr>
        <w:t>本岗位安全操作技术、实际操作或模拟操作训练；</w:t>
      </w:r>
    </w:p>
    <w:p>
      <w:pPr>
        <w:pStyle w:val="115"/>
      </w:pPr>
      <w:r>
        <w:rPr>
          <w:rFonts w:hint="eastAsia"/>
        </w:rPr>
        <w:t>安全设备设施、个人劳动防护用品的正确使用和维护；</w:t>
      </w:r>
    </w:p>
    <w:p>
      <w:pPr>
        <w:pStyle w:val="115"/>
      </w:pPr>
      <w:r>
        <w:rPr>
          <w:rFonts w:hint="eastAsia"/>
        </w:rPr>
        <w:t>隐患排查、事故预防措施及安全注意事项；</w:t>
      </w:r>
    </w:p>
    <w:p>
      <w:pPr>
        <w:pStyle w:val="115"/>
      </w:pPr>
      <w:r>
        <w:rPr>
          <w:rFonts w:hint="eastAsia"/>
        </w:rPr>
        <w:t>自救互救、急救方法、疏散和现场紧急情况的处理，应急器具的使用与急救训练。</w:t>
      </w:r>
    </w:p>
    <w:p>
      <w:pPr>
        <w:pStyle w:val="145"/>
      </w:pPr>
      <w:r>
        <w:rPr>
          <w:rFonts w:hint="eastAsia"/>
        </w:rPr>
        <w:t>企业应对从业人员安全培训效果进行理论考试和操作技能考核，合格后方可上岗作业。</w:t>
      </w:r>
    </w:p>
    <w:p>
      <w:pPr>
        <w:pStyle w:val="145"/>
      </w:pPr>
      <w:r>
        <w:rPr>
          <w:rFonts w:hint="eastAsia"/>
        </w:rPr>
        <w:t>企业对从业人员安全教育培训应建立培训档案，如实记录培训、考核等情况。</w:t>
      </w:r>
    </w:p>
    <w:p>
      <w:pPr>
        <w:pStyle w:val="87"/>
        <w:spacing w:before="312" w:beforeLines="0" w:after="312" w:afterLines="0"/>
      </w:pPr>
      <w:bookmarkStart w:id="49" w:name="_Toc144887472"/>
      <w:r>
        <w:rPr>
          <w:rFonts w:hint="eastAsia"/>
        </w:rPr>
        <w:t>铸造设备设施安全管理</w:t>
      </w:r>
      <w:bookmarkEnd w:id="49"/>
    </w:p>
    <w:p>
      <w:pPr>
        <w:pStyle w:val="88"/>
        <w:spacing w:before="156" w:after="156"/>
      </w:pPr>
      <w:r>
        <w:rPr>
          <w:rFonts w:hint="eastAsia"/>
        </w:rPr>
        <w:t>设备管理基本安全要求</w:t>
      </w:r>
    </w:p>
    <w:p>
      <w:pPr>
        <w:pStyle w:val="148"/>
      </w:pPr>
      <w:r>
        <w:rPr>
          <w:rFonts w:hint="eastAsia"/>
        </w:rPr>
        <w:t>不应采购和使用国家明令禁止、淘汰和危及生产安全的金属熔融、转运和浇注等设备设施、工艺。</w:t>
      </w:r>
    </w:p>
    <w:p>
      <w:pPr>
        <w:pStyle w:val="148"/>
      </w:pPr>
      <w:r>
        <w:rPr>
          <w:rFonts w:hint="eastAsia"/>
        </w:rPr>
        <w:t>企业采购设备设施应附有安全技术规范要求的设计文件、产品质量合格证明、安装及使用维修说明等出厂文件。</w:t>
      </w:r>
    </w:p>
    <w:p>
      <w:pPr>
        <w:pStyle w:val="148"/>
      </w:pPr>
      <w:r>
        <w:rPr>
          <w:rFonts w:hint="eastAsia"/>
        </w:rPr>
        <w:t>设备设施安装后应由企业进行安全验收，并对相关过程及结果如实记录，验收合格方可投入使用。</w:t>
      </w:r>
    </w:p>
    <w:p>
      <w:pPr>
        <w:pStyle w:val="148"/>
      </w:pPr>
      <w:r>
        <w:rPr>
          <w:rFonts w:hint="eastAsia"/>
        </w:rPr>
        <w:t>应遵守安全操作规程、工艺安全作业指导书，正确使用设备设施。</w:t>
      </w:r>
    </w:p>
    <w:p>
      <w:pPr>
        <w:pStyle w:val="148"/>
      </w:pPr>
      <w:r>
        <w:rPr>
          <w:rFonts w:hint="eastAsia"/>
        </w:rPr>
        <w:t>生产设备设施应有明显的状态标识，标明设备设施当前的使用状态；有较大危险因素的有关设备设施应设置明显的安全警示标志。</w:t>
      </w:r>
    </w:p>
    <w:p>
      <w:pPr>
        <w:pStyle w:val="148"/>
      </w:pPr>
      <w:r>
        <w:rPr>
          <w:rFonts w:hint="eastAsia"/>
        </w:rPr>
        <w:t>企业应采取可靠的安全技术措施，对设备能量和危险有害物质进行有效屏蔽或隔离。</w:t>
      </w:r>
    </w:p>
    <w:p>
      <w:pPr>
        <w:pStyle w:val="148"/>
      </w:pPr>
      <w:r>
        <w:rPr>
          <w:rFonts w:hint="eastAsia"/>
        </w:rPr>
        <w:t>安全设备不应拆除、挪用或弃置不用；确因检维修拆除的，应采取临时性安全防范措施，检维修完毕后应立即复原。</w:t>
      </w:r>
    </w:p>
    <w:p>
      <w:pPr>
        <w:pStyle w:val="148"/>
      </w:pPr>
      <w:r>
        <w:rPr>
          <w:rFonts w:hint="eastAsia"/>
        </w:rPr>
        <w:t>企业应制定设备设施维护保养计划及标准，定期维护保养、检测等，并做好相关记录，保持设备设施及其安全附件性能良好。</w:t>
      </w:r>
    </w:p>
    <w:p>
      <w:pPr>
        <w:pStyle w:val="148"/>
      </w:pPr>
      <w:r>
        <w:rPr>
          <w:rFonts w:hint="eastAsia"/>
        </w:rPr>
        <w:t>专用设备设施应由具有相应资质或能力的人员进行检测、维护保养等。</w:t>
      </w:r>
    </w:p>
    <w:p>
      <w:pPr>
        <w:pStyle w:val="148"/>
      </w:pPr>
      <w:r>
        <w:rPr>
          <w:rFonts w:hint="eastAsia"/>
        </w:rPr>
        <w:t>造型、熔融、转运、浇注等主要设备的检维修应制定方案，方案应至少包含风险辨识、防范措施、应急处置措施及安全验收标准。</w:t>
      </w:r>
    </w:p>
    <w:p>
      <w:pPr>
        <w:pStyle w:val="148"/>
      </w:pPr>
      <w:r>
        <w:rPr>
          <w:rFonts w:hint="eastAsia"/>
        </w:rPr>
        <w:t>检维修过程中应落实安全防范措施，涉及吊装、高处作业、有限空间作业、临时用电等危险作业的，应执行相关危险作业管理制度，安排专人现场统一指挥和监督，确保操作规程的遵守和安全防范措施的落实。</w:t>
      </w:r>
    </w:p>
    <w:p>
      <w:pPr>
        <w:pStyle w:val="148"/>
      </w:pPr>
      <w:r>
        <w:rPr>
          <w:rFonts w:hint="eastAsia"/>
        </w:rPr>
        <w:t>企业委托其他单位进行检维修作业的，应当在作业前与受托方签订安全生产管理协议，并对受托方安全生产工作统一协调管理，安全生产管理协议应当明确各自的安全生产职责。</w:t>
      </w:r>
    </w:p>
    <w:p>
      <w:pPr>
        <w:pStyle w:val="148"/>
      </w:pPr>
      <w:r>
        <w:rPr>
          <w:rFonts w:hint="eastAsia"/>
        </w:rPr>
        <w:t>设备设施的报废应按照规定程序进行。拆除作业前，项目负责人应组织进行安全风险辨识，制定拆除计划或方案，并在现场设置明显的标识标志。</w:t>
      </w:r>
    </w:p>
    <w:p>
      <w:pPr>
        <w:pStyle w:val="88"/>
        <w:spacing w:before="156" w:after="156"/>
      </w:pPr>
      <w:r>
        <w:rPr>
          <w:rFonts w:hint="eastAsia"/>
        </w:rPr>
        <w:t>设备管理安全技术要求</w:t>
      </w:r>
    </w:p>
    <w:p>
      <w:pPr>
        <w:pStyle w:val="50"/>
        <w:spacing w:before="156" w:after="156"/>
      </w:pPr>
      <w:r>
        <w:rPr>
          <w:rFonts w:hint="eastAsia"/>
        </w:rPr>
        <w:t>造型设备</w:t>
      </w:r>
    </w:p>
    <w:p>
      <w:pPr>
        <w:pStyle w:val="147"/>
      </w:pPr>
      <w:r>
        <w:t>造型机</w:t>
      </w:r>
      <w:r>
        <w:rPr>
          <w:rFonts w:hint="eastAsia"/>
        </w:rPr>
        <w:t>的采购和验收</w:t>
      </w:r>
      <w:r>
        <w:t>应</w:t>
      </w:r>
      <w:r>
        <w:rPr>
          <w:rFonts w:hint="eastAsia"/>
        </w:rPr>
        <w:t>符合</w:t>
      </w:r>
      <w:r>
        <w:rPr>
          <w:rFonts w:ascii="Times New Roman"/>
        </w:rPr>
        <w:t>GB</w:t>
      </w:r>
      <w:r>
        <w:rPr>
          <w:rFonts w:hint="eastAsia" w:ascii="Times New Roman"/>
        </w:rPr>
        <w:t xml:space="preserve"> </w:t>
      </w:r>
      <w:r>
        <w:rPr>
          <w:rFonts w:hAnsi="宋体"/>
        </w:rPr>
        <w:t>25491、</w:t>
      </w:r>
      <w:r>
        <w:rPr>
          <w:rFonts w:ascii="Times New Roman"/>
        </w:rPr>
        <w:t>GB</w:t>
      </w:r>
      <w:r>
        <w:rPr>
          <w:rFonts w:hint="eastAsia" w:ascii="Times New Roman"/>
        </w:rPr>
        <w:t xml:space="preserve"> </w:t>
      </w:r>
      <w:r>
        <w:rPr>
          <w:rFonts w:hAnsi="宋体"/>
        </w:rPr>
        <w:t>15706、</w:t>
      </w:r>
      <w:r>
        <w:rPr>
          <w:rFonts w:ascii="Times New Roman"/>
        </w:rPr>
        <w:t>GB</w:t>
      </w:r>
      <w:r>
        <w:rPr>
          <w:rFonts w:hint="eastAsia" w:ascii="Times New Roman"/>
        </w:rPr>
        <w:t xml:space="preserve"> </w:t>
      </w:r>
      <w:r>
        <w:rPr>
          <w:rFonts w:hAnsi="宋体"/>
        </w:rPr>
        <w:t>5083</w:t>
      </w:r>
      <w:r>
        <w:rPr>
          <w:rFonts w:hint="eastAsia"/>
        </w:rPr>
        <w:t>等技术标准的安全要求。</w:t>
      </w:r>
    </w:p>
    <w:p>
      <w:pPr>
        <w:pStyle w:val="147"/>
      </w:pPr>
      <w:r>
        <w:rPr>
          <w:rFonts w:hint="eastAsia"/>
        </w:rPr>
        <w:t>造型机安装过程中应充分考虑造型机的工作环境的安全性。</w:t>
      </w:r>
    </w:p>
    <w:p>
      <w:pPr>
        <w:pStyle w:val="147"/>
      </w:pPr>
      <w:r>
        <w:rPr>
          <w:rFonts w:hint="eastAsia"/>
        </w:rPr>
        <w:t>造型机宜备有光电式安全装置或其他等效替代安全装置。</w:t>
      </w:r>
    </w:p>
    <w:p>
      <w:pPr>
        <w:pStyle w:val="147"/>
        <w:rPr>
          <w:rFonts w:hAnsi="宋体"/>
        </w:rPr>
      </w:pPr>
      <w:r>
        <w:rPr>
          <w:rFonts w:hint="eastAsia"/>
        </w:rPr>
        <w:t>造型设备的电气设施应定期维护，确保符合</w:t>
      </w:r>
      <w:r>
        <w:rPr>
          <w:rFonts w:ascii="Times New Roman"/>
        </w:rPr>
        <w:t xml:space="preserve">GB </w:t>
      </w:r>
      <w:r>
        <w:rPr>
          <w:rFonts w:hAnsi="宋体"/>
        </w:rPr>
        <w:t>5226.1和</w:t>
      </w:r>
      <w:r>
        <w:rPr>
          <w:rFonts w:ascii="Times New Roman"/>
        </w:rPr>
        <w:t xml:space="preserve">GB/T </w:t>
      </w:r>
      <w:r>
        <w:rPr>
          <w:rFonts w:hAnsi="宋体"/>
        </w:rPr>
        <w:t>16754</w:t>
      </w:r>
      <w:r>
        <w:rPr>
          <w:rFonts w:hint="eastAsia" w:hAnsi="宋体"/>
        </w:rPr>
        <w:t>有关要求。</w:t>
      </w:r>
    </w:p>
    <w:p>
      <w:pPr>
        <w:pStyle w:val="147"/>
      </w:pPr>
      <w:r>
        <w:rPr>
          <w:rFonts w:hint="eastAsia" w:hAnsi="宋体"/>
        </w:rPr>
        <w:t>铸造型砂气力输送系统中的贮气包、汽水分离器的管理和使用应符合</w:t>
      </w:r>
      <w:r>
        <w:rPr>
          <w:rFonts w:hAnsi="宋体"/>
        </w:rPr>
        <w:t>TSG 21</w:t>
      </w:r>
      <w:r>
        <w:rPr>
          <w:rFonts w:hint="eastAsia"/>
        </w:rPr>
        <w:t>有关要求，应设有安全阀、减压阀和压力表等安全设施，并确保正常运行。</w:t>
      </w:r>
      <w:bookmarkStart w:id="50" w:name="_Toc122597772"/>
    </w:p>
    <w:p>
      <w:pPr>
        <w:pStyle w:val="50"/>
        <w:spacing w:before="156" w:after="156"/>
      </w:pPr>
      <w:r>
        <w:t>中频炉</w:t>
      </w:r>
      <w:bookmarkEnd w:id="50"/>
      <w:r>
        <w:t>及其他熔炼设备</w:t>
      </w:r>
    </w:p>
    <w:p>
      <w:pPr>
        <w:pStyle w:val="147"/>
      </w:pPr>
      <w:r>
        <w:t>中频炉</w:t>
      </w:r>
      <w:r>
        <w:rPr>
          <w:rFonts w:hint="eastAsia"/>
        </w:rPr>
        <w:t>采购和验收</w:t>
      </w:r>
      <w:r>
        <w:t>应</w:t>
      </w:r>
      <w:r>
        <w:rPr>
          <w:rFonts w:hAnsi="宋体"/>
        </w:rPr>
        <w:t>符合</w:t>
      </w:r>
      <w:r>
        <w:rPr>
          <w:rFonts w:ascii="Times New Roman"/>
        </w:rPr>
        <w:t xml:space="preserve">GB </w:t>
      </w:r>
      <w:r>
        <w:rPr>
          <w:rFonts w:hAnsi="宋体"/>
        </w:rPr>
        <w:t>5959、</w:t>
      </w:r>
      <w:r>
        <w:rPr>
          <w:rFonts w:ascii="Times New Roman"/>
        </w:rPr>
        <w:t xml:space="preserve">GB/T </w:t>
      </w:r>
      <w:r>
        <w:rPr>
          <w:rFonts w:hAnsi="宋体"/>
        </w:rPr>
        <w:t>10067、</w:t>
      </w:r>
      <w:r>
        <w:rPr>
          <w:rFonts w:ascii="Times New Roman"/>
        </w:rPr>
        <w:t xml:space="preserve">DB/T </w:t>
      </w:r>
      <w:r>
        <w:rPr>
          <w:rFonts w:hint="eastAsia" w:hAnsi="宋体"/>
        </w:rPr>
        <w:t>4264等技术标准</w:t>
      </w:r>
      <w:r>
        <w:rPr>
          <w:rFonts w:hint="eastAsia"/>
        </w:rPr>
        <w:t>的安全要求。</w:t>
      </w:r>
    </w:p>
    <w:p>
      <w:pPr>
        <w:pStyle w:val="147"/>
      </w:pPr>
      <w:r>
        <w:t>中频炉</w:t>
      </w:r>
      <w:r>
        <w:rPr>
          <w:rFonts w:hint="eastAsia"/>
        </w:rPr>
        <w:t>投入使用前，应至少满足以下安全条件：</w:t>
      </w:r>
    </w:p>
    <w:p>
      <w:pPr>
        <w:pStyle w:val="115"/>
      </w:pPr>
      <w:r>
        <w:t>感应线圈进水管应设有自动或手动控制快速切断阀，</w:t>
      </w:r>
      <w:r>
        <w:rPr>
          <w:rFonts w:hint="eastAsia"/>
        </w:rPr>
        <w:t>控制点应设置在炉台上便于人员操作的位置；</w:t>
      </w:r>
    </w:p>
    <w:p>
      <w:pPr>
        <w:pStyle w:val="115"/>
      </w:pPr>
      <w:r>
        <w:rPr>
          <w:rFonts w:hint="eastAsia"/>
        </w:rPr>
        <w:t>设置感应线圈冷却水进水压力、进出水流量差、每个回路的出水温度等检测报警装置，报警装置应与熔融金属加热输送装置联锁，报警信号设置在炉台上易于观察的位置，检测报警系统应配置不间断电源；</w:t>
      </w:r>
    </w:p>
    <w:p>
      <w:pPr>
        <w:pStyle w:val="115"/>
      </w:pPr>
      <w:r>
        <w:t>应设有炉体冷却应急备用水源，当正常冷却水供应中断时，应能自动转换</w:t>
      </w:r>
      <w:r>
        <w:rPr>
          <w:rFonts w:hint="eastAsia"/>
        </w:rPr>
        <w:t>；</w:t>
      </w:r>
    </w:p>
    <w:p>
      <w:pPr>
        <w:pStyle w:val="115"/>
      </w:pPr>
      <w:r>
        <w:rPr>
          <w:rFonts w:hint="eastAsia"/>
        </w:rPr>
        <w:t>炉台两端或后方应设置不少于二处符合逃生要求的应急通道，并保持畅通。炉台周边应设置高度不低于</w:t>
      </w:r>
      <w:r>
        <w:rPr>
          <w:rFonts w:hAnsi="宋体"/>
        </w:rPr>
        <w:t>1.05</w:t>
      </w:r>
      <w:r>
        <w:rPr>
          <w:rFonts w:ascii="Times New Roman"/>
        </w:rPr>
        <w:t>m护</w:t>
      </w:r>
      <w:r>
        <w:rPr>
          <w:rFonts w:hint="eastAsia"/>
        </w:rPr>
        <w:t>栏。</w:t>
      </w:r>
    </w:p>
    <w:p>
      <w:pPr>
        <w:pStyle w:val="147"/>
      </w:pPr>
      <w:r>
        <w:rPr>
          <w:rFonts w:hint="eastAsia"/>
        </w:rPr>
        <w:t>中频炉开炉前，应检查</w:t>
      </w:r>
      <w:r>
        <w:t>炉盖、感应线圈、炉架</w:t>
      </w:r>
      <w:r>
        <w:rPr>
          <w:rFonts w:hint="eastAsia"/>
        </w:rPr>
        <w:t>、传动装置、水冷系统</w:t>
      </w:r>
      <w:r>
        <w:t>等</w:t>
      </w:r>
      <w:r>
        <w:rPr>
          <w:rFonts w:hint="eastAsia"/>
        </w:rPr>
        <w:t>，并确保完好有效</w:t>
      </w:r>
      <w:r>
        <w:t>。</w:t>
      </w:r>
    </w:p>
    <w:p>
      <w:pPr>
        <w:pStyle w:val="147"/>
      </w:pPr>
      <w:r>
        <w:t>中频炉</w:t>
      </w:r>
      <w:r>
        <w:rPr>
          <w:rFonts w:hint="eastAsia"/>
        </w:rPr>
        <w:t>运行期间，</w:t>
      </w:r>
      <w:r>
        <w:t>倾动机械应</w:t>
      </w:r>
      <w:r>
        <w:rPr>
          <w:rFonts w:hint="eastAsia"/>
        </w:rPr>
        <w:t>设置</w:t>
      </w:r>
      <w:r>
        <w:t>零位锁定和倾动限位，并具备应急倾动功能。</w:t>
      </w:r>
    </w:p>
    <w:p>
      <w:pPr>
        <w:pStyle w:val="147"/>
      </w:pPr>
      <w:r>
        <w:rPr>
          <w:rFonts w:hint="eastAsia"/>
        </w:rPr>
        <w:t>应设有高温熔融金属紧急排放和应急储存设施。</w:t>
      </w:r>
    </w:p>
    <w:p>
      <w:pPr>
        <w:pStyle w:val="147"/>
      </w:pPr>
      <w:r>
        <w:rPr>
          <w:rFonts w:hint="eastAsia"/>
        </w:rPr>
        <w:t>熔炼设备</w:t>
      </w:r>
      <w:r>
        <w:t>控制系统</w:t>
      </w:r>
      <w:r>
        <w:rPr>
          <w:rFonts w:hint="eastAsia"/>
        </w:rPr>
        <w:t>应</w:t>
      </w:r>
      <w:r>
        <w:t>齐全有效，各种仪表、仪器、指示信号、操作开关等均应设置合理</w:t>
      </w:r>
      <w:r>
        <w:rPr>
          <w:rFonts w:hint="eastAsia"/>
        </w:rPr>
        <w:t>。</w:t>
      </w:r>
    </w:p>
    <w:p>
      <w:pPr>
        <w:pStyle w:val="147"/>
      </w:pPr>
      <w:r>
        <w:rPr>
          <w:rFonts w:hint="eastAsia"/>
        </w:rPr>
        <w:t>其他熔炼设备应符合相关技术标准的安全要求。</w:t>
      </w:r>
    </w:p>
    <w:p>
      <w:pPr>
        <w:pStyle w:val="50"/>
        <w:spacing w:before="156" w:after="156"/>
      </w:pPr>
      <w:bookmarkStart w:id="51" w:name="_Toc122597773"/>
      <w:r>
        <w:t>高温金属熔融转运</w:t>
      </w:r>
      <w:r>
        <w:rPr>
          <w:rFonts w:hint="eastAsia"/>
        </w:rPr>
        <w:t>和浇注</w:t>
      </w:r>
      <w:r>
        <w:t>设备</w:t>
      </w:r>
      <w:bookmarkEnd w:id="51"/>
    </w:p>
    <w:p>
      <w:pPr>
        <w:pStyle w:val="147"/>
        <w:rPr>
          <w:rFonts w:ascii="Times New Roman"/>
        </w:rPr>
      </w:pPr>
      <w:bookmarkStart w:id="52" w:name="_Toc122597774"/>
      <w:r>
        <w:rPr>
          <w:rFonts w:ascii="Times New Roman"/>
        </w:rPr>
        <w:t>熔融金属罐和浇包采购及验收，应符合GB</w:t>
      </w:r>
      <w:r>
        <w:rPr>
          <w:rFonts w:hint="eastAsia" w:ascii="Times New Roman"/>
        </w:rPr>
        <w:t xml:space="preserve"> </w:t>
      </w:r>
      <w:r>
        <w:rPr>
          <w:rFonts w:hAnsi="宋体"/>
        </w:rPr>
        <w:t>25683、</w:t>
      </w:r>
      <w:r>
        <w:rPr>
          <w:rFonts w:ascii="Times New Roman"/>
        </w:rPr>
        <w:t>GB/T</w:t>
      </w:r>
      <w:r>
        <w:rPr>
          <w:rFonts w:hint="eastAsia" w:ascii="Times New Roman"/>
        </w:rPr>
        <w:t xml:space="preserve"> </w:t>
      </w:r>
      <w:r>
        <w:rPr>
          <w:rFonts w:hAnsi="宋体"/>
        </w:rPr>
        <w:t>25714.1</w:t>
      </w:r>
      <w:r>
        <w:rPr>
          <w:rFonts w:ascii="Times New Roman"/>
        </w:rPr>
        <w:t xml:space="preserve">、GB/T </w:t>
      </w:r>
      <w:r>
        <w:rPr>
          <w:rFonts w:hAnsi="宋体"/>
        </w:rPr>
        <w:t>25714.2、</w:t>
      </w:r>
      <w:r>
        <w:rPr>
          <w:rFonts w:ascii="Times New Roman"/>
        </w:rPr>
        <w:t xml:space="preserve">GB/T </w:t>
      </w:r>
      <w:r>
        <w:rPr>
          <w:rFonts w:hAnsi="宋体"/>
        </w:rPr>
        <w:t>23583.1、</w:t>
      </w:r>
      <w:r>
        <w:rPr>
          <w:rFonts w:ascii="Times New Roman"/>
        </w:rPr>
        <w:t xml:space="preserve">GB/T </w:t>
      </w:r>
      <w:r>
        <w:rPr>
          <w:rFonts w:hAnsi="宋体"/>
        </w:rPr>
        <w:t>23583.2、</w:t>
      </w:r>
      <w:r>
        <w:rPr>
          <w:rFonts w:ascii="Times New Roman"/>
        </w:rPr>
        <w:t xml:space="preserve">YB/T </w:t>
      </w:r>
      <w:r>
        <w:rPr>
          <w:rFonts w:hAnsi="宋体"/>
        </w:rPr>
        <w:t>4175、</w:t>
      </w:r>
      <w:r>
        <w:rPr>
          <w:rFonts w:ascii="Times New Roman"/>
        </w:rPr>
        <w:t xml:space="preserve">YB/T </w:t>
      </w:r>
      <w:r>
        <w:rPr>
          <w:rFonts w:hAnsi="宋体"/>
        </w:rPr>
        <w:t>061、</w:t>
      </w:r>
      <w:r>
        <w:rPr>
          <w:rFonts w:ascii="Times New Roman"/>
        </w:rPr>
        <w:t xml:space="preserve">JB/T </w:t>
      </w:r>
      <w:r>
        <w:rPr>
          <w:rFonts w:hAnsi="宋体"/>
        </w:rPr>
        <w:t>3260等</w:t>
      </w:r>
      <w:r>
        <w:rPr>
          <w:rFonts w:ascii="Times New Roman"/>
        </w:rPr>
        <w:t>技术标准的安全要求。</w:t>
      </w:r>
    </w:p>
    <w:p>
      <w:pPr>
        <w:pStyle w:val="147"/>
        <w:rPr>
          <w:rFonts w:ascii="Times New Roman"/>
        </w:rPr>
      </w:pPr>
      <w:r>
        <w:rPr>
          <w:rFonts w:ascii="Times New Roman"/>
        </w:rPr>
        <w:t>应对吊运熔融金属罐或浇包的龙门钩横梁、耳轴销、吊钩、熔融金属罐体（浇包）耳轴等零件定期探伤检查。</w:t>
      </w:r>
    </w:p>
    <w:p>
      <w:pPr>
        <w:pStyle w:val="147"/>
        <w:rPr>
          <w:rFonts w:hAnsi="宋体"/>
        </w:rPr>
      </w:pPr>
      <w:r>
        <w:rPr>
          <w:rFonts w:ascii="Times New Roman"/>
        </w:rPr>
        <w:t>耳轴出现内裂纹、耳轴磨损大于直径</w:t>
      </w:r>
      <w:r>
        <w:rPr>
          <w:rFonts w:hAnsi="宋体"/>
        </w:rPr>
        <w:t>的10%，</w:t>
      </w:r>
      <w:r>
        <w:rPr>
          <w:rFonts w:ascii="Times New Roman"/>
        </w:rPr>
        <w:t>吊钩出现裂纹、危险断面磨损达到原尺寸的</w:t>
      </w:r>
      <w:r>
        <w:rPr>
          <w:rFonts w:hAnsi="宋体"/>
        </w:rPr>
        <w:t>10%以及其他符合报废条件的，应报废处理。</w:t>
      </w:r>
    </w:p>
    <w:p>
      <w:pPr>
        <w:pStyle w:val="147"/>
        <w:rPr>
          <w:rFonts w:hAnsi="宋体"/>
        </w:rPr>
      </w:pPr>
      <w:r>
        <w:rPr>
          <w:rFonts w:hAnsi="宋体"/>
        </w:rPr>
        <w:t>熔融金属浇包应设置安全卡，安全卡应转动灵活、焊接牢固，确保安全可靠。容量小于5</w:t>
      </w:r>
      <w:r>
        <w:rPr>
          <w:rFonts w:ascii="Times New Roman"/>
        </w:rPr>
        <w:t>t</w:t>
      </w:r>
      <w:r>
        <w:rPr>
          <w:rFonts w:hAnsi="宋体"/>
        </w:rPr>
        <w:t>包</w:t>
      </w:r>
      <w:r>
        <w:rPr>
          <w:rFonts w:ascii="Times New Roman"/>
        </w:rPr>
        <w:t>体至少应设置单侧安</w:t>
      </w:r>
      <w:r>
        <w:rPr>
          <w:rFonts w:hAnsi="宋体"/>
        </w:rPr>
        <w:t>全卡，容量5</w:t>
      </w:r>
      <w:r>
        <w:rPr>
          <w:rFonts w:ascii="Times New Roman"/>
        </w:rPr>
        <w:t>t</w:t>
      </w:r>
      <w:r>
        <w:rPr>
          <w:rFonts w:hAnsi="宋体"/>
        </w:rPr>
        <w:t>以上的包体应在两侧分别设置安全卡。</w:t>
      </w:r>
    </w:p>
    <w:p>
      <w:pPr>
        <w:pStyle w:val="147"/>
        <w:rPr>
          <w:rFonts w:hAnsi="宋体"/>
        </w:rPr>
      </w:pPr>
      <w:r>
        <w:rPr>
          <w:rFonts w:hAnsi="宋体"/>
        </w:rPr>
        <w:t>吊运熔融金属的起重机的验收和使用应至少满足以下条件：</w:t>
      </w:r>
    </w:p>
    <w:p>
      <w:pPr>
        <w:pStyle w:val="115"/>
        <w:rPr>
          <w:rFonts w:hAnsi="宋体"/>
        </w:rPr>
      </w:pPr>
      <w:r>
        <w:rPr>
          <w:rFonts w:hAnsi="宋体"/>
        </w:rPr>
        <w:t>符合</w:t>
      </w:r>
      <w:r>
        <w:rPr>
          <w:rFonts w:ascii="Times New Roman"/>
        </w:rPr>
        <w:t>TSG Q</w:t>
      </w:r>
      <w:r>
        <w:rPr>
          <w:rFonts w:hAnsi="宋体"/>
        </w:rPr>
        <w:t>0002和</w:t>
      </w:r>
      <w:r>
        <w:rPr>
          <w:rFonts w:ascii="Times New Roman"/>
        </w:rPr>
        <w:t xml:space="preserve">JB/T </w:t>
      </w:r>
      <w:r>
        <w:rPr>
          <w:rFonts w:hAnsi="宋体"/>
        </w:rPr>
        <w:t>7688.5等标准的安全要求，并应使用冶金铸造起重机；</w:t>
      </w:r>
    </w:p>
    <w:p>
      <w:pPr>
        <w:pStyle w:val="115"/>
        <w:rPr>
          <w:rFonts w:hAnsi="宋体"/>
        </w:rPr>
      </w:pPr>
      <w:r>
        <w:rPr>
          <w:rFonts w:hAnsi="宋体"/>
        </w:rPr>
        <w:t>上升极限位置设置两种不同形式的高度限位装置，额定起重量大于20</w:t>
      </w:r>
      <w:r>
        <w:rPr>
          <w:rFonts w:ascii="Times New Roman"/>
        </w:rPr>
        <w:t>t</w:t>
      </w:r>
      <w:r>
        <w:rPr>
          <w:rFonts w:hAnsi="宋体"/>
        </w:rPr>
        <w:t>的，应设置超速保护装置；</w:t>
      </w:r>
    </w:p>
    <w:p>
      <w:pPr>
        <w:pStyle w:val="115"/>
        <w:rPr>
          <w:rFonts w:hAnsi="宋体"/>
        </w:rPr>
      </w:pPr>
      <w:r>
        <w:rPr>
          <w:rFonts w:hAnsi="宋体"/>
        </w:rPr>
        <w:t>宜使用带有固定龙门钩的铸造起重机。</w:t>
      </w:r>
    </w:p>
    <w:p>
      <w:pPr>
        <w:pStyle w:val="147"/>
        <w:rPr>
          <w:rFonts w:hAnsi="宋体"/>
        </w:rPr>
      </w:pPr>
      <w:r>
        <w:rPr>
          <w:rFonts w:hAnsi="宋体"/>
        </w:rPr>
        <w:t>以电动葫芦作为起升机构，起重机额定起重量不得大于10</w:t>
      </w:r>
      <w:r>
        <w:rPr>
          <w:rFonts w:ascii="Times New Roman"/>
        </w:rPr>
        <w:t>t</w:t>
      </w:r>
      <w:r>
        <w:rPr>
          <w:rFonts w:hAnsi="宋体"/>
        </w:rPr>
        <w:t>，电动葫芦工作级别不小于</w:t>
      </w:r>
      <w:r>
        <w:rPr>
          <w:rFonts w:ascii="Times New Roman"/>
        </w:rPr>
        <w:t>M</w:t>
      </w:r>
      <w:r>
        <w:rPr>
          <w:rFonts w:hAnsi="宋体"/>
        </w:rPr>
        <w:t>6级。</w:t>
      </w:r>
    </w:p>
    <w:p>
      <w:pPr>
        <w:pStyle w:val="147"/>
      </w:pPr>
      <w:r>
        <w:t>使用燃油车辆转运熔融金属的，应使用专用的柴油车，确保油箱、油管的隔热措施完好，并按指定路线行驶。</w:t>
      </w:r>
    </w:p>
    <w:p>
      <w:pPr>
        <w:pStyle w:val="147"/>
      </w:pPr>
      <w:r>
        <w:t>使用车辆转运熔融金属的，车辆应以设计载荷通过重车运行试验合格，方可投入使用。车辆驾驶位与罐（包）之间应设置防喷溅措施，车辆不应使用空心轮胎。</w:t>
      </w:r>
    </w:p>
    <w:bookmarkEnd w:id="52"/>
    <w:p>
      <w:pPr>
        <w:pStyle w:val="147"/>
      </w:pPr>
      <w:bookmarkStart w:id="53" w:name="_Toc122597776"/>
      <w:r>
        <w:t>浇包的运动设备与固定构筑物的净距，</w:t>
      </w:r>
      <w:r>
        <w:rPr>
          <w:rFonts w:ascii="Times New Roman"/>
        </w:rPr>
        <w:t>应大于</w:t>
      </w:r>
      <w:r>
        <w:rPr>
          <w:rFonts w:hAnsi="宋体"/>
        </w:rPr>
        <w:t>0.5</w:t>
      </w:r>
      <w:r>
        <w:rPr>
          <w:rFonts w:ascii="Times New Roman"/>
        </w:rPr>
        <w:t>m；</w:t>
      </w:r>
      <w:r>
        <w:t>浇包回转台应配置安全制动与停电事故驱动装置。</w:t>
      </w:r>
    </w:p>
    <w:p>
      <w:pPr>
        <w:pStyle w:val="87"/>
        <w:spacing w:before="312" w:beforeLines="0" w:after="312" w:afterLines="0"/>
        <w:rPr>
          <w:rFonts w:ascii="Times New Roman"/>
        </w:rPr>
      </w:pPr>
      <w:bookmarkStart w:id="54" w:name="_Toc144887473"/>
      <w:r>
        <w:rPr>
          <w:rFonts w:ascii="Times New Roman"/>
        </w:rPr>
        <w:t>作业</w:t>
      </w:r>
      <w:r>
        <w:rPr>
          <w:rFonts w:hint="eastAsia" w:ascii="Times New Roman"/>
        </w:rPr>
        <w:t>安全</w:t>
      </w:r>
      <w:r>
        <w:rPr>
          <w:rFonts w:ascii="Times New Roman"/>
        </w:rPr>
        <w:t>管理</w:t>
      </w:r>
      <w:bookmarkEnd w:id="53"/>
      <w:bookmarkEnd w:id="54"/>
    </w:p>
    <w:p>
      <w:pPr>
        <w:pStyle w:val="88"/>
        <w:spacing w:before="156" w:beforeLines="0" w:after="156" w:afterLines="0"/>
        <w:rPr>
          <w:rFonts w:ascii="Times New Roman"/>
        </w:rPr>
      </w:pPr>
      <w:bookmarkStart w:id="55" w:name="_Toc122597777"/>
      <w:r>
        <w:rPr>
          <w:rFonts w:ascii="Times New Roman"/>
        </w:rPr>
        <w:t>一般</w:t>
      </w:r>
      <w:r>
        <w:rPr>
          <w:rFonts w:hint="eastAsia" w:ascii="Times New Roman"/>
        </w:rPr>
        <w:t>安全</w:t>
      </w:r>
      <w:r>
        <w:rPr>
          <w:rFonts w:ascii="Times New Roman"/>
        </w:rPr>
        <w:t>要求</w:t>
      </w:r>
      <w:bookmarkEnd w:id="55"/>
    </w:p>
    <w:p>
      <w:pPr>
        <w:pStyle w:val="148"/>
        <w:rPr>
          <w:rFonts w:ascii="Times New Roman"/>
        </w:rPr>
      </w:pPr>
      <w:r>
        <w:rPr>
          <w:rFonts w:ascii="Times New Roman"/>
        </w:rPr>
        <w:t>作业人员应熟练掌握本岗位安全生产职责、安全操作规程、</w:t>
      </w:r>
      <w:r>
        <w:rPr>
          <w:rFonts w:hint="eastAsia" w:ascii="Times New Roman"/>
        </w:rPr>
        <w:t>岗位安全风险</w:t>
      </w:r>
      <w:r>
        <w:rPr>
          <w:rFonts w:ascii="Times New Roman"/>
        </w:rPr>
        <w:t>及</w:t>
      </w:r>
      <w:r>
        <w:rPr>
          <w:rFonts w:hint="eastAsia" w:ascii="Times New Roman"/>
        </w:rPr>
        <w:t>防控</w:t>
      </w:r>
      <w:r>
        <w:rPr>
          <w:rFonts w:ascii="Times New Roman"/>
        </w:rPr>
        <w:t>措施、自救互救及应急处置方法</w:t>
      </w:r>
      <w:r>
        <w:rPr>
          <w:rFonts w:hint="eastAsia" w:ascii="Times New Roman"/>
        </w:rPr>
        <w:t>等</w:t>
      </w:r>
      <w:r>
        <w:rPr>
          <w:rFonts w:ascii="Times New Roman"/>
        </w:rPr>
        <w:t>。</w:t>
      </w:r>
    </w:p>
    <w:p>
      <w:pPr>
        <w:pStyle w:val="148"/>
        <w:rPr>
          <w:rFonts w:ascii="Times New Roman"/>
        </w:rPr>
      </w:pPr>
      <w:r>
        <w:rPr>
          <w:rFonts w:ascii="Times New Roman"/>
        </w:rPr>
        <w:t>作业人员进入作业场所前，应正确穿戴个体劳动防护用品。</w:t>
      </w:r>
    </w:p>
    <w:p>
      <w:pPr>
        <w:pStyle w:val="148"/>
        <w:rPr>
          <w:rFonts w:ascii="Times New Roman"/>
        </w:rPr>
      </w:pPr>
      <w:r>
        <w:rPr>
          <w:rFonts w:ascii="Times New Roman"/>
        </w:rPr>
        <w:t>在工作前应检查人员状态、作业现场的环境状态、设备设施的完好状态、安全防护装置的完好状态，确保作业现场整洁有序、设备设施完好无损，并如实记录；发现不安全状态，应及时排除或通知相关人员进行处理后方可作业。</w:t>
      </w:r>
    </w:p>
    <w:p>
      <w:pPr>
        <w:pStyle w:val="148"/>
        <w:rPr>
          <w:rFonts w:ascii="Times New Roman"/>
        </w:rPr>
      </w:pPr>
      <w:r>
        <w:rPr>
          <w:rFonts w:ascii="Times New Roman"/>
        </w:rPr>
        <w:t>设备设施保养和维修时，应关闭所有动力源，并使用能量锁定装置对动力源进行锁定。</w:t>
      </w:r>
    </w:p>
    <w:p>
      <w:pPr>
        <w:pStyle w:val="148"/>
        <w:rPr>
          <w:rFonts w:ascii="Times New Roman"/>
        </w:rPr>
      </w:pPr>
      <w:r>
        <w:rPr>
          <w:rFonts w:ascii="Times New Roman"/>
        </w:rPr>
        <w:t>作业结束后，</w:t>
      </w:r>
      <w:r>
        <w:rPr>
          <w:rFonts w:hint="eastAsia" w:ascii="Times New Roman"/>
        </w:rPr>
        <w:t>应</w:t>
      </w:r>
      <w:r>
        <w:rPr>
          <w:rFonts w:ascii="Times New Roman"/>
        </w:rPr>
        <w:t>对设备和作业环境进行检查，填写交接班记录；如有异常情况，应</w:t>
      </w:r>
      <w:r>
        <w:rPr>
          <w:rFonts w:hint="eastAsia" w:ascii="Times New Roman"/>
        </w:rPr>
        <w:t>及时处理并</w:t>
      </w:r>
      <w:r>
        <w:rPr>
          <w:rFonts w:ascii="Times New Roman"/>
        </w:rPr>
        <w:t>如实记录。</w:t>
      </w:r>
    </w:p>
    <w:p>
      <w:pPr>
        <w:pStyle w:val="88"/>
        <w:spacing w:before="156" w:beforeLines="0" w:after="156" w:afterLines="0"/>
        <w:rPr>
          <w:rFonts w:ascii="Times New Roman"/>
        </w:rPr>
      </w:pPr>
      <w:bookmarkStart w:id="56" w:name="_Toc122597778"/>
      <w:r>
        <w:rPr>
          <w:rFonts w:ascii="Times New Roman"/>
        </w:rPr>
        <w:t>原材料</w:t>
      </w:r>
      <w:bookmarkEnd w:id="56"/>
      <w:r>
        <w:rPr>
          <w:rFonts w:ascii="Times New Roman"/>
        </w:rPr>
        <w:t>处理</w:t>
      </w:r>
      <w:r>
        <w:rPr>
          <w:rFonts w:hint="eastAsia" w:ascii="Times New Roman"/>
        </w:rPr>
        <w:t>安全</w:t>
      </w:r>
      <w:r>
        <w:rPr>
          <w:rFonts w:ascii="Times New Roman"/>
        </w:rPr>
        <w:t>作业</w:t>
      </w:r>
    </w:p>
    <w:p>
      <w:pPr>
        <w:pStyle w:val="148"/>
        <w:rPr>
          <w:rFonts w:ascii="Times New Roman"/>
        </w:rPr>
      </w:pPr>
      <w:r>
        <w:rPr>
          <w:rFonts w:ascii="Times New Roman"/>
        </w:rPr>
        <w:t>应对原材料进行分选，拣出易燃易爆及有毒等物品；对于发现的放射性、废武器和弹药及不明物质的密闭容器应由相关专业部门鉴定，并进行妥善处置，现场</w:t>
      </w:r>
      <w:r>
        <w:rPr>
          <w:rFonts w:hint="eastAsia" w:ascii="Times New Roman"/>
        </w:rPr>
        <w:t>应</w:t>
      </w:r>
      <w:r>
        <w:rPr>
          <w:rFonts w:ascii="Times New Roman"/>
        </w:rPr>
        <w:t>设置应急设备设施。</w:t>
      </w:r>
    </w:p>
    <w:p>
      <w:pPr>
        <w:pStyle w:val="148"/>
        <w:rPr>
          <w:rFonts w:ascii="Times New Roman"/>
        </w:rPr>
      </w:pPr>
      <w:r>
        <w:rPr>
          <w:rFonts w:ascii="Times New Roman"/>
        </w:rPr>
        <w:t>原材料装卸作业时，电磁盘下不应有人，起重机的大车或小车启动、移动时，应发出蜂鸣或灯光警示讯号，以警告地面人员与相邻起重机避让；起重机司机室应视野良好，能清楚观察原材料装卸作业点与相邻起重机作业情况。</w:t>
      </w:r>
    </w:p>
    <w:p>
      <w:pPr>
        <w:pStyle w:val="148"/>
        <w:rPr>
          <w:rFonts w:ascii="Times New Roman"/>
        </w:rPr>
      </w:pPr>
      <w:r>
        <w:rPr>
          <w:rFonts w:ascii="Times New Roman"/>
        </w:rPr>
        <w:t>原材料配料作业处应设置遮雪雨设施，潮湿和锈蚀严重的原材料未经处理不应入炉。</w:t>
      </w:r>
    </w:p>
    <w:p>
      <w:pPr>
        <w:pStyle w:val="148"/>
        <w:rPr>
          <w:rFonts w:ascii="Times New Roman"/>
        </w:rPr>
      </w:pPr>
      <w:r>
        <w:rPr>
          <w:rFonts w:ascii="Times New Roman"/>
        </w:rPr>
        <w:t>原材料处理设施应有可靠的安全防护措施，落锤破碎间</w:t>
      </w:r>
      <w:r>
        <w:rPr>
          <w:rFonts w:hint="eastAsia" w:ascii="Times New Roman"/>
        </w:rPr>
        <w:t>（</w:t>
      </w:r>
      <w:r>
        <w:rPr>
          <w:rFonts w:ascii="Times New Roman"/>
        </w:rPr>
        <w:t>场</w:t>
      </w:r>
      <w:r>
        <w:rPr>
          <w:rFonts w:hint="eastAsia" w:ascii="Times New Roman"/>
        </w:rPr>
        <w:t>）</w:t>
      </w:r>
      <w:r>
        <w:rPr>
          <w:rFonts w:ascii="Times New Roman"/>
        </w:rPr>
        <w:t>应设封闭型防护结构。</w:t>
      </w:r>
    </w:p>
    <w:p>
      <w:pPr>
        <w:pStyle w:val="148"/>
      </w:pPr>
      <w:r>
        <w:rPr>
          <w:rFonts w:hint="eastAsia"/>
        </w:rPr>
        <w:t>不应使用产生有毒有害物质的辅材材料。</w:t>
      </w:r>
    </w:p>
    <w:p>
      <w:pPr>
        <w:pStyle w:val="88"/>
        <w:spacing w:before="156" w:beforeLines="0" w:after="156" w:afterLines="0"/>
      </w:pPr>
      <w:r>
        <w:t>造型</w:t>
      </w:r>
      <w:r>
        <w:rPr>
          <w:rFonts w:hint="eastAsia"/>
        </w:rPr>
        <w:t>安全</w:t>
      </w:r>
      <w:r>
        <w:t>作业</w:t>
      </w:r>
    </w:p>
    <w:p>
      <w:pPr>
        <w:pStyle w:val="148"/>
      </w:pPr>
      <w:r>
        <w:rPr>
          <w:rFonts w:hint="eastAsia"/>
        </w:rPr>
        <w:t>工作前应确认砂箱、模型、型板等设备安全可靠。</w:t>
      </w:r>
    </w:p>
    <w:p>
      <w:pPr>
        <w:pStyle w:val="148"/>
      </w:pPr>
      <w:r>
        <w:rPr>
          <w:rFonts w:hint="eastAsia"/>
        </w:rPr>
        <w:t>使用砂箱时应用螺栓把牢，扣箱时应卡紧。</w:t>
      </w:r>
    </w:p>
    <w:p>
      <w:pPr>
        <w:pStyle w:val="148"/>
      </w:pPr>
      <w:r>
        <w:rPr>
          <w:rFonts w:hint="eastAsia"/>
        </w:rPr>
        <w:t>起重设备吊运砂箱时，人员不应在吊起的物件下面通行或操作。</w:t>
      </w:r>
    </w:p>
    <w:p>
      <w:pPr>
        <w:pStyle w:val="148"/>
      </w:pPr>
      <w:r>
        <w:rPr>
          <w:rFonts w:hint="eastAsia"/>
        </w:rPr>
        <w:t>翻箱时，周围不应有人及障碍物，应根据砂箱大小及形状确定翻箱方法。</w:t>
      </w:r>
    </w:p>
    <w:p>
      <w:pPr>
        <w:pStyle w:val="88"/>
        <w:spacing w:before="156" w:beforeLines="0" w:after="156" w:afterLines="0"/>
        <w:rPr>
          <w:rFonts w:ascii="Times New Roman"/>
        </w:rPr>
      </w:pPr>
      <w:bookmarkStart w:id="57" w:name="_Toc122597779"/>
      <w:r>
        <w:rPr>
          <w:rFonts w:ascii="Times New Roman"/>
        </w:rPr>
        <w:t>熔炼生产</w:t>
      </w:r>
      <w:r>
        <w:rPr>
          <w:rFonts w:hint="eastAsia" w:ascii="Times New Roman"/>
        </w:rPr>
        <w:t>安全</w:t>
      </w:r>
      <w:r>
        <w:rPr>
          <w:rFonts w:ascii="Times New Roman"/>
        </w:rPr>
        <w:t>作业</w:t>
      </w:r>
      <w:bookmarkEnd w:id="57"/>
    </w:p>
    <w:p>
      <w:pPr>
        <w:pStyle w:val="148"/>
        <w:rPr>
          <w:rFonts w:ascii="Times New Roman"/>
        </w:rPr>
      </w:pPr>
      <w:r>
        <w:rPr>
          <w:rFonts w:ascii="Times New Roman"/>
        </w:rPr>
        <w:t>开炉前应对</w:t>
      </w:r>
      <w:r>
        <w:rPr>
          <w:rFonts w:hint="eastAsia" w:ascii="Times New Roman"/>
        </w:rPr>
        <w:t>熔炼</w:t>
      </w:r>
      <w:r>
        <w:rPr>
          <w:rFonts w:ascii="Times New Roman"/>
        </w:rPr>
        <w:t>炉进行安全检查</w:t>
      </w:r>
      <w:r>
        <w:rPr>
          <w:rFonts w:hint="eastAsia" w:ascii="Times New Roman"/>
        </w:rPr>
        <w:t>，确保各类安全设施完好。</w:t>
      </w:r>
    </w:p>
    <w:p>
      <w:pPr>
        <w:pStyle w:val="148"/>
        <w:rPr>
          <w:rFonts w:ascii="Times New Roman"/>
        </w:rPr>
      </w:pPr>
      <w:r>
        <w:rPr>
          <w:rFonts w:ascii="Times New Roman"/>
        </w:rPr>
        <w:t>熔炼期间发生冷却水漏水时，</w:t>
      </w:r>
      <w:r>
        <w:rPr>
          <w:rFonts w:hint="eastAsia" w:ascii="Times New Roman"/>
        </w:rPr>
        <w:t>应立即</w:t>
      </w:r>
      <w:r>
        <w:rPr>
          <w:rFonts w:ascii="Times New Roman"/>
        </w:rPr>
        <w:t>停止</w:t>
      </w:r>
      <w:r>
        <w:rPr>
          <w:rFonts w:hint="eastAsia" w:ascii="Times New Roman"/>
        </w:rPr>
        <w:t>熔炼作业</w:t>
      </w:r>
      <w:r>
        <w:rPr>
          <w:rFonts w:ascii="Times New Roman"/>
        </w:rPr>
        <w:t>，并</w:t>
      </w:r>
      <w:r>
        <w:rPr>
          <w:rFonts w:hint="eastAsia" w:ascii="Times New Roman"/>
        </w:rPr>
        <w:t>采取处理措施</w:t>
      </w:r>
      <w:r>
        <w:rPr>
          <w:rFonts w:ascii="Times New Roman"/>
        </w:rPr>
        <w:t>。</w:t>
      </w:r>
    </w:p>
    <w:p>
      <w:pPr>
        <w:pStyle w:val="148"/>
        <w:rPr>
          <w:rFonts w:ascii="Times New Roman"/>
        </w:rPr>
      </w:pPr>
      <w:r>
        <w:rPr>
          <w:rFonts w:ascii="Times New Roman"/>
        </w:rPr>
        <w:t>熔炼</w:t>
      </w:r>
      <w:r>
        <w:rPr>
          <w:rFonts w:hint="eastAsia" w:ascii="Times New Roman"/>
        </w:rPr>
        <w:t>期间和出钢</w:t>
      </w:r>
      <w:r>
        <w:rPr>
          <w:rFonts w:ascii="Times New Roman"/>
        </w:rPr>
        <w:t>期间，人员应处于安全位置，防止高温熔融金属烫伤。</w:t>
      </w:r>
    </w:p>
    <w:p>
      <w:pPr>
        <w:pStyle w:val="148"/>
        <w:rPr>
          <w:rFonts w:ascii="Times New Roman"/>
        </w:rPr>
      </w:pPr>
      <w:r>
        <w:rPr>
          <w:rFonts w:hint="eastAsia" w:ascii="Times New Roman"/>
        </w:rPr>
        <w:t>中频炉</w:t>
      </w:r>
      <w:r>
        <w:rPr>
          <w:rFonts w:ascii="Times New Roman"/>
        </w:rPr>
        <w:t>熔炼过程中使用金属工具取样、测温、扒渣等作业</w:t>
      </w:r>
      <w:r>
        <w:rPr>
          <w:rFonts w:hint="eastAsia" w:ascii="Times New Roman"/>
        </w:rPr>
        <w:t>时</w:t>
      </w:r>
      <w:r>
        <w:rPr>
          <w:rFonts w:ascii="Times New Roman"/>
        </w:rPr>
        <w:t>，应切断熔炼炉电源，作业人员应穿戴绝缘鞋或在站立</w:t>
      </w:r>
      <w:r>
        <w:rPr>
          <w:rFonts w:hint="eastAsia" w:ascii="Times New Roman"/>
        </w:rPr>
        <w:t>区域</w:t>
      </w:r>
      <w:r>
        <w:rPr>
          <w:rFonts w:ascii="Times New Roman"/>
        </w:rPr>
        <w:t>铺设绝缘材料。</w:t>
      </w:r>
    </w:p>
    <w:p>
      <w:pPr>
        <w:pStyle w:val="148"/>
        <w:rPr>
          <w:rFonts w:ascii="Times New Roman"/>
        </w:rPr>
      </w:pPr>
      <w:r>
        <w:rPr>
          <w:rFonts w:ascii="Times New Roman"/>
        </w:rPr>
        <w:t>生产期间需到炉下区域检查作业时，应通知控制室停止</w:t>
      </w:r>
      <w:r>
        <w:rPr>
          <w:rFonts w:hint="eastAsia" w:ascii="Times New Roman"/>
        </w:rPr>
        <w:t>熔</w:t>
      </w:r>
      <w:r>
        <w:rPr>
          <w:rFonts w:ascii="Times New Roman"/>
        </w:rPr>
        <w:t>炼，挂牌后方可检查作业。</w:t>
      </w:r>
    </w:p>
    <w:p>
      <w:pPr>
        <w:pStyle w:val="148"/>
        <w:rPr>
          <w:rFonts w:ascii="Times New Roman"/>
        </w:rPr>
      </w:pPr>
      <w:r>
        <w:rPr>
          <w:rFonts w:ascii="Times New Roman"/>
        </w:rPr>
        <w:t>出现以下情况之一，应立即停炉处理</w:t>
      </w:r>
      <w:r>
        <w:rPr>
          <w:rFonts w:hint="eastAsia" w:ascii="Times New Roman"/>
        </w:rPr>
        <w:t>：</w:t>
      </w:r>
    </w:p>
    <w:p>
      <w:pPr>
        <w:pStyle w:val="115"/>
      </w:pPr>
      <w:r>
        <w:t>熔炼炉工作时有漏电、漏气或漏炉报警信号</w:t>
      </w:r>
      <w:r>
        <w:rPr>
          <w:rFonts w:hint="eastAsia"/>
        </w:rPr>
        <w:t>；</w:t>
      </w:r>
    </w:p>
    <w:p>
      <w:pPr>
        <w:pStyle w:val="115"/>
      </w:pPr>
      <w:r>
        <w:t>熔炼炉电柜水压、水温有异常信号</w:t>
      </w:r>
      <w:r>
        <w:rPr>
          <w:rFonts w:hint="eastAsia"/>
        </w:rPr>
        <w:t>；</w:t>
      </w:r>
    </w:p>
    <w:p>
      <w:pPr>
        <w:pStyle w:val="115"/>
      </w:pPr>
      <w:r>
        <w:rPr>
          <w:rFonts w:hint="eastAsia"/>
        </w:rPr>
        <w:t>熔炼炉炉体水压、水温、流量有异常信号。</w:t>
      </w:r>
    </w:p>
    <w:p>
      <w:pPr>
        <w:pStyle w:val="148"/>
      </w:pPr>
      <w:r>
        <w:rPr>
          <w:rFonts w:hint="eastAsia"/>
        </w:rPr>
        <w:t>熔炼炉炉下及周围等区域，不应存在积水，不应堆放潮湿物品和其他易燃易爆物品。</w:t>
      </w:r>
    </w:p>
    <w:p>
      <w:pPr>
        <w:pStyle w:val="88"/>
        <w:spacing w:before="156" w:beforeLines="0" w:after="156" w:afterLines="0"/>
      </w:pPr>
      <w:bookmarkStart w:id="58" w:name="_Toc122597780"/>
      <w:r>
        <w:t>高温熔融金属转运</w:t>
      </w:r>
      <w:r>
        <w:rPr>
          <w:rFonts w:hint="eastAsia"/>
        </w:rPr>
        <w:t>和浇注安全</w:t>
      </w:r>
      <w:r>
        <w:t>作业</w:t>
      </w:r>
      <w:bookmarkEnd w:id="58"/>
    </w:p>
    <w:p>
      <w:pPr>
        <w:pStyle w:val="148"/>
      </w:pPr>
      <w:bookmarkStart w:id="59" w:name="_Toc122597781"/>
      <w:r>
        <w:rPr>
          <w:rFonts w:hint="eastAsia"/>
        </w:rPr>
        <w:t>吊运钢、铁水之前应检查验证起重机制动器的可靠性。</w:t>
      </w:r>
    </w:p>
    <w:p>
      <w:pPr>
        <w:pStyle w:val="148"/>
      </w:pPr>
      <w:r>
        <w:rPr>
          <w:rFonts w:hint="eastAsia"/>
        </w:rPr>
        <w:t>熔融金属罐、浇包等应执行相应的烘干曲线等工艺安全要求进行烘干。</w:t>
      </w:r>
    </w:p>
    <w:p>
      <w:pPr>
        <w:pStyle w:val="148"/>
      </w:pPr>
      <w:r>
        <w:rPr>
          <w:rFonts w:hint="eastAsia"/>
        </w:rPr>
        <w:t>转运设备在使用前应进行专项检查，确认安全后方可使用。</w:t>
      </w:r>
    </w:p>
    <w:p>
      <w:pPr>
        <w:pStyle w:val="148"/>
      </w:pPr>
      <w:r>
        <w:rPr>
          <w:rFonts w:hint="eastAsia"/>
        </w:rPr>
        <w:t>高温熔融金属和熔渣转运行走区域不应设置会议室、活动室、休息室、更衣室、交接班室等人员积聚场所；转运过程中，人员不得在转运区域通过、逗留。</w:t>
      </w:r>
    </w:p>
    <w:p>
      <w:pPr>
        <w:pStyle w:val="148"/>
      </w:pPr>
      <w:r>
        <w:rPr>
          <w:rFonts w:hint="eastAsia"/>
        </w:rPr>
        <w:t>在出钢和转运过程中禁止添加物料。</w:t>
      </w:r>
    </w:p>
    <w:p>
      <w:pPr>
        <w:pStyle w:val="148"/>
      </w:pPr>
      <w:r>
        <w:rPr>
          <w:rFonts w:hint="eastAsia"/>
        </w:rPr>
        <w:t>吊运熔融金属需副钩配合倾翻作业时，禁止提前挂副钩。作业完成后，应先落副钩再退小车，副钩摘除后方可运行主起升机构。</w:t>
      </w:r>
    </w:p>
    <w:p>
      <w:pPr>
        <w:pStyle w:val="148"/>
        <w:rPr>
          <w:rFonts w:ascii="Times New Roman"/>
        </w:rPr>
      </w:pPr>
      <w:r>
        <w:rPr>
          <w:rFonts w:ascii="Times New Roman"/>
        </w:rPr>
        <w:t>盛装熔融金属时，液面与罐（包）沿应留有一定的余隙高度，余隙高度应符合GB/T</w:t>
      </w:r>
      <w:r>
        <w:rPr>
          <w:rFonts w:hAnsi="宋体"/>
        </w:rPr>
        <w:t xml:space="preserve"> 23583.1</w:t>
      </w:r>
      <w:r>
        <w:rPr>
          <w:rFonts w:ascii="Times New Roman"/>
        </w:rPr>
        <w:t>和相关行业安全标准的规定。</w:t>
      </w:r>
    </w:p>
    <w:p>
      <w:pPr>
        <w:pStyle w:val="148"/>
      </w:pPr>
      <w:r>
        <w:rPr>
          <w:rFonts w:hint="eastAsia"/>
        </w:rPr>
        <w:t>起重机吊运高温熔融金属时，严禁行走机构与起升机构同时动作。</w:t>
      </w:r>
    </w:p>
    <w:p>
      <w:pPr>
        <w:pStyle w:val="148"/>
      </w:pPr>
      <w:r>
        <w:rPr>
          <w:rFonts w:hint="eastAsia"/>
        </w:rPr>
        <w:t>熔融金属转运及浇注区域不应存在积水。</w:t>
      </w:r>
    </w:p>
    <w:p>
      <w:pPr>
        <w:pStyle w:val="148"/>
      </w:pPr>
      <w:r>
        <w:rPr>
          <w:rFonts w:hint="eastAsia"/>
        </w:rPr>
        <w:t>建（构）筑物有可能被高温熔融金属喷溅造成危害的建筑构件，应有隔热、绝热保护措施。</w:t>
      </w:r>
    </w:p>
    <w:p>
      <w:pPr>
        <w:pStyle w:val="148"/>
      </w:pPr>
      <w:r>
        <w:rPr>
          <w:rFonts w:hint="eastAsia"/>
        </w:rPr>
        <w:t>转运和浇注危险区域及其附近的地面与地下，禁止设置水管、氧气管道、燃气管道、燃油管道和电线电缆等管线；如必须设置，应采取可靠的防护措施。</w:t>
      </w:r>
    </w:p>
    <w:bookmarkEnd w:id="59"/>
    <w:p>
      <w:pPr>
        <w:pStyle w:val="148"/>
      </w:pPr>
      <w:r>
        <w:rPr>
          <w:rFonts w:hint="eastAsia"/>
        </w:rPr>
        <w:t>浇注区域不应设置油罐、气瓶等易燃、易爆品仓库或存放点。</w:t>
      </w:r>
    </w:p>
    <w:p>
      <w:pPr>
        <w:pStyle w:val="148"/>
      </w:pPr>
      <w:r>
        <w:rPr>
          <w:rFonts w:hint="eastAsia"/>
        </w:rPr>
        <w:t>浇注过程应加强通风等技术措施，避免有毒有害气体的积聚。</w:t>
      </w:r>
    </w:p>
    <w:p>
      <w:pPr>
        <w:pStyle w:val="148"/>
      </w:pPr>
      <w:r>
        <w:rPr>
          <w:rFonts w:hint="eastAsia"/>
        </w:rPr>
        <w:t>浇注大型铸件时，底部应确保良好通气。</w:t>
      </w:r>
    </w:p>
    <w:p>
      <w:pPr>
        <w:pStyle w:val="148"/>
      </w:pPr>
      <w:r>
        <w:rPr>
          <w:rFonts w:hint="eastAsia"/>
        </w:rPr>
        <w:t>严禁在吊起的砂箱、铸型或型芯下修型；合箱时严禁伸手或探头到砂箱中修理、观察。</w:t>
      </w:r>
    </w:p>
    <w:p>
      <w:pPr>
        <w:pStyle w:val="148"/>
      </w:pPr>
      <w:r>
        <w:rPr>
          <w:rFonts w:hint="eastAsia"/>
        </w:rPr>
        <w:t>金属型在浇注前、浇注过程中应进行加热和保温。</w:t>
      </w:r>
    </w:p>
    <w:p>
      <w:pPr>
        <w:pStyle w:val="148"/>
      </w:pPr>
      <w:r>
        <w:rPr>
          <w:rFonts w:hint="eastAsia"/>
        </w:rPr>
        <w:t>离心铸造浇注前应做空车旋转检查，熔融金属应定量和匀速注入铸型。</w:t>
      </w:r>
    </w:p>
    <w:p>
      <w:pPr>
        <w:pStyle w:val="148"/>
      </w:pPr>
      <w:r>
        <w:rPr>
          <w:rFonts w:hint="eastAsia"/>
        </w:rPr>
        <w:t>浇注过程中发生熔融金属泄漏，应在保证安全的前提下，及时用熔剂或沙土挡住流出的液体，防止熔融金属流入电、气、水、油等管沟（空间）。</w:t>
      </w:r>
    </w:p>
    <w:p>
      <w:pPr>
        <w:pStyle w:val="87"/>
        <w:spacing w:before="312" w:beforeLines="0" w:after="312" w:afterLines="0"/>
      </w:pPr>
      <w:bookmarkStart w:id="60" w:name="_Toc130303096"/>
      <w:bookmarkStart w:id="61" w:name="_Toc144887474"/>
      <w:r>
        <w:rPr>
          <w:rFonts w:hint="eastAsia"/>
        </w:rPr>
        <w:t>安全风险辨识与管控</w:t>
      </w:r>
      <w:bookmarkEnd w:id="60"/>
      <w:bookmarkEnd w:id="61"/>
    </w:p>
    <w:p>
      <w:pPr>
        <w:pStyle w:val="145"/>
        <w:rPr>
          <w:rFonts w:hAnsi="宋体"/>
        </w:rPr>
      </w:pPr>
      <w:r>
        <w:t>企业应定期组织本单位安全生产管理、工程技术、岗位操作等相关人员按照</w:t>
      </w:r>
      <w:r>
        <w:rPr>
          <w:rFonts w:ascii="Times New Roman"/>
        </w:rPr>
        <w:t>DB32/T</w:t>
      </w:r>
      <w:r>
        <w:rPr>
          <w:rFonts w:hAnsi="宋体"/>
        </w:rPr>
        <w:t xml:space="preserve"> 3614</w:t>
      </w:r>
      <w:r>
        <w:t>的要求开展安全风险辨识</w:t>
      </w:r>
      <w:r>
        <w:rPr>
          <w:rFonts w:hAnsi="宋体"/>
        </w:rPr>
        <w:t>、安全风险评估、安全风险控制、安全风险公示，并持续改进。</w:t>
      </w:r>
    </w:p>
    <w:p>
      <w:pPr>
        <w:pStyle w:val="145"/>
        <w:rPr>
          <w:rFonts w:hAnsi="宋体"/>
        </w:rPr>
      </w:pPr>
      <w:r>
        <w:rPr>
          <w:rFonts w:hAnsi="宋体"/>
        </w:rPr>
        <w:t>企业应建立包含造型、金属熔融、转运、浇注等重点岗位在内的安全风险管控清单，并持续更新。岗位安全风险管控清单见附录</w:t>
      </w:r>
      <w:r>
        <w:rPr>
          <w:rFonts w:ascii="Times New Roman"/>
        </w:rPr>
        <w:t>A</w:t>
      </w:r>
      <w:r>
        <w:rPr>
          <w:rFonts w:hAnsi="宋体"/>
        </w:rPr>
        <w:t>给出的示例。</w:t>
      </w:r>
    </w:p>
    <w:p>
      <w:pPr>
        <w:pStyle w:val="145"/>
        <w:rPr>
          <w:rFonts w:hAnsi="宋体"/>
        </w:rPr>
      </w:pPr>
      <w:r>
        <w:rPr>
          <w:rFonts w:hAnsi="宋体"/>
        </w:rPr>
        <w:t>企业应建立铸造生产过程较大以上安全风险清单，定期报告并持续更新。较大以上安全风险清单见附录</w:t>
      </w:r>
      <w:r>
        <w:rPr>
          <w:rFonts w:ascii="Times New Roman"/>
        </w:rPr>
        <w:t>B</w:t>
      </w:r>
      <w:r>
        <w:rPr>
          <w:rFonts w:hAnsi="宋体"/>
        </w:rPr>
        <w:t>给出的示例。</w:t>
      </w:r>
    </w:p>
    <w:p>
      <w:pPr>
        <w:pStyle w:val="145"/>
      </w:pPr>
      <w:r>
        <w:rPr>
          <w:rFonts w:hAnsi="宋体"/>
        </w:rPr>
        <w:t>企业应根据风险分级管控原则和组织机构设置情况，合理确定各级风险的管控层级</w:t>
      </w:r>
      <w:r>
        <w:rPr>
          <w:rFonts w:hint="eastAsia" w:hAnsi="宋体"/>
        </w:rPr>
        <w:t>。</w:t>
      </w:r>
      <w:r>
        <w:rPr>
          <w:rFonts w:hAnsi="宋体"/>
        </w:rPr>
        <w:t>不同等级安全风险管控级别见表1，也可结合本单位机构设置情况，对风险管控层级进行增加或压缩</w:t>
      </w:r>
      <w:r>
        <w:t>。</w:t>
      </w:r>
    </w:p>
    <w:p>
      <w:pPr>
        <w:pStyle w:val="95"/>
        <w:spacing w:before="156" w:beforeLines="0" w:after="156" w:afterLines="0"/>
      </w:pPr>
      <w:r>
        <w:rPr>
          <w:rFonts w:hint="eastAsia"/>
        </w:rPr>
        <w:t>安全风险管控级别</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193"/>
        <w:gridCol w:w="1776"/>
        <w:gridCol w:w="1938"/>
        <w:gridCol w:w="1938"/>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25" w:type="dxa"/>
            <w:vMerge w:val="restart"/>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风险等级</w:t>
            </w:r>
          </w:p>
        </w:tc>
        <w:tc>
          <w:tcPr>
            <w:tcW w:w="1193" w:type="dxa"/>
            <w:vMerge w:val="restart"/>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标示颜色</w:t>
            </w:r>
          </w:p>
        </w:tc>
        <w:tc>
          <w:tcPr>
            <w:tcW w:w="6785" w:type="dxa"/>
            <w:gridSpan w:val="4"/>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安全管控级别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25" w:type="dxa"/>
            <w:vMerge w:val="continue"/>
            <w:vAlign w:val="center"/>
          </w:tcPr>
          <w:p>
            <w:pPr>
              <w:rPr>
                <w:rFonts w:ascii="宋体" w:hAnsi="宋体"/>
                <w:sz w:val="18"/>
                <w:szCs w:val="16"/>
              </w:rPr>
            </w:pPr>
          </w:p>
        </w:tc>
        <w:tc>
          <w:tcPr>
            <w:tcW w:w="1193" w:type="dxa"/>
            <w:vMerge w:val="continue"/>
            <w:vAlign w:val="center"/>
          </w:tcPr>
          <w:p>
            <w:pPr>
              <w:rPr>
                <w:rFonts w:ascii="宋体" w:hAnsi="宋体"/>
                <w:sz w:val="18"/>
                <w:szCs w:val="16"/>
              </w:rPr>
            </w:pPr>
          </w:p>
        </w:tc>
        <w:tc>
          <w:tcPr>
            <w:tcW w:w="1776" w:type="dxa"/>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公司（厂）级</w:t>
            </w:r>
          </w:p>
        </w:tc>
        <w:tc>
          <w:tcPr>
            <w:tcW w:w="1938" w:type="dxa"/>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车间（职能部门）级</w:t>
            </w:r>
          </w:p>
        </w:tc>
        <w:tc>
          <w:tcPr>
            <w:tcW w:w="1938" w:type="dxa"/>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班组（工段）级</w:t>
            </w:r>
          </w:p>
        </w:tc>
        <w:tc>
          <w:tcPr>
            <w:tcW w:w="1133" w:type="dxa"/>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岗位级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25" w:type="dxa"/>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重大风险</w:t>
            </w:r>
          </w:p>
        </w:tc>
        <w:tc>
          <w:tcPr>
            <w:tcW w:w="1193" w:type="dxa"/>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红色</w:t>
            </w:r>
          </w:p>
        </w:tc>
        <w:tc>
          <w:tcPr>
            <w:tcW w:w="1776" w:type="dxa"/>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w:t>
            </w:r>
          </w:p>
        </w:tc>
        <w:tc>
          <w:tcPr>
            <w:tcW w:w="1938" w:type="dxa"/>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w:t>
            </w:r>
          </w:p>
        </w:tc>
        <w:tc>
          <w:tcPr>
            <w:tcW w:w="1938" w:type="dxa"/>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w:t>
            </w:r>
          </w:p>
        </w:tc>
        <w:tc>
          <w:tcPr>
            <w:tcW w:w="1133" w:type="dxa"/>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25" w:type="dxa"/>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较大风险</w:t>
            </w:r>
          </w:p>
        </w:tc>
        <w:tc>
          <w:tcPr>
            <w:tcW w:w="1193" w:type="dxa"/>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橙色</w:t>
            </w:r>
          </w:p>
        </w:tc>
        <w:tc>
          <w:tcPr>
            <w:tcW w:w="1776" w:type="dxa"/>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w:t>
            </w:r>
          </w:p>
        </w:tc>
        <w:tc>
          <w:tcPr>
            <w:tcW w:w="1938" w:type="dxa"/>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w:t>
            </w:r>
          </w:p>
        </w:tc>
        <w:tc>
          <w:tcPr>
            <w:tcW w:w="1938" w:type="dxa"/>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w:t>
            </w:r>
          </w:p>
        </w:tc>
        <w:tc>
          <w:tcPr>
            <w:tcW w:w="1133" w:type="dxa"/>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25" w:type="dxa"/>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一般风险</w:t>
            </w:r>
          </w:p>
        </w:tc>
        <w:tc>
          <w:tcPr>
            <w:tcW w:w="1193" w:type="dxa"/>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黄色</w:t>
            </w:r>
          </w:p>
        </w:tc>
        <w:tc>
          <w:tcPr>
            <w:tcW w:w="1776" w:type="dxa"/>
            <w:vAlign w:val="center"/>
          </w:tcPr>
          <w:p>
            <w:pPr>
              <w:widowControl/>
              <w:autoSpaceDE w:val="0"/>
              <w:autoSpaceDN w:val="0"/>
              <w:adjustRightInd/>
              <w:spacing w:line="240" w:lineRule="auto"/>
              <w:jc w:val="center"/>
              <w:rPr>
                <w:rFonts w:ascii="宋体" w:hAnsi="宋体"/>
                <w:kern w:val="0"/>
                <w:sz w:val="18"/>
                <w:szCs w:val="16"/>
              </w:rPr>
            </w:pPr>
          </w:p>
        </w:tc>
        <w:tc>
          <w:tcPr>
            <w:tcW w:w="1938" w:type="dxa"/>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w:t>
            </w:r>
          </w:p>
        </w:tc>
        <w:tc>
          <w:tcPr>
            <w:tcW w:w="1938" w:type="dxa"/>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w:t>
            </w:r>
          </w:p>
        </w:tc>
        <w:tc>
          <w:tcPr>
            <w:tcW w:w="1133" w:type="dxa"/>
            <w:vAlign w:val="center"/>
          </w:tcPr>
          <w:p>
            <w:pPr>
              <w:widowControl/>
              <w:autoSpaceDE w:val="0"/>
              <w:autoSpaceDN w:val="0"/>
              <w:adjustRightInd/>
              <w:spacing w:line="240" w:lineRule="auto"/>
              <w:jc w:val="center"/>
              <w:rPr>
                <w:rFonts w:ascii="宋体" w:hAnsi="宋体"/>
                <w:kern w:val="0"/>
                <w:sz w:val="18"/>
                <w:szCs w:val="16"/>
              </w:rPr>
            </w:pPr>
            <w:r>
              <w:rPr>
                <w:rFonts w:hint="eastAsia" w:ascii="宋体" w:hAnsi="宋体"/>
                <w:kern w:val="0"/>
                <w:sz w:val="18"/>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25" w:type="dxa"/>
            <w:tcBorders>
              <w:bottom w:val="single" w:color="auto" w:sz="8" w:space="0"/>
            </w:tcBorders>
            <w:vAlign w:val="center"/>
          </w:tcPr>
          <w:p>
            <w:pPr>
              <w:widowControl/>
              <w:autoSpaceDE w:val="0"/>
              <w:autoSpaceDN w:val="0"/>
              <w:adjustRightInd/>
              <w:spacing w:line="240" w:lineRule="auto"/>
              <w:jc w:val="center"/>
              <w:rPr>
                <w:rFonts w:ascii="宋体" w:hAnsi="宋体"/>
                <w:kern w:val="0"/>
                <w:sz w:val="18"/>
                <w:szCs w:val="16"/>
              </w:rPr>
            </w:pPr>
            <w:r>
              <w:rPr>
                <w:rFonts w:ascii="宋体" w:hAnsi="宋体"/>
                <w:kern w:val="0"/>
                <w:sz w:val="18"/>
                <w:szCs w:val="16"/>
              </w:rPr>
              <w:t>低风险</w:t>
            </w:r>
          </w:p>
        </w:tc>
        <w:tc>
          <w:tcPr>
            <w:tcW w:w="1193" w:type="dxa"/>
            <w:tcBorders>
              <w:bottom w:val="single" w:color="auto" w:sz="8" w:space="0"/>
            </w:tcBorders>
            <w:vAlign w:val="center"/>
          </w:tcPr>
          <w:p>
            <w:pPr>
              <w:widowControl/>
              <w:autoSpaceDE w:val="0"/>
              <w:autoSpaceDN w:val="0"/>
              <w:adjustRightInd/>
              <w:spacing w:line="240" w:lineRule="auto"/>
              <w:jc w:val="center"/>
              <w:rPr>
                <w:rFonts w:ascii="宋体" w:hAnsi="宋体"/>
                <w:kern w:val="0"/>
                <w:sz w:val="18"/>
                <w:szCs w:val="16"/>
              </w:rPr>
            </w:pPr>
            <w:r>
              <w:rPr>
                <w:rFonts w:ascii="宋体" w:hAnsi="宋体"/>
                <w:kern w:val="0"/>
                <w:sz w:val="18"/>
                <w:szCs w:val="16"/>
              </w:rPr>
              <w:t>蓝色</w:t>
            </w:r>
          </w:p>
        </w:tc>
        <w:tc>
          <w:tcPr>
            <w:tcW w:w="1776" w:type="dxa"/>
            <w:tcBorders>
              <w:bottom w:val="single" w:color="auto" w:sz="8" w:space="0"/>
            </w:tcBorders>
            <w:vAlign w:val="center"/>
          </w:tcPr>
          <w:p>
            <w:pPr>
              <w:widowControl/>
              <w:autoSpaceDE w:val="0"/>
              <w:autoSpaceDN w:val="0"/>
              <w:adjustRightInd/>
              <w:spacing w:line="240" w:lineRule="auto"/>
              <w:jc w:val="center"/>
              <w:rPr>
                <w:rFonts w:ascii="宋体" w:hAnsi="宋体"/>
                <w:kern w:val="0"/>
                <w:sz w:val="18"/>
                <w:szCs w:val="16"/>
              </w:rPr>
            </w:pPr>
          </w:p>
        </w:tc>
        <w:tc>
          <w:tcPr>
            <w:tcW w:w="1938" w:type="dxa"/>
            <w:tcBorders>
              <w:bottom w:val="single" w:color="auto" w:sz="8" w:space="0"/>
            </w:tcBorders>
            <w:vAlign w:val="center"/>
          </w:tcPr>
          <w:p>
            <w:pPr>
              <w:widowControl/>
              <w:autoSpaceDE w:val="0"/>
              <w:autoSpaceDN w:val="0"/>
              <w:adjustRightInd/>
              <w:spacing w:line="240" w:lineRule="auto"/>
              <w:jc w:val="center"/>
              <w:rPr>
                <w:rFonts w:ascii="宋体" w:hAnsi="宋体"/>
                <w:kern w:val="0"/>
                <w:sz w:val="18"/>
                <w:szCs w:val="16"/>
              </w:rPr>
            </w:pPr>
          </w:p>
        </w:tc>
        <w:tc>
          <w:tcPr>
            <w:tcW w:w="1938" w:type="dxa"/>
            <w:tcBorders>
              <w:bottom w:val="single" w:color="auto" w:sz="8" w:space="0"/>
            </w:tcBorders>
            <w:vAlign w:val="center"/>
          </w:tcPr>
          <w:p>
            <w:pPr>
              <w:widowControl/>
              <w:autoSpaceDE w:val="0"/>
              <w:autoSpaceDN w:val="0"/>
              <w:adjustRightInd/>
              <w:spacing w:line="240" w:lineRule="auto"/>
              <w:jc w:val="center"/>
              <w:rPr>
                <w:rFonts w:ascii="宋体" w:hAnsi="宋体"/>
                <w:kern w:val="0"/>
                <w:sz w:val="18"/>
                <w:szCs w:val="16"/>
              </w:rPr>
            </w:pPr>
            <w:r>
              <w:rPr>
                <w:rFonts w:ascii="宋体" w:hAnsi="宋体"/>
                <w:kern w:val="0"/>
                <w:sz w:val="18"/>
                <w:szCs w:val="16"/>
              </w:rPr>
              <w:t>√</w:t>
            </w:r>
          </w:p>
        </w:tc>
        <w:tc>
          <w:tcPr>
            <w:tcW w:w="1133" w:type="dxa"/>
            <w:tcBorders>
              <w:bottom w:val="single" w:color="auto" w:sz="8" w:space="0"/>
            </w:tcBorders>
            <w:vAlign w:val="center"/>
          </w:tcPr>
          <w:p>
            <w:pPr>
              <w:widowControl/>
              <w:autoSpaceDE w:val="0"/>
              <w:autoSpaceDN w:val="0"/>
              <w:adjustRightInd/>
              <w:spacing w:line="240" w:lineRule="auto"/>
              <w:jc w:val="center"/>
              <w:rPr>
                <w:rFonts w:ascii="宋体" w:hAnsi="宋体"/>
                <w:kern w:val="0"/>
                <w:sz w:val="18"/>
                <w:szCs w:val="16"/>
              </w:rPr>
            </w:pPr>
            <w:r>
              <w:rPr>
                <w:rFonts w:ascii="宋体" w:hAnsi="宋体"/>
                <w:kern w:val="0"/>
                <w:sz w:val="18"/>
                <w:szCs w:val="16"/>
              </w:rPr>
              <w:t>√</w:t>
            </w:r>
          </w:p>
        </w:tc>
      </w:tr>
    </w:tbl>
    <w:p>
      <w:pPr>
        <w:pStyle w:val="145"/>
        <w:rPr>
          <w:rFonts w:ascii="Times New Roman"/>
        </w:rPr>
      </w:pPr>
      <w:r>
        <w:rPr>
          <w:rFonts w:ascii="Times New Roman"/>
        </w:rPr>
        <w:t>企业每年应至少开展一次全员安全风险辨识管控知识教育和技能培训，保证从业人员了解本岗位安全风险基本情况，熟悉安全风险管控措施，掌握事故应急处置要点。</w:t>
      </w:r>
    </w:p>
    <w:p>
      <w:pPr>
        <w:pStyle w:val="145"/>
        <w:rPr>
          <w:rFonts w:hAnsi="宋体"/>
        </w:rPr>
      </w:pPr>
      <w:r>
        <w:rPr>
          <w:rFonts w:hAnsi="宋体"/>
        </w:rPr>
        <w:t>企业应当督促岗位从业人员对照岗位安全风险管控清单，对安全风险管控措施开展自查，</w:t>
      </w:r>
      <w:r>
        <w:rPr>
          <w:rFonts w:hint="eastAsia" w:hAnsi="宋体"/>
        </w:rPr>
        <w:t>并如实记录，</w:t>
      </w:r>
      <w:r>
        <w:rPr>
          <w:rFonts w:hAnsi="宋体"/>
        </w:rPr>
        <w:t>防止安全风险管控措施失效、弱化。岗位级自查频次不低于1次/班，班组（工段）级自查频次不低于1次/日，车间（</w:t>
      </w:r>
      <w:r>
        <w:rPr>
          <w:rFonts w:hint="eastAsia" w:hAnsi="宋体"/>
        </w:rPr>
        <w:t>职能部门</w:t>
      </w:r>
      <w:r>
        <w:rPr>
          <w:rFonts w:hAnsi="宋体"/>
        </w:rPr>
        <w:t>）级自查频次不低于1次/周，公司（厂）级自查频次不低于1次/月。</w:t>
      </w:r>
    </w:p>
    <w:p>
      <w:pPr>
        <w:pStyle w:val="145"/>
        <w:rPr>
          <w:rFonts w:hAnsi="宋体"/>
        </w:rPr>
      </w:pPr>
      <w:r>
        <w:rPr>
          <w:rFonts w:hAnsi="宋体"/>
        </w:rPr>
        <w:t>企业应将设备、设施、工艺、技术、物料、场地、人员、管理等变更过程及变更后可能产生的安全风险纳入岗位安全风险管控清单进行分级管控。</w:t>
      </w:r>
    </w:p>
    <w:p>
      <w:pPr>
        <w:pStyle w:val="145"/>
        <w:rPr>
          <w:rFonts w:ascii="Times New Roman"/>
        </w:rPr>
      </w:pPr>
      <w:r>
        <w:rPr>
          <w:rFonts w:hint="eastAsia" w:ascii="Times New Roman"/>
        </w:rPr>
        <w:t>对存在的重大安全风险，企业应当制定专项管控方案，通过隔离安全风险源、采取技术手段、实施个体防护、设置监控预警设备等针对性措施加强管控。</w:t>
      </w:r>
    </w:p>
    <w:p>
      <w:pPr>
        <w:pStyle w:val="145"/>
      </w:pPr>
      <w:r>
        <w:rPr>
          <w:rFonts w:hint="eastAsia"/>
        </w:rPr>
        <w:t>安全管理部门（人员）应对各岗位安全风险自查及管控效果进行监督检查及考核。</w:t>
      </w:r>
    </w:p>
    <w:p>
      <w:pPr>
        <w:pStyle w:val="145"/>
      </w:pPr>
      <w:r>
        <w:rPr>
          <w:rFonts w:hint="eastAsia"/>
        </w:rPr>
        <w:t>鼓励企业利用信息化手段开展安全风险辨识与管控工作。</w:t>
      </w:r>
    </w:p>
    <w:p>
      <w:pPr>
        <w:pStyle w:val="87"/>
        <w:spacing w:before="312" w:beforeLines="0" w:after="312" w:afterLines="0"/>
      </w:pPr>
      <w:bookmarkStart w:id="62" w:name="_Toc144887475"/>
      <w:bookmarkStart w:id="63" w:name="_Toc130303097"/>
      <w:r>
        <w:rPr>
          <w:rFonts w:hint="eastAsia"/>
        </w:rPr>
        <w:t>隐患排查治理</w:t>
      </w:r>
      <w:bookmarkEnd w:id="62"/>
      <w:bookmarkEnd w:id="63"/>
    </w:p>
    <w:p>
      <w:pPr>
        <w:pStyle w:val="145"/>
      </w:pPr>
      <w:r>
        <w:rPr>
          <w:rFonts w:hint="eastAsia"/>
        </w:rPr>
        <w:t>企业应制定隐患排查计划，计划内容应至少包括：</w:t>
      </w:r>
    </w:p>
    <w:p>
      <w:pPr>
        <w:pStyle w:val="157"/>
        <w:numPr>
          <w:ilvl w:val="0"/>
          <w:numId w:val="32"/>
        </w:numPr>
      </w:pPr>
      <w:r>
        <w:rPr>
          <w:rFonts w:hint="eastAsia"/>
        </w:rPr>
        <w:t>排查范围；</w:t>
      </w:r>
    </w:p>
    <w:p>
      <w:pPr>
        <w:pStyle w:val="157"/>
        <w:numPr>
          <w:ilvl w:val="0"/>
          <w:numId w:val="32"/>
        </w:numPr>
      </w:pPr>
      <w:r>
        <w:rPr>
          <w:rFonts w:hint="eastAsia"/>
        </w:rPr>
        <w:t>排查人员；</w:t>
      </w:r>
    </w:p>
    <w:p>
      <w:pPr>
        <w:pStyle w:val="157"/>
      </w:pPr>
      <w:r>
        <w:rPr>
          <w:rFonts w:hint="eastAsia"/>
        </w:rPr>
        <w:t>排查内容；</w:t>
      </w:r>
    </w:p>
    <w:p>
      <w:pPr>
        <w:pStyle w:val="157"/>
      </w:pPr>
      <w:r>
        <w:rPr>
          <w:rFonts w:hint="eastAsia"/>
        </w:rPr>
        <w:t>排查频次或时间；</w:t>
      </w:r>
    </w:p>
    <w:p>
      <w:pPr>
        <w:pStyle w:val="157"/>
      </w:pPr>
      <w:r>
        <w:rPr>
          <w:rFonts w:hint="eastAsia"/>
        </w:rPr>
        <w:t>排查记录。</w:t>
      </w:r>
    </w:p>
    <w:p>
      <w:pPr>
        <w:pStyle w:val="145"/>
        <w:rPr>
          <w:rFonts w:hAnsi="宋体"/>
        </w:rPr>
      </w:pPr>
      <w:r>
        <w:rPr>
          <w:rFonts w:hint="eastAsia" w:hAnsi="宋体"/>
        </w:rPr>
        <w:t>企业应制定各岗位隐患排查治理标准。</w:t>
      </w:r>
      <w:r>
        <w:rPr>
          <w:rFonts w:hAnsi="宋体"/>
        </w:rPr>
        <w:t>重点岗位隐患排查治理内容见附录</w:t>
      </w:r>
      <w:r>
        <w:rPr>
          <w:rFonts w:ascii="Times New Roman"/>
        </w:rPr>
        <w:t>C</w:t>
      </w:r>
      <w:r>
        <w:rPr>
          <w:rFonts w:hAnsi="宋体"/>
        </w:rPr>
        <w:t>给出的示例。</w:t>
      </w:r>
    </w:p>
    <w:p>
      <w:pPr>
        <w:pStyle w:val="145"/>
        <w:rPr>
          <w:rFonts w:hAnsi="宋体"/>
        </w:rPr>
      </w:pPr>
      <w:r>
        <w:rPr>
          <w:rFonts w:hint="eastAsia" w:hAnsi="宋体"/>
        </w:rPr>
        <w:t>企业应制定隐患排查治理培训计划，定期对全员开展专门培训，全体员工应具备隐患排查治理意识和能力。</w:t>
      </w:r>
    </w:p>
    <w:p>
      <w:pPr>
        <w:pStyle w:val="145"/>
        <w:rPr>
          <w:rFonts w:hAnsi="宋体"/>
        </w:rPr>
      </w:pPr>
      <w:r>
        <w:rPr>
          <w:rFonts w:hint="eastAsia" w:hAnsi="宋体"/>
        </w:rPr>
        <w:t>企业应按照隐患排查计划开展隐患排查治理。</w:t>
      </w:r>
    </w:p>
    <w:p>
      <w:pPr>
        <w:pStyle w:val="145"/>
        <w:rPr>
          <w:rFonts w:hAnsi="宋体"/>
        </w:rPr>
      </w:pPr>
      <w:r>
        <w:rPr>
          <w:rFonts w:hint="eastAsia" w:hAnsi="宋体"/>
        </w:rPr>
        <w:t>企业应建立健全隐患排查治理记录（台账）及事故隐患信息档案。</w:t>
      </w:r>
      <w:r>
        <w:rPr>
          <w:rFonts w:hAnsi="宋体"/>
        </w:rPr>
        <w:t>事故隐患信息档案见附录</w:t>
      </w:r>
      <w:r>
        <w:rPr>
          <w:rFonts w:ascii="Times New Roman"/>
        </w:rPr>
        <w:t>D</w:t>
      </w:r>
      <w:r>
        <w:rPr>
          <w:rFonts w:hAnsi="宋体"/>
        </w:rPr>
        <w:t>给出的示例。</w:t>
      </w:r>
    </w:p>
    <w:p>
      <w:pPr>
        <w:pStyle w:val="145"/>
        <w:rPr>
          <w:rFonts w:hAnsi="宋体"/>
        </w:rPr>
      </w:pPr>
      <w:r>
        <w:rPr>
          <w:rFonts w:hint="eastAsia" w:hAnsi="宋体"/>
        </w:rPr>
        <w:t>对于查出的事故隐患，应现场立即整改；难以立即整改的，应定措施、定责任、定资金、定时间、定预案限期整改。</w:t>
      </w:r>
    </w:p>
    <w:p>
      <w:pPr>
        <w:pStyle w:val="145"/>
        <w:rPr>
          <w:rFonts w:hAnsi="宋体"/>
        </w:rPr>
      </w:pPr>
      <w:r>
        <w:rPr>
          <w:rFonts w:hint="eastAsia" w:hAnsi="宋体"/>
        </w:rPr>
        <w:t>隐患治理过程中，应采取必要的安全防范措施，防止事故发生。</w:t>
      </w:r>
    </w:p>
    <w:p>
      <w:pPr>
        <w:pStyle w:val="145"/>
        <w:rPr>
          <w:rFonts w:hAnsi="宋体"/>
        </w:rPr>
      </w:pPr>
      <w:r>
        <w:rPr>
          <w:rFonts w:hint="eastAsia" w:hAnsi="宋体"/>
        </w:rPr>
        <w:t>事故隐患排查治理情况应通过公示栏或其他有效途径向全体员工公示，接受员工监督。</w:t>
      </w:r>
    </w:p>
    <w:p>
      <w:pPr>
        <w:pStyle w:val="145"/>
        <w:rPr>
          <w:rFonts w:hAnsi="宋体"/>
        </w:rPr>
      </w:pPr>
      <w:r>
        <w:rPr>
          <w:rFonts w:hint="eastAsia" w:hAnsi="宋体"/>
        </w:rPr>
        <w:t>企业应至少每季度对隐患排查治理效果进行分析、评估；对重复性事故隐患应分析原因，采取预防措施，评估并完善该风险（点）管控措施。</w:t>
      </w:r>
    </w:p>
    <w:p>
      <w:pPr>
        <w:pStyle w:val="145"/>
        <w:rPr>
          <w:rFonts w:hAnsi="宋体"/>
        </w:rPr>
      </w:pPr>
      <w:r>
        <w:rPr>
          <w:rFonts w:hint="eastAsia" w:hAnsi="宋体"/>
        </w:rPr>
        <w:t>鼓励企业利用信息化手段开展隐患排查、治理、分析等工作。</w:t>
      </w:r>
    </w:p>
    <w:p>
      <w:pPr>
        <w:pStyle w:val="87"/>
        <w:spacing w:before="312" w:beforeLines="0" w:after="312" w:afterLines="0"/>
      </w:pPr>
      <w:bookmarkStart w:id="64" w:name="_Toc144887476"/>
      <w:r>
        <w:rPr>
          <w:rFonts w:hint="eastAsia"/>
        </w:rPr>
        <w:t>应急管理</w:t>
      </w:r>
      <w:bookmarkEnd w:id="64"/>
    </w:p>
    <w:p>
      <w:pPr>
        <w:pStyle w:val="145"/>
      </w:pPr>
      <w:r>
        <w:t>企业应制定生产安全事故应急预案体系，应急预案体系中</w:t>
      </w:r>
      <w:r>
        <w:rPr>
          <w:rFonts w:hint="eastAsia"/>
        </w:rPr>
        <w:t>应</w:t>
      </w:r>
      <w:r>
        <w:t>至少</w:t>
      </w:r>
      <w:r>
        <w:rPr>
          <w:rFonts w:hint="eastAsia"/>
        </w:rPr>
        <w:t>应</w:t>
      </w:r>
      <w:r>
        <w:t>包含金属熔融（停电、停水、穿炉、漏水等）、转运（停电、抱闸失灵、穿包等）、浇注</w:t>
      </w:r>
      <w:r>
        <w:rPr>
          <w:rFonts w:hint="eastAsia"/>
        </w:rPr>
        <w:t>等</w:t>
      </w:r>
      <w:r>
        <w:t>现场处置方案。</w:t>
      </w:r>
    </w:p>
    <w:p>
      <w:pPr>
        <w:pStyle w:val="145"/>
      </w:pPr>
      <w:r>
        <w:t>企业应根据生产安全事故应急预案在铸造</w:t>
      </w:r>
      <w:r>
        <w:rPr>
          <w:rFonts w:hint="eastAsia"/>
        </w:rPr>
        <w:t>区域</w:t>
      </w:r>
      <w:r>
        <w:t>配备应急救援器材、设备和物资，并定期检查维护和保养。</w:t>
      </w:r>
    </w:p>
    <w:p>
      <w:pPr>
        <w:pStyle w:val="145"/>
      </w:pPr>
      <w:r>
        <w:t>企业每年</w:t>
      </w:r>
      <w:r>
        <w:rPr>
          <w:rFonts w:hint="eastAsia"/>
        </w:rPr>
        <w:t>应</w:t>
      </w:r>
      <w:r>
        <w:t>至少组织一次铸造相关</w:t>
      </w:r>
      <w:r>
        <w:rPr>
          <w:rFonts w:hint="eastAsia"/>
        </w:rPr>
        <w:t>综合或</w:t>
      </w:r>
      <w:r>
        <w:t>专项预案演练，每半年</w:t>
      </w:r>
      <w:r>
        <w:rPr>
          <w:rFonts w:hint="eastAsia"/>
        </w:rPr>
        <w:t>至少</w:t>
      </w:r>
      <w:r>
        <w:t>组织一次铸造相关岗位的现场处置方案演练。</w:t>
      </w:r>
    </w:p>
    <w:p>
      <w:pPr>
        <w:pStyle w:val="145"/>
      </w:pPr>
      <w:r>
        <w:t>应急预案演练结束后，应按</w:t>
      </w:r>
      <w:r>
        <w:rPr>
          <w:rFonts w:ascii="Times New Roman"/>
        </w:rPr>
        <w:t>AQ/T</w:t>
      </w:r>
      <w:r>
        <w:rPr>
          <w:rFonts w:hAnsi="宋体"/>
        </w:rPr>
        <w:t xml:space="preserve"> 9009</w:t>
      </w:r>
      <w:r>
        <w:t>的规定对应急预案演练效果进行评估。</w:t>
      </w:r>
    </w:p>
    <w:p>
      <w:pPr>
        <w:pStyle w:val="145"/>
      </w:pPr>
      <w:r>
        <w:t>企业应如实记录演练情况，结合演练实际及时修订完善预案内容。</w:t>
      </w:r>
    </w:p>
    <w:p>
      <w:pPr>
        <w:pStyle w:val="145"/>
      </w:pPr>
      <w:r>
        <w:rPr>
          <w:rFonts w:hint="eastAsia"/>
        </w:rPr>
        <w:t>发生生产安全事故后，事故现场有关人员应当立即报告企业负责人，企业负责人接到事故报告后，应当迅速采取有效措施，组织抢救，防止事故扩大，减少人员伤亡和财产损失，并立即如实报告当地负有安全生产监督管理职责的部门。</w:t>
      </w:r>
    </w:p>
    <w:p>
      <w:pPr>
        <w:pStyle w:val="145"/>
      </w:pPr>
      <w:r>
        <w:rPr>
          <w:rFonts w:hint="eastAsia"/>
        </w:rPr>
        <w:t>发生生产安全事故（含未遂事故）后，企业应组织相关部门调查事故原因，制定并落实防范措施，进行针对性安全教育培训。</w:t>
      </w:r>
    </w:p>
    <w:bookmarkEnd w:id="26"/>
    <w:bookmarkEnd w:id="27"/>
    <w:bookmarkEnd w:id="28"/>
    <w:bookmarkEnd w:id="29"/>
    <w:bookmarkEnd w:id="30"/>
    <w:p>
      <w:pPr>
        <w:pStyle w:val="50"/>
        <w:spacing w:before="156" w:after="156"/>
        <w:sectPr>
          <w:pgSz w:w="11906" w:h="16838"/>
          <w:pgMar w:top="1928" w:right="1134" w:bottom="1134" w:left="1134" w:header="1418" w:footer="1134" w:gutter="284"/>
          <w:pgNumType w:start="1"/>
          <w:cols w:space="720" w:num="1"/>
          <w:formProt w:val="0"/>
          <w:docGrid w:type="lines" w:linePitch="312" w:charSpace="0"/>
        </w:sectPr>
      </w:pPr>
    </w:p>
    <w:bookmarkEnd w:id="24"/>
    <w:p>
      <w:pPr>
        <w:pStyle w:val="61"/>
        <w:spacing w:after="156" w:afterLines="0"/>
      </w:pPr>
      <w:bookmarkStart w:id="65" w:name="BookMark5"/>
      <w:r>
        <w:br w:type="textWrapping"/>
      </w:r>
      <w:bookmarkStart w:id="66" w:name="_Toc144887477"/>
      <w:r>
        <w:rPr>
          <w:rFonts w:hint="eastAsia"/>
        </w:rPr>
        <w:t>（资料性）</w:t>
      </w:r>
      <w:r>
        <w:br w:type="textWrapping"/>
      </w:r>
      <w:r>
        <w:rPr>
          <w:rFonts w:hint="eastAsia"/>
        </w:rPr>
        <w:t>XX岗位安全风险管控清单示例</w:t>
      </w:r>
      <w:bookmarkEnd w:id="66"/>
    </w:p>
    <w:p>
      <w:pPr>
        <w:pStyle w:val="164"/>
        <w:numPr>
          <w:ilvl w:val="0"/>
          <w:numId w:val="0"/>
        </w:numPr>
        <w:ind w:left="363"/>
      </w:pPr>
      <w:r>
        <w:t>表</w:t>
      </w:r>
      <w:r>
        <w:rPr>
          <w:rFonts w:ascii="Times New Roman"/>
        </w:rPr>
        <w:t>A</w:t>
      </w:r>
      <w:r>
        <w:t>.1给出了岗位安全风险管控清单示例。</w:t>
      </w:r>
    </w:p>
    <w:p>
      <w:pPr>
        <w:pStyle w:val="62"/>
        <w:spacing w:before="156" w:after="156"/>
      </w:pPr>
      <w:r>
        <w:rPr>
          <w:rFonts w:hint="eastAsia"/>
        </w:rPr>
        <w:t>XX岗位安全风险管控清单</w:t>
      </w:r>
    </w:p>
    <w:tbl>
      <w:tblPr>
        <w:tblStyle w:val="26"/>
        <w:tblW w:w="13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236"/>
        <w:gridCol w:w="1129"/>
        <w:gridCol w:w="1488"/>
        <w:gridCol w:w="1250"/>
        <w:gridCol w:w="1011"/>
        <w:gridCol w:w="4142"/>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54" w:type="dxa"/>
            <w:vAlign w:val="center"/>
          </w:tcPr>
          <w:p>
            <w:pPr>
              <w:jc w:val="center"/>
              <w:rPr>
                <w:rFonts w:ascii="宋体" w:hAnsi="宋体"/>
                <w:sz w:val="18"/>
                <w:szCs w:val="18"/>
              </w:rPr>
            </w:pPr>
            <w:r>
              <w:rPr>
                <w:rFonts w:ascii="宋体" w:hAnsi="宋体"/>
                <w:sz w:val="18"/>
                <w:szCs w:val="18"/>
              </w:rPr>
              <w:t xml:space="preserve">      </w:t>
            </w:r>
            <w:r>
              <w:rPr>
                <w:rFonts w:hint="eastAsia" w:ascii="宋体" w:hAnsi="宋体"/>
                <w:sz w:val="18"/>
                <w:szCs w:val="18"/>
              </w:rPr>
              <w:t>序号</w:t>
            </w:r>
          </w:p>
        </w:tc>
        <w:tc>
          <w:tcPr>
            <w:tcW w:w="1236" w:type="dxa"/>
            <w:vAlign w:val="center"/>
          </w:tcPr>
          <w:p>
            <w:pPr>
              <w:jc w:val="center"/>
              <w:rPr>
                <w:rFonts w:ascii="宋体" w:hAnsi="宋体"/>
                <w:sz w:val="18"/>
                <w:szCs w:val="18"/>
              </w:rPr>
            </w:pPr>
            <w:r>
              <w:rPr>
                <w:rFonts w:hint="eastAsia" w:ascii="宋体" w:hAnsi="宋体"/>
                <w:sz w:val="18"/>
                <w:szCs w:val="18"/>
              </w:rPr>
              <w:t>风险所在位置（示例）</w:t>
            </w:r>
          </w:p>
        </w:tc>
        <w:tc>
          <w:tcPr>
            <w:tcW w:w="1129" w:type="dxa"/>
            <w:vAlign w:val="center"/>
          </w:tcPr>
          <w:p>
            <w:pPr>
              <w:jc w:val="center"/>
              <w:rPr>
                <w:rFonts w:ascii="宋体" w:hAnsi="宋体"/>
                <w:sz w:val="18"/>
                <w:szCs w:val="18"/>
              </w:rPr>
            </w:pPr>
            <w:r>
              <w:rPr>
                <w:rFonts w:hint="eastAsia" w:ascii="宋体" w:hAnsi="宋体"/>
                <w:sz w:val="18"/>
                <w:szCs w:val="18"/>
              </w:rPr>
              <w:t>风险点名称（示例）</w:t>
            </w:r>
          </w:p>
        </w:tc>
        <w:tc>
          <w:tcPr>
            <w:tcW w:w="1488" w:type="dxa"/>
            <w:vAlign w:val="center"/>
          </w:tcPr>
          <w:p>
            <w:pPr>
              <w:jc w:val="center"/>
              <w:rPr>
                <w:rFonts w:ascii="宋体" w:hAnsi="宋体"/>
                <w:sz w:val="18"/>
                <w:szCs w:val="18"/>
              </w:rPr>
            </w:pPr>
            <w:r>
              <w:rPr>
                <w:rFonts w:hint="eastAsia" w:ascii="宋体" w:hAnsi="宋体"/>
                <w:sz w:val="18"/>
                <w:szCs w:val="18"/>
              </w:rPr>
              <w:t>风险名称（示例）</w:t>
            </w:r>
          </w:p>
        </w:tc>
        <w:tc>
          <w:tcPr>
            <w:tcW w:w="1250" w:type="dxa"/>
            <w:vAlign w:val="center"/>
          </w:tcPr>
          <w:p>
            <w:pPr>
              <w:jc w:val="center"/>
              <w:rPr>
                <w:rFonts w:ascii="宋体" w:hAnsi="宋体"/>
                <w:sz w:val="18"/>
                <w:szCs w:val="18"/>
              </w:rPr>
            </w:pPr>
            <w:r>
              <w:rPr>
                <w:rFonts w:hint="eastAsia" w:ascii="宋体" w:hAnsi="宋体"/>
                <w:sz w:val="18"/>
                <w:szCs w:val="18"/>
              </w:rPr>
              <w:t>主要事故类别（示例）</w:t>
            </w:r>
          </w:p>
        </w:tc>
        <w:tc>
          <w:tcPr>
            <w:tcW w:w="1011" w:type="dxa"/>
            <w:vAlign w:val="center"/>
          </w:tcPr>
          <w:p>
            <w:pPr>
              <w:jc w:val="center"/>
              <w:rPr>
                <w:rFonts w:ascii="宋体" w:hAnsi="宋体"/>
                <w:sz w:val="18"/>
                <w:szCs w:val="18"/>
              </w:rPr>
            </w:pPr>
            <w:r>
              <w:rPr>
                <w:rFonts w:hint="eastAsia" w:ascii="宋体" w:hAnsi="宋体"/>
                <w:sz w:val="18"/>
                <w:szCs w:val="18"/>
              </w:rPr>
              <w:t>风险等级（示例）</w:t>
            </w:r>
          </w:p>
        </w:tc>
        <w:tc>
          <w:tcPr>
            <w:tcW w:w="4142" w:type="dxa"/>
            <w:vAlign w:val="center"/>
          </w:tcPr>
          <w:p>
            <w:pPr>
              <w:jc w:val="center"/>
              <w:rPr>
                <w:rFonts w:ascii="宋体" w:hAnsi="宋体"/>
                <w:sz w:val="18"/>
                <w:szCs w:val="18"/>
              </w:rPr>
            </w:pPr>
            <w:r>
              <w:rPr>
                <w:rFonts w:hint="eastAsia" w:ascii="宋体" w:hAnsi="宋体"/>
                <w:sz w:val="18"/>
                <w:szCs w:val="18"/>
              </w:rPr>
              <w:t>主要管控措施（示例）</w:t>
            </w:r>
          </w:p>
        </w:tc>
        <w:tc>
          <w:tcPr>
            <w:tcW w:w="1418" w:type="dxa"/>
            <w:vAlign w:val="center"/>
          </w:tcPr>
          <w:p>
            <w:pPr>
              <w:jc w:val="center"/>
              <w:rPr>
                <w:rFonts w:ascii="宋体" w:hAnsi="宋体"/>
                <w:sz w:val="18"/>
                <w:szCs w:val="18"/>
              </w:rPr>
            </w:pPr>
            <w:r>
              <w:rPr>
                <w:rFonts w:hint="eastAsia" w:ascii="宋体" w:hAnsi="宋体"/>
                <w:sz w:val="18"/>
                <w:szCs w:val="18"/>
              </w:rPr>
              <w:t>管控责任部门（示例）</w:t>
            </w:r>
          </w:p>
        </w:tc>
        <w:tc>
          <w:tcPr>
            <w:tcW w:w="1418" w:type="dxa"/>
            <w:vAlign w:val="center"/>
          </w:tcPr>
          <w:p>
            <w:pPr>
              <w:jc w:val="center"/>
              <w:rPr>
                <w:rFonts w:ascii="宋体" w:hAnsi="宋体"/>
                <w:sz w:val="18"/>
                <w:szCs w:val="18"/>
              </w:rPr>
            </w:pPr>
            <w:r>
              <w:rPr>
                <w:rFonts w:hint="eastAsia" w:ascii="宋体" w:hAnsi="宋体"/>
                <w:sz w:val="18"/>
                <w:szCs w:val="18"/>
              </w:rPr>
              <w:t>管控责任人（示例）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jc w:val="center"/>
        </w:trPr>
        <w:tc>
          <w:tcPr>
            <w:tcW w:w="654" w:type="dxa"/>
            <w:vAlign w:val="center"/>
          </w:tcPr>
          <w:p>
            <w:pPr>
              <w:jc w:val="center"/>
              <w:rPr>
                <w:rFonts w:ascii="宋体" w:hAnsi="宋体"/>
                <w:sz w:val="18"/>
                <w:szCs w:val="18"/>
              </w:rPr>
            </w:pPr>
            <w:r>
              <w:rPr>
                <w:rFonts w:hint="eastAsia" w:ascii="宋体" w:hAnsi="宋体"/>
                <w:sz w:val="18"/>
                <w:szCs w:val="18"/>
              </w:rPr>
              <w:t>1</w:t>
            </w:r>
          </w:p>
        </w:tc>
        <w:tc>
          <w:tcPr>
            <w:tcW w:w="1236" w:type="dxa"/>
            <w:vAlign w:val="center"/>
          </w:tcPr>
          <w:p>
            <w:pPr>
              <w:jc w:val="center"/>
              <w:rPr>
                <w:rFonts w:ascii="宋体" w:hAnsi="宋体"/>
                <w:sz w:val="18"/>
                <w:szCs w:val="18"/>
              </w:rPr>
            </w:pPr>
            <w:r>
              <w:rPr>
                <w:rFonts w:hint="eastAsia" w:ascii="宋体" w:hAnsi="宋体"/>
                <w:sz w:val="18"/>
                <w:szCs w:val="18"/>
              </w:rPr>
              <w:t>铸造车间</w:t>
            </w:r>
          </w:p>
        </w:tc>
        <w:tc>
          <w:tcPr>
            <w:tcW w:w="1129" w:type="dxa"/>
            <w:vAlign w:val="center"/>
          </w:tcPr>
          <w:p>
            <w:pPr>
              <w:jc w:val="center"/>
              <w:rPr>
                <w:rFonts w:ascii="宋体" w:hAnsi="宋体"/>
                <w:sz w:val="18"/>
                <w:szCs w:val="18"/>
              </w:rPr>
            </w:pPr>
            <w:r>
              <w:rPr>
                <w:rFonts w:hint="eastAsia" w:ascii="宋体" w:hAnsi="宋体"/>
                <w:sz w:val="18"/>
                <w:szCs w:val="18"/>
              </w:rPr>
              <w:t>熔炼炉炉体</w:t>
            </w:r>
          </w:p>
        </w:tc>
        <w:tc>
          <w:tcPr>
            <w:tcW w:w="1488" w:type="dxa"/>
            <w:vAlign w:val="center"/>
          </w:tcPr>
          <w:p>
            <w:pPr>
              <w:jc w:val="center"/>
              <w:rPr>
                <w:rFonts w:ascii="宋体" w:hAnsi="宋体"/>
                <w:sz w:val="18"/>
                <w:szCs w:val="18"/>
              </w:rPr>
            </w:pPr>
            <w:r>
              <w:rPr>
                <w:rFonts w:hint="eastAsia" w:ascii="宋体" w:hAnsi="宋体"/>
                <w:sz w:val="18"/>
                <w:szCs w:val="18"/>
              </w:rPr>
              <w:t>炉衬烧穿和炉体破裂，高温熔融金属泄出</w:t>
            </w:r>
          </w:p>
        </w:tc>
        <w:tc>
          <w:tcPr>
            <w:tcW w:w="1250" w:type="dxa"/>
            <w:vAlign w:val="center"/>
          </w:tcPr>
          <w:p>
            <w:pPr>
              <w:jc w:val="center"/>
              <w:rPr>
                <w:rFonts w:ascii="宋体" w:hAnsi="宋体"/>
                <w:sz w:val="18"/>
                <w:szCs w:val="18"/>
              </w:rPr>
            </w:pPr>
            <w:r>
              <w:rPr>
                <w:rFonts w:hint="eastAsia" w:ascii="宋体" w:hAnsi="宋体"/>
                <w:sz w:val="18"/>
                <w:szCs w:val="18"/>
              </w:rPr>
              <w:t>其他爆炸、灼烫</w:t>
            </w:r>
          </w:p>
        </w:tc>
        <w:tc>
          <w:tcPr>
            <w:tcW w:w="1011" w:type="dxa"/>
            <w:vAlign w:val="center"/>
          </w:tcPr>
          <w:p>
            <w:pPr>
              <w:jc w:val="center"/>
              <w:rPr>
                <w:rFonts w:ascii="宋体" w:hAnsi="宋体"/>
                <w:sz w:val="18"/>
                <w:szCs w:val="18"/>
              </w:rPr>
            </w:pPr>
            <w:r>
              <w:rPr>
                <w:rFonts w:hint="eastAsia" w:ascii="宋体" w:hAnsi="宋体"/>
                <w:sz w:val="18"/>
                <w:szCs w:val="18"/>
              </w:rPr>
              <w:t>较大风险</w:t>
            </w:r>
          </w:p>
        </w:tc>
        <w:tc>
          <w:tcPr>
            <w:tcW w:w="4142" w:type="dxa"/>
            <w:vAlign w:val="center"/>
          </w:tcPr>
          <w:p>
            <w:pPr>
              <w:rPr>
                <w:rFonts w:ascii="宋体" w:hAnsi="宋体"/>
                <w:sz w:val="18"/>
                <w:szCs w:val="18"/>
              </w:rPr>
            </w:pPr>
            <w:r>
              <w:rPr>
                <w:rFonts w:hint="eastAsia" w:ascii="宋体" w:hAnsi="宋体"/>
                <w:sz w:val="18"/>
                <w:szCs w:val="18"/>
              </w:rPr>
              <w:t>（根据安全风险特点，从工程技术、管理、培训教育、个体防护、应急处置等方面逐项制定管控措施）</w:t>
            </w:r>
          </w:p>
        </w:tc>
        <w:tc>
          <w:tcPr>
            <w:tcW w:w="1418" w:type="dxa"/>
            <w:vAlign w:val="center"/>
          </w:tcPr>
          <w:p>
            <w:pPr>
              <w:rPr>
                <w:rFonts w:ascii="宋体" w:hAnsi="宋体"/>
                <w:sz w:val="18"/>
                <w:szCs w:val="18"/>
              </w:rPr>
            </w:pPr>
          </w:p>
        </w:tc>
        <w:tc>
          <w:tcPr>
            <w:tcW w:w="141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54" w:type="dxa"/>
            <w:vAlign w:val="center"/>
          </w:tcPr>
          <w:p>
            <w:pPr>
              <w:jc w:val="center"/>
              <w:rPr>
                <w:rFonts w:ascii="宋体" w:hAnsi="宋体"/>
                <w:sz w:val="18"/>
                <w:szCs w:val="18"/>
              </w:rPr>
            </w:pPr>
          </w:p>
        </w:tc>
        <w:tc>
          <w:tcPr>
            <w:tcW w:w="1236" w:type="dxa"/>
            <w:vAlign w:val="center"/>
          </w:tcPr>
          <w:p>
            <w:pPr>
              <w:jc w:val="center"/>
              <w:rPr>
                <w:rFonts w:ascii="宋体" w:hAnsi="宋体"/>
                <w:sz w:val="18"/>
                <w:szCs w:val="18"/>
              </w:rPr>
            </w:pPr>
          </w:p>
        </w:tc>
        <w:tc>
          <w:tcPr>
            <w:tcW w:w="1129" w:type="dxa"/>
            <w:vAlign w:val="center"/>
          </w:tcPr>
          <w:p>
            <w:pPr>
              <w:jc w:val="center"/>
              <w:rPr>
                <w:rFonts w:ascii="宋体" w:hAnsi="宋体"/>
                <w:sz w:val="18"/>
                <w:szCs w:val="18"/>
              </w:rPr>
            </w:pPr>
          </w:p>
        </w:tc>
        <w:tc>
          <w:tcPr>
            <w:tcW w:w="1488" w:type="dxa"/>
            <w:vAlign w:val="center"/>
          </w:tcPr>
          <w:p>
            <w:pPr>
              <w:jc w:val="center"/>
              <w:rPr>
                <w:rFonts w:ascii="宋体" w:hAnsi="宋体"/>
                <w:sz w:val="18"/>
                <w:szCs w:val="18"/>
              </w:rPr>
            </w:pPr>
          </w:p>
        </w:tc>
        <w:tc>
          <w:tcPr>
            <w:tcW w:w="1250" w:type="dxa"/>
            <w:vAlign w:val="center"/>
          </w:tcPr>
          <w:p>
            <w:pPr>
              <w:jc w:val="center"/>
              <w:rPr>
                <w:rFonts w:ascii="宋体" w:hAnsi="宋体"/>
                <w:sz w:val="18"/>
                <w:szCs w:val="18"/>
              </w:rPr>
            </w:pPr>
            <w:r>
              <w:rPr>
                <w:rFonts w:ascii="宋体" w:hAnsi="宋体"/>
                <w:sz w:val="18"/>
                <w:szCs w:val="18"/>
              </w:rPr>
              <w:t>………</w:t>
            </w:r>
          </w:p>
        </w:tc>
        <w:tc>
          <w:tcPr>
            <w:tcW w:w="1011" w:type="dxa"/>
            <w:vAlign w:val="center"/>
          </w:tcPr>
          <w:p>
            <w:pPr>
              <w:jc w:val="center"/>
              <w:rPr>
                <w:rFonts w:ascii="宋体" w:hAnsi="宋体"/>
                <w:sz w:val="18"/>
                <w:szCs w:val="18"/>
              </w:rPr>
            </w:pPr>
          </w:p>
        </w:tc>
        <w:tc>
          <w:tcPr>
            <w:tcW w:w="4142" w:type="dxa"/>
            <w:vAlign w:val="center"/>
          </w:tcPr>
          <w:p>
            <w:pPr>
              <w:rPr>
                <w:rFonts w:ascii="宋体" w:hAnsi="宋体"/>
                <w:sz w:val="18"/>
                <w:szCs w:val="18"/>
              </w:rPr>
            </w:pPr>
          </w:p>
        </w:tc>
        <w:tc>
          <w:tcPr>
            <w:tcW w:w="1418" w:type="dxa"/>
          </w:tcPr>
          <w:p>
            <w:pPr>
              <w:rPr>
                <w:rFonts w:ascii="宋体" w:hAnsi="宋体"/>
                <w:sz w:val="18"/>
                <w:szCs w:val="18"/>
              </w:rPr>
            </w:pPr>
          </w:p>
        </w:tc>
        <w:tc>
          <w:tcPr>
            <w:tcW w:w="1418" w:type="dxa"/>
            <w:vAlign w:val="center"/>
          </w:tcPr>
          <w:p>
            <w:pPr>
              <w:rPr>
                <w:rFonts w:ascii="宋体" w:hAnsi="宋体"/>
                <w:sz w:val="18"/>
                <w:szCs w:val="18"/>
              </w:rPr>
            </w:pPr>
          </w:p>
        </w:tc>
      </w:tr>
    </w:tbl>
    <w:p>
      <w:pPr>
        <w:pStyle w:val="41"/>
        <w:ind w:firstLine="420"/>
      </w:pPr>
    </w:p>
    <w:p>
      <w:pPr>
        <w:pStyle w:val="41"/>
        <w:ind w:firstLine="420"/>
      </w:pPr>
    </w:p>
    <w:p>
      <w:pPr>
        <w:pStyle w:val="41"/>
        <w:ind w:firstLine="420"/>
        <w:sectPr>
          <w:pgSz w:w="16838" w:h="11906" w:orient="landscape"/>
          <w:pgMar w:top="1134" w:right="1134" w:bottom="1134" w:left="1928" w:header="1418" w:footer="1134" w:gutter="284"/>
          <w:cols w:space="720" w:num="1"/>
          <w:formProt w:val="0"/>
          <w:docGrid w:type="lines" w:linePitch="312" w:charSpace="0"/>
        </w:sectPr>
      </w:pPr>
    </w:p>
    <w:p>
      <w:pPr>
        <w:pStyle w:val="180"/>
        <w:rPr>
          <w:vanish w:val="0"/>
        </w:rPr>
      </w:pPr>
    </w:p>
    <w:p>
      <w:pPr>
        <w:pStyle w:val="181"/>
        <w:rPr>
          <w:vanish w:val="0"/>
        </w:rPr>
      </w:pPr>
    </w:p>
    <w:p>
      <w:pPr>
        <w:pStyle w:val="61"/>
        <w:spacing w:after="156" w:afterLines="0"/>
      </w:pPr>
      <w:r>
        <w:br w:type="textWrapping"/>
      </w:r>
      <w:bookmarkStart w:id="67" w:name="_Toc144887478"/>
      <w:r>
        <w:rPr>
          <w:rFonts w:hint="eastAsia"/>
        </w:rPr>
        <w:t>（资料性）</w:t>
      </w:r>
      <w:r>
        <w:br w:type="textWrapping"/>
      </w:r>
      <w:r>
        <w:rPr>
          <w:rFonts w:hint="eastAsia"/>
        </w:rPr>
        <w:t>较大以上安全风险清单示例</w:t>
      </w:r>
      <w:bookmarkEnd w:id="67"/>
    </w:p>
    <w:p>
      <w:pPr>
        <w:pStyle w:val="164"/>
        <w:numPr>
          <w:ilvl w:val="0"/>
          <w:numId w:val="0"/>
        </w:numPr>
        <w:ind w:left="363"/>
      </w:pPr>
      <w:bookmarkStart w:id="68" w:name="_Hlk123415640"/>
      <w:r>
        <w:t>表</w:t>
      </w:r>
      <w:r>
        <w:rPr>
          <w:rFonts w:ascii="Times New Roman"/>
        </w:rPr>
        <w:t>B</w:t>
      </w:r>
      <w:r>
        <w:t>.1给出了金属熔融、转运、浇注过程存在的较大以上安全风险清单</w:t>
      </w:r>
      <w:r>
        <w:rPr>
          <w:rFonts w:hint="eastAsia"/>
        </w:rPr>
        <w:t>示例</w:t>
      </w:r>
      <w:r>
        <w:t>。</w:t>
      </w:r>
    </w:p>
    <w:bookmarkEnd w:id="68"/>
    <w:p>
      <w:pPr>
        <w:pStyle w:val="62"/>
        <w:spacing w:before="156" w:after="156"/>
      </w:pPr>
      <w:r>
        <w:rPr>
          <w:rFonts w:hint="eastAsia"/>
        </w:rPr>
        <w:t>较大以上安全风险清单</w:t>
      </w:r>
    </w:p>
    <w:tbl>
      <w:tblPr>
        <w:tblStyle w:val="26"/>
        <w:tblW w:w="14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6328"/>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46" w:type="dxa"/>
            <w:vAlign w:val="center"/>
          </w:tcPr>
          <w:p>
            <w:pPr>
              <w:jc w:val="center"/>
              <w:rPr>
                <w:sz w:val="18"/>
                <w:szCs w:val="18"/>
              </w:rPr>
            </w:pPr>
            <w:r>
              <w:rPr>
                <w:rFonts w:hint="eastAsia"/>
                <w:sz w:val="18"/>
                <w:szCs w:val="18"/>
              </w:rPr>
              <w:t>序号</w:t>
            </w:r>
          </w:p>
        </w:tc>
        <w:tc>
          <w:tcPr>
            <w:tcW w:w="3827" w:type="dxa"/>
            <w:shd w:val="clear" w:color="auto" w:fill="auto"/>
            <w:vAlign w:val="center"/>
          </w:tcPr>
          <w:p>
            <w:pPr>
              <w:jc w:val="center"/>
              <w:rPr>
                <w:sz w:val="18"/>
                <w:szCs w:val="18"/>
              </w:rPr>
            </w:pPr>
            <w:r>
              <w:rPr>
                <w:rFonts w:hint="eastAsia"/>
                <w:sz w:val="18"/>
                <w:szCs w:val="18"/>
              </w:rPr>
              <w:t>风险点名称（示例）</w:t>
            </w:r>
          </w:p>
        </w:tc>
        <w:tc>
          <w:tcPr>
            <w:tcW w:w="6328" w:type="dxa"/>
            <w:shd w:val="clear" w:color="auto" w:fill="auto"/>
            <w:vAlign w:val="center"/>
          </w:tcPr>
          <w:p>
            <w:pPr>
              <w:jc w:val="center"/>
              <w:rPr>
                <w:sz w:val="18"/>
                <w:szCs w:val="18"/>
              </w:rPr>
            </w:pPr>
            <w:r>
              <w:rPr>
                <w:rFonts w:hint="eastAsia"/>
                <w:sz w:val="18"/>
                <w:szCs w:val="18"/>
              </w:rPr>
              <w:t>风险名称（示例）</w:t>
            </w:r>
          </w:p>
        </w:tc>
        <w:tc>
          <w:tcPr>
            <w:tcW w:w="3536" w:type="dxa"/>
            <w:shd w:val="clear" w:color="auto" w:fill="auto"/>
            <w:vAlign w:val="center"/>
          </w:tcPr>
          <w:p>
            <w:pPr>
              <w:jc w:val="center"/>
              <w:rPr>
                <w:sz w:val="18"/>
                <w:szCs w:val="18"/>
              </w:rPr>
            </w:pPr>
            <w:r>
              <w:rPr>
                <w:rFonts w:hint="eastAsia"/>
                <w:sz w:val="18"/>
                <w:szCs w:val="18"/>
              </w:rPr>
              <w:t>主要事故类别（示例）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46" w:type="dxa"/>
            <w:vAlign w:val="center"/>
          </w:tcPr>
          <w:p>
            <w:pPr>
              <w:jc w:val="center"/>
              <w:rPr>
                <w:rFonts w:ascii="宋体" w:hAnsi="宋体"/>
                <w:sz w:val="18"/>
                <w:szCs w:val="18"/>
              </w:rPr>
            </w:pPr>
            <w:r>
              <w:rPr>
                <w:rFonts w:hint="eastAsia" w:ascii="宋体" w:hAnsi="宋体"/>
                <w:sz w:val="18"/>
                <w:szCs w:val="18"/>
              </w:rPr>
              <w:t>1</w:t>
            </w:r>
          </w:p>
        </w:tc>
        <w:tc>
          <w:tcPr>
            <w:tcW w:w="3827" w:type="dxa"/>
            <w:vAlign w:val="center"/>
          </w:tcPr>
          <w:p>
            <w:pPr>
              <w:jc w:val="center"/>
              <w:rPr>
                <w:rFonts w:ascii="宋体" w:hAnsi="宋体"/>
                <w:sz w:val="18"/>
                <w:szCs w:val="18"/>
              </w:rPr>
            </w:pPr>
            <w:r>
              <w:rPr>
                <w:rFonts w:hint="eastAsia" w:ascii="宋体" w:hAnsi="宋体"/>
                <w:sz w:val="18"/>
                <w:szCs w:val="18"/>
              </w:rPr>
              <w:t>熔炼炉炉体</w:t>
            </w:r>
          </w:p>
        </w:tc>
        <w:tc>
          <w:tcPr>
            <w:tcW w:w="6328" w:type="dxa"/>
            <w:vAlign w:val="center"/>
          </w:tcPr>
          <w:p>
            <w:pPr>
              <w:jc w:val="center"/>
              <w:rPr>
                <w:rFonts w:ascii="宋体" w:hAnsi="宋体"/>
                <w:sz w:val="18"/>
                <w:szCs w:val="18"/>
              </w:rPr>
            </w:pPr>
            <w:r>
              <w:rPr>
                <w:rFonts w:hint="eastAsia" w:ascii="宋体" w:hAnsi="宋体"/>
                <w:sz w:val="18"/>
                <w:szCs w:val="18"/>
              </w:rPr>
              <w:t>炉衬烧穿和炉体破裂，高温熔融金属泄出</w:t>
            </w:r>
          </w:p>
        </w:tc>
        <w:tc>
          <w:tcPr>
            <w:tcW w:w="3536" w:type="dxa"/>
            <w:vAlign w:val="center"/>
          </w:tcPr>
          <w:p>
            <w:pPr>
              <w:jc w:val="center"/>
              <w:rPr>
                <w:rFonts w:ascii="宋体" w:hAnsi="宋体"/>
                <w:sz w:val="18"/>
                <w:szCs w:val="18"/>
              </w:rPr>
            </w:pPr>
            <w:r>
              <w:rPr>
                <w:rFonts w:hint="eastAsia" w:ascii="宋体" w:hAnsi="宋体"/>
                <w:sz w:val="18"/>
                <w:szCs w:val="18"/>
              </w:rPr>
              <w:t>其他爆炸、灼烫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46" w:type="dxa"/>
            <w:vAlign w:val="center"/>
          </w:tcPr>
          <w:p>
            <w:pPr>
              <w:jc w:val="center"/>
              <w:rPr>
                <w:rFonts w:ascii="宋体" w:hAnsi="宋体"/>
                <w:sz w:val="18"/>
                <w:szCs w:val="18"/>
              </w:rPr>
            </w:pPr>
            <w:r>
              <w:rPr>
                <w:rFonts w:hint="eastAsia" w:ascii="宋体" w:hAnsi="宋体"/>
                <w:sz w:val="18"/>
                <w:szCs w:val="18"/>
              </w:rPr>
              <w:t>2</w:t>
            </w:r>
          </w:p>
        </w:tc>
        <w:tc>
          <w:tcPr>
            <w:tcW w:w="3827" w:type="dxa"/>
            <w:vAlign w:val="center"/>
          </w:tcPr>
          <w:p>
            <w:pPr>
              <w:jc w:val="center"/>
              <w:rPr>
                <w:rFonts w:ascii="宋体" w:hAnsi="宋体"/>
                <w:sz w:val="18"/>
                <w:szCs w:val="18"/>
              </w:rPr>
            </w:pPr>
            <w:r>
              <w:rPr>
                <w:rFonts w:hint="eastAsia" w:ascii="宋体" w:hAnsi="宋体"/>
                <w:sz w:val="18"/>
                <w:szCs w:val="18"/>
              </w:rPr>
              <w:t>冲天炉炉体</w:t>
            </w:r>
          </w:p>
        </w:tc>
        <w:tc>
          <w:tcPr>
            <w:tcW w:w="6328" w:type="dxa"/>
            <w:vAlign w:val="center"/>
          </w:tcPr>
          <w:p>
            <w:pPr>
              <w:jc w:val="center"/>
              <w:rPr>
                <w:rFonts w:ascii="宋体" w:hAnsi="宋体"/>
                <w:sz w:val="18"/>
                <w:szCs w:val="18"/>
              </w:rPr>
            </w:pPr>
            <w:r>
              <w:rPr>
                <w:rFonts w:hint="eastAsia" w:ascii="宋体" w:hAnsi="宋体"/>
                <w:sz w:val="18"/>
                <w:szCs w:val="18"/>
              </w:rPr>
              <w:t>炉体腐蚀严重，连接部位不牢固及泄爆口损坏，导致铁水泄漏和炉体爆炸</w:t>
            </w:r>
          </w:p>
        </w:tc>
        <w:tc>
          <w:tcPr>
            <w:tcW w:w="3536" w:type="dxa"/>
            <w:vAlign w:val="center"/>
          </w:tcPr>
          <w:p>
            <w:pPr>
              <w:jc w:val="center"/>
              <w:rPr>
                <w:rFonts w:ascii="宋体" w:hAnsi="宋体"/>
                <w:sz w:val="18"/>
                <w:szCs w:val="18"/>
              </w:rPr>
            </w:pPr>
            <w:r>
              <w:rPr>
                <w:rFonts w:hint="eastAsia" w:ascii="宋体" w:hAnsi="宋体"/>
                <w:sz w:val="18"/>
                <w:szCs w:val="18"/>
              </w:rPr>
              <w:t>物体打击、灼烫、其他爆炸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46" w:type="dxa"/>
            <w:vAlign w:val="center"/>
          </w:tcPr>
          <w:p>
            <w:pPr>
              <w:jc w:val="center"/>
              <w:rPr>
                <w:rFonts w:ascii="宋体" w:hAnsi="宋体"/>
                <w:sz w:val="18"/>
                <w:szCs w:val="18"/>
              </w:rPr>
            </w:pPr>
            <w:r>
              <w:rPr>
                <w:rFonts w:hint="eastAsia" w:ascii="宋体" w:hAnsi="宋体"/>
                <w:sz w:val="18"/>
                <w:szCs w:val="18"/>
              </w:rPr>
              <w:t>3</w:t>
            </w:r>
          </w:p>
        </w:tc>
        <w:tc>
          <w:tcPr>
            <w:tcW w:w="3827" w:type="dxa"/>
            <w:vAlign w:val="center"/>
          </w:tcPr>
          <w:p>
            <w:pPr>
              <w:jc w:val="center"/>
              <w:rPr>
                <w:rFonts w:ascii="宋体" w:hAnsi="宋体"/>
                <w:sz w:val="18"/>
                <w:szCs w:val="18"/>
              </w:rPr>
            </w:pPr>
            <w:r>
              <w:rPr>
                <w:rFonts w:hint="eastAsia" w:ascii="宋体" w:hAnsi="宋体"/>
                <w:sz w:val="18"/>
                <w:szCs w:val="18"/>
              </w:rPr>
              <w:t>电弧炉金属炉壳</w:t>
            </w:r>
          </w:p>
        </w:tc>
        <w:tc>
          <w:tcPr>
            <w:tcW w:w="6328" w:type="dxa"/>
            <w:vAlign w:val="center"/>
          </w:tcPr>
          <w:p>
            <w:pPr>
              <w:jc w:val="center"/>
              <w:rPr>
                <w:rFonts w:ascii="宋体" w:hAnsi="宋体"/>
                <w:sz w:val="18"/>
                <w:szCs w:val="18"/>
              </w:rPr>
            </w:pPr>
            <w:r>
              <w:rPr>
                <w:rFonts w:hint="eastAsia" w:ascii="宋体" w:hAnsi="宋体"/>
                <w:sz w:val="18"/>
                <w:szCs w:val="18"/>
              </w:rPr>
              <w:t>接地装置不良引起金属炉壳带电，导致周边操作者触电</w:t>
            </w:r>
          </w:p>
        </w:tc>
        <w:tc>
          <w:tcPr>
            <w:tcW w:w="3536" w:type="dxa"/>
            <w:vAlign w:val="center"/>
          </w:tcPr>
          <w:p>
            <w:pPr>
              <w:jc w:val="center"/>
              <w:rPr>
                <w:rFonts w:ascii="宋体" w:hAnsi="宋体"/>
                <w:sz w:val="18"/>
                <w:szCs w:val="18"/>
              </w:rPr>
            </w:pPr>
            <w:r>
              <w:rPr>
                <w:rFonts w:hint="eastAsia" w:ascii="宋体" w:hAnsi="宋体"/>
                <w:sz w:val="18"/>
                <w:szCs w:val="18"/>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46" w:type="dxa"/>
            <w:vAlign w:val="center"/>
          </w:tcPr>
          <w:p>
            <w:pPr>
              <w:jc w:val="center"/>
              <w:rPr>
                <w:rFonts w:ascii="宋体" w:hAnsi="宋体"/>
                <w:sz w:val="18"/>
                <w:szCs w:val="18"/>
              </w:rPr>
            </w:pPr>
            <w:r>
              <w:rPr>
                <w:rFonts w:hint="eastAsia" w:ascii="宋体" w:hAnsi="宋体"/>
                <w:sz w:val="18"/>
                <w:szCs w:val="18"/>
              </w:rPr>
              <w:t>4</w:t>
            </w:r>
          </w:p>
        </w:tc>
        <w:tc>
          <w:tcPr>
            <w:tcW w:w="3827" w:type="dxa"/>
            <w:vAlign w:val="center"/>
          </w:tcPr>
          <w:p>
            <w:pPr>
              <w:jc w:val="center"/>
              <w:rPr>
                <w:rFonts w:ascii="宋体" w:hAnsi="宋体"/>
                <w:sz w:val="18"/>
                <w:szCs w:val="18"/>
              </w:rPr>
            </w:pPr>
            <w:r>
              <w:rPr>
                <w:rFonts w:hint="eastAsia" w:ascii="宋体" w:hAnsi="宋体"/>
                <w:sz w:val="18"/>
                <w:szCs w:val="18"/>
              </w:rPr>
              <w:t>电加热熔炼炉</w:t>
            </w:r>
          </w:p>
        </w:tc>
        <w:tc>
          <w:tcPr>
            <w:tcW w:w="6328" w:type="dxa"/>
            <w:vAlign w:val="center"/>
          </w:tcPr>
          <w:p>
            <w:pPr>
              <w:jc w:val="center"/>
              <w:rPr>
                <w:rFonts w:ascii="宋体" w:hAnsi="宋体"/>
                <w:sz w:val="18"/>
                <w:szCs w:val="18"/>
              </w:rPr>
            </w:pPr>
            <w:r>
              <w:rPr>
                <w:rFonts w:hint="eastAsia" w:ascii="宋体" w:hAnsi="宋体"/>
                <w:sz w:val="18"/>
                <w:szCs w:val="18"/>
              </w:rPr>
              <w:t>冷却水管漏水，接触高温金属溶液而引起爆炸</w:t>
            </w:r>
          </w:p>
        </w:tc>
        <w:tc>
          <w:tcPr>
            <w:tcW w:w="3536" w:type="dxa"/>
            <w:vAlign w:val="center"/>
          </w:tcPr>
          <w:p>
            <w:pPr>
              <w:jc w:val="center"/>
              <w:rPr>
                <w:rFonts w:ascii="宋体" w:hAnsi="宋体"/>
                <w:sz w:val="18"/>
                <w:szCs w:val="18"/>
              </w:rPr>
            </w:pPr>
            <w:r>
              <w:rPr>
                <w:rFonts w:hint="eastAsia" w:ascii="宋体" w:hAnsi="宋体"/>
                <w:sz w:val="18"/>
                <w:szCs w:val="18"/>
              </w:rPr>
              <w:t>其他爆炸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46" w:type="dxa"/>
            <w:vAlign w:val="center"/>
          </w:tcPr>
          <w:p>
            <w:pPr>
              <w:jc w:val="center"/>
              <w:rPr>
                <w:rFonts w:ascii="宋体" w:hAnsi="宋体"/>
                <w:sz w:val="18"/>
                <w:szCs w:val="18"/>
              </w:rPr>
            </w:pPr>
            <w:r>
              <w:rPr>
                <w:rFonts w:hint="eastAsia" w:ascii="宋体" w:hAnsi="宋体"/>
                <w:sz w:val="18"/>
                <w:szCs w:val="18"/>
              </w:rPr>
              <w:t>5</w:t>
            </w:r>
          </w:p>
        </w:tc>
        <w:tc>
          <w:tcPr>
            <w:tcW w:w="3827" w:type="dxa"/>
            <w:vAlign w:val="center"/>
          </w:tcPr>
          <w:p>
            <w:pPr>
              <w:jc w:val="center"/>
              <w:rPr>
                <w:rFonts w:ascii="宋体" w:hAnsi="宋体"/>
                <w:sz w:val="18"/>
                <w:szCs w:val="18"/>
              </w:rPr>
            </w:pPr>
            <w:r>
              <w:rPr>
                <w:rFonts w:hint="eastAsia" w:ascii="宋体" w:hAnsi="宋体"/>
                <w:sz w:val="18"/>
                <w:szCs w:val="18"/>
              </w:rPr>
              <w:t>熔炼炉周边溶液（炉渣）坑</w:t>
            </w:r>
          </w:p>
        </w:tc>
        <w:tc>
          <w:tcPr>
            <w:tcW w:w="6328" w:type="dxa"/>
            <w:vAlign w:val="center"/>
          </w:tcPr>
          <w:p>
            <w:pPr>
              <w:jc w:val="center"/>
              <w:rPr>
                <w:rFonts w:ascii="宋体" w:hAnsi="宋体"/>
                <w:sz w:val="18"/>
                <w:szCs w:val="18"/>
              </w:rPr>
            </w:pPr>
            <w:r>
              <w:rPr>
                <w:rFonts w:hint="eastAsia" w:ascii="宋体" w:hAnsi="宋体"/>
                <w:sz w:val="18"/>
                <w:szCs w:val="18"/>
              </w:rPr>
              <w:t>坑边和坑底未设置防止水流入的措施，或坑内潮湿、积水，导致溶液（熔渣）遇水爆炸</w:t>
            </w:r>
          </w:p>
        </w:tc>
        <w:tc>
          <w:tcPr>
            <w:tcW w:w="3536" w:type="dxa"/>
            <w:vAlign w:val="center"/>
          </w:tcPr>
          <w:p>
            <w:pPr>
              <w:jc w:val="center"/>
              <w:rPr>
                <w:rFonts w:ascii="宋体" w:hAnsi="宋体"/>
                <w:sz w:val="18"/>
                <w:szCs w:val="18"/>
              </w:rPr>
            </w:pPr>
            <w:r>
              <w:rPr>
                <w:rFonts w:hint="eastAsia" w:ascii="宋体" w:hAnsi="宋体"/>
                <w:sz w:val="18"/>
                <w:szCs w:val="18"/>
              </w:rPr>
              <w:t>其他爆炸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46" w:type="dxa"/>
            <w:vAlign w:val="center"/>
          </w:tcPr>
          <w:p>
            <w:pPr>
              <w:jc w:val="center"/>
              <w:rPr>
                <w:rFonts w:ascii="宋体" w:hAnsi="宋体"/>
                <w:sz w:val="18"/>
                <w:szCs w:val="18"/>
              </w:rPr>
            </w:pPr>
            <w:r>
              <w:rPr>
                <w:rFonts w:hint="eastAsia" w:ascii="宋体" w:hAnsi="宋体"/>
                <w:sz w:val="18"/>
                <w:szCs w:val="18"/>
              </w:rPr>
              <w:t>6</w:t>
            </w:r>
          </w:p>
        </w:tc>
        <w:tc>
          <w:tcPr>
            <w:tcW w:w="3827" w:type="dxa"/>
            <w:vAlign w:val="center"/>
          </w:tcPr>
          <w:p>
            <w:pPr>
              <w:jc w:val="center"/>
              <w:rPr>
                <w:rFonts w:ascii="宋体" w:hAnsi="宋体"/>
                <w:sz w:val="18"/>
                <w:szCs w:val="18"/>
              </w:rPr>
            </w:pPr>
            <w:r>
              <w:rPr>
                <w:rFonts w:hint="eastAsia" w:ascii="宋体" w:hAnsi="宋体"/>
                <w:sz w:val="18"/>
                <w:szCs w:val="18"/>
              </w:rPr>
              <w:t>熔炼炉操作平台</w:t>
            </w:r>
          </w:p>
        </w:tc>
        <w:tc>
          <w:tcPr>
            <w:tcW w:w="6328" w:type="dxa"/>
            <w:vAlign w:val="center"/>
          </w:tcPr>
          <w:p>
            <w:pPr>
              <w:jc w:val="center"/>
              <w:rPr>
                <w:rFonts w:ascii="宋体" w:hAnsi="宋体"/>
                <w:sz w:val="18"/>
                <w:szCs w:val="18"/>
              </w:rPr>
            </w:pPr>
            <w:r>
              <w:rPr>
                <w:rFonts w:hint="eastAsia" w:ascii="宋体" w:hAnsi="宋体"/>
                <w:sz w:val="18"/>
                <w:szCs w:val="18"/>
              </w:rPr>
              <w:t>环境恶劣，平台严重锈蚀或垮塌，导致操作者高处坠落</w:t>
            </w:r>
          </w:p>
        </w:tc>
        <w:tc>
          <w:tcPr>
            <w:tcW w:w="3536" w:type="dxa"/>
            <w:vAlign w:val="center"/>
          </w:tcPr>
          <w:p>
            <w:pPr>
              <w:jc w:val="center"/>
              <w:rPr>
                <w:rFonts w:ascii="宋体" w:hAnsi="宋体"/>
                <w:sz w:val="18"/>
                <w:szCs w:val="18"/>
              </w:rPr>
            </w:pPr>
            <w:r>
              <w:rPr>
                <w:rFonts w:hint="eastAsia" w:ascii="宋体" w:hAnsi="宋体"/>
                <w:sz w:val="18"/>
                <w:szCs w:val="18"/>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46" w:type="dxa"/>
            <w:vAlign w:val="center"/>
          </w:tcPr>
          <w:p>
            <w:pPr>
              <w:jc w:val="center"/>
              <w:rPr>
                <w:rFonts w:ascii="宋体" w:hAnsi="宋体"/>
                <w:sz w:val="18"/>
                <w:szCs w:val="18"/>
              </w:rPr>
            </w:pPr>
            <w:r>
              <w:rPr>
                <w:rFonts w:hint="eastAsia" w:ascii="宋体" w:hAnsi="宋体"/>
                <w:sz w:val="18"/>
                <w:szCs w:val="18"/>
              </w:rPr>
              <w:t>7</w:t>
            </w:r>
          </w:p>
        </w:tc>
        <w:tc>
          <w:tcPr>
            <w:tcW w:w="3827" w:type="dxa"/>
            <w:vAlign w:val="center"/>
          </w:tcPr>
          <w:p>
            <w:pPr>
              <w:jc w:val="center"/>
              <w:rPr>
                <w:rFonts w:ascii="宋体" w:hAnsi="宋体"/>
                <w:sz w:val="18"/>
                <w:szCs w:val="18"/>
              </w:rPr>
            </w:pPr>
            <w:r>
              <w:rPr>
                <w:rFonts w:hint="eastAsia" w:ascii="宋体" w:hAnsi="宋体"/>
                <w:sz w:val="18"/>
                <w:szCs w:val="18"/>
              </w:rPr>
              <w:t>吊运熔融金属的起重机及吊索具</w:t>
            </w:r>
          </w:p>
        </w:tc>
        <w:tc>
          <w:tcPr>
            <w:tcW w:w="6328" w:type="dxa"/>
            <w:vAlign w:val="center"/>
          </w:tcPr>
          <w:p>
            <w:pPr>
              <w:jc w:val="center"/>
              <w:rPr>
                <w:rFonts w:ascii="宋体" w:hAnsi="宋体"/>
                <w:sz w:val="18"/>
                <w:szCs w:val="18"/>
              </w:rPr>
            </w:pPr>
            <w:r>
              <w:rPr>
                <w:rFonts w:hint="eastAsia" w:ascii="宋体" w:hAnsi="宋体"/>
                <w:sz w:val="18"/>
                <w:szCs w:val="18"/>
              </w:rPr>
              <w:t>起重机主要部件及吊索具强度不够或未设置制动器，导致熔融金属倾翻</w:t>
            </w:r>
          </w:p>
        </w:tc>
        <w:tc>
          <w:tcPr>
            <w:tcW w:w="3536" w:type="dxa"/>
            <w:vAlign w:val="center"/>
          </w:tcPr>
          <w:p>
            <w:pPr>
              <w:jc w:val="center"/>
              <w:rPr>
                <w:rFonts w:ascii="宋体" w:hAnsi="宋体"/>
                <w:sz w:val="18"/>
                <w:szCs w:val="18"/>
              </w:rPr>
            </w:pPr>
            <w:r>
              <w:rPr>
                <w:rFonts w:hint="eastAsia" w:ascii="宋体" w:hAnsi="宋体"/>
                <w:sz w:val="18"/>
                <w:szCs w:val="18"/>
              </w:rPr>
              <w:t>起重伤害、灼烫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46" w:type="dxa"/>
            <w:vAlign w:val="center"/>
          </w:tcPr>
          <w:p>
            <w:pPr>
              <w:jc w:val="center"/>
              <w:rPr>
                <w:rFonts w:ascii="宋体" w:hAnsi="宋体"/>
                <w:sz w:val="18"/>
                <w:szCs w:val="18"/>
              </w:rPr>
            </w:pPr>
            <w:r>
              <w:rPr>
                <w:rFonts w:hint="eastAsia" w:ascii="宋体" w:hAnsi="宋体"/>
                <w:sz w:val="18"/>
                <w:szCs w:val="18"/>
              </w:rPr>
              <w:t>8</w:t>
            </w:r>
          </w:p>
        </w:tc>
        <w:tc>
          <w:tcPr>
            <w:tcW w:w="3827" w:type="dxa"/>
            <w:vAlign w:val="center"/>
          </w:tcPr>
          <w:p>
            <w:pPr>
              <w:jc w:val="center"/>
              <w:rPr>
                <w:rFonts w:ascii="宋体" w:hAnsi="宋体"/>
                <w:sz w:val="18"/>
                <w:szCs w:val="18"/>
              </w:rPr>
            </w:pPr>
            <w:r>
              <w:rPr>
                <w:rFonts w:hint="eastAsia" w:ascii="宋体" w:hAnsi="宋体"/>
                <w:sz w:val="18"/>
                <w:szCs w:val="18"/>
              </w:rPr>
              <w:t>转运熔融金属叉车等车辆</w:t>
            </w:r>
          </w:p>
        </w:tc>
        <w:tc>
          <w:tcPr>
            <w:tcW w:w="6328" w:type="dxa"/>
            <w:vAlign w:val="center"/>
          </w:tcPr>
          <w:p>
            <w:pPr>
              <w:jc w:val="center"/>
              <w:rPr>
                <w:rFonts w:ascii="宋体" w:hAnsi="宋体"/>
                <w:sz w:val="18"/>
                <w:szCs w:val="18"/>
              </w:rPr>
            </w:pPr>
            <w:r>
              <w:rPr>
                <w:rFonts w:hint="eastAsia" w:ascii="宋体" w:hAnsi="宋体"/>
                <w:sz w:val="18"/>
                <w:szCs w:val="18"/>
              </w:rPr>
              <w:t>叉车等车辆在转运熔融金属包时发生脱落或倾覆，高温熔融金属泄出</w:t>
            </w:r>
          </w:p>
        </w:tc>
        <w:tc>
          <w:tcPr>
            <w:tcW w:w="3536" w:type="dxa"/>
            <w:vAlign w:val="center"/>
          </w:tcPr>
          <w:p>
            <w:pPr>
              <w:jc w:val="center"/>
              <w:rPr>
                <w:rFonts w:ascii="宋体" w:hAnsi="宋体"/>
                <w:sz w:val="18"/>
                <w:szCs w:val="18"/>
              </w:rPr>
            </w:pPr>
            <w:r>
              <w:rPr>
                <w:rFonts w:hint="eastAsia" w:ascii="宋体" w:hAnsi="宋体"/>
                <w:sz w:val="18"/>
                <w:szCs w:val="18"/>
              </w:rPr>
              <w:t>车辆伤害、灼烫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46" w:type="dxa"/>
            <w:vAlign w:val="center"/>
          </w:tcPr>
          <w:p>
            <w:pPr>
              <w:jc w:val="center"/>
              <w:rPr>
                <w:rFonts w:ascii="宋体" w:hAnsi="宋体"/>
                <w:sz w:val="18"/>
                <w:szCs w:val="18"/>
              </w:rPr>
            </w:pPr>
            <w:r>
              <w:rPr>
                <w:rFonts w:hint="eastAsia" w:ascii="宋体" w:hAnsi="宋体"/>
                <w:sz w:val="18"/>
                <w:szCs w:val="18"/>
              </w:rPr>
              <w:t>9</w:t>
            </w:r>
          </w:p>
        </w:tc>
        <w:tc>
          <w:tcPr>
            <w:tcW w:w="3827" w:type="dxa"/>
            <w:vAlign w:val="center"/>
          </w:tcPr>
          <w:p>
            <w:pPr>
              <w:jc w:val="center"/>
              <w:rPr>
                <w:rFonts w:ascii="宋体" w:hAnsi="宋体"/>
                <w:sz w:val="18"/>
                <w:szCs w:val="18"/>
              </w:rPr>
            </w:pPr>
            <w:r>
              <w:rPr>
                <w:rFonts w:hint="eastAsia" w:ascii="宋体" w:hAnsi="宋体"/>
                <w:sz w:val="18"/>
                <w:szCs w:val="18"/>
              </w:rPr>
              <w:t>浇注使用的浇包</w:t>
            </w:r>
          </w:p>
        </w:tc>
        <w:tc>
          <w:tcPr>
            <w:tcW w:w="6328" w:type="dxa"/>
            <w:vAlign w:val="center"/>
          </w:tcPr>
          <w:p>
            <w:pPr>
              <w:jc w:val="center"/>
              <w:rPr>
                <w:rFonts w:ascii="宋体" w:hAnsi="宋体"/>
                <w:sz w:val="18"/>
                <w:szCs w:val="18"/>
              </w:rPr>
            </w:pPr>
            <w:r>
              <w:rPr>
                <w:rFonts w:hint="eastAsia" w:ascii="宋体" w:hAnsi="宋体"/>
                <w:sz w:val="18"/>
                <w:szCs w:val="18"/>
              </w:rPr>
              <w:t>浇包未烘干，与高温溶液接触导致爆炸</w:t>
            </w:r>
          </w:p>
        </w:tc>
        <w:tc>
          <w:tcPr>
            <w:tcW w:w="3536" w:type="dxa"/>
            <w:vAlign w:val="center"/>
          </w:tcPr>
          <w:p>
            <w:pPr>
              <w:jc w:val="center"/>
              <w:rPr>
                <w:rFonts w:ascii="宋体" w:hAnsi="宋体"/>
                <w:sz w:val="18"/>
                <w:szCs w:val="18"/>
              </w:rPr>
            </w:pPr>
            <w:r>
              <w:rPr>
                <w:rFonts w:hint="eastAsia" w:ascii="宋体" w:hAnsi="宋体"/>
                <w:sz w:val="18"/>
                <w:szCs w:val="18"/>
              </w:rPr>
              <w:t>其他爆炸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4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0</w:t>
            </w:r>
          </w:p>
        </w:tc>
        <w:tc>
          <w:tcPr>
            <w:tcW w:w="3827" w:type="dxa"/>
            <w:vAlign w:val="center"/>
          </w:tcPr>
          <w:p>
            <w:pPr>
              <w:jc w:val="center"/>
              <w:rPr>
                <w:rFonts w:ascii="宋体" w:hAnsi="宋体"/>
                <w:sz w:val="18"/>
                <w:szCs w:val="18"/>
              </w:rPr>
            </w:pPr>
            <w:r>
              <w:rPr>
                <w:rFonts w:hint="eastAsia" w:ascii="宋体" w:hAnsi="宋体"/>
                <w:sz w:val="18"/>
                <w:szCs w:val="18"/>
              </w:rPr>
              <w:t>地坑内浇铸</w:t>
            </w:r>
          </w:p>
        </w:tc>
        <w:tc>
          <w:tcPr>
            <w:tcW w:w="6328" w:type="dxa"/>
            <w:vAlign w:val="center"/>
          </w:tcPr>
          <w:p>
            <w:pPr>
              <w:jc w:val="center"/>
              <w:rPr>
                <w:rFonts w:ascii="宋体" w:hAnsi="宋体"/>
                <w:sz w:val="18"/>
                <w:szCs w:val="18"/>
              </w:rPr>
            </w:pPr>
            <w:r>
              <w:rPr>
                <w:rFonts w:hint="eastAsia" w:ascii="宋体" w:hAnsi="宋体"/>
                <w:sz w:val="18"/>
                <w:szCs w:val="18"/>
              </w:rPr>
              <w:t>地坑铸型底部有积水或潮湿，与高温溶液接触导致爆炸</w:t>
            </w:r>
          </w:p>
        </w:tc>
        <w:tc>
          <w:tcPr>
            <w:tcW w:w="3536" w:type="dxa"/>
            <w:vAlign w:val="center"/>
          </w:tcPr>
          <w:p>
            <w:pPr>
              <w:jc w:val="center"/>
              <w:rPr>
                <w:rFonts w:ascii="宋体" w:hAnsi="宋体"/>
                <w:sz w:val="18"/>
                <w:szCs w:val="18"/>
              </w:rPr>
            </w:pPr>
            <w:r>
              <w:rPr>
                <w:rFonts w:hint="eastAsia" w:ascii="宋体" w:hAnsi="宋体"/>
                <w:sz w:val="18"/>
                <w:szCs w:val="18"/>
              </w:rPr>
              <w:t>其他爆炸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4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1</w:t>
            </w:r>
          </w:p>
        </w:tc>
        <w:tc>
          <w:tcPr>
            <w:tcW w:w="3827" w:type="dxa"/>
            <w:vAlign w:val="center"/>
          </w:tcPr>
          <w:p>
            <w:pPr>
              <w:jc w:val="center"/>
              <w:rPr>
                <w:rFonts w:ascii="宋体" w:hAnsi="宋体"/>
                <w:sz w:val="18"/>
                <w:szCs w:val="18"/>
              </w:rPr>
            </w:pPr>
            <w:r>
              <w:rPr>
                <w:rFonts w:hint="eastAsia" w:ascii="宋体" w:hAnsi="宋体"/>
                <w:sz w:val="18"/>
                <w:szCs w:val="18"/>
              </w:rPr>
              <w:t>除尘环保设备</w:t>
            </w:r>
          </w:p>
        </w:tc>
        <w:tc>
          <w:tcPr>
            <w:tcW w:w="6328" w:type="dxa"/>
            <w:vAlign w:val="center"/>
          </w:tcPr>
          <w:p>
            <w:pPr>
              <w:jc w:val="center"/>
              <w:rPr>
                <w:rFonts w:ascii="宋体" w:hAnsi="宋体"/>
                <w:sz w:val="18"/>
                <w:szCs w:val="18"/>
              </w:rPr>
            </w:pPr>
            <w:r>
              <w:rPr>
                <w:rFonts w:hint="eastAsia" w:ascii="宋体" w:hAnsi="宋体"/>
                <w:sz w:val="18"/>
                <w:szCs w:val="18"/>
              </w:rPr>
              <w:t>除尘环保设备设施管道内油泥着火</w:t>
            </w:r>
          </w:p>
        </w:tc>
        <w:tc>
          <w:tcPr>
            <w:tcW w:w="3536" w:type="dxa"/>
            <w:vAlign w:val="center"/>
          </w:tcPr>
          <w:p>
            <w:pPr>
              <w:jc w:val="center"/>
              <w:rPr>
                <w:rFonts w:ascii="宋体" w:hAnsi="宋体"/>
                <w:sz w:val="18"/>
                <w:szCs w:val="18"/>
              </w:rPr>
            </w:pPr>
            <w:r>
              <w:rPr>
                <w:rFonts w:hint="eastAsia" w:ascii="宋体" w:hAnsi="宋体"/>
                <w:sz w:val="18"/>
                <w:szCs w:val="18"/>
              </w:rPr>
              <w:t>火灾</w:t>
            </w:r>
          </w:p>
        </w:tc>
      </w:tr>
    </w:tbl>
    <w:p>
      <w:pPr>
        <w:pStyle w:val="41"/>
        <w:ind w:firstLine="420"/>
      </w:pPr>
    </w:p>
    <w:p>
      <w:pPr>
        <w:pStyle w:val="181"/>
        <w:rPr>
          <w:vanish w:val="0"/>
        </w:rPr>
      </w:pPr>
    </w:p>
    <w:p>
      <w:pPr>
        <w:pStyle w:val="61"/>
        <w:spacing w:after="156" w:afterLines="0"/>
      </w:pPr>
      <w:r>
        <w:br w:type="textWrapping"/>
      </w:r>
      <w:bookmarkStart w:id="69" w:name="_Toc144887479"/>
      <w:r>
        <w:rPr>
          <w:rFonts w:hint="eastAsia"/>
        </w:rPr>
        <w:t>（资料性）</w:t>
      </w:r>
      <w:r>
        <w:br w:type="textWrapping"/>
      </w:r>
      <w:r>
        <w:rPr>
          <w:rFonts w:hint="eastAsia"/>
        </w:rPr>
        <w:t>隐患排查治理标准示例</w:t>
      </w:r>
      <w:bookmarkEnd w:id="69"/>
    </w:p>
    <w:p>
      <w:pPr>
        <w:pStyle w:val="166"/>
        <w:numPr>
          <w:ilvl w:val="0"/>
          <w:numId w:val="0"/>
        </w:numPr>
        <w:ind w:left="363"/>
        <w:rPr>
          <w:rFonts w:eastAsia="黑体"/>
        </w:rPr>
      </w:pPr>
      <w:bookmarkStart w:id="70" w:name="_Hlk123413560"/>
      <w:r>
        <w:t>表</w:t>
      </w:r>
      <w:bookmarkStart w:id="71" w:name="_Hlk123403931"/>
      <w:r>
        <w:rPr>
          <w:rFonts w:ascii="Times New Roman" w:hAnsi="Times New Roman"/>
        </w:rPr>
        <w:t>C</w:t>
      </w:r>
      <w:r>
        <w:t>.1</w:t>
      </w:r>
      <w:bookmarkEnd w:id="71"/>
      <w:r>
        <w:t>给出了中频炉作业岗位隐患排查治理标准</w:t>
      </w:r>
      <w:r>
        <w:rPr>
          <w:rFonts w:hint="eastAsia"/>
        </w:rPr>
        <w:t>示例</w:t>
      </w:r>
      <w:r>
        <w:t>。</w:t>
      </w:r>
    </w:p>
    <w:bookmarkEnd w:id="70"/>
    <w:p>
      <w:pPr>
        <w:pStyle w:val="62"/>
        <w:spacing w:before="156" w:after="156"/>
      </w:pPr>
      <w:r>
        <w:rPr>
          <w:rFonts w:hint="eastAsia"/>
        </w:rPr>
        <w:t>中频炉作业岗位隐患排查治理标准</w:t>
      </w:r>
    </w:p>
    <w:tbl>
      <w:tblPr>
        <w:tblStyle w:val="26"/>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94"/>
        <w:gridCol w:w="1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restart"/>
            <w:vAlign w:val="center"/>
          </w:tcPr>
          <w:p>
            <w:pPr>
              <w:jc w:val="center"/>
              <w:rPr>
                <w:rFonts w:ascii="宋体"/>
                <w:sz w:val="18"/>
                <w:szCs w:val="18"/>
              </w:rPr>
            </w:pPr>
            <w:r>
              <w:rPr>
                <w:rFonts w:hint="eastAsia" w:ascii="宋体"/>
                <w:sz w:val="18"/>
                <w:szCs w:val="18"/>
              </w:rPr>
              <w:t>序号</w:t>
            </w:r>
          </w:p>
        </w:tc>
        <w:tc>
          <w:tcPr>
            <w:tcW w:w="1094" w:type="dxa"/>
            <w:vMerge w:val="restart"/>
            <w:vAlign w:val="center"/>
          </w:tcPr>
          <w:p>
            <w:pPr>
              <w:jc w:val="center"/>
              <w:rPr>
                <w:rFonts w:ascii="宋体"/>
                <w:sz w:val="18"/>
                <w:szCs w:val="18"/>
              </w:rPr>
            </w:pPr>
            <w:r>
              <w:rPr>
                <w:rFonts w:hint="eastAsia" w:ascii="宋体"/>
                <w:sz w:val="18"/>
                <w:szCs w:val="18"/>
              </w:rPr>
              <w:t>隐患排查治理项目</w:t>
            </w:r>
          </w:p>
        </w:tc>
        <w:tc>
          <w:tcPr>
            <w:tcW w:w="12372" w:type="dxa"/>
            <w:vMerge w:val="restart"/>
            <w:vAlign w:val="center"/>
          </w:tcPr>
          <w:p>
            <w:pPr>
              <w:jc w:val="center"/>
              <w:rPr>
                <w:rFonts w:ascii="宋体"/>
                <w:sz w:val="18"/>
                <w:szCs w:val="18"/>
              </w:rPr>
            </w:pPr>
            <w:r>
              <w:rPr>
                <w:rFonts w:hint="eastAsia" w:ascii="宋体"/>
                <w:sz w:val="18"/>
                <w:szCs w:val="18"/>
              </w:rPr>
              <w:t>隐患排查治理内容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continue"/>
            <w:vAlign w:val="center"/>
          </w:tcPr>
          <w:p>
            <w:pPr>
              <w:rPr>
                <w:sz w:val="18"/>
                <w:szCs w:val="18"/>
              </w:rPr>
            </w:pPr>
          </w:p>
        </w:tc>
        <w:tc>
          <w:tcPr>
            <w:tcW w:w="1094" w:type="dxa"/>
            <w:vMerge w:val="continue"/>
            <w:vAlign w:val="center"/>
          </w:tcPr>
          <w:p>
            <w:pPr>
              <w:rPr>
                <w:sz w:val="18"/>
                <w:szCs w:val="18"/>
              </w:rPr>
            </w:pPr>
          </w:p>
        </w:tc>
        <w:tc>
          <w:tcPr>
            <w:tcW w:w="12372" w:type="dxa"/>
            <w:vMerge w:val="continue"/>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1</w:t>
            </w:r>
          </w:p>
        </w:tc>
        <w:tc>
          <w:tcPr>
            <w:tcW w:w="1094" w:type="dxa"/>
            <w:vMerge w:val="restart"/>
            <w:vAlign w:val="center"/>
          </w:tcPr>
          <w:p>
            <w:pPr>
              <w:jc w:val="center"/>
              <w:rPr>
                <w:rFonts w:ascii="宋体"/>
                <w:sz w:val="18"/>
                <w:szCs w:val="18"/>
              </w:rPr>
            </w:pPr>
            <w:r>
              <w:rPr>
                <w:rFonts w:hint="eastAsia" w:ascii="宋体"/>
                <w:sz w:val="18"/>
                <w:szCs w:val="18"/>
              </w:rPr>
              <w:t>作业人员</w:t>
            </w:r>
          </w:p>
        </w:tc>
        <w:tc>
          <w:tcPr>
            <w:tcW w:w="12372" w:type="dxa"/>
            <w:vAlign w:val="center"/>
          </w:tcPr>
          <w:p>
            <w:pPr>
              <w:rPr>
                <w:rFonts w:ascii="宋体"/>
                <w:sz w:val="18"/>
                <w:szCs w:val="18"/>
              </w:rPr>
            </w:pPr>
            <w:r>
              <w:rPr>
                <w:rFonts w:hint="eastAsia" w:ascii="宋体"/>
                <w:sz w:val="18"/>
                <w:szCs w:val="18"/>
              </w:rPr>
              <w:t>作业人员须经过培训合格方可上作业。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2</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受磁场影响范围的作业人员不得佩戴金属手环、手镯、项链、可磁化或硅、碳或类似物支撑的物品，有金属植入的人员也不得从事相应作业。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3</w:t>
            </w:r>
          </w:p>
        </w:tc>
        <w:tc>
          <w:tcPr>
            <w:tcW w:w="1094" w:type="dxa"/>
            <w:vMerge w:val="restart"/>
            <w:vAlign w:val="center"/>
          </w:tcPr>
          <w:p>
            <w:pPr>
              <w:jc w:val="center"/>
              <w:rPr>
                <w:rFonts w:ascii="宋体"/>
                <w:sz w:val="18"/>
                <w:szCs w:val="18"/>
              </w:rPr>
            </w:pPr>
            <w:r>
              <w:rPr>
                <w:rFonts w:hint="eastAsia" w:ascii="宋体"/>
                <w:sz w:val="18"/>
                <w:szCs w:val="18"/>
              </w:rPr>
              <w:t>设备设施</w:t>
            </w:r>
          </w:p>
        </w:tc>
        <w:tc>
          <w:tcPr>
            <w:tcW w:w="12372" w:type="dxa"/>
            <w:vAlign w:val="center"/>
          </w:tcPr>
          <w:p>
            <w:pPr>
              <w:rPr>
                <w:rFonts w:ascii="宋体"/>
                <w:sz w:val="18"/>
                <w:szCs w:val="18"/>
              </w:rPr>
            </w:pPr>
            <w:r>
              <w:rPr>
                <w:rFonts w:hint="eastAsia" w:ascii="宋体"/>
                <w:sz w:val="18"/>
                <w:szCs w:val="18"/>
              </w:rPr>
              <w:t>不得使用</w:t>
            </w:r>
            <w:r>
              <w:rPr>
                <w:rFonts w:ascii="宋体"/>
                <w:sz w:val="18"/>
                <w:szCs w:val="18"/>
              </w:rPr>
              <w:t>0.25吨及以上无磁轭的铝壳中频炉。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4</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中频炉感应线圈及其匝间应由坚固的结构支承件（胶木柱</w:t>
            </w:r>
            <w:r>
              <w:rPr>
                <w:rFonts w:ascii="宋体"/>
                <w:sz w:val="18"/>
                <w:szCs w:val="18"/>
              </w:rPr>
              <w:t>）、螺栓螺母和拉杆等固定和定位。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5</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磁轭应由硅钢片叠加而成，其截面积和长度应能限制漏磁通和支撑感应线圈载荷，中频炉磁轭应均匀分布在感应线圈外表面并应与炉体紧固成一体，磁轭顶块顶杆应齐全、无松动。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6</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中频炉电容器柜、电源装置与炉体在同一层布置时，之间应设隔墙，动力管线穿墙、穿层孔洞应封堵（一体式炉座或开放式设置炉体、电容、控制柜的炉座除外）。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7</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熔炼区、熔融金属输送沿线、浇铸区等可能受熔融金属喷溅影响的建筑构件，应采取隔热保护措施。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8</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中频炉炉前设置的作业坑内不应渗水，若地下水位较高，应采取防水措施。具有应急储存功能的作业坑，其容积应能满足中频炉或熔融金属转运包最大容积要求。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9</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炉衬内表面不存在严重裂纹、耐材剥落、严重侵蚀等现象。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0</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炉体翻转机构、炉盖运动机构运行正常。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1</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电缆无裂纹、划痕、磨损等现象。</w:t>
            </w:r>
          </w:p>
        </w:tc>
      </w:tr>
    </w:tbl>
    <w:p>
      <w:pPr>
        <w:jc w:val="center"/>
        <w:rPr>
          <w:rFonts w:ascii="黑体" w:eastAsia="黑体"/>
        </w:rPr>
      </w:pPr>
      <w:r>
        <w:rPr>
          <w:rFonts w:hint="eastAsia" w:ascii="黑体" w:eastAsia="黑体"/>
        </w:rPr>
        <w:t>表</w:t>
      </w:r>
      <w:r>
        <w:rPr>
          <w:rFonts w:ascii="黑体" w:eastAsia="黑体"/>
        </w:rPr>
        <w:t xml:space="preserve">C.1  </w:t>
      </w:r>
      <w:r>
        <w:rPr>
          <w:rFonts w:hint="eastAsia" w:ascii="黑体" w:eastAsia="黑体"/>
        </w:rPr>
        <w:t>中频炉作业岗位隐患排查治理标准</w:t>
      </w:r>
      <w:r>
        <w:rPr>
          <w:rFonts w:hint="eastAsia" w:ascii="宋体"/>
        </w:rPr>
        <w:t>（续）</w:t>
      </w:r>
    </w:p>
    <w:tbl>
      <w:tblPr>
        <w:tblStyle w:val="26"/>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94"/>
        <w:gridCol w:w="1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restart"/>
            <w:vAlign w:val="center"/>
          </w:tcPr>
          <w:p>
            <w:pPr>
              <w:jc w:val="center"/>
              <w:rPr>
                <w:rFonts w:ascii="宋体"/>
                <w:sz w:val="18"/>
                <w:szCs w:val="18"/>
              </w:rPr>
            </w:pPr>
            <w:r>
              <w:rPr>
                <w:rFonts w:hint="eastAsia" w:ascii="宋体"/>
                <w:sz w:val="18"/>
                <w:szCs w:val="18"/>
              </w:rPr>
              <w:t>序号</w:t>
            </w:r>
          </w:p>
        </w:tc>
        <w:tc>
          <w:tcPr>
            <w:tcW w:w="1094" w:type="dxa"/>
            <w:vMerge w:val="restart"/>
            <w:vAlign w:val="center"/>
          </w:tcPr>
          <w:p>
            <w:pPr>
              <w:jc w:val="center"/>
              <w:rPr>
                <w:rFonts w:ascii="宋体"/>
                <w:sz w:val="18"/>
                <w:szCs w:val="18"/>
              </w:rPr>
            </w:pPr>
            <w:r>
              <w:rPr>
                <w:rFonts w:hint="eastAsia" w:ascii="宋体"/>
                <w:sz w:val="18"/>
                <w:szCs w:val="18"/>
              </w:rPr>
              <w:t>隐患排查治理项目</w:t>
            </w:r>
          </w:p>
        </w:tc>
        <w:tc>
          <w:tcPr>
            <w:tcW w:w="12372" w:type="dxa"/>
            <w:vMerge w:val="restart"/>
            <w:vAlign w:val="center"/>
          </w:tcPr>
          <w:p>
            <w:pPr>
              <w:jc w:val="center"/>
              <w:rPr>
                <w:rFonts w:ascii="宋体"/>
                <w:sz w:val="18"/>
                <w:szCs w:val="18"/>
              </w:rPr>
            </w:pPr>
            <w:r>
              <w:rPr>
                <w:rFonts w:hint="eastAsia" w:ascii="宋体"/>
                <w:sz w:val="18"/>
                <w:szCs w:val="18"/>
              </w:rPr>
              <w:t>隐患排查治理内容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continue"/>
            <w:vAlign w:val="center"/>
          </w:tcPr>
          <w:p>
            <w:pPr>
              <w:rPr>
                <w:sz w:val="18"/>
                <w:szCs w:val="18"/>
              </w:rPr>
            </w:pPr>
          </w:p>
        </w:tc>
        <w:tc>
          <w:tcPr>
            <w:tcW w:w="1094" w:type="dxa"/>
            <w:vMerge w:val="continue"/>
            <w:vAlign w:val="center"/>
          </w:tcPr>
          <w:p>
            <w:pPr>
              <w:rPr>
                <w:sz w:val="18"/>
                <w:szCs w:val="18"/>
              </w:rPr>
            </w:pPr>
          </w:p>
        </w:tc>
        <w:tc>
          <w:tcPr>
            <w:tcW w:w="12372" w:type="dxa"/>
            <w:vMerge w:val="continue"/>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2</w:t>
            </w:r>
          </w:p>
        </w:tc>
        <w:tc>
          <w:tcPr>
            <w:tcW w:w="1094" w:type="dxa"/>
            <w:vMerge w:val="restart"/>
            <w:vAlign w:val="center"/>
          </w:tcPr>
          <w:p>
            <w:pPr>
              <w:jc w:val="center"/>
              <w:rPr>
                <w:rFonts w:ascii="宋体"/>
                <w:sz w:val="18"/>
                <w:szCs w:val="18"/>
              </w:rPr>
            </w:pPr>
            <w:r>
              <w:rPr>
                <w:rFonts w:hint="eastAsia" w:ascii="宋体"/>
                <w:sz w:val="18"/>
                <w:szCs w:val="18"/>
              </w:rPr>
              <w:t>设备设施</w:t>
            </w:r>
          </w:p>
        </w:tc>
        <w:tc>
          <w:tcPr>
            <w:tcW w:w="12372" w:type="dxa"/>
            <w:vAlign w:val="center"/>
          </w:tcPr>
          <w:p>
            <w:pPr>
              <w:rPr>
                <w:rFonts w:ascii="宋体"/>
                <w:sz w:val="18"/>
                <w:szCs w:val="18"/>
              </w:rPr>
            </w:pPr>
            <w:r>
              <w:rPr>
                <w:rFonts w:hint="eastAsia" w:ascii="宋体"/>
                <w:sz w:val="18"/>
                <w:szCs w:val="18"/>
              </w:rPr>
              <w:t>受力框架无变形。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3</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中频炉出现下列情况之一，未经修复不得继续使用。</w:t>
            </w:r>
            <w:r>
              <w:rPr>
                <w:rFonts w:ascii="宋体"/>
                <w:sz w:val="18"/>
                <w:szCs w:val="18"/>
              </w:rPr>
              <w:t>中频炉炉衬侵蚀严重，最薄弱区域小于新炉衬厚度的40%</w:t>
            </w:r>
            <w:r>
              <w:rPr>
                <w:rFonts w:hint="eastAsia" w:ascii="宋体"/>
                <w:sz w:val="18"/>
                <w:szCs w:val="18"/>
              </w:rPr>
              <w:t>；</w:t>
            </w:r>
            <w:r>
              <w:rPr>
                <w:rFonts w:ascii="宋体"/>
                <w:sz w:val="18"/>
                <w:szCs w:val="18"/>
              </w:rPr>
              <w:t>中频炉液压系统阀门、油缸、管路及油管接头出现松动、漏油、破损现象</w:t>
            </w:r>
            <w:r>
              <w:rPr>
                <w:rFonts w:hint="eastAsia" w:ascii="宋体"/>
                <w:sz w:val="18"/>
                <w:szCs w:val="18"/>
              </w:rPr>
              <w:t>；</w:t>
            </w:r>
            <w:r>
              <w:rPr>
                <w:rFonts w:ascii="宋体"/>
                <w:sz w:val="18"/>
                <w:szCs w:val="18"/>
              </w:rPr>
              <w:t xml:space="preserve"> 冷却水管阀门、管路及接头漏水</w:t>
            </w:r>
            <w:r>
              <w:rPr>
                <w:rFonts w:hint="eastAsia" w:ascii="宋体"/>
                <w:sz w:val="18"/>
                <w:szCs w:val="18"/>
              </w:rPr>
              <w:t>；</w:t>
            </w:r>
            <w:r>
              <w:rPr>
                <w:rFonts w:ascii="宋体"/>
                <w:sz w:val="18"/>
                <w:szCs w:val="18"/>
              </w:rPr>
              <w:t>感应线圈胶泥剥落露出打结料</w:t>
            </w:r>
            <w:r>
              <w:rPr>
                <w:rFonts w:hint="eastAsia" w:ascii="宋体"/>
                <w:sz w:val="18"/>
                <w:szCs w:val="18"/>
              </w:rPr>
              <w:t>；</w:t>
            </w:r>
            <w:r>
              <w:rPr>
                <w:rFonts w:ascii="宋体"/>
                <w:sz w:val="18"/>
                <w:szCs w:val="18"/>
              </w:rPr>
              <w:t>感应线圈胶木柱断裂、固定螺栓螺母缺失</w:t>
            </w:r>
            <w:r>
              <w:rPr>
                <w:rFonts w:hint="eastAsia" w:ascii="宋体"/>
                <w:sz w:val="18"/>
                <w:szCs w:val="18"/>
              </w:rPr>
              <w:t>；</w:t>
            </w:r>
            <w:r>
              <w:rPr>
                <w:rFonts w:ascii="宋体"/>
                <w:sz w:val="18"/>
                <w:szCs w:val="18"/>
              </w:rPr>
              <w:t>磁轭顶块顶杆缺失、松动</w:t>
            </w:r>
            <w:r>
              <w:rPr>
                <w:rFonts w:hint="eastAsia" w:ascii="宋体"/>
                <w:sz w:val="18"/>
                <w:szCs w:val="18"/>
              </w:rPr>
              <w:t>；</w:t>
            </w:r>
            <w:r>
              <w:rPr>
                <w:rFonts w:ascii="宋体"/>
                <w:sz w:val="18"/>
                <w:szCs w:val="18"/>
              </w:rPr>
              <w:t xml:space="preserve"> 进水压力、进出水流量差、每个回路出水温度等检测报警装置失效，水压、回水温度与电容柜电源联锁功能失效</w:t>
            </w:r>
            <w:r>
              <w:rPr>
                <w:rFonts w:hint="eastAsia" w:ascii="宋体"/>
                <w:sz w:val="18"/>
                <w:szCs w:val="18"/>
              </w:rPr>
              <w:t>；</w:t>
            </w:r>
            <w:r>
              <w:rPr>
                <w:rFonts w:ascii="宋体"/>
                <w:sz w:val="18"/>
                <w:szCs w:val="18"/>
              </w:rPr>
              <w:t>漏炉报警装置失效。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4</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柴油机应急供水系统应每周检查启动电源、柴油发电机油量和出水情况。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5</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高位水箱作为停电、停水事故应急供水措施，储存水量应至少达到</w:t>
            </w:r>
            <w:r>
              <w:rPr>
                <w:rFonts w:ascii="宋体"/>
                <w:sz w:val="18"/>
                <w:szCs w:val="18"/>
              </w:rPr>
              <w:t>15分钟正常生产时冷却水量的要求，并保持箱内水质清洁。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6</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电源柜冷却水压力检测和断电联锁应完好。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7</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换炉开关、铜排联接点应定期检查，不得出现松动、拉弧积炭情况。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8</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中频炉变压器，油量应正常、试电无异响。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9</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电控柜应保持干净整洁、无杂物、无异响、无异味；操作台仪表、显示屏应显示正常。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2</w:t>
            </w:r>
            <w:r>
              <w:rPr>
                <w:rFonts w:ascii="宋体"/>
                <w:sz w:val="18"/>
                <w:szCs w:val="18"/>
              </w:rPr>
              <w:t>0</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真空感应熔炼炉的线圈、磁轭等表面的金属粉尘应定期清理，不得影响线圈绝缘性能出现拉弧。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2</w:t>
            </w:r>
            <w:r>
              <w:rPr>
                <w:rFonts w:ascii="宋体"/>
                <w:sz w:val="18"/>
                <w:szCs w:val="18"/>
              </w:rPr>
              <w:t>1</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中频炉感应线圈冷却水水质应符</w:t>
            </w:r>
            <w:r>
              <w:rPr>
                <w:rFonts w:ascii="Times New Roman" w:hAnsi="Times New Roman"/>
                <w:sz w:val="18"/>
                <w:szCs w:val="18"/>
              </w:rPr>
              <w:t>合GB/T</w:t>
            </w:r>
            <w:r>
              <w:rPr>
                <w:rFonts w:ascii="宋体"/>
                <w:sz w:val="18"/>
                <w:szCs w:val="18"/>
              </w:rPr>
              <w:t xml:space="preserve"> 10067.1要求。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2</w:t>
            </w:r>
            <w:r>
              <w:rPr>
                <w:rFonts w:ascii="宋体"/>
                <w:sz w:val="18"/>
                <w:szCs w:val="18"/>
              </w:rPr>
              <w:t>2</w:t>
            </w:r>
          </w:p>
        </w:tc>
        <w:tc>
          <w:tcPr>
            <w:tcW w:w="1094" w:type="dxa"/>
            <w:vMerge w:val="restart"/>
            <w:vAlign w:val="center"/>
          </w:tcPr>
          <w:p>
            <w:pPr>
              <w:jc w:val="center"/>
              <w:rPr>
                <w:sz w:val="18"/>
                <w:szCs w:val="18"/>
              </w:rPr>
            </w:pPr>
            <w:r>
              <w:rPr>
                <w:rFonts w:hint="eastAsia"/>
                <w:sz w:val="18"/>
                <w:szCs w:val="18"/>
              </w:rPr>
              <w:t>场地环境</w:t>
            </w:r>
          </w:p>
        </w:tc>
        <w:tc>
          <w:tcPr>
            <w:tcW w:w="12372" w:type="dxa"/>
            <w:vAlign w:val="center"/>
          </w:tcPr>
          <w:p>
            <w:pPr>
              <w:rPr>
                <w:rFonts w:ascii="宋体"/>
                <w:sz w:val="18"/>
                <w:szCs w:val="18"/>
              </w:rPr>
            </w:pPr>
            <w:r>
              <w:rPr>
                <w:rFonts w:hint="eastAsia" w:ascii="宋体"/>
                <w:sz w:val="18"/>
                <w:szCs w:val="18"/>
              </w:rPr>
              <w:t>熔炼区、熔融金属吊运区、浇铸区等危险作业区域及周边禁止设置会议室、交接班室、活动室、休息室、更衣室等人员密集场所；周边不应设置可燃和易燃物品的仓库、储物间等；独立操作室的出口（含窗口）不得正对炉口，且应在远离熔炼区的方向设置应急逃生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2</w:t>
            </w:r>
            <w:r>
              <w:rPr>
                <w:rFonts w:ascii="宋体"/>
                <w:sz w:val="18"/>
                <w:szCs w:val="18"/>
              </w:rPr>
              <w:t>3</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中频炉下方地面及作业坑内，禁止设置水管、燃气管道、燃油管道、液压油管和电线电缆等管线。无法避免时，应采取可靠的防护措施。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2</w:t>
            </w:r>
            <w:r>
              <w:rPr>
                <w:rFonts w:ascii="宋体"/>
                <w:sz w:val="18"/>
                <w:szCs w:val="18"/>
              </w:rPr>
              <w:t>4</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熔融金属泄漏、喷溅影响范围内不得存在积水，不得放置易燃易爆物品。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2</w:t>
            </w:r>
            <w:r>
              <w:rPr>
                <w:rFonts w:ascii="宋体"/>
                <w:sz w:val="18"/>
                <w:szCs w:val="18"/>
              </w:rPr>
              <w:t>5</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作业坑内、地下室内不应敷设有害气体和易燃气体的管道。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2</w:t>
            </w:r>
            <w:r>
              <w:rPr>
                <w:rFonts w:ascii="宋体"/>
                <w:sz w:val="18"/>
                <w:szCs w:val="18"/>
              </w:rPr>
              <w:t>6</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熔炼区厂房的地面标高应高出厂区周围地面标高</w:t>
            </w:r>
            <w:r>
              <w:rPr>
                <w:rFonts w:ascii="宋体"/>
                <w:sz w:val="18"/>
                <w:szCs w:val="18"/>
              </w:rPr>
              <w:t>0.3</w:t>
            </w:r>
            <w:r>
              <w:rPr>
                <w:rFonts w:ascii="Times New Roman" w:hAnsi="Times New Roman"/>
                <w:sz w:val="18"/>
                <w:szCs w:val="18"/>
              </w:rPr>
              <w:t>m</w:t>
            </w:r>
            <w:r>
              <w:rPr>
                <w:rFonts w:ascii="宋体"/>
                <w:sz w:val="18"/>
                <w:szCs w:val="18"/>
              </w:rPr>
              <w:t>以上，并采取防止屋面漏水和天窗飘雨等措施，区域内地面不应有积水。</w:t>
            </w:r>
          </w:p>
        </w:tc>
      </w:tr>
    </w:tbl>
    <w:p>
      <w:pPr>
        <w:jc w:val="center"/>
        <w:rPr>
          <w:rFonts w:ascii="黑体" w:eastAsia="黑体"/>
        </w:rPr>
      </w:pPr>
      <w:r>
        <w:rPr>
          <w:rFonts w:hint="eastAsia" w:ascii="黑体" w:eastAsia="黑体"/>
        </w:rPr>
        <w:t>表</w:t>
      </w:r>
      <w:r>
        <w:rPr>
          <w:rFonts w:ascii="黑体" w:eastAsia="黑体"/>
        </w:rPr>
        <w:t xml:space="preserve">C.1  </w:t>
      </w:r>
      <w:r>
        <w:rPr>
          <w:rFonts w:hint="eastAsia" w:ascii="黑体" w:eastAsia="黑体"/>
        </w:rPr>
        <w:t>中频炉作业岗位隐患排查治理标准</w:t>
      </w:r>
      <w:r>
        <w:rPr>
          <w:rFonts w:hint="eastAsia" w:ascii="宋体"/>
        </w:rPr>
        <w:t>（续）</w:t>
      </w:r>
    </w:p>
    <w:tbl>
      <w:tblPr>
        <w:tblStyle w:val="26"/>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94"/>
        <w:gridCol w:w="1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restart"/>
            <w:vAlign w:val="center"/>
          </w:tcPr>
          <w:p>
            <w:pPr>
              <w:jc w:val="center"/>
              <w:rPr>
                <w:rFonts w:ascii="宋体"/>
                <w:sz w:val="18"/>
                <w:szCs w:val="18"/>
              </w:rPr>
            </w:pPr>
            <w:r>
              <w:rPr>
                <w:rFonts w:hint="eastAsia" w:ascii="宋体"/>
                <w:sz w:val="18"/>
                <w:szCs w:val="18"/>
              </w:rPr>
              <w:t>序号</w:t>
            </w:r>
          </w:p>
        </w:tc>
        <w:tc>
          <w:tcPr>
            <w:tcW w:w="1094" w:type="dxa"/>
            <w:vMerge w:val="restart"/>
            <w:vAlign w:val="center"/>
          </w:tcPr>
          <w:p>
            <w:pPr>
              <w:jc w:val="center"/>
              <w:rPr>
                <w:rFonts w:ascii="宋体"/>
                <w:sz w:val="18"/>
                <w:szCs w:val="18"/>
              </w:rPr>
            </w:pPr>
            <w:r>
              <w:rPr>
                <w:rFonts w:hint="eastAsia" w:ascii="宋体"/>
                <w:sz w:val="18"/>
                <w:szCs w:val="18"/>
              </w:rPr>
              <w:t>隐患排查治理项目</w:t>
            </w:r>
          </w:p>
        </w:tc>
        <w:tc>
          <w:tcPr>
            <w:tcW w:w="12372" w:type="dxa"/>
            <w:vMerge w:val="restart"/>
            <w:vAlign w:val="center"/>
          </w:tcPr>
          <w:p>
            <w:pPr>
              <w:jc w:val="center"/>
              <w:rPr>
                <w:rFonts w:ascii="宋体"/>
                <w:sz w:val="18"/>
                <w:szCs w:val="18"/>
              </w:rPr>
            </w:pPr>
            <w:r>
              <w:rPr>
                <w:rFonts w:hint="eastAsia" w:ascii="宋体"/>
                <w:sz w:val="18"/>
                <w:szCs w:val="18"/>
              </w:rPr>
              <w:t>隐患排查治理内容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continue"/>
            <w:vAlign w:val="center"/>
          </w:tcPr>
          <w:p/>
        </w:tc>
        <w:tc>
          <w:tcPr>
            <w:tcW w:w="1094" w:type="dxa"/>
            <w:vMerge w:val="continue"/>
            <w:vAlign w:val="center"/>
          </w:tcPr>
          <w:p/>
        </w:tc>
        <w:tc>
          <w:tcPr>
            <w:tcW w:w="12372"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2</w:t>
            </w:r>
            <w:r>
              <w:rPr>
                <w:rFonts w:ascii="宋体"/>
                <w:sz w:val="18"/>
                <w:szCs w:val="18"/>
              </w:rPr>
              <w:t>7</w:t>
            </w:r>
          </w:p>
        </w:tc>
        <w:tc>
          <w:tcPr>
            <w:tcW w:w="1094" w:type="dxa"/>
            <w:vMerge w:val="restart"/>
            <w:vAlign w:val="center"/>
          </w:tcPr>
          <w:p>
            <w:pPr>
              <w:jc w:val="center"/>
              <w:rPr>
                <w:rFonts w:ascii="宋体"/>
                <w:sz w:val="18"/>
                <w:szCs w:val="18"/>
              </w:rPr>
            </w:pPr>
            <w:r>
              <w:rPr>
                <w:rFonts w:hint="eastAsia" w:ascii="宋体"/>
                <w:sz w:val="18"/>
                <w:szCs w:val="18"/>
              </w:rPr>
              <w:t>场地环境</w:t>
            </w:r>
          </w:p>
        </w:tc>
        <w:tc>
          <w:tcPr>
            <w:tcW w:w="12372" w:type="dxa"/>
            <w:vAlign w:val="center"/>
          </w:tcPr>
          <w:p>
            <w:pPr>
              <w:rPr>
                <w:rFonts w:ascii="宋体"/>
                <w:sz w:val="18"/>
                <w:szCs w:val="18"/>
              </w:rPr>
            </w:pPr>
            <w:r>
              <w:rPr>
                <w:rFonts w:hint="eastAsia" w:ascii="宋体"/>
                <w:sz w:val="18"/>
                <w:szCs w:val="18"/>
              </w:rPr>
              <w:t>炉台工作面应平坦，物料堆放整齐，炉台两端或后方应设置不少于二处符合逃生要求的应急通道，并保持畅通。炉台周边应设置高度不低于</w:t>
            </w:r>
            <w:r>
              <w:rPr>
                <w:rFonts w:ascii="宋体"/>
                <w:sz w:val="18"/>
                <w:szCs w:val="18"/>
              </w:rPr>
              <w:t>1.05</w:t>
            </w:r>
            <w:r>
              <w:rPr>
                <w:rFonts w:ascii="Times New Roman" w:hAnsi="Times New Roman"/>
                <w:sz w:val="18"/>
                <w:szCs w:val="18"/>
              </w:rPr>
              <w:t>m</w:t>
            </w:r>
            <w:r>
              <w:rPr>
                <w:rFonts w:ascii="宋体"/>
                <w:sz w:val="18"/>
                <w:szCs w:val="18"/>
              </w:rPr>
              <w:t>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2</w:t>
            </w:r>
            <w:r>
              <w:rPr>
                <w:rFonts w:ascii="宋体"/>
                <w:sz w:val="18"/>
                <w:szCs w:val="18"/>
              </w:rPr>
              <w:t>8</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炉台下方熔融金属泄漏、喷溅或火灾等影响区域应封闭管理，多个炉座的下方空间按照贯通方式布置的，区域内任何一台中频炉熔炼时，整个区域禁止人员进入。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2</w:t>
            </w:r>
            <w:r>
              <w:rPr>
                <w:rFonts w:ascii="宋体"/>
                <w:sz w:val="18"/>
                <w:szCs w:val="18"/>
              </w:rPr>
              <w:t>9</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金属冶炼车间应设置安全通道，通道应保持畅通。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0</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中频炉空炉时，炉口应采取防止人员坠入的措施。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1</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炉前作业坑、炉体下方应保持干燥，不能有积水和易燃易爆物品。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2</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熔炼、浇铸及熔融金属吊运区域工作照明应能满足作业要求，并设置应急照明。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3</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真空感应熔炼炉的熔炼室观察窗应完好，并能保证熔炼和浇铸全过程的观察。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hAnsi="宋体"/>
                <w:sz w:val="18"/>
                <w:szCs w:val="18"/>
              </w:rPr>
              <w:t>3</w:t>
            </w:r>
            <w:r>
              <w:rPr>
                <w:rFonts w:ascii="宋体" w:hAnsi="宋体"/>
                <w:sz w:val="18"/>
                <w:szCs w:val="18"/>
              </w:rPr>
              <w:t>4</w:t>
            </w:r>
          </w:p>
        </w:tc>
        <w:tc>
          <w:tcPr>
            <w:tcW w:w="1094" w:type="dxa"/>
            <w:vMerge w:val="restart"/>
            <w:vAlign w:val="center"/>
          </w:tcPr>
          <w:p>
            <w:pPr>
              <w:jc w:val="center"/>
              <w:rPr>
                <w:sz w:val="18"/>
                <w:szCs w:val="18"/>
              </w:rPr>
            </w:pPr>
            <w:r>
              <w:rPr>
                <w:rFonts w:hint="eastAsia"/>
                <w:sz w:val="18"/>
                <w:szCs w:val="18"/>
              </w:rPr>
              <w:t>安全装置</w:t>
            </w:r>
          </w:p>
        </w:tc>
        <w:tc>
          <w:tcPr>
            <w:tcW w:w="12372" w:type="dxa"/>
            <w:vAlign w:val="center"/>
          </w:tcPr>
          <w:p>
            <w:pPr>
              <w:rPr>
                <w:rFonts w:ascii="宋体"/>
                <w:sz w:val="18"/>
                <w:szCs w:val="18"/>
              </w:rPr>
            </w:pPr>
            <w:r>
              <w:rPr>
                <w:rFonts w:hint="eastAsia" w:ascii="宋体" w:hAnsi="宋体"/>
                <w:sz w:val="18"/>
                <w:szCs w:val="18"/>
              </w:rPr>
              <w:t>中频炉感应线圈冷却水应设置进水压力、进出水流量差、每个回路出水温度等检测报警装置，进水压力和每个回路出水温度检测报警信号应独立连锁切断中频电源。检测历史数据应可查看，报警信号应安装到炉台上作业人员易于观察处置的位置，检测报警系统应配置不间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hAnsi="宋体"/>
                <w:sz w:val="18"/>
                <w:szCs w:val="18"/>
              </w:rPr>
              <w:t>3</w:t>
            </w:r>
            <w:r>
              <w:rPr>
                <w:rFonts w:ascii="宋体" w:hAnsi="宋体"/>
                <w:sz w:val="18"/>
                <w:szCs w:val="18"/>
              </w:rPr>
              <w:t>5</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hAnsi="宋体"/>
                <w:sz w:val="18"/>
                <w:szCs w:val="18"/>
              </w:rPr>
              <w:t>中频炉感应线圈进水管应设有自动或手动控制的快速切断阀，控制设施安装点应在炉台上便于作业人员快速处置的位置。且完好、操作灵活有效。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ascii="宋体" w:hAnsi="宋体"/>
                <w:sz w:val="18"/>
                <w:szCs w:val="18"/>
              </w:rPr>
              <w:t>36</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hAnsi="宋体"/>
                <w:sz w:val="18"/>
                <w:szCs w:val="18"/>
              </w:rPr>
              <w:t>企业应设有炉体冷却应急备用水源，当正常冷却水供应中断时，应能自动转换。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hAnsi="宋体"/>
                <w:sz w:val="18"/>
                <w:szCs w:val="18"/>
              </w:rPr>
              <w:t>3</w:t>
            </w:r>
            <w:r>
              <w:rPr>
                <w:rFonts w:ascii="宋体" w:hAnsi="宋体"/>
                <w:sz w:val="18"/>
                <w:szCs w:val="18"/>
              </w:rPr>
              <w:t>7</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hAnsi="宋体"/>
                <w:sz w:val="18"/>
                <w:szCs w:val="18"/>
              </w:rPr>
              <w:t>对中频炉所有馈电部分的易触及处，均应设置网罩等隔离防护措施，且完好有效。炉架、电容器柜、中频电源装置、操作控制台外壳等均应可靠接地，接地电阻值应不大于</w:t>
            </w:r>
            <w:r>
              <w:rPr>
                <w:rFonts w:ascii="宋体" w:hAnsi="宋体"/>
                <w:sz w:val="18"/>
                <w:szCs w:val="18"/>
              </w:rPr>
              <w:t>4</w:t>
            </w:r>
            <w:r>
              <w:rPr>
                <w:rFonts w:ascii="Times New Roman" w:hAnsi="Times New Roman"/>
                <w:sz w:val="18"/>
                <w:szCs w:val="18"/>
              </w:rPr>
              <w:t>Ω</w:t>
            </w: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hAnsi="宋体"/>
                <w:sz w:val="18"/>
                <w:szCs w:val="18"/>
              </w:rPr>
              <w:t>3</w:t>
            </w:r>
            <w:r>
              <w:rPr>
                <w:rFonts w:ascii="宋体" w:hAnsi="宋体"/>
                <w:sz w:val="18"/>
                <w:szCs w:val="18"/>
              </w:rPr>
              <w:t>8</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ascii="宋体" w:hAnsi="宋体"/>
                <w:sz w:val="18"/>
                <w:szCs w:val="18"/>
              </w:rPr>
              <w:t>1</w:t>
            </w:r>
            <w:r>
              <w:rPr>
                <w:rFonts w:ascii="Times New Roman" w:hAnsi="Times New Roman"/>
                <w:sz w:val="18"/>
                <w:szCs w:val="18"/>
              </w:rPr>
              <w:t>t</w:t>
            </w:r>
            <w:r>
              <w:rPr>
                <w:rFonts w:ascii="宋体" w:hAnsi="宋体"/>
                <w:sz w:val="18"/>
                <w:szCs w:val="18"/>
              </w:rPr>
              <w:t>及以上的中频炉应安装炉衬漏炉报警装置，漏电流监测达到报警值时应发出报警信号并联锁切断中频电源。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hAnsi="宋体"/>
                <w:sz w:val="18"/>
                <w:szCs w:val="18"/>
              </w:rPr>
              <w:t>3</w:t>
            </w:r>
            <w:r>
              <w:rPr>
                <w:rFonts w:ascii="宋体" w:hAnsi="宋体"/>
                <w:sz w:val="18"/>
                <w:szCs w:val="18"/>
              </w:rPr>
              <w:t>9</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hAnsi="宋体"/>
                <w:sz w:val="18"/>
                <w:szCs w:val="18"/>
              </w:rPr>
              <w:t>中频炉应设置倾动限位并具备应急倾动功能。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hAnsi="宋体"/>
                <w:sz w:val="18"/>
                <w:szCs w:val="18"/>
              </w:rPr>
              <w:t>4</w:t>
            </w:r>
            <w:r>
              <w:rPr>
                <w:rFonts w:ascii="宋体" w:hAnsi="宋体"/>
                <w:sz w:val="18"/>
                <w:szCs w:val="18"/>
              </w:rPr>
              <w:t>0</w:t>
            </w:r>
          </w:p>
        </w:tc>
        <w:tc>
          <w:tcPr>
            <w:tcW w:w="1094" w:type="dxa"/>
            <w:vMerge w:val="restart"/>
            <w:vAlign w:val="center"/>
          </w:tcPr>
          <w:p>
            <w:pPr>
              <w:jc w:val="center"/>
              <w:rPr>
                <w:sz w:val="18"/>
                <w:szCs w:val="18"/>
              </w:rPr>
            </w:pPr>
            <w:r>
              <w:rPr>
                <w:rFonts w:hint="eastAsia" w:ascii="宋体" w:hAnsi="宋体"/>
                <w:sz w:val="18"/>
                <w:szCs w:val="18"/>
              </w:rPr>
              <w:t>炉料及操作</w:t>
            </w:r>
          </w:p>
        </w:tc>
        <w:tc>
          <w:tcPr>
            <w:tcW w:w="12372" w:type="dxa"/>
            <w:vAlign w:val="center"/>
          </w:tcPr>
          <w:p>
            <w:pPr>
              <w:rPr>
                <w:rFonts w:ascii="宋体"/>
                <w:sz w:val="18"/>
                <w:szCs w:val="18"/>
              </w:rPr>
            </w:pPr>
            <w:r>
              <w:rPr>
                <w:rFonts w:hint="eastAsia" w:ascii="宋体" w:hAnsi="宋体"/>
                <w:sz w:val="18"/>
                <w:szCs w:val="18"/>
              </w:rPr>
              <w:t>入炉金属料、合金、辅料等不能有潮湿和重油污现象，不能含密闭或半密闭容器，不能夹有弹药、放射性物品、爆炸物以及会破坏炉衬的废金属料。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hAnsi="宋体"/>
                <w:sz w:val="18"/>
                <w:szCs w:val="18"/>
              </w:rPr>
              <w:t>4</w:t>
            </w:r>
            <w:r>
              <w:rPr>
                <w:rFonts w:ascii="宋体" w:hAnsi="宋体"/>
                <w:sz w:val="18"/>
                <w:szCs w:val="18"/>
              </w:rPr>
              <w:t>1</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hAnsi="宋体"/>
                <w:sz w:val="18"/>
                <w:szCs w:val="18"/>
              </w:rPr>
              <w:t>入炉的废钢铁料尺寸宜小于炉口直径的</w:t>
            </w:r>
            <w:r>
              <w:rPr>
                <w:rFonts w:ascii="宋体" w:hAnsi="宋体"/>
                <w:sz w:val="18"/>
                <w:szCs w:val="18"/>
              </w:rPr>
              <w:t>1/2，应避免出现熔池上方钢铁料搭桥现象。</w:t>
            </w:r>
          </w:p>
        </w:tc>
      </w:tr>
    </w:tbl>
    <w:p>
      <w:pPr>
        <w:jc w:val="center"/>
        <w:rPr>
          <w:rFonts w:ascii="黑体" w:eastAsia="黑体"/>
        </w:rPr>
      </w:pPr>
      <w:r>
        <w:rPr>
          <w:rFonts w:hint="eastAsia" w:ascii="黑体" w:eastAsia="黑体"/>
        </w:rPr>
        <w:t>表</w:t>
      </w:r>
      <w:r>
        <w:rPr>
          <w:rFonts w:ascii="黑体" w:eastAsia="黑体"/>
        </w:rPr>
        <w:t xml:space="preserve">C.1  </w:t>
      </w:r>
      <w:r>
        <w:rPr>
          <w:rFonts w:hint="eastAsia" w:ascii="黑体" w:eastAsia="黑体"/>
        </w:rPr>
        <w:t>中频炉作业岗位隐患排查治理标准</w:t>
      </w:r>
      <w:r>
        <w:rPr>
          <w:rFonts w:hint="eastAsia" w:ascii="宋体"/>
        </w:rPr>
        <w:t>（续）</w:t>
      </w:r>
    </w:p>
    <w:tbl>
      <w:tblPr>
        <w:tblStyle w:val="26"/>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94"/>
        <w:gridCol w:w="1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restart"/>
            <w:vAlign w:val="center"/>
          </w:tcPr>
          <w:p>
            <w:pPr>
              <w:jc w:val="center"/>
              <w:rPr>
                <w:rFonts w:ascii="宋体" w:hAnsi="宋体"/>
                <w:sz w:val="18"/>
                <w:szCs w:val="18"/>
              </w:rPr>
            </w:pPr>
            <w:r>
              <w:rPr>
                <w:rFonts w:hint="eastAsia" w:ascii="宋体" w:hAnsi="宋体"/>
                <w:sz w:val="18"/>
                <w:szCs w:val="18"/>
              </w:rPr>
              <w:t>序号</w:t>
            </w:r>
          </w:p>
        </w:tc>
        <w:tc>
          <w:tcPr>
            <w:tcW w:w="1094" w:type="dxa"/>
            <w:vMerge w:val="restart"/>
            <w:vAlign w:val="center"/>
          </w:tcPr>
          <w:p>
            <w:pPr>
              <w:jc w:val="center"/>
              <w:rPr>
                <w:rFonts w:ascii="宋体" w:hAnsi="宋体"/>
                <w:sz w:val="18"/>
                <w:szCs w:val="18"/>
              </w:rPr>
            </w:pPr>
            <w:r>
              <w:rPr>
                <w:rFonts w:hint="eastAsia" w:ascii="宋体" w:hAnsi="宋体"/>
                <w:sz w:val="18"/>
                <w:szCs w:val="18"/>
              </w:rPr>
              <w:t>隐患排查治理项目</w:t>
            </w:r>
          </w:p>
        </w:tc>
        <w:tc>
          <w:tcPr>
            <w:tcW w:w="12372" w:type="dxa"/>
            <w:vMerge w:val="restart"/>
            <w:vAlign w:val="center"/>
          </w:tcPr>
          <w:p>
            <w:pPr>
              <w:jc w:val="center"/>
              <w:rPr>
                <w:rFonts w:ascii="宋体" w:hAnsi="宋体"/>
                <w:sz w:val="18"/>
                <w:szCs w:val="18"/>
              </w:rPr>
            </w:pPr>
            <w:r>
              <w:rPr>
                <w:rFonts w:hint="eastAsia" w:ascii="宋体" w:hAnsi="宋体"/>
                <w:sz w:val="18"/>
                <w:szCs w:val="18"/>
              </w:rPr>
              <w:t>隐患排查治理内容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continue"/>
            <w:vAlign w:val="center"/>
          </w:tcPr>
          <w:p>
            <w:pPr>
              <w:rPr>
                <w:rFonts w:ascii="宋体" w:hAnsi="宋体"/>
                <w:sz w:val="18"/>
                <w:szCs w:val="18"/>
              </w:rPr>
            </w:pPr>
          </w:p>
        </w:tc>
        <w:tc>
          <w:tcPr>
            <w:tcW w:w="1094" w:type="dxa"/>
            <w:vMerge w:val="continue"/>
            <w:vAlign w:val="center"/>
          </w:tcPr>
          <w:p>
            <w:pPr>
              <w:rPr>
                <w:rFonts w:ascii="宋体" w:hAnsi="宋体"/>
                <w:sz w:val="18"/>
                <w:szCs w:val="18"/>
              </w:rPr>
            </w:pPr>
          </w:p>
        </w:tc>
        <w:tc>
          <w:tcPr>
            <w:tcW w:w="12372" w:type="dxa"/>
            <w:vMerge w:val="continue"/>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hAnsi="宋体"/>
                <w:sz w:val="18"/>
                <w:szCs w:val="18"/>
              </w:rPr>
            </w:pPr>
            <w:r>
              <w:rPr>
                <w:rFonts w:hint="eastAsia" w:ascii="宋体" w:hAnsi="宋体"/>
                <w:sz w:val="18"/>
                <w:szCs w:val="18"/>
              </w:rPr>
              <w:t>4</w:t>
            </w:r>
            <w:r>
              <w:rPr>
                <w:rFonts w:ascii="宋体" w:hAnsi="宋体"/>
                <w:sz w:val="18"/>
                <w:szCs w:val="18"/>
              </w:rPr>
              <w:t>2</w:t>
            </w:r>
          </w:p>
        </w:tc>
        <w:tc>
          <w:tcPr>
            <w:tcW w:w="1094" w:type="dxa"/>
            <w:vMerge w:val="restart"/>
            <w:vAlign w:val="center"/>
          </w:tcPr>
          <w:p>
            <w:pPr>
              <w:jc w:val="center"/>
              <w:rPr>
                <w:rFonts w:ascii="宋体" w:hAnsi="宋体"/>
                <w:sz w:val="18"/>
                <w:szCs w:val="18"/>
              </w:rPr>
            </w:pPr>
            <w:r>
              <w:rPr>
                <w:rFonts w:hint="eastAsia" w:ascii="宋体" w:hAnsi="宋体"/>
                <w:sz w:val="18"/>
                <w:szCs w:val="18"/>
              </w:rPr>
              <w:t>炉料及操作</w:t>
            </w:r>
          </w:p>
        </w:tc>
        <w:tc>
          <w:tcPr>
            <w:tcW w:w="12372" w:type="dxa"/>
            <w:vAlign w:val="center"/>
          </w:tcPr>
          <w:p>
            <w:pPr>
              <w:rPr>
                <w:rFonts w:ascii="宋体" w:hAnsi="宋体"/>
                <w:sz w:val="18"/>
                <w:szCs w:val="18"/>
              </w:rPr>
            </w:pPr>
            <w:r>
              <w:rPr>
                <w:rFonts w:hint="eastAsia" w:ascii="宋体" w:hAnsi="宋体"/>
                <w:sz w:val="18"/>
                <w:szCs w:val="18"/>
              </w:rPr>
              <w:t>熔炼加料应采用适宜的工具且加料速度要均匀，避免造成对炉衬冲击损伤或熔融金属喷溅。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hAnsi="宋体"/>
                <w:sz w:val="18"/>
                <w:szCs w:val="18"/>
              </w:rPr>
            </w:pPr>
            <w:r>
              <w:rPr>
                <w:rFonts w:hint="eastAsia" w:ascii="宋体" w:hAnsi="宋体"/>
                <w:sz w:val="18"/>
                <w:szCs w:val="18"/>
              </w:rPr>
              <w:t>4</w:t>
            </w:r>
            <w:r>
              <w:rPr>
                <w:rFonts w:ascii="宋体" w:hAnsi="宋体"/>
                <w:sz w:val="18"/>
                <w:szCs w:val="18"/>
              </w:rPr>
              <w:t>3</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真空感应熔炼炉不宜使用渣质过多的金属材料，每炉添加总量应保证真空脱气需要的自由空间。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hAnsi="宋体"/>
                <w:sz w:val="18"/>
                <w:szCs w:val="18"/>
              </w:rPr>
            </w:pPr>
            <w:r>
              <w:rPr>
                <w:rFonts w:hint="eastAsia" w:ascii="宋体" w:hAnsi="宋体"/>
                <w:sz w:val="18"/>
                <w:szCs w:val="18"/>
              </w:rPr>
              <w:t>4</w:t>
            </w:r>
            <w:r>
              <w:rPr>
                <w:rFonts w:ascii="宋体" w:hAnsi="宋体"/>
                <w:sz w:val="18"/>
                <w:szCs w:val="18"/>
              </w:rPr>
              <w:t>4</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ascii="宋体" w:hAnsi="宋体"/>
                <w:sz w:val="18"/>
                <w:szCs w:val="18"/>
              </w:rPr>
              <w:t>出现以下情况之一，应立即停炉处理：中频炉工作时如有漏电或漏炉报警信号； 中频炉电柜水压、水温有异常信号；中频炉炉体水压、水温、流量有异常信号；熔融金属温度超过耐材的工艺允许温度。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hAnsi="宋体"/>
                <w:sz w:val="18"/>
                <w:szCs w:val="18"/>
              </w:rPr>
            </w:pPr>
            <w:r>
              <w:rPr>
                <w:rFonts w:hint="eastAsia" w:ascii="宋体"/>
                <w:sz w:val="18"/>
                <w:szCs w:val="18"/>
              </w:rPr>
              <w:t>4</w:t>
            </w:r>
            <w:r>
              <w:rPr>
                <w:rFonts w:ascii="宋体"/>
                <w:sz w:val="18"/>
                <w:szCs w:val="18"/>
              </w:rPr>
              <w:t>5</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sz w:val="18"/>
                <w:szCs w:val="18"/>
              </w:rPr>
              <w:t>采用双回路供电作为应急措施的应具有自投自复功能，备用泵应具有自动切换功能，操作台上应设有启动显示信号。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hAnsi="宋体"/>
                <w:sz w:val="18"/>
                <w:szCs w:val="18"/>
              </w:rPr>
            </w:pPr>
            <w:r>
              <w:rPr>
                <w:rFonts w:hint="eastAsia" w:ascii="宋体" w:hAnsi="宋体"/>
                <w:sz w:val="18"/>
                <w:szCs w:val="18"/>
              </w:rPr>
              <w:t>4</w:t>
            </w:r>
            <w:r>
              <w:rPr>
                <w:rFonts w:ascii="宋体" w:hAnsi="宋体"/>
                <w:sz w:val="18"/>
                <w:szCs w:val="18"/>
              </w:rPr>
              <w:t>6</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熔炼操作过程中使用金属工具取样、测温、扒渣等作业，应切断中频炉电源，作业人员站立部位应铺设绝缘材料或配置绝缘鞋。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hAnsi="宋体"/>
                <w:sz w:val="18"/>
                <w:szCs w:val="18"/>
              </w:rPr>
            </w:pPr>
            <w:r>
              <w:rPr>
                <w:rFonts w:hint="eastAsia" w:ascii="宋体" w:hAnsi="宋体"/>
                <w:sz w:val="18"/>
                <w:szCs w:val="18"/>
              </w:rPr>
              <w:t>4</w:t>
            </w:r>
            <w:r>
              <w:rPr>
                <w:rFonts w:ascii="宋体" w:hAnsi="宋体"/>
                <w:sz w:val="18"/>
                <w:szCs w:val="18"/>
              </w:rPr>
              <w:t>7</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熔炼加料过程中人员应穿戴防护用品，包含防高温熔液烫伤防护用品。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hAnsi="宋体"/>
                <w:sz w:val="18"/>
                <w:szCs w:val="18"/>
              </w:rPr>
              <w:t>4</w:t>
            </w:r>
            <w:r>
              <w:rPr>
                <w:rFonts w:ascii="宋体" w:hAnsi="宋体"/>
                <w:sz w:val="18"/>
                <w:szCs w:val="18"/>
              </w:rPr>
              <w:t>8</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hAnsi="宋体"/>
                <w:sz w:val="18"/>
                <w:szCs w:val="18"/>
              </w:rPr>
              <w:t>真空感应熔炼炉在到达极限压力出现真空度反弹时，应停炉确认是否出现漏水。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hAnsi="宋体"/>
                <w:sz w:val="18"/>
                <w:szCs w:val="18"/>
              </w:rPr>
            </w:pPr>
            <w:r>
              <w:rPr>
                <w:rFonts w:hint="eastAsia" w:ascii="宋体" w:hAnsi="宋体"/>
                <w:sz w:val="18"/>
                <w:szCs w:val="18"/>
              </w:rPr>
              <w:t>4</w:t>
            </w:r>
            <w:r>
              <w:rPr>
                <w:rFonts w:ascii="宋体" w:hAnsi="宋体"/>
                <w:sz w:val="18"/>
                <w:szCs w:val="18"/>
              </w:rPr>
              <w:t>9</w:t>
            </w:r>
          </w:p>
        </w:tc>
        <w:tc>
          <w:tcPr>
            <w:tcW w:w="1094" w:type="dxa"/>
            <w:vMerge w:val="restart"/>
            <w:vAlign w:val="center"/>
          </w:tcPr>
          <w:p>
            <w:pPr>
              <w:jc w:val="center"/>
              <w:rPr>
                <w:sz w:val="18"/>
                <w:szCs w:val="18"/>
              </w:rPr>
            </w:pPr>
            <w:r>
              <w:rPr>
                <w:rFonts w:hint="eastAsia"/>
                <w:sz w:val="18"/>
                <w:szCs w:val="18"/>
              </w:rPr>
              <w:t>筑炉及烘炉</w:t>
            </w:r>
          </w:p>
        </w:tc>
        <w:tc>
          <w:tcPr>
            <w:tcW w:w="12372" w:type="dxa"/>
            <w:vAlign w:val="center"/>
          </w:tcPr>
          <w:p>
            <w:pPr>
              <w:rPr>
                <w:rFonts w:ascii="宋体" w:hAnsi="宋体"/>
                <w:sz w:val="18"/>
                <w:szCs w:val="18"/>
              </w:rPr>
            </w:pPr>
            <w:r>
              <w:rPr>
                <w:rFonts w:hint="eastAsia" w:ascii="宋体" w:hAnsi="宋体"/>
                <w:sz w:val="18"/>
                <w:szCs w:val="18"/>
              </w:rPr>
              <w:t>参与筑炉打结人员不应随身携带金属物件。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hAnsi="宋体"/>
                <w:sz w:val="18"/>
                <w:szCs w:val="18"/>
              </w:rPr>
            </w:pPr>
            <w:r>
              <w:rPr>
                <w:rFonts w:hint="eastAsia" w:ascii="宋体" w:hAnsi="宋体"/>
                <w:sz w:val="18"/>
                <w:szCs w:val="18"/>
              </w:rPr>
              <w:t>5</w:t>
            </w:r>
            <w:r>
              <w:rPr>
                <w:rFonts w:ascii="宋体" w:hAnsi="宋体"/>
                <w:sz w:val="18"/>
                <w:szCs w:val="18"/>
              </w:rPr>
              <w:t>0</w:t>
            </w:r>
          </w:p>
        </w:tc>
        <w:tc>
          <w:tcPr>
            <w:tcW w:w="1094" w:type="dxa"/>
            <w:vMerge w:val="continue"/>
            <w:vAlign w:val="center"/>
          </w:tcPr>
          <w:p>
            <w:pPr>
              <w:rPr>
                <w:sz w:val="18"/>
                <w:szCs w:val="18"/>
              </w:rPr>
            </w:pPr>
          </w:p>
        </w:tc>
        <w:tc>
          <w:tcPr>
            <w:tcW w:w="12372" w:type="dxa"/>
            <w:vAlign w:val="center"/>
          </w:tcPr>
          <w:p>
            <w:pPr>
              <w:rPr>
                <w:rFonts w:ascii="宋体" w:hAnsi="宋体"/>
                <w:sz w:val="18"/>
                <w:szCs w:val="18"/>
              </w:rPr>
            </w:pPr>
            <w:r>
              <w:rPr>
                <w:rFonts w:hint="eastAsia" w:ascii="宋体" w:hAnsi="宋体"/>
                <w:sz w:val="18"/>
                <w:szCs w:val="18"/>
              </w:rPr>
              <w:t>在炉衬与感应线圈之间应有</w:t>
            </w:r>
            <w:r>
              <w:rPr>
                <w:rFonts w:ascii="Times New Roman" w:hAnsi="Times New Roman"/>
                <w:sz w:val="18"/>
                <w:szCs w:val="18"/>
              </w:rPr>
              <w:t>H</w:t>
            </w:r>
            <w:r>
              <w:rPr>
                <w:rFonts w:ascii="宋体" w:hAnsi="宋体"/>
                <w:sz w:val="18"/>
                <w:szCs w:val="18"/>
              </w:rPr>
              <w:t>级以上绝缘材料的绝缘层和工作温度不低于500℃保温材料的绝热层。当要求炉衬整体可推出时，应设置炉衬的松散层。禁止使用含石棉的材料。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hAnsi="宋体"/>
                <w:sz w:val="18"/>
                <w:szCs w:val="18"/>
              </w:rPr>
            </w:pPr>
            <w:r>
              <w:rPr>
                <w:rFonts w:hint="eastAsia" w:ascii="宋体" w:hAnsi="宋体"/>
                <w:sz w:val="18"/>
                <w:szCs w:val="18"/>
              </w:rPr>
              <w:t>5</w:t>
            </w:r>
            <w:r>
              <w:rPr>
                <w:rFonts w:ascii="宋体" w:hAnsi="宋体"/>
                <w:sz w:val="18"/>
                <w:szCs w:val="18"/>
              </w:rPr>
              <w:t>1</w:t>
            </w:r>
          </w:p>
        </w:tc>
        <w:tc>
          <w:tcPr>
            <w:tcW w:w="1094" w:type="dxa"/>
            <w:vMerge w:val="continue"/>
            <w:vAlign w:val="center"/>
          </w:tcPr>
          <w:p>
            <w:pPr>
              <w:rPr>
                <w:sz w:val="18"/>
                <w:szCs w:val="18"/>
              </w:rPr>
            </w:pPr>
          </w:p>
        </w:tc>
        <w:tc>
          <w:tcPr>
            <w:tcW w:w="12372" w:type="dxa"/>
            <w:vAlign w:val="center"/>
          </w:tcPr>
          <w:p>
            <w:pPr>
              <w:rPr>
                <w:rFonts w:ascii="宋体" w:hAnsi="宋体"/>
                <w:sz w:val="18"/>
                <w:szCs w:val="18"/>
              </w:rPr>
            </w:pPr>
            <w:r>
              <w:rPr>
                <w:rFonts w:hint="eastAsia" w:ascii="宋体" w:hAnsi="宋体"/>
                <w:sz w:val="18"/>
                <w:szCs w:val="18"/>
              </w:rPr>
              <w:t>干式捣打料应存放在干燥处，存放过程中要避免铁屑、氧化铁等金属混入，使用前应检查确认干燥度，保存时间不宜超过</w:t>
            </w:r>
            <w:r>
              <w:rPr>
                <w:rFonts w:ascii="宋体" w:hAnsi="宋体"/>
                <w:sz w:val="18"/>
                <w:szCs w:val="18"/>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hAnsi="宋体"/>
                <w:sz w:val="18"/>
                <w:szCs w:val="18"/>
              </w:rPr>
            </w:pPr>
            <w:r>
              <w:rPr>
                <w:rFonts w:hint="eastAsia" w:ascii="宋体"/>
                <w:sz w:val="18"/>
                <w:szCs w:val="18"/>
              </w:rPr>
              <w:t>5</w:t>
            </w:r>
            <w:r>
              <w:rPr>
                <w:rFonts w:ascii="宋体"/>
                <w:sz w:val="18"/>
                <w:szCs w:val="18"/>
              </w:rPr>
              <w:t>2</w:t>
            </w:r>
          </w:p>
        </w:tc>
        <w:tc>
          <w:tcPr>
            <w:tcW w:w="1094" w:type="dxa"/>
            <w:vMerge w:val="continue"/>
            <w:vAlign w:val="center"/>
          </w:tcPr>
          <w:p>
            <w:pPr>
              <w:rPr>
                <w:sz w:val="18"/>
                <w:szCs w:val="18"/>
              </w:rPr>
            </w:pPr>
          </w:p>
        </w:tc>
        <w:tc>
          <w:tcPr>
            <w:tcW w:w="12372" w:type="dxa"/>
            <w:vAlign w:val="center"/>
          </w:tcPr>
          <w:p>
            <w:pPr>
              <w:rPr>
                <w:rFonts w:ascii="宋体" w:hAnsi="宋体"/>
                <w:sz w:val="18"/>
                <w:szCs w:val="18"/>
              </w:rPr>
            </w:pPr>
            <w:r>
              <w:rPr>
                <w:rFonts w:hint="eastAsia" w:ascii="宋体"/>
                <w:sz w:val="18"/>
                <w:szCs w:val="18"/>
              </w:rPr>
              <w:t>中频炉的炉衬厚度应符合设计尺寸，炉衬的捣筑、烘烤和烧结等应严格按耐火材料厂商提供的工艺操作。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hAnsi="宋体"/>
                <w:sz w:val="18"/>
                <w:szCs w:val="18"/>
              </w:rPr>
            </w:pPr>
            <w:r>
              <w:rPr>
                <w:rFonts w:hint="eastAsia" w:ascii="宋体"/>
                <w:sz w:val="18"/>
                <w:szCs w:val="18"/>
              </w:rPr>
              <w:t>5</w:t>
            </w:r>
            <w:r>
              <w:rPr>
                <w:rFonts w:ascii="宋体"/>
                <w:sz w:val="18"/>
                <w:szCs w:val="18"/>
              </w:rPr>
              <w:t>3</w:t>
            </w:r>
          </w:p>
        </w:tc>
        <w:tc>
          <w:tcPr>
            <w:tcW w:w="1094" w:type="dxa"/>
            <w:vMerge w:val="continue"/>
            <w:vAlign w:val="center"/>
          </w:tcPr>
          <w:p>
            <w:pPr>
              <w:rPr>
                <w:sz w:val="18"/>
                <w:szCs w:val="18"/>
              </w:rPr>
            </w:pPr>
          </w:p>
        </w:tc>
        <w:tc>
          <w:tcPr>
            <w:tcW w:w="12372" w:type="dxa"/>
            <w:vAlign w:val="center"/>
          </w:tcPr>
          <w:p>
            <w:pPr>
              <w:rPr>
                <w:rFonts w:ascii="宋体" w:hAnsi="宋体"/>
                <w:sz w:val="18"/>
                <w:szCs w:val="18"/>
              </w:rPr>
            </w:pPr>
            <w:r>
              <w:rPr>
                <w:rFonts w:hint="eastAsia" w:ascii="宋体"/>
                <w:sz w:val="18"/>
                <w:szCs w:val="18"/>
              </w:rPr>
              <w:t>用耐火纤维制品铺设炉底时，应铺设平整、厚度均匀，炉底边沿不应有空隙。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hAnsi="宋体"/>
                <w:sz w:val="18"/>
                <w:szCs w:val="18"/>
              </w:rPr>
            </w:pPr>
            <w:r>
              <w:rPr>
                <w:rFonts w:hint="eastAsia" w:ascii="宋体"/>
                <w:sz w:val="18"/>
                <w:szCs w:val="18"/>
              </w:rPr>
              <w:t>5</w:t>
            </w:r>
            <w:r>
              <w:rPr>
                <w:rFonts w:ascii="宋体"/>
                <w:sz w:val="18"/>
                <w:szCs w:val="18"/>
              </w:rPr>
              <w:t>4</w:t>
            </w:r>
          </w:p>
        </w:tc>
        <w:tc>
          <w:tcPr>
            <w:tcW w:w="1094" w:type="dxa"/>
            <w:vMerge w:val="continue"/>
            <w:vAlign w:val="center"/>
          </w:tcPr>
          <w:p>
            <w:pPr>
              <w:rPr>
                <w:sz w:val="18"/>
                <w:szCs w:val="18"/>
              </w:rPr>
            </w:pPr>
          </w:p>
        </w:tc>
        <w:tc>
          <w:tcPr>
            <w:tcW w:w="12372" w:type="dxa"/>
            <w:vAlign w:val="center"/>
          </w:tcPr>
          <w:p>
            <w:pPr>
              <w:rPr>
                <w:rFonts w:ascii="宋体" w:hAnsi="宋体"/>
                <w:sz w:val="18"/>
                <w:szCs w:val="18"/>
              </w:rPr>
            </w:pPr>
            <w:r>
              <w:rPr>
                <w:rFonts w:hint="eastAsia" w:ascii="宋体"/>
                <w:sz w:val="18"/>
                <w:szCs w:val="18"/>
              </w:rPr>
              <w:t>采用不定型耐火材料捣打炉衬的，捣打炉底前，应对炉基进行干燥处理并清理干净。捣打料铺料应均匀，采用风动锤捣打时，每层铺料厚度不应超过</w:t>
            </w:r>
            <w:r>
              <w:rPr>
                <w:rFonts w:ascii="宋体"/>
                <w:sz w:val="18"/>
                <w:szCs w:val="18"/>
              </w:rPr>
              <w:t>100</w:t>
            </w:r>
            <w:r>
              <w:rPr>
                <w:rFonts w:ascii="Times New Roman" w:hAnsi="Times New Roman"/>
                <w:sz w:val="18"/>
                <w:szCs w:val="18"/>
              </w:rPr>
              <w:t>mm</w:t>
            </w:r>
            <w:r>
              <w:rPr>
                <w:rFonts w:ascii="宋体"/>
                <w:sz w:val="18"/>
                <w:szCs w:val="18"/>
              </w:rPr>
              <w:t>，并应一锤压半锤，连续均匀逐层捣实，第二次铺料应将已打结的捣打料表面刮毛后才可进行。风动锤的工作风压，不应小于0.5</w:t>
            </w:r>
            <w:r>
              <w:rPr>
                <w:rFonts w:ascii="Times New Roman" w:hAnsi="Times New Roman"/>
                <w:sz w:val="18"/>
                <w:szCs w:val="18"/>
              </w:rPr>
              <w:t>MPa</w:t>
            </w:r>
            <w:r>
              <w:rPr>
                <w:rFonts w:asci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hAnsi="宋体"/>
                <w:sz w:val="18"/>
                <w:szCs w:val="18"/>
              </w:rPr>
            </w:pPr>
            <w:r>
              <w:rPr>
                <w:rFonts w:hint="eastAsia" w:ascii="宋体"/>
                <w:sz w:val="18"/>
                <w:szCs w:val="18"/>
              </w:rPr>
              <w:t>5</w:t>
            </w:r>
            <w:r>
              <w:rPr>
                <w:rFonts w:ascii="宋体"/>
                <w:sz w:val="18"/>
                <w:szCs w:val="18"/>
              </w:rPr>
              <w:t>5</w:t>
            </w:r>
          </w:p>
        </w:tc>
        <w:tc>
          <w:tcPr>
            <w:tcW w:w="1094" w:type="dxa"/>
            <w:vMerge w:val="continue"/>
            <w:vAlign w:val="center"/>
          </w:tcPr>
          <w:p>
            <w:pPr>
              <w:rPr>
                <w:sz w:val="18"/>
                <w:szCs w:val="18"/>
              </w:rPr>
            </w:pPr>
          </w:p>
        </w:tc>
        <w:tc>
          <w:tcPr>
            <w:tcW w:w="12372" w:type="dxa"/>
            <w:vAlign w:val="center"/>
          </w:tcPr>
          <w:p>
            <w:pPr>
              <w:rPr>
                <w:rFonts w:ascii="宋体" w:hAnsi="宋体"/>
                <w:sz w:val="18"/>
                <w:szCs w:val="18"/>
              </w:rPr>
            </w:pPr>
            <w:r>
              <w:rPr>
                <w:rFonts w:hint="eastAsia" w:ascii="宋体"/>
                <w:sz w:val="18"/>
                <w:szCs w:val="18"/>
              </w:rPr>
              <w:t>采用预制坩埚，模具上下口位置应摆放均匀，并采取必要的固定措施。坩埚外的炉壁应逐层打结。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hAnsi="宋体"/>
                <w:sz w:val="18"/>
                <w:szCs w:val="18"/>
              </w:rPr>
            </w:pPr>
            <w:r>
              <w:rPr>
                <w:rFonts w:hint="eastAsia" w:ascii="宋体"/>
                <w:sz w:val="18"/>
                <w:szCs w:val="18"/>
              </w:rPr>
              <w:t>5</w:t>
            </w:r>
            <w:r>
              <w:rPr>
                <w:rFonts w:ascii="宋体"/>
                <w:sz w:val="18"/>
                <w:szCs w:val="18"/>
              </w:rPr>
              <w:t>6</w:t>
            </w:r>
          </w:p>
        </w:tc>
        <w:tc>
          <w:tcPr>
            <w:tcW w:w="1094" w:type="dxa"/>
            <w:vMerge w:val="continue"/>
            <w:vAlign w:val="center"/>
          </w:tcPr>
          <w:p>
            <w:pPr>
              <w:rPr>
                <w:sz w:val="18"/>
                <w:szCs w:val="18"/>
              </w:rPr>
            </w:pPr>
          </w:p>
        </w:tc>
        <w:tc>
          <w:tcPr>
            <w:tcW w:w="12372" w:type="dxa"/>
            <w:vAlign w:val="center"/>
          </w:tcPr>
          <w:p>
            <w:pPr>
              <w:rPr>
                <w:rFonts w:ascii="宋体" w:hAnsi="宋体"/>
                <w:sz w:val="18"/>
                <w:szCs w:val="18"/>
              </w:rPr>
            </w:pPr>
            <w:r>
              <w:rPr>
                <w:rFonts w:hint="eastAsia" w:ascii="宋体"/>
                <w:sz w:val="18"/>
                <w:szCs w:val="18"/>
              </w:rPr>
              <w:t>打结完成后，未烘烤使用前不应倾动炉体，不应撞击坩埚模具。</w:t>
            </w:r>
          </w:p>
        </w:tc>
      </w:tr>
    </w:tbl>
    <w:p>
      <w:pPr>
        <w:jc w:val="center"/>
        <w:rPr>
          <w:rFonts w:ascii="黑体" w:eastAsia="黑体"/>
        </w:rPr>
      </w:pPr>
      <w:r>
        <w:rPr>
          <w:rFonts w:hint="eastAsia" w:ascii="黑体" w:eastAsia="黑体"/>
        </w:rPr>
        <w:t>表</w:t>
      </w:r>
      <w:r>
        <w:rPr>
          <w:rFonts w:ascii="黑体" w:eastAsia="黑体"/>
        </w:rPr>
        <w:t xml:space="preserve">C.1  </w:t>
      </w:r>
      <w:r>
        <w:rPr>
          <w:rFonts w:hint="eastAsia" w:ascii="黑体" w:eastAsia="黑体"/>
        </w:rPr>
        <w:t>中频炉作业岗位隐患排查治理标准</w:t>
      </w:r>
      <w:r>
        <w:rPr>
          <w:rFonts w:hint="eastAsia" w:ascii="宋体"/>
        </w:rPr>
        <w:t>（续）</w:t>
      </w:r>
    </w:p>
    <w:tbl>
      <w:tblPr>
        <w:tblStyle w:val="26"/>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94"/>
        <w:gridCol w:w="1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restart"/>
            <w:vAlign w:val="center"/>
          </w:tcPr>
          <w:p>
            <w:pPr>
              <w:jc w:val="center"/>
              <w:rPr>
                <w:rFonts w:ascii="宋体" w:hAnsi="宋体"/>
                <w:sz w:val="18"/>
                <w:szCs w:val="18"/>
              </w:rPr>
            </w:pPr>
            <w:r>
              <w:rPr>
                <w:rFonts w:hint="eastAsia" w:ascii="宋体" w:hAnsi="宋体"/>
                <w:sz w:val="18"/>
                <w:szCs w:val="18"/>
              </w:rPr>
              <w:t>序号</w:t>
            </w:r>
          </w:p>
        </w:tc>
        <w:tc>
          <w:tcPr>
            <w:tcW w:w="1094" w:type="dxa"/>
            <w:vMerge w:val="restart"/>
            <w:vAlign w:val="center"/>
          </w:tcPr>
          <w:p>
            <w:pPr>
              <w:jc w:val="center"/>
              <w:rPr>
                <w:rFonts w:ascii="宋体" w:hAnsi="宋体"/>
                <w:sz w:val="18"/>
                <w:szCs w:val="18"/>
              </w:rPr>
            </w:pPr>
            <w:r>
              <w:rPr>
                <w:rFonts w:hint="eastAsia" w:ascii="宋体" w:hAnsi="宋体"/>
                <w:sz w:val="18"/>
                <w:szCs w:val="18"/>
              </w:rPr>
              <w:t>隐患排查治理项目</w:t>
            </w:r>
          </w:p>
        </w:tc>
        <w:tc>
          <w:tcPr>
            <w:tcW w:w="12372" w:type="dxa"/>
            <w:vMerge w:val="restart"/>
            <w:vAlign w:val="center"/>
          </w:tcPr>
          <w:p>
            <w:pPr>
              <w:jc w:val="center"/>
              <w:rPr>
                <w:rFonts w:ascii="宋体" w:hAnsi="宋体"/>
                <w:sz w:val="18"/>
                <w:szCs w:val="18"/>
              </w:rPr>
            </w:pPr>
            <w:r>
              <w:rPr>
                <w:rFonts w:hint="eastAsia" w:ascii="宋体" w:hAnsi="宋体"/>
                <w:sz w:val="18"/>
                <w:szCs w:val="18"/>
              </w:rPr>
              <w:t>隐患排查治理内容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continue"/>
            <w:vAlign w:val="center"/>
          </w:tcPr>
          <w:p>
            <w:pPr>
              <w:rPr>
                <w:rFonts w:ascii="宋体" w:hAnsi="宋体"/>
                <w:sz w:val="18"/>
                <w:szCs w:val="18"/>
              </w:rPr>
            </w:pPr>
          </w:p>
        </w:tc>
        <w:tc>
          <w:tcPr>
            <w:tcW w:w="1094" w:type="dxa"/>
            <w:vMerge w:val="continue"/>
            <w:vAlign w:val="center"/>
          </w:tcPr>
          <w:p>
            <w:pPr>
              <w:rPr>
                <w:rFonts w:ascii="宋体" w:hAnsi="宋体"/>
                <w:sz w:val="18"/>
                <w:szCs w:val="18"/>
              </w:rPr>
            </w:pPr>
          </w:p>
        </w:tc>
        <w:tc>
          <w:tcPr>
            <w:tcW w:w="12372" w:type="dxa"/>
            <w:vMerge w:val="continue"/>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5</w:t>
            </w:r>
            <w:r>
              <w:rPr>
                <w:rFonts w:ascii="宋体"/>
                <w:sz w:val="18"/>
                <w:szCs w:val="18"/>
              </w:rPr>
              <w:t>7</w:t>
            </w:r>
          </w:p>
        </w:tc>
        <w:tc>
          <w:tcPr>
            <w:tcW w:w="1094" w:type="dxa"/>
            <w:vMerge w:val="restart"/>
            <w:vAlign w:val="center"/>
          </w:tcPr>
          <w:p>
            <w:pPr>
              <w:jc w:val="center"/>
              <w:rPr>
                <w:rFonts w:ascii="宋体"/>
                <w:sz w:val="18"/>
                <w:szCs w:val="18"/>
              </w:rPr>
            </w:pPr>
            <w:r>
              <w:rPr>
                <w:rFonts w:hint="eastAsia" w:ascii="宋体"/>
                <w:sz w:val="18"/>
                <w:szCs w:val="18"/>
              </w:rPr>
              <w:t>筑炉及烘炉</w:t>
            </w:r>
          </w:p>
        </w:tc>
        <w:tc>
          <w:tcPr>
            <w:tcW w:w="12372" w:type="dxa"/>
            <w:vAlign w:val="center"/>
          </w:tcPr>
          <w:p>
            <w:pPr>
              <w:rPr>
                <w:rFonts w:ascii="宋体"/>
                <w:sz w:val="18"/>
                <w:szCs w:val="18"/>
              </w:rPr>
            </w:pPr>
            <w:r>
              <w:rPr>
                <w:rFonts w:hint="eastAsia" w:ascii="宋体"/>
                <w:sz w:val="18"/>
                <w:szCs w:val="18"/>
              </w:rPr>
              <w:t>使用废钢铁料烘炉，应选择长宽不超过炉口尺寸</w:t>
            </w:r>
            <w:r>
              <w:rPr>
                <w:rFonts w:ascii="宋体"/>
                <w:sz w:val="18"/>
                <w:szCs w:val="18"/>
              </w:rPr>
              <w:t>1/3的小块料，加料速度应保证不冲坏炉衬，按照中频炉烘炉工艺升温曲线进行烘烤。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5</w:t>
            </w:r>
            <w:r>
              <w:rPr>
                <w:rFonts w:ascii="宋体"/>
                <w:sz w:val="18"/>
                <w:szCs w:val="18"/>
              </w:rPr>
              <w:t>8</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使用熔融金属注入方式烘烤新筑炉衬时，应在注入前做好炉衬预热工作，预热曲线应符合耐火材料工艺技术要求。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5</w:t>
            </w:r>
            <w:r>
              <w:rPr>
                <w:rFonts w:ascii="宋体"/>
                <w:sz w:val="18"/>
                <w:szCs w:val="18"/>
              </w:rPr>
              <w:t>9</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烘炉过程应注意感应线圈出水温度，并检查感应线圈外表层结露情况，不得造成线圈匝间放电。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hAnsi="宋体"/>
                <w:sz w:val="18"/>
                <w:szCs w:val="18"/>
              </w:rPr>
              <w:t>6</w:t>
            </w:r>
            <w:r>
              <w:rPr>
                <w:rFonts w:ascii="宋体" w:hAnsi="宋体"/>
                <w:sz w:val="18"/>
                <w:szCs w:val="18"/>
              </w:rPr>
              <w:t>0</w:t>
            </w:r>
          </w:p>
        </w:tc>
        <w:tc>
          <w:tcPr>
            <w:tcW w:w="1094" w:type="dxa"/>
            <w:vMerge w:val="restart"/>
            <w:vAlign w:val="center"/>
          </w:tcPr>
          <w:p>
            <w:pPr>
              <w:jc w:val="center"/>
              <w:rPr>
                <w:sz w:val="18"/>
                <w:szCs w:val="18"/>
              </w:rPr>
            </w:pPr>
            <w:r>
              <w:rPr>
                <w:rFonts w:hint="eastAsia" w:ascii="宋体" w:hAnsi="宋体"/>
                <w:sz w:val="18"/>
                <w:szCs w:val="18"/>
              </w:rPr>
              <w:t>应急管理</w:t>
            </w:r>
          </w:p>
        </w:tc>
        <w:tc>
          <w:tcPr>
            <w:tcW w:w="12372" w:type="dxa"/>
            <w:vAlign w:val="center"/>
          </w:tcPr>
          <w:p>
            <w:pPr>
              <w:rPr>
                <w:rFonts w:ascii="宋体"/>
                <w:sz w:val="18"/>
                <w:szCs w:val="18"/>
              </w:rPr>
            </w:pPr>
            <w:r>
              <w:rPr>
                <w:rFonts w:hint="eastAsia" w:ascii="宋体" w:hAnsi="宋体"/>
                <w:sz w:val="18"/>
                <w:szCs w:val="18"/>
              </w:rPr>
              <w:t>熔炉车间灭火器的配置应符合</w:t>
            </w:r>
            <w:r>
              <w:rPr>
                <w:rFonts w:ascii="Times New Roman" w:hAnsi="Times New Roman"/>
                <w:sz w:val="18"/>
                <w:szCs w:val="18"/>
              </w:rPr>
              <w:t xml:space="preserve">GB </w:t>
            </w:r>
            <w:r>
              <w:rPr>
                <w:rFonts w:ascii="宋体" w:hAnsi="宋体"/>
                <w:sz w:val="18"/>
                <w:szCs w:val="18"/>
              </w:rPr>
              <w:t>50140的相关要求。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hAnsi="宋体"/>
                <w:sz w:val="18"/>
                <w:szCs w:val="18"/>
              </w:rPr>
              <w:t>6</w:t>
            </w:r>
            <w:r>
              <w:rPr>
                <w:rFonts w:ascii="宋体" w:hAnsi="宋体"/>
                <w:sz w:val="18"/>
                <w:szCs w:val="18"/>
              </w:rPr>
              <w:t>1</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hAnsi="宋体"/>
                <w:sz w:val="18"/>
                <w:szCs w:val="18"/>
              </w:rPr>
              <w:t>每套中频炉配置的灭火沙不应少于</w:t>
            </w:r>
            <w:r>
              <w:rPr>
                <w:rFonts w:ascii="宋体" w:hAnsi="宋体"/>
                <w:sz w:val="18"/>
                <w:szCs w:val="18"/>
              </w:rPr>
              <w:t>2</w:t>
            </w:r>
            <w:r>
              <w:rPr>
                <w:rFonts w:ascii="Times New Roman" w:hAnsi="Times New Roman"/>
                <w:sz w:val="18"/>
                <w:szCs w:val="18"/>
              </w:rPr>
              <w:t>m³</w:t>
            </w:r>
            <w:r>
              <w:rPr>
                <w:rFonts w:ascii="宋体" w:hAnsi="宋体"/>
                <w:sz w:val="18"/>
                <w:szCs w:val="18"/>
              </w:rPr>
              <w:t>、消防铲不少于2个。灭火沙应保持干燥，灭火沙箱应有防止雨水浸湿措施。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hAnsi="宋体"/>
                <w:sz w:val="18"/>
                <w:szCs w:val="18"/>
              </w:rPr>
              <w:t>6</w:t>
            </w:r>
            <w:r>
              <w:rPr>
                <w:rFonts w:ascii="宋体" w:hAnsi="宋体"/>
                <w:sz w:val="18"/>
                <w:szCs w:val="18"/>
              </w:rPr>
              <w:t>2</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hAnsi="宋体"/>
                <w:sz w:val="18"/>
                <w:szCs w:val="18"/>
              </w:rPr>
              <w:t>灭火器、灭火沙箱应放置在门口附近或重点防护设备附近。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hAnsi="宋体"/>
                <w:sz w:val="18"/>
                <w:szCs w:val="18"/>
              </w:rPr>
              <w:t>6</w:t>
            </w:r>
            <w:r>
              <w:rPr>
                <w:rFonts w:ascii="宋体" w:hAnsi="宋体"/>
                <w:sz w:val="18"/>
                <w:szCs w:val="18"/>
              </w:rPr>
              <w:t>3</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hAnsi="宋体"/>
                <w:sz w:val="18"/>
                <w:szCs w:val="18"/>
              </w:rPr>
              <w:t>炉下区域的设计应满足在发生漏炉事故时熔融金属能快速流入炉前作业坑的要求。炉下区域和炉前作业坑内不得潮湿有积水。高温熔融金属输送沿线及浇铸区域应设置必要的应急储存设施。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hAnsi="宋体"/>
                <w:sz w:val="18"/>
                <w:szCs w:val="18"/>
              </w:rPr>
              <w:t>6</w:t>
            </w:r>
            <w:r>
              <w:rPr>
                <w:rFonts w:ascii="宋体" w:hAnsi="宋体"/>
                <w:sz w:val="18"/>
                <w:szCs w:val="18"/>
              </w:rPr>
              <w:t>4</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hAnsi="宋体"/>
                <w:sz w:val="18"/>
                <w:szCs w:val="18"/>
              </w:rPr>
              <w:t>工作场所照明（障碍照明、应急照明，包括备用照明、安全照明和疏散照明灯等）和作业场所最低照度应遵守</w:t>
            </w:r>
            <w:r>
              <w:rPr>
                <w:rFonts w:ascii="Times New Roman" w:hAnsi="Times New Roman"/>
                <w:sz w:val="18"/>
                <w:szCs w:val="18"/>
              </w:rPr>
              <w:t>GB</w:t>
            </w:r>
            <w:r>
              <w:rPr>
                <w:rFonts w:ascii="宋体" w:hAnsi="宋体"/>
                <w:sz w:val="18"/>
                <w:szCs w:val="18"/>
              </w:rPr>
              <w:t xml:space="preserve"> 50034的规定。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hAnsi="宋体"/>
                <w:sz w:val="18"/>
                <w:szCs w:val="18"/>
              </w:rPr>
              <w:t>6</w:t>
            </w:r>
            <w:r>
              <w:rPr>
                <w:rFonts w:ascii="宋体" w:hAnsi="宋体"/>
                <w:sz w:val="18"/>
                <w:szCs w:val="18"/>
              </w:rPr>
              <w:t>5</w:t>
            </w:r>
          </w:p>
        </w:tc>
        <w:tc>
          <w:tcPr>
            <w:tcW w:w="1094" w:type="dxa"/>
            <w:vAlign w:val="center"/>
          </w:tcPr>
          <w:p>
            <w:pPr>
              <w:jc w:val="center"/>
              <w:rPr>
                <w:sz w:val="18"/>
                <w:szCs w:val="18"/>
              </w:rPr>
            </w:pPr>
            <w:r>
              <w:rPr>
                <w:rFonts w:hint="eastAsia" w:ascii="宋体" w:hAnsi="宋体"/>
                <w:sz w:val="18"/>
                <w:szCs w:val="18"/>
              </w:rPr>
              <w:t>其他</w:t>
            </w:r>
          </w:p>
        </w:tc>
        <w:tc>
          <w:tcPr>
            <w:tcW w:w="12372" w:type="dxa"/>
            <w:vAlign w:val="center"/>
          </w:tcPr>
          <w:p>
            <w:pPr>
              <w:rPr>
                <w:rFonts w:ascii="宋体"/>
                <w:sz w:val="18"/>
                <w:szCs w:val="18"/>
              </w:rPr>
            </w:pPr>
            <w:r>
              <w:rPr>
                <w:rFonts w:hint="eastAsia" w:ascii="宋体" w:hAnsi="宋体"/>
                <w:sz w:val="18"/>
                <w:szCs w:val="18"/>
              </w:rPr>
              <w:t>其他与中频炉相关的安全标准。</w:t>
            </w:r>
          </w:p>
        </w:tc>
      </w:tr>
    </w:tbl>
    <w:p>
      <w:pPr>
        <w:jc w:val="center"/>
        <w:rPr>
          <w:rFonts w:ascii="黑体" w:eastAsia="黑体"/>
        </w:rPr>
      </w:pPr>
    </w:p>
    <w:p>
      <w:pPr>
        <w:pStyle w:val="41"/>
        <w:ind w:firstLine="420"/>
        <w:sectPr>
          <w:pgSz w:w="16838" w:h="11906" w:orient="landscape"/>
          <w:pgMar w:top="1134" w:right="1134" w:bottom="1134" w:left="1928" w:header="1418" w:footer="1134" w:gutter="284"/>
          <w:cols w:space="720" w:num="1"/>
          <w:formProt w:val="0"/>
          <w:docGrid w:type="lines" w:linePitch="312" w:charSpace="0"/>
        </w:sectPr>
      </w:pPr>
    </w:p>
    <w:p>
      <w:pPr>
        <w:pStyle w:val="166"/>
        <w:numPr>
          <w:ilvl w:val="0"/>
          <w:numId w:val="0"/>
        </w:numPr>
        <w:ind w:left="363"/>
        <w:rPr>
          <w:rFonts w:ascii="黑体" w:eastAsia="黑体"/>
        </w:rPr>
      </w:pPr>
      <w:r>
        <w:rPr>
          <w:rFonts w:hint="eastAsia" w:hAnsi="宋体"/>
        </w:rPr>
        <w:t>表</w:t>
      </w:r>
      <w:r>
        <w:rPr>
          <w:rFonts w:ascii="Times New Roman" w:hAnsi="Times New Roman"/>
        </w:rPr>
        <w:t>C</w:t>
      </w:r>
      <w:r>
        <w:rPr>
          <w:rFonts w:hAnsi="宋体"/>
        </w:rPr>
        <w:t>.2</w:t>
      </w:r>
      <w:r>
        <w:rPr>
          <w:rFonts w:hint="eastAsia" w:ascii="Times New Roman" w:hAnsi="Times New Roman"/>
        </w:rPr>
        <w:t>给出了</w:t>
      </w:r>
      <w:r>
        <w:rPr>
          <w:rFonts w:hint="eastAsia"/>
        </w:rPr>
        <w:t>浇包作业岗位隐患排查治理标准示例。</w:t>
      </w:r>
    </w:p>
    <w:p>
      <w:pPr>
        <w:pStyle w:val="62"/>
        <w:spacing w:before="156" w:after="156"/>
      </w:pPr>
      <w:r>
        <w:rPr>
          <w:rFonts w:hint="eastAsia"/>
        </w:rPr>
        <w:t>浇包作业岗位隐患排查治理标准</w:t>
      </w:r>
    </w:p>
    <w:tbl>
      <w:tblPr>
        <w:tblStyle w:val="26"/>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94"/>
        <w:gridCol w:w="1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restart"/>
            <w:vAlign w:val="center"/>
          </w:tcPr>
          <w:p>
            <w:pPr>
              <w:jc w:val="center"/>
              <w:rPr>
                <w:rFonts w:ascii="宋体"/>
                <w:sz w:val="18"/>
                <w:szCs w:val="18"/>
              </w:rPr>
            </w:pPr>
            <w:bookmarkStart w:id="72" w:name="_Hlk123414657"/>
            <w:r>
              <w:rPr>
                <w:rFonts w:hint="eastAsia" w:ascii="宋体"/>
                <w:sz w:val="18"/>
                <w:szCs w:val="18"/>
              </w:rPr>
              <w:t>序号</w:t>
            </w:r>
          </w:p>
        </w:tc>
        <w:tc>
          <w:tcPr>
            <w:tcW w:w="1094" w:type="dxa"/>
            <w:vMerge w:val="restart"/>
            <w:vAlign w:val="center"/>
          </w:tcPr>
          <w:p>
            <w:pPr>
              <w:jc w:val="center"/>
              <w:rPr>
                <w:rFonts w:ascii="宋体"/>
                <w:sz w:val="18"/>
                <w:szCs w:val="18"/>
              </w:rPr>
            </w:pPr>
            <w:r>
              <w:rPr>
                <w:rFonts w:hint="eastAsia" w:ascii="宋体"/>
                <w:sz w:val="18"/>
                <w:szCs w:val="18"/>
              </w:rPr>
              <w:t>隐患排查治理项目</w:t>
            </w:r>
          </w:p>
        </w:tc>
        <w:tc>
          <w:tcPr>
            <w:tcW w:w="12372" w:type="dxa"/>
            <w:vMerge w:val="restart"/>
            <w:vAlign w:val="center"/>
          </w:tcPr>
          <w:p>
            <w:pPr>
              <w:jc w:val="center"/>
              <w:rPr>
                <w:rFonts w:ascii="宋体"/>
                <w:sz w:val="18"/>
                <w:szCs w:val="18"/>
              </w:rPr>
            </w:pPr>
            <w:r>
              <w:rPr>
                <w:rFonts w:hint="eastAsia" w:ascii="宋体"/>
                <w:sz w:val="18"/>
                <w:szCs w:val="18"/>
              </w:rPr>
              <w:t>隐患排查治理内容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continue"/>
            <w:vAlign w:val="center"/>
          </w:tcPr>
          <w:p>
            <w:pPr>
              <w:rPr>
                <w:sz w:val="18"/>
                <w:szCs w:val="18"/>
              </w:rPr>
            </w:pPr>
          </w:p>
        </w:tc>
        <w:tc>
          <w:tcPr>
            <w:tcW w:w="1094" w:type="dxa"/>
            <w:vMerge w:val="continue"/>
            <w:vAlign w:val="center"/>
          </w:tcPr>
          <w:p>
            <w:pPr>
              <w:rPr>
                <w:sz w:val="18"/>
                <w:szCs w:val="18"/>
              </w:rPr>
            </w:pPr>
          </w:p>
        </w:tc>
        <w:tc>
          <w:tcPr>
            <w:tcW w:w="12372" w:type="dxa"/>
            <w:vMerge w:val="continue"/>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1</w:t>
            </w:r>
          </w:p>
        </w:tc>
        <w:tc>
          <w:tcPr>
            <w:tcW w:w="1094" w:type="dxa"/>
            <w:vMerge w:val="restart"/>
            <w:vAlign w:val="center"/>
          </w:tcPr>
          <w:p>
            <w:pPr>
              <w:jc w:val="center"/>
              <w:rPr>
                <w:rFonts w:ascii="宋体"/>
                <w:sz w:val="18"/>
                <w:szCs w:val="18"/>
              </w:rPr>
            </w:pPr>
            <w:r>
              <w:rPr>
                <w:rFonts w:hint="eastAsia" w:ascii="宋体"/>
                <w:sz w:val="18"/>
                <w:szCs w:val="18"/>
              </w:rPr>
              <w:t>浇包</w:t>
            </w:r>
          </w:p>
        </w:tc>
        <w:tc>
          <w:tcPr>
            <w:tcW w:w="12372" w:type="dxa"/>
            <w:vAlign w:val="center"/>
          </w:tcPr>
          <w:p>
            <w:pPr>
              <w:rPr>
                <w:rFonts w:ascii="宋体"/>
                <w:sz w:val="18"/>
                <w:szCs w:val="18"/>
              </w:rPr>
            </w:pPr>
            <w:r>
              <w:rPr>
                <w:rFonts w:ascii="宋体"/>
                <w:sz w:val="18"/>
                <w:szCs w:val="18"/>
              </w:rPr>
              <w:t>浇包无明显变形，无</w:t>
            </w:r>
            <w:r>
              <w:rPr>
                <w:rFonts w:hint="eastAsia" w:ascii="宋体"/>
                <w:sz w:val="18"/>
                <w:szCs w:val="18"/>
              </w:rPr>
              <w:t>裂纹</w:t>
            </w:r>
            <w:r>
              <w:rPr>
                <w:rFonts w:ascii="宋体"/>
                <w:sz w:val="18"/>
                <w:szCs w:val="18"/>
              </w:rPr>
              <w:t>或破裂。</w:t>
            </w:r>
            <w:r>
              <w:rPr>
                <w:rFonts w:hint="eastAsia" w:ascii="宋体"/>
                <w:sz w:val="18"/>
                <w:szCs w:val="18"/>
              </w:rPr>
              <w:t>零部件安装齐全、紧固。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2</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耐火材料无破裂、零部件无损坏失效。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ascii="宋体"/>
                <w:sz w:val="18"/>
                <w:szCs w:val="18"/>
              </w:rPr>
              <w:t>3</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浇包升降机构灵活可靠。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4</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熔融金属浇包应能自锁或锁定，锁定装置应安全可靠。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5</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浇包的桶体、吊攀、横梁、吊杆、包轴等所用材料符合出厂标准，未随意更换。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6</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吊攀、吊杆、横梁、耳轴零件不应有裂纹、夹杂、冷割等损害强度的宏观缺陷和微观缺陷。吊架、包轴的连接焊缝应采用连续焊缝，焊缝高度不应小于被连接件的平均壁厚，不应有裂纹、夹杂、气孔、断焊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7</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浇包吊攀凸肩与横梁下支承面应贴紧，当紧固螺栓不作用时应能承受2倍的额定负载。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8</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浇包主安全卡与吊杆两侧间隙之和不应大于5</w:t>
            </w:r>
            <w:r>
              <w:rPr>
                <w:rFonts w:ascii="Times New Roman" w:hAnsi="Times New Roman"/>
                <w:sz w:val="18"/>
                <w:szCs w:val="18"/>
              </w:rPr>
              <w:t>mm</w:t>
            </w:r>
            <w:r>
              <w:rPr>
                <w:rFonts w:hint="eastAsia" w:ascii="宋体"/>
                <w:sz w:val="18"/>
                <w:szCs w:val="18"/>
              </w:rPr>
              <w:t>。容量小于5</w:t>
            </w:r>
            <w:r>
              <w:rPr>
                <w:rFonts w:ascii="Times New Roman" w:hAnsi="Times New Roman"/>
                <w:sz w:val="18"/>
                <w:szCs w:val="18"/>
              </w:rPr>
              <w:t>t</w:t>
            </w:r>
            <w:r>
              <w:rPr>
                <w:rFonts w:hint="eastAsia" w:ascii="宋体"/>
                <w:sz w:val="18"/>
                <w:szCs w:val="18"/>
              </w:rPr>
              <w:t>包体至少应设置单侧安全卡，容量大于或等于5</w:t>
            </w:r>
            <w:r>
              <w:rPr>
                <w:rFonts w:ascii="Times New Roman" w:hAnsi="Times New Roman"/>
                <w:sz w:val="18"/>
                <w:szCs w:val="18"/>
              </w:rPr>
              <w:t>t</w:t>
            </w:r>
            <w:r>
              <w:rPr>
                <w:rFonts w:hint="eastAsia" w:ascii="宋体"/>
                <w:sz w:val="18"/>
                <w:szCs w:val="18"/>
              </w:rPr>
              <w:t>包体应在两侧分别设置安全卡。安全卡应转动灵活、焊接牢固，安全可靠。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9</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滑动水口式罐体、包体出液口的螺栓应调节自如，两侧滑面应接触良好，保证操作灵活可靠，关闭后应不滴漏熔融金属。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0</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塞杆式包体刹铁螺栓应调节自如，方便对中调试。塞杆保护耐火材料密封可靠，出熔融金属口关闭后无滴漏。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1</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吊运浇包时，与人员保持安全距离，且设置警示标识。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2</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浇包结构件无锋利边角和毛刺。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3</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按规定工艺烘干浇包，包衬无裂纹和缺损。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4</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与浇包接触的电器和电缆应有可靠的隔热和防钢液溅落装置。</w:t>
            </w:r>
          </w:p>
        </w:tc>
      </w:tr>
      <w:bookmarkEnd w:id="72"/>
    </w:tbl>
    <w:p>
      <w:pPr>
        <w:pStyle w:val="41"/>
        <w:ind w:firstLine="420"/>
      </w:pPr>
    </w:p>
    <w:p>
      <w:pPr>
        <w:jc w:val="center"/>
        <w:rPr>
          <w:rFonts w:ascii="黑体" w:eastAsia="黑体"/>
        </w:rPr>
      </w:pPr>
      <w:r>
        <w:rPr>
          <w:rFonts w:hint="eastAsia" w:ascii="黑体" w:eastAsia="黑体"/>
        </w:rPr>
        <w:t>表</w:t>
      </w:r>
      <w:r>
        <w:rPr>
          <w:rFonts w:ascii="黑体" w:eastAsia="黑体"/>
        </w:rPr>
        <w:t xml:space="preserve">C.2  </w:t>
      </w:r>
      <w:r>
        <w:rPr>
          <w:rFonts w:hint="eastAsia" w:ascii="黑体" w:eastAsia="黑体"/>
        </w:rPr>
        <w:t>浇包作业岗位隐患排查治理标准</w:t>
      </w:r>
      <w:r>
        <w:rPr>
          <w:rFonts w:hint="eastAsia" w:ascii="宋体"/>
        </w:rPr>
        <w:t>（续）</w:t>
      </w:r>
    </w:p>
    <w:tbl>
      <w:tblPr>
        <w:tblStyle w:val="26"/>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94"/>
        <w:gridCol w:w="1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restart"/>
            <w:vAlign w:val="center"/>
          </w:tcPr>
          <w:p>
            <w:pPr>
              <w:jc w:val="center"/>
              <w:rPr>
                <w:rFonts w:ascii="宋体" w:hAnsi="宋体"/>
                <w:sz w:val="18"/>
                <w:szCs w:val="18"/>
              </w:rPr>
            </w:pPr>
            <w:r>
              <w:rPr>
                <w:rFonts w:hint="eastAsia" w:ascii="宋体" w:hAnsi="宋体"/>
                <w:sz w:val="18"/>
                <w:szCs w:val="18"/>
              </w:rPr>
              <w:t>序号</w:t>
            </w:r>
          </w:p>
        </w:tc>
        <w:tc>
          <w:tcPr>
            <w:tcW w:w="1094" w:type="dxa"/>
            <w:vMerge w:val="restart"/>
            <w:vAlign w:val="center"/>
          </w:tcPr>
          <w:p>
            <w:pPr>
              <w:jc w:val="center"/>
              <w:rPr>
                <w:rFonts w:ascii="宋体" w:hAnsi="宋体"/>
                <w:sz w:val="18"/>
                <w:szCs w:val="18"/>
              </w:rPr>
            </w:pPr>
            <w:r>
              <w:rPr>
                <w:rFonts w:hint="eastAsia" w:ascii="宋体" w:hAnsi="宋体"/>
                <w:sz w:val="18"/>
                <w:szCs w:val="18"/>
              </w:rPr>
              <w:t>隐患排查治理项目</w:t>
            </w:r>
          </w:p>
        </w:tc>
        <w:tc>
          <w:tcPr>
            <w:tcW w:w="12372" w:type="dxa"/>
            <w:vMerge w:val="restart"/>
            <w:vAlign w:val="center"/>
          </w:tcPr>
          <w:p>
            <w:pPr>
              <w:jc w:val="center"/>
              <w:rPr>
                <w:rFonts w:ascii="宋体" w:hAnsi="宋体"/>
                <w:sz w:val="18"/>
                <w:szCs w:val="18"/>
              </w:rPr>
            </w:pPr>
            <w:r>
              <w:rPr>
                <w:rFonts w:hint="eastAsia" w:ascii="宋体" w:hAnsi="宋体"/>
                <w:sz w:val="18"/>
                <w:szCs w:val="18"/>
              </w:rPr>
              <w:t>隐患排查治理内容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continue"/>
            <w:vAlign w:val="center"/>
          </w:tcPr>
          <w:p>
            <w:pPr>
              <w:rPr>
                <w:rFonts w:ascii="宋体" w:hAnsi="宋体"/>
                <w:sz w:val="18"/>
                <w:szCs w:val="18"/>
              </w:rPr>
            </w:pPr>
          </w:p>
        </w:tc>
        <w:tc>
          <w:tcPr>
            <w:tcW w:w="1094" w:type="dxa"/>
            <w:vMerge w:val="continue"/>
            <w:vAlign w:val="center"/>
          </w:tcPr>
          <w:p>
            <w:pPr>
              <w:rPr>
                <w:rFonts w:ascii="宋体" w:hAnsi="宋体"/>
                <w:sz w:val="18"/>
                <w:szCs w:val="18"/>
              </w:rPr>
            </w:pPr>
          </w:p>
        </w:tc>
        <w:tc>
          <w:tcPr>
            <w:tcW w:w="12372" w:type="dxa"/>
            <w:vMerge w:val="continue"/>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5</w:t>
            </w:r>
          </w:p>
        </w:tc>
        <w:tc>
          <w:tcPr>
            <w:tcW w:w="1094" w:type="dxa"/>
            <w:vMerge w:val="restart"/>
            <w:vAlign w:val="center"/>
          </w:tcPr>
          <w:p>
            <w:pPr>
              <w:jc w:val="center"/>
              <w:rPr>
                <w:rFonts w:ascii="宋体" w:hAnsi="宋体"/>
                <w:sz w:val="18"/>
                <w:szCs w:val="18"/>
              </w:rPr>
            </w:pPr>
            <w:r>
              <w:rPr>
                <w:rFonts w:hint="eastAsia" w:ascii="宋体" w:hAnsi="宋体"/>
                <w:sz w:val="18"/>
                <w:szCs w:val="18"/>
              </w:rPr>
              <w:t>浇包</w:t>
            </w:r>
          </w:p>
        </w:tc>
        <w:tc>
          <w:tcPr>
            <w:tcW w:w="12372" w:type="dxa"/>
            <w:vAlign w:val="center"/>
          </w:tcPr>
          <w:p>
            <w:pPr>
              <w:rPr>
                <w:rFonts w:ascii="宋体" w:hAnsi="宋体"/>
                <w:sz w:val="18"/>
                <w:szCs w:val="18"/>
              </w:rPr>
            </w:pPr>
            <w:r>
              <w:rPr>
                <w:rFonts w:hint="eastAsia" w:ascii="宋体" w:hAnsi="宋体"/>
                <w:sz w:val="18"/>
                <w:szCs w:val="18"/>
              </w:rPr>
              <w:t>电器、电缆与浇包钢结构之间有可靠的绝缘。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6</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与浇包连接的电缆有可靠的固定和防折装置。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7</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电动浇包在吊运前已断电、拔下插头，浇注时再插好插头并送电。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8</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与浇包连接的电缆未在地面拖带。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9</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修包用照明灯采用3</w:t>
            </w:r>
            <w:r>
              <w:rPr>
                <w:rFonts w:ascii="宋体" w:hAnsi="宋体"/>
                <w:sz w:val="18"/>
                <w:szCs w:val="18"/>
              </w:rPr>
              <w:t>6</w:t>
            </w:r>
            <w:r>
              <w:rPr>
                <w:rFonts w:ascii="Times New Roman" w:hAnsi="Times New Roman"/>
                <w:sz w:val="18"/>
                <w:szCs w:val="18"/>
              </w:rPr>
              <w:t>V</w:t>
            </w:r>
            <w:r>
              <w:rPr>
                <w:rFonts w:hint="eastAsia" w:ascii="宋体" w:hAnsi="宋体"/>
                <w:sz w:val="18"/>
                <w:szCs w:val="18"/>
              </w:rPr>
              <w:t>安全电压，电动工具电缆悬吊使用。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0</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操作人员使用浇包已按要求佩戴安全防护用品。处理熔融金属佩戴了深色护目镜或防护面罩。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1</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浇包落放平稳，未放置在可导致浇包倾斜的地方。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2</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液面与包体顶部留有一定的安全距离。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3</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高温熔融金属罐需卧放地坪时，应放在专用位置或专用的罐体支座上，且保证罐体放置牢固稳定；热修罐应设置作业防护屏；两热装罐位之间的净空距，应不小于2</w:t>
            </w:r>
            <w:r>
              <w:rPr>
                <w:rFonts w:ascii="Times New Roman" w:hAnsi="Times New Roman"/>
                <w:sz w:val="18"/>
                <w:szCs w:val="18"/>
              </w:rPr>
              <w:t>m</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4</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不应使用凝结盖孔口直径小于罐径1</w:t>
            </w:r>
            <w:r>
              <w:rPr>
                <w:rFonts w:ascii="宋体" w:hAnsi="宋体"/>
                <w:sz w:val="18"/>
                <w:szCs w:val="18"/>
              </w:rPr>
              <w:t>/2</w:t>
            </w:r>
            <w:r>
              <w:rPr>
                <w:rFonts w:hint="eastAsia" w:ascii="宋体" w:hAnsi="宋体"/>
                <w:sz w:val="18"/>
                <w:szCs w:val="18"/>
              </w:rPr>
              <w:t>的熔融金属罐和浇包，也不应使用轴耳开裂、内衬损坏的罐体、包体，重罐、重包不宜落地，特殊情况需要落地的，罐、包体的底部不能承重，应放置在专用位置，且必须确保放置稳固并采取可靠的安全措施。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5</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清理包衬时，包衬温度不高于5</w:t>
            </w:r>
            <w:r>
              <w:rPr>
                <w:rFonts w:ascii="宋体" w:hAnsi="宋体"/>
                <w:sz w:val="18"/>
                <w:szCs w:val="18"/>
              </w:rPr>
              <w:t>0</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6</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通风除尘装置运行良好。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7</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不得使用水冷却炽热的浇包。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8</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浇包工作区域周边设置了防护栏和警示标识，无损坏或缺失。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9</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吊运过程中，将安全卡卡牢吊杆，包体平稳安全。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3</w:t>
            </w:r>
            <w:r>
              <w:rPr>
                <w:rFonts w:ascii="宋体" w:hAnsi="宋体"/>
                <w:sz w:val="18"/>
                <w:szCs w:val="18"/>
              </w:rPr>
              <w:t>0</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电动浇包的电器安装部位明显处设置了防触电警告牌。</w:t>
            </w:r>
          </w:p>
        </w:tc>
      </w:tr>
    </w:tbl>
    <w:p>
      <w:pPr>
        <w:jc w:val="center"/>
        <w:rPr>
          <w:rFonts w:ascii="黑体" w:eastAsia="黑体"/>
        </w:rPr>
      </w:pPr>
      <w:r>
        <w:rPr>
          <w:rFonts w:hint="eastAsia" w:ascii="黑体" w:eastAsia="黑体"/>
        </w:rPr>
        <w:t>表</w:t>
      </w:r>
      <w:r>
        <w:rPr>
          <w:rFonts w:ascii="黑体" w:eastAsia="黑体"/>
        </w:rPr>
        <w:t xml:space="preserve">C.2  </w:t>
      </w:r>
      <w:r>
        <w:rPr>
          <w:rFonts w:hint="eastAsia" w:ascii="黑体" w:eastAsia="黑体"/>
        </w:rPr>
        <w:t>浇包作业岗位隐患排查治理标准</w:t>
      </w:r>
      <w:r>
        <w:rPr>
          <w:rFonts w:hint="eastAsia" w:ascii="宋体"/>
        </w:rPr>
        <w:t>（续）</w:t>
      </w:r>
    </w:p>
    <w:tbl>
      <w:tblPr>
        <w:tblStyle w:val="26"/>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94"/>
        <w:gridCol w:w="1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restart"/>
            <w:vAlign w:val="center"/>
          </w:tcPr>
          <w:p>
            <w:pPr>
              <w:jc w:val="center"/>
              <w:rPr>
                <w:rFonts w:ascii="宋体"/>
                <w:sz w:val="18"/>
                <w:szCs w:val="18"/>
              </w:rPr>
            </w:pPr>
            <w:r>
              <w:rPr>
                <w:rFonts w:hint="eastAsia" w:ascii="宋体"/>
                <w:sz w:val="18"/>
                <w:szCs w:val="18"/>
              </w:rPr>
              <w:t>序号</w:t>
            </w:r>
          </w:p>
        </w:tc>
        <w:tc>
          <w:tcPr>
            <w:tcW w:w="1094" w:type="dxa"/>
            <w:vMerge w:val="restart"/>
            <w:vAlign w:val="center"/>
          </w:tcPr>
          <w:p>
            <w:pPr>
              <w:jc w:val="center"/>
              <w:rPr>
                <w:rFonts w:ascii="宋体"/>
                <w:sz w:val="18"/>
                <w:szCs w:val="18"/>
              </w:rPr>
            </w:pPr>
            <w:r>
              <w:rPr>
                <w:rFonts w:hint="eastAsia" w:ascii="宋体"/>
                <w:sz w:val="18"/>
                <w:szCs w:val="18"/>
              </w:rPr>
              <w:t>隐患排查治理项目</w:t>
            </w:r>
          </w:p>
        </w:tc>
        <w:tc>
          <w:tcPr>
            <w:tcW w:w="12372" w:type="dxa"/>
            <w:vMerge w:val="restart"/>
            <w:vAlign w:val="center"/>
          </w:tcPr>
          <w:p>
            <w:pPr>
              <w:jc w:val="center"/>
              <w:rPr>
                <w:rFonts w:ascii="宋体"/>
                <w:sz w:val="18"/>
                <w:szCs w:val="18"/>
              </w:rPr>
            </w:pPr>
            <w:r>
              <w:rPr>
                <w:rFonts w:hint="eastAsia" w:ascii="宋体"/>
                <w:sz w:val="18"/>
                <w:szCs w:val="18"/>
              </w:rPr>
              <w:t>隐患排查治理内容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continue"/>
            <w:vAlign w:val="center"/>
          </w:tcPr>
          <w:p>
            <w:pPr>
              <w:rPr>
                <w:sz w:val="18"/>
                <w:szCs w:val="18"/>
              </w:rPr>
            </w:pPr>
          </w:p>
        </w:tc>
        <w:tc>
          <w:tcPr>
            <w:tcW w:w="1094" w:type="dxa"/>
            <w:vMerge w:val="continue"/>
            <w:vAlign w:val="center"/>
          </w:tcPr>
          <w:p>
            <w:pPr>
              <w:rPr>
                <w:sz w:val="18"/>
                <w:szCs w:val="18"/>
              </w:rPr>
            </w:pPr>
          </w:p>
        </w:tc>
        <w:tc>
          <w:tcPr>
            <w:tcW w:w="12372" w:type="dxa"/>
            <w:vMerge w:val="continue"/>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1</w:t>
            </w:r>
          </w:p>
        </w:tc>
        <w:tc>
          <w:tcPr>
            <w:tcW w:w="1094" w:type="dxa"/>
            <w:vMerge w:val="restart"/>
            <w:vAlign w:val="center"/>
          </w:tcPr>
          <w:p>
            <w:pPr>
              <w:jc w:val="center"/>
              <w:rPr>
                <w:rFonts w:ascii="宋体"/>
                <w:sz w:val="18"/>
                <w:szCs w:val="18"/>
              </w:rPr>
            </w:pPr>
            <w:r>
              <w:rPr>
                <w:rFonts w:hint="eastAsia" w:ascii="宋体"/>
                <w:sz w:val="18"/>
                <w:szCs w:val="18"/>
              </w:rPr>
              <w:t>浇包</w:t>
            </w:r>
          </w:p>
        </w:tc>
        <w:tc>
          <w:tcPr>
            <w:tcW w:w="12372" w:type="dxa"/>
            <w:vAlign w:val="center"/>
          </w:tcPr>
          <w:p>
            <w:pPr>
              <w:rPr>
                <w:rFonts w:ascii="宋体"/>
                <w:sz w:val="18"/>
                <w:szCs w:val="18"/>
              </w:rPr>
            </w:pPr>
            <w:r>
              <w:rPr>
                <w:rFonts w:hint="eastAsia" w:ascii="宋体"/>
                <w:sz w:val="18"/>
                <w:szCs w:val="18"/>
              </w:rPr>
              <w:t>浇包倾转机构、吊环的结构使操作方便省力。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2</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浇包的减速器和包轴设置了防止钢液溅人的安全防护装置。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3</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吊钩式熔融金属罐体和浇包的耳轴端部应设有吊钩限位。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4</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熔融金属罐体和浇包的上缘应设置挡板，在耳轴座处应用加强筋加固。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5</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使用中的熔融金属罐体和包体每年应至少对耳轴作一次无损探伤检查，做好记录，并存档。凡耳轴出现内裂纹、壳体焊缝开裂、明显变形、耳轴磨损超过原轴直径的1</w:t>
            </w:r>
            <w:r>
              <w:rPr>
                <w:rFonts w:ascii="宋体"/>
                <w:sz w:val="18"/>
                <w:szCs w:val="18"/>
              </w:rPr>
              <w:t>0</w:t>
            </w:r>
            <w:r>
              <w:rPr>
                <w:rFonts w:hint="eastAsia" w:ascii="宋体"/>
                <w:sz w:val="18"/>
                <w:szCs w:val="18"/>
              </w:rPr>
              <w:t>%、机械失灵、内衬损坏超过规定，均应报修或报废。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6</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罐体和包体上应开有透气孔，孔径为Φ6</w:t>
            </w:r>
            <w:r>
              <w:rPr>
                <w:rFonts w:ascii="Times New Roman" w:hAnsi="Times New Roman"/>
                <w:sz w:val="18"/>
                <w:szCs w:val="18"/>
              </w:rPr>
              <w:t>mm</w:t>
            </w:r>
            <w:r>
              <w:rPr>
                <w:rFonts w:hint="eastAsia" w:ascii="宋体"/>
                <w:sz w:val="18"/>
                <w:szCs w:val="18"/>
              </w:rPr>
              <w:t>～Φ1</w:t>
            </w:r>
            <w:r>
              <w:rPr>
                <w:rFonts w:ascii="宋体"/>
                <w:sz w:val="18"/>
                <w:szCs w:val="18"/>
              </w:rPr>
              <w:t>2</w:t>
            </w:r>
            <w:r>
              <w:rPr>
                <w:rFonts w:ascii="Times New Roman" w:hAnsi="Times New Roman"/>
                <w:sz w:val="18"/>
                <w:szCs w:val="18"/>
              </w:rPr>
              <w:t>mm</w:t>
            </w:r>
            <w:r>
              <w:rPr>
                <w:rFonts w:hint="eastAsia" w:ascii="宋体"/>
                <w:sz w:val="18"/>
                <w:szCs w:val="18"/>
              </w:rPr>
              <w:t>，孔距为1</w:t>
            </w:r>
            <w:r>
              <w:rPr>
                <w:rFonts w:ascii="宋体"/>
                <w:sz w:val="18"/>
                <w:szCs w:val="18"/>
              </w:rPr>
              <w:t>00</w:t>
            </w:r>
            <w:r>
              <w:rPr>
                <w:rFonts w:ascii="Times New Roman" w:hAnsi="Times New Roman"/>
                <w:sz w:val="18"/>
                <w:szCs w:val="18"/>
              </w:rPr>
              <w:t>mm</w:t>
            </w:r>
            <w:r>
              <w:rPr>
                <w:rFonts w:hint="eastAsia" w:ascii="宋体"/>
                <w:sz w:val="18"/>
                <w:szCs w:val="18"/>
              </w:rPr>
              <w:t>～3</w:t>
            </w:r>
            <w:r>
              <w:rPr>
                <w:rFonts w:ascii="宋体"/>
                <w:sz w:val="18"/>
                <w:szCs w:val="18"/>
              </w:rPr>
              <w:t>00</w:t>
            </w:r>
            <w:r>
              <w:rPr>
                <w:rFonts w:ascii="Times New Roman" w:hAnsi="Times New Roman"/>
                <w:sz w:val="18"/>
                <w:szCs w:val="18"/>
              </w:rPr>
              <w:t>mm</w:t>
            </w:r>
            <w:r>
              <w:rPr>
                <w:rFonts w:hint="eastAsia" w:asci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7</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罐体、包体内的高温熔融金属有凝盖时，不应用其他罐、包压凝盖，也不应人工使用管状物撞击凝盖，在未破盖前，不得进行倾倒作业。有未凝结残留物的罐、包体，不应卧放。严禁在熔融金属罐体、包体未吊离的状态下实施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8</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其他与浇包相关的安全标准。</w:t>
            </w:r>
          </w:p>
        </w:tc>
      </w:tr>
    </w:tbl>
    <w:p>
      <w:pPr>
        <w:pStyle w:val="41"/>
        <w:ind w:firstLine="420"/>
      </w:pPr>
    </w:p>
    <w:p>
      <w:pPr>
        <w:jc w:val="center"/>
      </w:pPr>
    </w:p>
    <w:p>
      <w:pPr>
        <w:pStyle w:val="41"/>
        <w:ind w:firstLine="420"/>
      </w:pPr>
    </w:p>
    <w:p>
      <w:pPr>
        <w:pStyle w:val="41"/>
        <w:ind w:firstLine="420"/>
      </w:pPr>
    </w:p>
    <w:p>
      <w:pPr>
        <w:pStyle w:val="41"/>
        <w:ind w:firstLine="420"/>
        <w:sectPr>
          <w:pgSz w:w="16838" w:h="11906" w:orient="landscape"/>
          <w:pgMar w:top="1134" w:right="1134" w:bottom="1134" w:left="1928" w:header="1418" w:footer="1134" w:gutter="284"/>
          <w:cols w:space="720" w:num="1"/>
          <w:formProt w:val="0"/>
          <w:docGrid w:type="lines" w:linePitch="312" w:charSpace="0"/>
        </w:sectPr>
      </w:pPr>
    </w:p>
    <w:p>
      <w:pPr>
        <w:pStyle w:val="166"/>
        <w:numPr>
          <w:ilvl w:val="0"/>
          <w:numId w:val="0"/>
        </w:numPr>
        <w:ind w:left="363"/>
        <w:rPr>
          <w:rFonts w:ascii="黑体" w:eastAsia="黑体"/>
        </w:rPr>
      </w:pPr>
      <w:r>
        <w:rPr>
          <w:rFonts w:hint="eastAsia" w:hAnsi="宋体"/>
        </w:rPr>
        <w:t>表</w:t>
      </w:r>
      <w:r>
        <w:rPr>
          <w:rFonts w:ascii="Times New Roman" w:hAnsi="Times New Roman"/>
        </w:rPr>
        <w:t>C</w:t>
      </w:r>
      <w:r>
        <w:rPr>
          <w:rFonts w:hAnsi="宋体"/>
        </w:rPr>
        <w:t>.3</w:t>
      </w:r>
      <w:r>
        <w:rPr>
          <w:rFonts w:hint="eastAsia" w:ascii="Times New Roman" w:hAnsi="Times New Roman"/>
        </w:rPr>
        <w:t>给出了</w:t>
      </w:r>
      <w:r>
        <w:rPr>
          <w:rFonts w:hint="eastAsia"/>
        </w:rPr>
        <w:t>起重机操作岗位隐患排查治理标准示例。</w:t>
      </w:r>
    </w:p>
    <w:p>
      <w:pPr>
        <w:pStyle w:val="62"/>
        <w:spacing w:before="156" w:after="156"/>
      </w:pPr>
      <w:bookmarkStart w:id="73" w:name="_Hlk123404156"/>
      <w:r>
        <w:rPr>
          <w:rFonts w:hint="eastAsia"/>
        </w:rPr>
        <w:t>起重机操作岗位隐患排查治理标准</w:t>
      </w:r>
      <w:bookmarkEnd w:id="73"/>
    </w:p>
    <w:tbl>
      <w:tblPr>
        <w:tblStyle w:val="26"/>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94"/>
        <w:gridCol w:w="1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restart"/>
            <w:vAlign w:val="center"/>
          </w:tcPr>
          <w:p>
            <w:pPr>
              <w:jc w:val="center"/>
              <w:rPr>
                <w:rFonts w:ascii="宋体"/>
                <w:sz w:val="18"/>
                <w:szCs w:val="18"/>
              </w:rPr>
            </w:pPr>
            <w:r>
              <w:rPr>
                <w:rFonts w:hint="eastAsia" w:ascii="宋体"/>
                <w:sz w:val="18"/>
                <w:szCs w:val="18"/>
              </w:rPr>
              <w:t>序号</w:t>
            </w:r>
          </w:p>
        </w:tc>
        <w:tc>
          <w:tcPr>
            <w:tcW w:w="1094" w:type="dxa"/>
            <w:vMerge w:val="restart"/>
            <w:vAlign w:val="center"/>
          </w:tcPr>
          <w:p>
            <w:pPr>
              <w:jc w:val="center"/>
              <w:rPr>
                <w:rFonts w:ascii="宋体"/>
                <w:sz w:val="18"/>
                <w:szCs w:val="18"/>
              </w:rPr>
            </w:pPr>
            <w:r>
              <w:rPr>
                <w:rFonts w:hint="eastAsia" w:ascii="宋体"/>
                <w:sz w:val="18"/>
                <w:szCs w:val="18"/>
              </w:rPr>
              <w:t>隐患排查治理项目</w:t>
            </w:r>
          </w:p>
        </w:tc>
        <w:tc>
          <w:tcPr>
            <w:tcW w:w="12372" w:type="dxa"/>
            <w:vMerge w:val="restart"/>
            <w:vAlign w:val="center"/>
          </w:tcPr>
          <w:p>
            <w:pPr>
              <w:jc w:val="center"/>
              <w:rPr>
                <w:rFonts w:ascii="宋体"/>
                <w:sz w:val="18"/>
                <w:szCs w:val="18"/>
              </w:rPr>
            </w:pPr>
            <w:r>
              <w:rPr>
                <w:rFonts w:hint="eastAsia" w:ascii="宋体"/>
                <w:sz w:val="18"/>
                <w:szCs w:val="18"/>
              </w:rPr>
              <w:t>隐患排查治理内容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continue"/>
            <w:vAlign w:val="center"/>
          </w:tcPr>
          <w:p>
            <w:pPr>
              <w:rPr>
                <w:sz w:val="18"/>
                <w:szCs w:val="18"/>
              </w:rPr>
            </w:pPr>
          </w:p>
        </w:tc>
        <w:tc>
          <w:tcPr>
            <w:tcW w:w="1094" w:type="dxa"/>
            <w:vMerge w:val="continue"/>
            <w:vAlign w:val="center"/>
          </w:tcPr>
          <w:p>
            <w:pPr>
              <w:rPr>
                <w:sz w:val="18"/>
                <w:szCs w:val="18"/>
              </w:rPr>
            </w:pPr>
          </w:p>
        </w:tc>
        <w:tc>
          <w:tcPr>
            <w:tcW w:w="12372" w:type="dxa"/>
            <w:vMerge w:val="continue"/>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6" w:type="dxa"/>
            <w:vAlign w:val="center"/>
          </w:tcPr>
          <w:p>
            <w:pPr>
              <w:jc w:val="center"/>
              <w:rPr>
                <w:rFonts w:ascii="宋体"/>
                <w:sz w:val="18"/>
                <w:szCs w:val="18"/>
              </w:rPr>
            </w:pPr>
            <w:r>
              <w:rPr>
                <w:rFonts w:hint="eastAsia" w:ascii="宋体"/>
                <w:sz w:val="18"/>
                <w:szCs w:val="18"/>
              </w:rPr>
              <w:t>1</w:t>
            </w:r>
          </w:p>
        </w:tc>
        <w:tc>
          <w:tcPr>
            <w:tcW w:w="1094" w:type="dxa"/>
            <w:vMerge w:val="restart"/>
            <w:vAlign w:val="center"/>
          </w:tcPr>
          <w:p>
            <w:pPr>
              <w:jc w:val="center"/>
              <w:rPr>
                <w:rFonts w:ascii="宋体"/>
                <w:sz w:val="18"/>
                <w:szCs w:val="18"/>
              </w:rPr>
            </w:pPr>
            <w:r>
              <w:rPr>
                <w:rFonts w:hint="eastAsia" w:ascii="宋体"/>
                <w:sz w:val="18"/>
                <w:szCs w:val="18"/>
              </w:rPr>
              <w:t>铸造起重机</w:t>
            </w:r>
          </w:p>
        </w:tc>
        <w:tc>
          <w:tcPr>
            <w:tcW w:w="12372" w:type="dxa"/>
            <w:vAlign w:val="center"/>
          </w:tcPr>
          <w:p>
            <w:pPr>
              <w:rPr>
                <w:rFonts w:ascii="宋体"/>
                <w:sz w:val="18"/>
                <w:szCs w:val="18"/>
              </w:rPr>
            </w:pPr>
            <w:r>
              <w:rPr>
                <w:rFonts w:hint="eastAsia" w:ascii="宋体"/>
                <w:sz w:val="18"/>
                <w:szCs w:val="18"/>
              </w:rPr>
              <w:t>起重机在检验有效期内使用，无超载现象。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2</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应在起重机醒目处设置编号牌和吨位牌。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以电动葫芦作为起升机构，吊运熔融金属的起重机额定起重量不得大于1</w:t>
            </w:r>
            <w:r>
              <w:rPr>
                <w:rFonts w:ascii="宋体"/>
                <w:sz w:val="18"/>
                <w:szCs w:val="18"/>
              </w:rPr>
              <w:t>0</w:t>
            </w:r>
            <w:r>
              <w:rPr>
                <w:rFonts w:ascii="Times New Roman" w:hAnsi="Times New Roman"/>
                <w:sz w:val="18"/>
                <w:szCs w:val="18"/>
              </w:rPr>
              <w:t>t</w:t>
            </w:r>
            <w:r>
              <w:rPr>
                <w:rFonts w:hint="eastAsia" w:ascii="宋体"/>
                <w:sz w:val="18"/>
                <w:szCs w:val="18"/>
              </w:rPr>
              <w:t>，电动葫芦工作级别不小于</w:t>
            </w:r>
            <w:r>
              <w:rPr>
                <w:rFonts w:ascii="Times New Roman" w:hAnsi="Times New Roman"/>
                <w:sz w:val="18"/>
                <w:szCs w:val="18"/>
              </w:rPr>
              <w:t>M</w:t>
            </w:r>
            <w:r>
              <w:rPr>
                <w:rFonts w:ascii="宋体"/>
                <w:sz w:val="18"/>
                <w:szCs w:val="18"/>
              </w:rPr>
              <w:t>6</w:t>
            </w:r>
            <w:r>
              <w:rPr>
                <w:rFonts w:hint="eastAsia" w:ascii="宋体"/>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4</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已建桥式起重机需吊运熔融金属的，应更换为冶金铸造起重机。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ascii="宋体"/>
                <w:sz w:val="18"/>
                <w:szCs w:val="18"/>
              </w:rPr>
              <w:t>5</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吊运熔融金属的起重机的主梁下翼缘板、吊具横梁等直接受高温辐射的部位和电气设备，应采取隔热防护措施。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ascii="宋体"/>
                <w:sz w:val="18"/>
                <w:szCs w:val="18"/>
              </w:rPr>
              <w:t>6</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起重横梁下翼缘板无对接焊缝。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7</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安装在起重横梁上的称量装置及供电电缆，已采取可靠的防辐射热措施。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ascii="宋体"/>
                <w:sz w:val="18"/>
                <w:szCs w:val="18"/>
              </w:rPr>
              <w:t>8</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钢丝绳尾部用钢丝绳夹固定时，其数量和固定方法符合</w:t>
            </w:r>
            <w:r>
              <w:rPr>
                <w:rFonts w:ascii="Times New Roman" w:hAnsi="Times New Roman"/>
                <w:sz w:val="18"/>
                <w:szCs w:val="18"/>
              </w:rPr>
              <w:t>GB/T</w:t>
            </w:r>
            <w:r>
              <w:rPr>
                <w:rFonts w:ascii="宋体"/>
                <w:sz w:val="18"/>
                <w:szCs w:val="18"/>
              </w:rPr>
              <w:t xml:space="preserve"> 5976</w:t>
            </w:r>
            <w:r>
              <w:rPr>
                <w:rFonts w:hint="eastAsia" w:ascii="宋体"/>
                <w:sz w:val="18"/>
                <w:szCs w:val="18"/>
              </w:rPr>
              <w:t>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9</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钢丝绳尾部用楔形接头固定时，楔形接头应符合</w:t>
            </w:r>
            <w:r>
              <w:rPr>
                <w:rFonts w:ascii="Times New Roman" w:hAnsi="Times New Roman"/>
                <w:sz w:val="18"/>
                <w:szCs w:val="18"/>
              </w:rPr>
              <w:t xml:space="preserve">GB/T </w:t>
            </w:r>
            <w:r>
              <w:rPr>
                <w:rFonts w:ascii="宋体"/>
                <w:sz w:val="18"/>
                <w:szCs w:val="18"/>
              </w:rPr>
              <w:t>20303.5</w:t>
            </w:r>
            <w:r>
              <w:rPr>
                <w:rFonts w:hint="eastAsia" w:ascii="宋体"/>
                <w:sz w:val="18"/>
                <w:szCs w:val="18"/>
              </w:rPr>
              <w:t>中有关规定。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0</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起重机采用司机室操作时，司机室封闭良好，设置有效的隔热层，窗户玻璃应采用防红外线辐射、防爆的钢化玻璃，司机操作室应设置空调。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1</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存在高温熔融金属喷溅危险的起重机操作室应设置遮挡喷溅物的设施。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2</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吊运熔融金属的起重机（不含起升机构为电动葫芦的），应采用冶金起重专用电动机，在环境温度超过4</w:t>
            </w:r>
            <w:r>
              <w:rPr>
                <w:rFonts w:ascii="宋体"/>
                <w:sz w:val="18"/>
                <w:szCs w:val="18"/>
              </w:rPr>
              <w:t>0</w:t>
            </w:r>
            <w:r>
              <w:rPr>
                <w:rFonts w:hint="eastAsia" w:ascii="宋体"/>
                <w:sz w:val="18"/>
                <w:szCs w:val="18"/>
              </w:rPr>
              <w:t>℃的场所，应选用H级绝缘电动机。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3</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吊运熔融金属的起重机，起升机构应具有正反向接触器故障保护功能，防止电动机失电而制动器仍然通电，导致电动机失速造成重物坠落。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4</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吊运熔融金属的起重机的起升机构（不含起升机构为电动葫芦），其每套驱动系统必须设置两套独立的工作制动器。</w:t>
            </w:r>
          </w:p>
        </w:tc>
      </w:tr>
    </w:tbl>
    <w:p>
      <w:pPr>
        <w:pStyle w:val="41"/>
        <w:ind w:firstLine="420"/>
      </w:pPr>
    </w:p>
    <w:p>
      <w:pPr>
        <w:pStyle w:val="41"/>
        <w:ind w:firstLine="420"/>
      </w:pPr>
    </w:p>
    <w:p>
      <w:pPr>
        <w:pStyle w:val="41"/>
        <w:ind w:firstLine="420"/>
      </w:pPr>
    </w:p>
    <w:p>
      <w:pPr>
        <w:pStyle w:val="41"/>
        <w:ind w:firstLine="420"/>
      </w:pPr>
    </w:p>
    <w:p>
      <w:pPr>
        <w:jc w:val="center"/>
        <w:rPr>
          <w:rFonts w:ascii="黑体" w:eastAsia="黑体"/>
        </w:rPr>
      </w:pPr>
      <w:r>
        <w:rPr>
          <w:rFonts w:hint="eastAsia" w:ascii="黑体" w:eastAsia="黑体"/>
        </w:rPr>
        <w:t>表</w:t>
      </w:r>
      <w:r>
        <w:rPr>
          <w:rFonts w:ascii="黑体" w:eastAsia="黑体"/>
        </w:rPr>
        <w:t xml:space="preserve">C.3  </w:t>
      </w:r>
      <w:r>
        <w:rPr>
          <w:rFonts w:hint="eastAsia" w:ascii="黑体" w:eastAsia="黑体"/>
        </w:rPr>
        <w:t>起重机操作岗位隐患排查治理标准</w:t>
      </w:r>
      <w:r>
        <w:rPr>
          <w:rFonts w:hint="eastAsia" w:ascii="宋体"/>
        </w:rPr>
        <w:t>（续）</w:t>
      </w:r>
    </w:p>
    <w:tbl>
      <w:tblPr>
        <w:tblStyle w:val="26"/>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94"/>
        <w:gridCol w:w="1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restart"/>
            <w:vAlign w:val="center"/>
          </w:tcPr>
          <w:p>
            <w:pPr>
              <w:jc w:val="center"/>
              <w:rPr>
                <w:rFonts w:ascii="宋体"/>
                <w:sz w:val="18"/>
                <w:szCs w:val="18"/>
              </w:rPr>
            </w:pPr>
            <w:r>
              <w:rPr>
                <w:rFonts w:hint="eastAsia" w:ascii="宋体"/>
                <w:sz w:val="18"/>
                <w:szCs w:val="18"/>
              </w:rPr>
              <w:t>序号</w:t>
            </w:r>
          </w:p>
        </w:tc>
        <w:tc>
          <w:tcPr>
            <w:tcW w:w="1094" w:type="dxa"/>
            <w:vMerge w:val="restart"/>
            <w:vAlign w:val="center"/>
          </w:tcPr>
          <w:p>
            <w:pPr>
              <w:jc w:val="center"/>
              <w:rPr>
                <w:rFonts w:ascii="宋体"/>
                <w:sz w:val="18"/>
                <w:szCs w:val="18"/>
              </w:rPr>
            </w:pPr>
            <w:r>
              <w:rPr>
                <w:rFonts w:hint="eastAsia" w:ascii="宋体"/>
                <w:sz w:val="18"/>
                <w:szCs w:val="18"/>
              </w:rPr>
              <w:t>隐患排查治理项目</w:t>
            </w:r>
          </w:p>
        </w:tc>
        <w:tc>
          <w:tcPr>
            <w:tcW w:w="12372" w:type="dxa"/>
            <w:vMerge w:val="restart"/>
            <w:vAlign w:val="center"/>
          </w:tcPr>
          <w:p>
            <w:pPr>
              <w:jc w:val="center"/>
              <w:rPr>
                <w:rFonts w:ascii="宋体"/>
                <w:sz w:val="18"/>
                <w:szCs w:val="18"/>
              </w:rPr>
            </w:pPr>
            <w:r>
              <w:rPr>
                <w:rFonts w:hint="eastAsia" w:ascii="宋体"/>
                <w:sz w:val="18"/>
                <w:szCs w:val="18"/>
              </w:rPr>
              <w:t>隐患排查治理内容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continue"/>
            <w:vAlign w:val="center"/>
          </w:tcPr>
          <w:p>
            <w:pPr>
              <w:rPr>
                <w:sz w:val="18"/>
                <w:szCs w:val="18"/>
              </w:rPr>
            </w:pPr>
          </w:p>
        </w:tc>
        <w:tc>
          <w:tcPr>
            <w:tcW w:w="1094" w:type="dxa"/>
            <w:vMerge w:val="continue"/>
            <w:vAlign w:val="center"/>
          </w:tcPr>
          <w:p>
            <w:pPr>
              <w:rPr>
                <w:sz w:val="18"/>
                <w:szCs w:val="18"/>
              </w:rPr>
            </w:pPr>
          </w:p>
        </w:tc>
        <w:tc>
          <w:tcPr>
            <w:tcW w:w="12372" w:type="dxa"/>
            <w:vMerge w:val="continue"/>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5</w:t>
            </w:r>
          </w:p>
        </w:tc>
        <w:tc>
          <w:tcPr>
            <w:tcW w:w="1094" w:type="dxa"/>
            <w:vMerge w:val="restart"/>
            <w:vAlign w:val="center"/>
          </w:tcPr>
          <w:p>
            <w:pPr>
              <w:jc w:val="center"/>
              <w:rPr>
                <w:rFonts w:ascii="宋体"/>
                <w:sz w:val="18"/>
                <w:szCs w:val="18"/>
              </w:rPr>
            </w:pPr>
            <w:r>
              <w:rPr>
                <w:rFonts w:hint="eastAsia" w:ascii="宋体"/>
                <w:sz w:val="18"/>
                <w:szCs w:val="18"/>
              </w:rPr>
              <w:t>铸造起重机</w:t>
            </w:r>
          </w:p>
        </w:tc>
        <w:tc>
          <w:tcPr>
            <w:tcW w:w="12372" w:type="dxa"/>
            <w:vAlign w:val="center"/>
          </w:tcPr>
          <w:p>
            <w:pPr>
              <w:rPr>
                <w:rFonts w:ascii="宋体"/>
                <w:sz w:val="18"/>
                <w:szCs w:val="18"/>
              </w:rPr>
            </w:pPr>
            <w:r>
              <w:rPr>
                <w:rFonts w:hint="eastAsia" w:ascii="宋体"/>
                <w:sz w:val="18"/>
                <w:szCs w:val="18"/>
              </w:rPr>
              <w:t>采用电动葫芦吊运熔融金属的，其制动器的设置应符合下列要求：</w:t>
            </w:r>
          </w:p>
          <w:p>
            <w:pPr>
              <w:rPr>
                <w:rFonts w:ascii="宋体"/>
                <w:sz w:val="18"/>
                <w:szCs w:val="18"/>
              </w:rPr>
            </w:pPr>
            <w:r>
              <w:rPr>
                <w:rFonts w:hint="eastAsia" w:ascii="宋体"/>
                <w:sz w:val="18"/>
                <w:szCs w:val="18"/>
              </w:rPr>
              <w:t>（1）当额定起重量大于5</w:t>
            </w:r>
            <w:r>
              <w:rPr>
                <w:rFonts w:ascii="Times New Roman" w:hAnsi="Times New Roman"/>
                <w:sz w:val="18"/>
                <w:szCs w:val="18"/>
              </w:rPr>
              <w:t>t</w:t>
            </w:r>
            <w:r>
              <w:rPr>
                <w:rFonts w:hint="eastAsia" w:ascii="宋体"/>
                <w:sz w:val="18"/>
                <w:szCs w:val="18"/>
              </w:rPr>
              <w:t>时，应设置一个工作制动器，还必须在电动葫芦的低速级上设置一个安全制动器，当工作制动器失灵或传动部件折断时，能够可靠地支持住额定载荷。</w:t>
            </w:r>
          </w:p>
          <w:p>
            <w:pPr>
              <w:rPr>
                <w:rFonts w:ascii="宋体"/>
                <w:sz w:val="18"/>
                <w:szCs w:val="18"/>
              </w:rPr>
            </w:pPr>
            <w:r>
              <w:rPr>
                <w:rFonts w:hint="eastAsia" w:ascii="宋体"/>
                <w:sz w:val="18"/>
                <w:szCs w:val="18"/>
              </w:rPr>
              <w:t>（2）当额定起重量小于或等于5</w:t>
            </w:r>
            <w:r>
              <w:rPr>
                <w:rFonts w:ascii="Times New Roman" w:hAnsi="Times New Roman"/>
                <w:sz w:val="18"/>
                <w:szCs w:val="18"/>
              </w:rPr>
              <w:t>t</w:t>
            </w:r>
            <w:r>
              <w:rPr>
                <w:rFonts w:hint="eastAsia" w:ascii="宋体"/>
                <w:sz w:val="18"/>
                <w:szCs w:val="18"/>
              </w:rPr>
              <w:t>时，应设置一个工作制动器，也宜在低速级上设置安全制动器；否则电动葫芦应按1</w:t>
            </w:r>
            <w:r>
              <w:rPr>
                <w:rFonts w:ascii="宋体"/>
                <w:sz w:val="18"/>
                <w:szCs w:val="18"/>
              </w:rPr>
              <w:t>.5</w:t>
            </w:r>
            <w:r>
              <w:rPr>
                <w:rFonts w:hint="eastAsia" w:ascii="宋体"/>
                <w:sz w:val="18"/>
                <w:szCs w:val="18"/>
              </w:rPr>
              <w:t>倍额定起重量设计，或者选用额定起重量是最大起重量的1</w:t>
            </w:r>
            <w:r>
              <w:rPr>
                <w:rFonts w:ascii="宋体"/>
                <w:sz w:val="18"/>
                <w:szCs w:val="18"/>
              </w:rPr>
              <w:t>.5</w:t>
            </w:r>
            <w:r>
              <w:rPr>
                <w:rFonts w:hint="eastAsia" w:ascii="宋体"/>
                <w:sz w:val="18"/>
                <w:szCs w:val="18"/>
              </w:rPr>
              <w:t>倍的电动葫芦，并用起重机标志明确允许的最大起重量。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6</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主起升机构（电动葫芦除外）传动链应满足下列条件之一：</w:t>
            </w:r>
          </w:p>
          <w:p>
            <w:pPr>
              <w:rPr>
                <w:rFonts w:ascii="宋体"/>
                <w:sz w:val="18"/>
                <w:szCs w:val="18"/>
              </w:rPr>
            </w:pPr>
            <w:r>
              <w:rPr>
                <w:rFonts w:hint="eastAsia" w:ascii="宋体"/>
                <w:sz w:val="18"/>
                <w:szCs w:val="18"/>
              </w:rPr>
              <w:t>（1）主起重机构设置两套驱动装置，并在输出轴刚性连接。</w:t>
            </w:r>
          </w:p>
          <w:p>
            <w:pPr>
              <w:rPr>
                <w:rFonts w:ascii="宋体"/>
                <w:sz w:val="18"/>
                <w:szCs w:val="18"/>
              </w:rPr>
            </w:pPr>
            <w:r>
              <w:rPr>
                <w:rFonts w:hint="eastAsia" w:ascii="宋体"/>
                <w:sz w:val="18"/>
                <w:szCs w:val="18"/>
              </w:rPr>
              <w:t>（2）主起升机构设置两套驱动装置，在输出轴上无刚性连接时或主起升机构设置一套驱动装置时，均应在钢丝绳卷筒上设置安全制动器，且制动器运行良好。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7</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采用两套驱动装置的主起升机构，当其中一台电动机或一套电控装置发生故障时，另一套驱动装置应能保证在额定起重量时完成一个工作循环。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8</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主起升机构的钢丝绳应满足以下条件：</w:t>
            </w:r>
          </w:p>
          <w:p>
            <w:pPr>
              <w:rPr>
                <w:rFonts w:ascii="宋体"/>
                <w:sz w:val="18"/>
                <w:szCs w:val="18"/>
              </w:rPr>
            </w:pPr>
            <w:r>
              <w:rPr>
                <w:rFonts w:hint="eastAsia" w:ascii="宋体"/>
                <w:sz w:val="18"/>
                <w:szCs w:val="18"/>
              </w:rPr>
              <w:t>（1）双吊点应采用四根钢丝绳缠绕系统。</w:t>
            </w:r>
          </w:p>
          <w:p>
            <w:pPr>
              <w:rPr>
                <w:rFonts w:ascii="宋体"/>
                <w:sz w:val="18"/>
                <w:szCs w:val="18"/>
              </w:rPr>
            </w:pPr>
            <w:r>
              <w:rPr>
                <w:rFonts w:hint="eastAsia" w:ascii="宋体"/>
                <w:sz w:val="18"/>
                <w:szCs w:val="18"/>
              </w:rPr>
              <w:t>（2）单吊点至少采用两根钢丝绳缠绕系统。</w:t>
            </w:r>
          </w:p>
          <w:p>
            <w:pPr>
              <w:rPr>
                <w:rFonts w:ascii="宋体"/>
                <w:sz w:val="18"/>
                <w:szCs w:val="18"/>
              </w:rPr>
            </w:pPr>
            <w:r>
              <w:rPr>
                <w:rFonts w:hint="eastAsia" w:ascii="宋体"/>
                <w:sz w:val="18"/>
                <w:szCs w:val="18"/>
              </w:rPr>
              <w:t>（3）额定起重量不大于1</w:t>
            </w:r>
            <w:r>
              <w:rPr>
                <w:rFonts w:ascii="宋体"/>
                <w:sz w:val="18"/>
                <w:szCs w:val="18"/>
              </w:rPr>
              <w:t>6</w:t>
            </w:r>
            <w:r>
              <w:rPr>
                <w:rFonts w:ascii="Times New Roman" w:hAnsi="Times New Roman"/>
                <w:sz w:val="18"/>
                <w:szCs w:val="18"/>
              </w:rPr>
              <w:t>t</w:t>
            </w:r>
            <w:r>
              <w:rPr>
                <w:rFonts w:hint="eastAsia" w:ascii="宋体"/>
                <w:sz w:val="18"/>
                <w:szCs w:val="18"/>
              </w:rPr>
              <w:t>的起重机，安全系数不小于5</w:t>
            </w:r>
            <w:r>
              <w:rPr>
                <w:rFonts w:ascii="宋体"/>
                <w:sz w:val="18"/>
                <w:szCs w:val="18"/>
              </w:rPr>
              <w:t>.6</w:t>
            </w:r>
            <w:r>
              <w:rPr>
                <w:rFonts w:hint="eastAsia" w:asci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1</w:t>
            </w:r>
            <w:r>
              <w:rPr>
                <w:rFonts w:ascii="宋体"/>
                <w:sz w:val="18"/>
                <w:szCs w:val="18"/>
              </w:rPr>
              <w:t>9</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主起升机构钢丝绳缠绕系统中，不应采用平衡滑轮。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2</w:t>
            </w:r>
            <w:r>
              <w:rPr>
                <w:rFonts w:ascii="宋体"/>
                <w:sz w:val="18"/>
                <w:szCs w:val="18"/>
              </w:rPr>
              <w:t>0</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主起升机构在上升极限位置应设置不同形式的双重二级保护装置，且能够控制不同的断路装置，当取物装置上升到设计规定的极限位置时，第一保护装置应能切断起重机构上的上升动力源，第二保护装置应能切断更高一级动力源。当起升高度大于2</w:t>
            </w:r>
            <w:r>
              <w:rPr>
                <w:rFonts w:ascii="宋体"/>
                <w:sz w:val="18"/>
                <w:szCs w:val="18"/>
              </w:rPr>
              <w:t>0</w:t>
            </w:r>
            <w:r>
              <w:rPr>
                <w:rFonts w:ascii="Times New Roman" w:hAnsi="Times New Roman"/>
                <w:sz w:val="18"/>
                <w:szCs w:val="18"/>
              </w:rPr>
              <w:t>m</w:t>
            </w:r>
            <w:r>
              <w:rPr>
                <w:rFonts w:hint="eastAsia" w:ascii="宋体"/>
                <w:sz w:val="18"/>
                <w:szCs w:val="18"/>
              </w:rPr>
              <w:t>时，还应设置下降极限位置限制器。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2</w:t>
            </w:r>
            <w:r>
              <w:rPr>
                <w:rFonts w:ascii="宋体"/>
                <w:sz w:val="18"/>
                <w:szCs w:val="18"/>
              </w:rPr>
              <w:t>1</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主、副升起机构应装设符合标准要求的起重量限制器。</w:t>
            </w:r>
          </w:p>
        </w:tc>
      </w:tr>
    </w:tbl>
    <w:p>
      <w:pPr>
        <w:jc w:val="center"/>
        <w:rPr>
          <w:rFonts w:ascii="黑体" w:eastAsia="黑体"/>
        </w:rPr>
      </w:pPr>
      <w:r>
        <w:rPr>
          <w:rFonts w:hint="eastAsia" w:ascii="黑体" w:eastAsia="黑体"/>
        </w:rPr>
        <w:t>表</w:t>
      </w:r>
      <w:r>
        <w:rPr>
          <w:rFonts w:ascii="黑体" w:eastAsia="黑体"/>
        </w:rPr>
        <w:t xml:space="preserve">C.3  </w:t>
      </w:r>
      <w:r>
        <w:rPr>
          <w:rFonts w:hint="eastAsia" w:ascii="黑体" w:eastAsia="黑体"/>
        </w:rPr>
        <w:t>起重机操作岗位隐患排查治理标准</w:t>
      </w:r>
      <w:r>
        <w:rPr>
          <w:rFonts w:hint="eastAsia" w:ascii="宋体"/>
        </w:rPr>
        <w:t>（续）</w:t>
      </w:r>
    </w:p>
    <w:tbl>
      <w:tblPr>
        <w:tblStyle w:val="26"/>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94"/>
        <w:gridCol w:w="1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restart"/>
            <w:vAlign w:val="center"/>
          </w:tcPr>
          <w:p>
            <w:pPr>
              <w:jc w:val="center"/>
              <w:rPr>
                <w:rFonts w:ascii="宋体"/>
                <w:sz w:val="18"/>
                <w:szCs w:val="18"/>
              </w:rPr>
            </w:pPr>
            <w:r>
              <w:rPr>
                <w:rFonts w:hint="eastAsia" w:ascii="宋体"/>
                <w:sz w:val="18"/>
                <w:szCs w:val="18"/>
              </w:rPr>
              <w:t>序号</w:t>
            </w:r>
          </w:p>
        </w:tc>
        <w:tc>
          <w:tcPr>
            <w:tcW w:w="1094" w:type="dxa"/>
            <w:vMerge w:val="restart"/>
            <w:vAlign w:val="center"/>
          </w:tcPr>
          <w:p>
            <w:pPr>
              <w:jc w:val="center"/>
              <w:rPr>
                <w:rFonts w:ascii="宋体"/>
                <w:sz w:val="18"/>
                <w:szCs w:val="18"/>
              </w:rPr>
            </w:pPr>
            <w:r>
              <w:rPr>
                <w:rFonts w:hint="eastAsia" w:ascii="宋体"/>
                <w:sz w:val="18"/>
                <w:szCs w:val="18"/>
              </w:rPr>
              <w:t>隐患排查治理项目</w:t>
            </w:r>
          </w:p>
        </w:tc>
        <w:tc>
          <w:tcPr>
            <w:tcW w:w="12372" w:type="dxa"/>
            <w:vMerge w:val="restart"/>
            <w:vAlign w:val="center"/>
          </w:tcPr>
          <w:p>
            <w:pPr>
              <w:jc w:val="center"/>
              <w:rPr>
                <w:rFonts w:ascii="宋体"/>
                <w:sz w:val="18"/>
                <w:szCs w:val="18"/>
              </w:rPr>
            </w:pPr>
            <w:r>
              <w:rPr>
                <w:rFonts w:hint="eastAsia" w:ascii="宋体"/>
                <w:sz w:val="18"/>
                <w:szCs w:val="18"/>
              </w:rPr>
              <w:t>隐患排查治理内容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continue"/>
            <w:vAlign w:val="center"/>
          </w:tcPr>
          <w:p>
            <w:pPr>
              <w:rPr>
                <w:sz w:val="18"/>
                <w:szCs w:val="18"/>
              </w:rPr>
            </w:pPr>
          </w:p>
        </w:tc>
        <w:tc>
          <w:tcPr>
            <w:tcW w:w="1094" w:type="dxa"/>
            <w:vMerge w:val="continue"/>
            <w:vAlign w:val="center"/>
          </w:tcPr>
          <w:p>
            <w:pPr>
              <w:rPr>
                <w:sz w:val="18"/>
                <w:szCs w:val="18"/>
              </w:rPr>
            </w:pPr>
          </w:p>
        </w:tc>
        <w:tc>
          <w:tcPr>
            <w:tcW w:w="12372" w:type="dxa"/>
            <w:vMerge w:val="continue"/>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rPr>
                <w:rFonts w:ascii="宋体"/>
                <w:sz w:val="18"/>
                <w:szCs w:val="18"/>
              </w:rPr>
            </w:pPr>
            <w:r>
              <w:rPr>
                <w:rFonts w:hint="eastAsia" w:ascii="宋体"/>
                <w:sz w:val="18"/>
                <w:szCs w:val="18"/>
              </w:rPr>
              <w:t>2</w:t>
            </w:r>
            <w:r>
              <w:rPr>
                <w:rFonts w:ascii="宋体"/>
                <w:sz w:val="18"/>
                <w:szCs w:val="18"/>
              </w:rPr>
              <w:t>2</w:t>
            </w:r>
          </w:p>
        </w:tc>
        <w:tc>
          <w:tcPr>
            <w:tcW w:w="1094" w:type="dxa"/>
            <w:vMerge w:val="restart"/>
            <w:vAlign w:val="center"/>
          </w:tcPr>
          <w:p>
            <w:pPr>
              <w:jc w:val="center"/>
              <w:rPr>
                <w:rFonts w:ascii="宋体"/>
                <w:sz w:val="18"/>
                <w:szCs w:val="18"/>
              </w:rPr>
            </w:pPr>
            <w:r>
              <w:rPr>
                <w:rFonts w:hint="eastAsia" w:ascii="宋体"/>
                <w:sz w:val="18"/>
                <w:szCs w:val="18"/>
              </w:rPr>
              <w:t>铸造起重机</w:t>
            </w:r>
          </w:p>
        </w:tc>
        <w:tc>
          <w:tcPr>
            <w:tcW w:w="12372" w:type="dxa"/>
            <w:vAlign w:val="center"/>
          </w:tcPr>
          <w:p>
            <w:pPr>
              <w:rPr>
                <w:rFonts w:ascii="宋体"/>
                <w:sz w:val="18"/>
                <w:szCs w:val="18"/>
              </w:rPr>
            </w:pPr>
            <w:r>
              <w:rPr>
                <w:rFonts w:hint="eastAsia" w:ascii="宋体"/>
                <w:sz w:val="18"/>
                <w:szCs w:val="18"/>
              </w:rPr>
              <w:t>主起升机构应设超速保护，超速整定值为最大工作速度的1</w:t>
            </w:r>
            <w:r>
              <w:rPr>
                <w:rFonts w:ascii="宋体"/>
                <w:sz w:val="18"/>
                <w:szCs w:val="18"/>
              </w:rPr>
              <w:t>.2-1.3</w:t>
            </w:r>
            <w:r>
              <w:rPr>
                <w:rFonts w:hint="eastAsia" w:ascii="宋体"/>
                <w:sz w:val="18"/>
                <w:szCs w:val="18"/>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2</w:t>
            </w:r>
            <w:r>
              <w:rPr>
                <w:rFonts w:ascii="宋体"/>
                <w:sz w:val="18"/>
                <w:szCs w:val="18"/>
              </w:rPr>
              <w:t>3</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起升机构应保证电动机先通电、制动器后打开。当电动机失电后，高速轴制动器应立即制动。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2</w:t>
            </w:r>
            <w:r>
              <w:rPr>
                <w:rFonts w:ascii="宋体"/>
                <w:sz w:val="18"/>
                <w:szCs w:val="18"/>
              </w:rPr>
              <w:t>4</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非自动复位的紧急停车开关应采用闭点控制。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2</w:t>
            </w:r>
            <w:r>
              <w:rPr>
                <w:rFonts w:ascii="宋体"/>
                <w:sz w:val="18"/>
                <w:szCs w:val="18"/>
              </w:rPr>
              <w:t>5</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主起升机构制动器的控制，应有防止因一个接触器损坏、粘连造成控制失效的措施。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2</w:t>
            </w:r>
            <w:r>
              <w:rPr>
                <w:rFonts w:ascii="宋体"/>
                <w:sz w:val="18"/>
                <w:szCs w:val="18"/>
              </w:rPr>
              <w:t>6</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采用定子调压调速或变频调速系统，且当环境温度大于4</w:t>
            </w:r>
            <w:r>
              <w:rPr>
                <w:rFonts w:ascii="宋体"/>
                <w:sz w:val="18"/>
                <w:szCs w:val="18"/>
              </w:rPr>
              <w:t>0</w:t>
            </w:r>
            <w:r>
              <w:rPr>
                <w:rFonts w:hint="eastAsia" w:ascii="宋体"/>
                <w:sz w:val="18"/>
                <w:szCs w:val="18"/>
              </w:rPr>
              <w:t>℃时，电气设备应放在起重机电气室内，电气室应采取可靠的隔热措施，同时应采取降温措施。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2</w:t>
            </w:r>
            <w:r>
              <w:rPr>
                <w:rFonts w:ascii="宋体"/>
                <w:sz w:val="18"/>
                <w:szCs w:val="18"/>
              </w:rPr>
              <w:t>7</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吊钩、板钩、横梁等吊具部件应每年至少进行一次离线探伤检查。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2</w:t>
            </w:r>
            <w:r>
              <w:rPr>
                <w:rFonts w:ascii="宋体"/>
                <w:sz w:val="18"/>
                <w:szCs w:val="18"/>
              </w:rPr>
              <w:t>8</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吊钩、板钩出现严重磨损、钩片开片等情况应进行更换，并对板钩、横梁轴进行探伤检查。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2</w:t>
            </w:r>
            <w:r>
              <w:rPr>
                <w:rFonts w:ascii="宋体"/>
                <w:sz w:val="18"/>
                <w:szCs w:val="18"/>
              </w:rPr>
              <w:t>9</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吊运熔融金属起重机吊钩应使用锻造吊钩，吊钩出现下列情况时，应予以报废：裂纹、危险断面磨损达到原尺寸的1</w:t>
            </w:r>
            <w:r>
              <w:rPr>
                <w:rFonts w:ascii="宋体"/>
                <w:sz w:val="18"/>
                <w:szCs w:val="18"/>
              </w:rPr>
              <w:t>0</w:t>
            </w:r>
            <w:r>
              <w:rPr>
                <w:rFonts w:hint="eastAsia" w:ascii="宋体"/>
                <w:sz w:val="18"/>
                <w:szCs w:val="18"/>
              </w:rPr>
              <w:t>%、扭转变形超过1</w:t>
            </w:r>
            <w:r>
              <w:rPr>
                <w:rFonts w:ascii="宋体"/>
                <w:sz w:val="18"/>
                <w:szCs w:val="18"/>
              </w:rPr>
              <w:t>0</w:t>
            </w:r>
            <w:r>
              <w:rPr>
                <w:rFonts w:hint="eastAsia" w:ascii="宋体"/>
                <w:sz w:val="18"/>
                <w:szCs w:val="18"/>
              </w:rPr>
              <w:t>°、危险断面或吊钩颈部发生塑性变形。</w:t>
            </w:r>
          </w:p>
          <w:p>
            <w:pPr>
              <w:rPr>
                <w:rFonts w:ascii="宋体"/>
                <w:sz w:val="18"/>
                <w:szCs w:val="18"/>
              </w:rPr>
            </w:pPr>
            <w:r>
              <w:rPr>
                <w:rFonts w:hint="eastAsia" w:ascii="宋体"/>
                <w:sz w:val="18"/>
                <w:szCs w:val="18"/>
              </w:rPr>
              <w:t>板钩衬套磨损达原尺寸的5</w:t>
            </w:r>
            <w:r>
              <w:rPr>
                <w:rFonts w:ascii="宋体"/>
                <w:sz w:val="18"/>
                <w:szCs w:val="18"/>
              </w:rPr>
              <w:t>0</w:t>
            </w:r>
            <w:r>
              <w:rPr>
                <w:rFonts w:hint="eastAsia" w:ascii="宋体"/>
                <w:sz w:val="18"/>
                <w:szCs w:val="18"/>
              </w:rPr>
              <w:t>%时，衬套应予以报废；板钩心轴磨损达原尺寸的5%时，心轴应报废。吊钩的缺陷不得焊补。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0</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吊运熔融金属的起重机不得使用铸铁滑轮。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1</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新建吊运熔融金属的起重机，起重机的操作手柄宜采用自动回零位控制系统。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2</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以电动葫芦作为起升机构吊运熔融金属的起重机应采用遥控或者非跟随式等远离热源的操纵方式，并保证操纵人员的操作视野，设置操纵人员安全通道。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3</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其他与熔融金属吊运起重机相关的安全标准。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4</w:t>
            </w:r>
          </w:p>
        </w:tc>
        <w:tc>
          <w:tcPr>
            <w:tcW w:w="1094" w:type="dxa"/>
            <w:vMerge w:val="restart"/>
            <w:vAlign w:val="center"/>
          </w:tcPr>
          <w:p>
            <w:pPr>
              <w:jc w:val="center"/>
              <w:rPr>
                <w:sz w:val="18"/>
                <w:szCs w:val="18"/>
              </w:rPr>
            </w:pPr>
            <w:r>
              <w:rPr>
                <w:rFonts w:hint="eastAsia" w:ascii="宋体"/>
                <w:sz w:val="18"/>
                <w:szCs w:val="18"/>
              </w:rPr>
              <w:t>钢丝绳</w:t>
            </w:r>
          </w:p>
        </w:tc>
        <w:tc>
          <w:tcPr>
            <w:tcW w:w="12372" w:type="dxa"/>
            <w:vAlign w:val="center"/>
          </w:tcPr>
          <w:p>
            <w:pPr>
              <w:rPr>
                <w:rFonts w:ascii="宋体"/>
                <w:sz w:val="18"/>
                <w:szCs w:val="18"/>
              </w:rPr>
            </w:pPr>
            <w:r>
              <w:rPr>
                <w:rFonts w:hint="eastAsia" w:ascii="宋体"/>
                <w:sz w:val="18"/>
                <w:szCs w:val="18"/>
              </w:rPr>
              <w:t>吊运熔融或者炙热金属的钢丝绳，应采用复合</w:t>
            </w:r>
            <w:r>
              <w:rPr>
                <w:rFonts w:ascii="Times New Roman" w:hAnsi="Times New Roman"/>
                <w:sz w:val="18"/>
                <w:szCs w:val="18"/>
              </w:rPr>
              <w:t xml:space="preserve">GB/T </w:t>
            </w:r>
            <w:r>
              <w:rPr>
                <w:rFonts w:ascii="宋体"/>
                <w:sz w:val="18"/>
                <w:szCs w:val="18"/>
              </w:rPr>
              <w:t>8918</w:t>
            </w:r>
            <w:r>
              <w:rPr>
                <w:rFonts w:hint="eastAsia" w:ascii="宋体"/>
                <w:sz w:val="18"/>
                <w:szCs w:val="18"/>
              </w:rPr>
              <w:t>要求的石棉绳芯或金属股芯等耐高温的重要用途钢丝绳。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5</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钢丝绳可见断丝、直径减小达到标准应及时报废。</w:t>
            </w:r>
          </w:p>
        </w:tc>
      </w:tr>
    </w:tbl>
    <w:p>
      <w:pPr>
        <w:pStyle w:val="41"/>
        <w:ind w:firstLine="420"/>
      </w:pPr>
    </w:p>
    <w:p>
      <w:pPr>
        <w:pStyle w:val="41"/>
        <w:ind w:firstLine="420"/>
      </w:pPr>
    </w:p>
    <w:p>
      <w:pPr>
        <w:jc w:val="center"/>
        <w:rPr>
          <w:rFonts w:ascii="黑体" w:eastAsia="黑体"/>
        </w:rPr>
      </w:pPr>
      <w:r>
        <w:rPr>
          <w:rFonts w:hint="eastAsia" w:ascii="黑体" w:eastAsia="黑体"/>
        </w:rPr>
        <w:t>表</w:t>
      </w:r>
      <w:r>
        <w:rPr>
          <w:rFonts w:ascii="黑体" w:eastAsia="黑体"/>
        </w:rPr>
        <w:t xml:space="preserve">C.3  </w:t>
      </w:r>
      <w:r>
        <w:rPr>
          <w:rFonts w:hint="eastAsia" w:ascii="黑体" w:eastAsia="黑体"/>
        </w:rPr>
        <w:t>起重机操作岗位隐患排查治理标准</w:t>
      </w:r>
      <w:r>
        <w:rPr>
          <w:rFonts w:hint="eastAsia" w:ascii="宋体"/>
        </w:rPr>
        <w:t>（续）</w:t>
      </w:r>
    </w:p>
    <w:tbl>
      <w:tblPr>
        <w:tblStyle w:val="26"/>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94"/>
        <w:gridCol w:w="1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restart"/>
            <w:vAlign w:val="center"/>
          </w:tcPr>
          <w:p>
            <w:pPr>
              <w:jc w:val="center"/>
              <w:rPr>
                <w:rFonts w:ascii="宋体"/>
                <w:sz w:val="18"/>
                <w:szCs w:val="18"/>
              </w:rPr>
            </w:pPr>
            <w:r>
              <w:rPr>
                <w:rFonts w:hint="eastAsia" w:ascii="宋体"/>
                <w:sz w:val="18"/>
                <w:szCs w:val="18"/>
              </w:rPr>
              <w:t>序号</w:t>
            </w:r>
          </w:p>
        </w:tc>
        <w:tc>
          <w:tcPr>
            <w:tcW w:w="1094" w:type="dxa"/>
            <w:vMerge w:val="restart"/>
            <w:vAlign w:val="center"/>
          </w:tcPr>
          <w:p>
            <w:pPr>
              <w:jc w:val="center"/>
              <w:rPr>
                <w:rFonts w:ascii="宋体"/>
                <w:sz w:val="18"/>
                <w:szCs w:val="18"/>
              </w:rPr>
            </w:pPr>
            <w:r>
              <w:rPr>
                <w:rFonts w:hint="eastAsia" w:ascii="宋体"/>
                <w:sz w:val="18"/>
                <w:szCs w:val="18"/>
              </w:rPr>
              <w:t>隐患排查治理项目</w:t>
            </w:r>
          </w:p>
        </w:tc>
        <w:tc>
          <w:tcPr>
            <w:tcW w:w="12372" w:type="dxa"/>
            <w:vMerge w:val="restart"/>
            <w:vAlign w:val="center"/>
          </w:tcPr>
          <w:p>
            <w:pPr>
              <w:jc w:val="center"/>
              <w:rPr>
                <w:rFonts w:ascii="宋体"/>
                <w:sz w:val="18"/>
                <w:szCs w:val="18"/>
              </w:rPr>
            </w:pPr>
            <w:r>
              <w:rPr>
                <w:rFonts w:hint="eastAsia" w:ascii="宋体"/>
                <w:sz w:val="18"/>
                <w:szCs w:val="18"/>
              </w:rPr>
              <w:t>隐患排查治理内容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continue"/>
            <w:vAlign w:val="center"/>
          </w:tcPr>
          <w:p>
            <w:pPr>
              <w:rPr>
                <w:sz w:val="18"/>
                <w:szCs w:val="18"/>
              </w:rPr>
            </w:pPr>
          </w:p>
        </w:tc>
        <w:tc>
          <w:tcPr>
            <w:tcW w:w="1094" w:type="dxa"/>
            <w:vMerge w:val="continue"/>
            <w:vAlign w:val="center"/>
          </w:tcPr>
          <w:p>
            <w:pPr>
              <w:rPr>
                <w:sz w:val="18"/>
                <w:szCs w:val="18"/>
              </w:rPr>
            </w:pPr>
          </w:p>
        </w:tc>
        <w:tc>
          <w:tcPr>
            <w:tcW w:w="12372" w:type="dxa"/>
            <w:vMerge w:val="continue"/>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6</w:t>
            </w:r>
          </w:p>
        </w:tc>
        <w:tc>
          <w:tcPr>
            <w:tcW w:w="1094" w:type="dxa"/>
            <w:vMerge w:val="restart"/>
            <w:vAlign w:val="center"/>
          </w:tcPr>
          <w:p>
            <w:pPr>
              <w:jc w:val="center"/>
              <w:rPr>
                <w:rFonts w:ascii="宋体"/>
                <w:sz w:val="18"/>
                <w:szCs w:val="18"/>
              </w:rPr>
            </w:pPr>
            <w:r>
              <w:rPr>
                <w:rFonts w:hint="eastAsia" w:ascii="宋体"/>
                <w:sz w:val="18"/>
                <w:szCs w:val="18"/>
              </w:rPr>
              <w:t>钢丝绳</w:t>
            </w:r>
          </w:p>
        </w:tc>
        <w:tc>
          <w:tcPr>
            <w:tcW w:w="12372" w:type="dxa"/>
            <w:vAlign w:val="center"/>
          </w:tcPr>
          <w:p>
            <w:pPr>
              <w:rPr>
                <w:rFonts w:ascii="宋体"/>
                <w:sz w:val="18"/>
                <w:szCs w:val="18"/>
              </w:rPr>
            </w:pPr>
            <w:r>
              <w:rPr>
                <w:rFonts w:hint="eastAsia" w:ascii="宋体"/>
                <w:sz w:val="18"/>
                <w:szCs w:val="18"/>
              </w:rPr>
              <w:t>钢丝绳发生整股断裂，应立即报废。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ascii="宋体"/>
                <w:sz w:val="18"/>
                <w:szCs w:val="18"/>
              </w:rPr>
              <w:t>37</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钢丝绳外部腐蚀、内部腐蚀、摩擦腐蚀达到报废标准应报废处理。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8</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钢丝绳出现畸形，包括波浪形超标、笼状畸形、绳芯或绳股突出或扭伤、钢丝环状突出、绳径局部增大（钢芯钢丝绳直径增大5%及以上，纤维芯钢丝绳直径增大1</w:t>
            </w:r>
            <w:r>
              <w:rPr>
                <w:rFonts w:ascii="宋体"/>
                <w:sz w:val="18"/>
                <w:szCs w:val="18"/>
              </w:rPr>
              <w:t>0</w:t>
            </w:r>
            <w:r>
              <w:rPr>
                <w:rFonts w:hint="eastAsia" w:ascii="宋体"/>
                <w:sz w:val="18"/>
                <w:szCs w:val="18"/>
              </w:rPr>
              <w:t>%及以上）、局部扁平、扭结、严重折弯、热和电弧引起损伤，应立即报废。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9</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其他与熔融金属吊运钢丝绳相关的安全标准。</w:t>
            </w:r>
          </w:p>
        </w:tc>
      </w:tr>
    </w:tbl>
    <w:p>
      <w:pPr>
        <w:pStyle w:val="41"/>
        <w:ind w:firstLine="420"/>
      </w:pPr>
    </w:p>
    <w:p>
      <w:pPr>
        <w:jc w:val="center"/>
      </w:pPr>
    </w:p>
    <w:p>
      <w:pPr>
        <w:pStyle w:val="41"/>
        <w:ind w:firstLine="420"/>
        <w:sectPr>
          <w:pgSz w:w="16838" w:h="11906" w:orient="landscape"/>
          <w:pgMar w:top="1134" w:right="1134" w:bottom="1134" w:left="1928" w:header="1418" w:footer="1134" w:gutter="284"/>
          <w:cols w:space="720" w:num="1"/>
          <w:formProt w:val="0"/>
          <w:docGrid w:type="lines" w:linePitch="312" w:charSpace="0"/>
        </w:sectPr>
      </w:pPr>
    </w:p>
    <w:p>
      <w:pPr>
        <w:pStyle w:val="166"/>
        <w:numPr>
          <w:ilvl w:val="0"/>
          <w:numId w:val="0"/>
        </w:numPr>
        <w:ind w:left="363"/>
        <w:rPr>
          <w:rFonts w:ascii="黑体" w:eastAsia="黑体"/>
        </w:rPr>
      </w:pPr>
      <w:r>
        <w:rPr>
          <w:rFonts w:hint="eastAsia" w:hAnsi="宋体"/>
        </w:rPr>
        <w:t>表</w:t>
      </w:r>
      <w:r>
        <w:rPr>
          <w:rFonts w:ascii="Times New Roman" w:hAnsi="Times New Roman"/>
        </w:rPr>
        <w:t>C</w:t>
      </w:r>
      <w:r>
        <w:rPr>
          <w:rFonts w:hAnsi="宋体"/>
        </w:rPr>
        <w:t>.4</w:t>
      </w:r>
      <w:r>
        <w:rPr>
          <w:rFonts w:hint="eastAsia" w:ascii="Times New Roman" w:hAnsi="Times New Roman"/>
        </w:rPr>
        <w:t>给出了</w:t>
      </w:r>
      <w:r>
        <w:rPr>
          <w:rFonts w:hint="eastAsia"/>
        </w:rPr>
        <w:t>高温熔融金属吊运作业岗位隐患排查治理标准示例。</w:t>
      </w:r>
    </w:p>
    <w:p>
      <w:pPr>
        <w:pStyle w:val="62"/>
        <w:spacing w:before="156" w:after="156"/>
      </w:pPr>
      <w:bookmarkStart w:id="74" w:name="_Hlk123404229"/>
      <w:r>
        <w:rPr>
          <w:rFonts w:hint="eastAsia"/>
        </w:rPr>
        <w:t>高温熔融金属吊运作业岗位隐患排查治理标准</w:t>
      </w:r>
      <w:bookmarkEnd w:id="74"/>
    </w:p>
    <w:tbl>
      <w:tblPr>
        <w:tblStyle w:val="26"/>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94"/>
        <w:gridCol w:w="1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restart"/>
            <w:vAlign w:val="center"/>
          </w:tcPr>
          <w:p>
            <w:pPr>
              <w:jc w:val="center"/>
              <w:rPr>
                <w:rFonts w:ascii="宋体"/>
                <w:sz w:val="18"/>
                <w:szCs w:val="18"/>
              </w:rPr>
            </w:pPr>
            <w:r>
              <w:rPr>
                <w:rFonts w:hint="eastAsia" w:ascii="宋体"/>
                <w:sz w:val="18"/>
                <w:szCs w:val="18"/>
              </w:rPr>
              <w:t>序号</w:t>
            </w:r>
          </w:p>
        </w:tc>
        <w:tc>
          <w:tcPr>
            <w:tcW w:w="1094" w:type="dxa"/>
            <w:vMerge w:val="restart"/>
            <w:vAlign w:val="center"/>
          </w:tcPr>
          <w:p>
            <w:pPr>
              <w:jc w:val="center"/>
              <w:rPr>
                <w:rFonts w:ascii="宋体"/>
                <w:sz w:val="18"/>
                <w:szCs w:val="18"/>
              </w:rPr>
            </w:pPr>
            <w:r>
              <w:rPr>
                <w:rFonts w:hint="eastAsia" w:ascii="宋体"/>
                <w:sz w:val="18"/>
                <w:szCs w:val="18"/>
              </w:rPr>
              <w:t>隐患排查治理项目</w:t>
            </w:r>
          </w:p>
        </w:tc>
        <w:tc>
          <w:tcPr>
            <w:tcW w:w="12372" w:type="dxa"/>
            <w:vMerge w:val="restart"/>
            <w:vAlign w:val="center"/>
          </w:tcPr>
          <w:p>
            <w:pPr>
              <w:jc w:val="center"/>
              <w:rPr>
                <w:rFonts w:ascii="宋体"/>
                <w:sz w:val="18"/>
                <w:szCs w:val="18"/>
              </w:rPr>
            </w:pPr>
            <w:r>
              <w:rPr>
                <w:rFonts w:hint="eastAsia" w:ascii="宋体"/>
                <w:sz w:val="18"/>
                <w:szCs w:val="18"/>
              </w:rPr>
              <w:t>隐患排查治理内容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continue"/>
            <w:vAlign w:val="center"/>
          </w:tcPr>
          <w:p>
            <w:pPr>
              <w:rPr>
                <w:sz w:val="18"/>
                <w:szCs w:val="18"/>
              </w:rPr>
            </w:pPr>
          </w:p>
        </w:tc>
        <w:tc>
          <w:tcPr>
            <w:tcW w:w="1094" w:type="dxa"/>
            <w:vMerge w:val="continue"/>
            <w:vAlign w:val="center"/>
          </w:tcPr>
          <w:p>
            <w:pPr>
              <w:rPr>
                <w:sz w:val="18"/>
                <w:szCs w:val="18"/>
              </w:rPr>
            </w:pPr>
          </w:p>
        </w:tc>
        <w:tc>
          <w:tcPr>
            <w:tcW w:w="12372" w:type="dxa"/>
            <w:vMerge w:val="continue"/>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1</w:t>
            </w:r>
          </w:p>
        </w:tc>
        <w:tc>
          <w:tcPr>
            <w:tcW w:w="1094" w:type="dxa"/>
            <w:vMerge w:val="restart"/>
            <w:vAlign w:val="center"/>
          </w:tcPr>
          <w:p>
            <w:pPr>
              <w:jc w:val="center"/>
              <w:rPr>
                <w:rFonts w:ascii="宋体"/>
                <w:sz w:val="18"/>
                <w:szCs w:val="18"/>
              </w:rPr>
            </w:pPr>
            <w:r>
              <w:rPr>
                <w:rFonts w:hint="eastAsia" w:ascii="宋体"/>
                <w:sz w:val="18"/>
                <w:szCs w:val="18"/>
              </w:rPr>
              <w:t>厂房及建（构）筑物与场地</w:t>
            </w:r>
          </w:p>
        </w:tc>
        <w:tc>
          <w:tcPr>
            <w:tcW w:w="12372" w:type="dxa"/>
            <w:vAlign w:val="center"/>
          </w:tcPr>
          <w:p>
            <w:pPr>
              <w:rPr>
                <w:rFonts w:ascii="宋体"/>
                <w:sz w:val="18"/>
                <w:szCs w:val="18"/>
              </w:rPr>
            </w:pPr>
            <w:r>
              <w:rPr>
                <w:rFonts w:hint="eastAsia" w:ascii="宋体"/>
                <w:sz w:val="18"/>
                <w:szCs w:val="18"/>
              </w:rPr>
              <w:t>已采取防止屋面漏水和天窗飘雨等措施，地面无积水。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2</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熔炼、铸造主厂房，地坪应设置宽度不小于1</w:t>
            </w:r>
            <w:r>
              <w:rPr>
                <w:rFonts w:ascii="宋体"/>
                <w:sz w:val="18"/>
                <w:szCs w:val="18"/>
              </w:rPr>
              <w:t>.5</w:t>
            </w:r>
            <w:r>
              <w:rPr>
                <w:rFonts w:ascii="Times New Roman" w:hAnsi="Times New Roman"/>
                <w:sz w:val="18"/>
                <w:szCs w:val="18"/>
              </w:rPr>
              <w:t>m</w:t>
            </w:r>
            <w:r>
              <w:rPr>
                <w:rFonts w:hint="eastAsia" w:ascii="宋体"/>
                <w:sz w:val="18"/>
                <w:szCs w:val="18"/>
              </w:rPr>
              <w:t>的人行安全走道，走道两侧应有明显的标志线。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桥式起重机司机室与滑触线、罐体和浇包的倾倒出口，宜相对布置；若两者位于同侧，则应有安全防护措施。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4</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建（构）筑物有可能被高温熔融金属喷溅造成危害的建筑构件，应有隔热、绝热保护措施。运载高温熔融金属的车辆及运载物的外表面距楼板和厂房（平台）柱的外表面不应小于8</w:t>
            </w:r>
            <w:r>
              <w:rPr>
                <w:rFonts w:ascii="宋体"/>
                <w:sz w:val="18"/>
                <w:szCs w:val="18"/>
              </w:rPr>
              <w:t>00</w:t>
            </w:r>
            <w:r>
              <w:rPr>
                <w:rFonts w:ascii="Times New Roman" w:hAnsi="Times New Roman"/>
                <w:sz w:val="18"/>
                <w:szCs w:val="18"/>
              </w:rPr>
              <w:t>mm</w:t>
            </w:r>
            <w:r>
              <w:rPr>
                <w:rFonts w:hint="eastAsia" w:ascii="宋体"/>
                <w:sz w:val="18"/>
                <w:szCs w:val="18"/>
              </w:rPr>
              <w:t>，受火焰影响或辐射温度较高（钢结构≥2</w:t>
            </w:r>
            <w:r>
              <w:rPr>
                <w:rFonts w:ascii="宋体"/>
                <w:sz w:val="18"/>
                <w:szCs w:val="18"/>
              </w:rPr>
              <w:t>00</w:t>
            </w:r>
            <w:r>
              <w:rPr>
                <w:rFonts w:hint="eastAsia" w:ascii="宋体"/>
                <w:sz w:val="18"/>
                <w:szCs w:val="18"/>
              </w:rPr>
              <w:t>℃，普通混凝土≥</w:t>
            </w:r>
            <w:r>
              <w:rPr>
                <w:rFonts w:ascii="宋体"/>
                <w:sz w:val="18"/>
                <w:szCs w:val="18"/>
              </w:rPr>
              <w:t>80</w:t>
            </w:r>
            <w:r>
              <w:rPr>
                <w:rFonts w:hint="eastAsia" w:ascii="宋体"/>
                <w:sz w:val="18"/>
                <w:szCs w:val="18"/>
              </w:rPr>
              <w:t>℃）的楼板和柱子应采取隔热保护措施。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5</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高温熔融金属和熔渣吊运行走区域禁止设置操作室、会议室、交接班室、活动室、休息室、更衣室、澡堂等人员积聚场所；不应设置放置可燃、易燃物品仓库、储物间；不应有液压站、电气间、电缆桥架等重要防火场所和设施。危险区域附近的上述建筑物的门、窗应背对吊运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6</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吊运高温熔融金属和熔渣不应跨越生产设备设施或经常有人停留的场所，不应从主体设备上越过。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7</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吊运高温熔融金属和熔渣的区域应设置事故罐，事故罐放置应在专用位置或专用支架上，并设置明显安全警示标识。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8</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存放、运输高温熔融金属和熔渣的场所，应设有防雨设施，不应设有积水的沟、坑等。如生产确需设置地面沟或坑时，必须有严密的防水措施；易积水的沟、槽、坑，应有排水措施，不得积水。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9</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熔融金属熔炼炉的炉下及周围、熔融金属罐、渣罐和浇包吊运区域、熔融金属罐车和渣罐车运行区域，地面不得有积水，不应堆放潮湿物品的其他易燃、易爆物品。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hAnsi="宋体"/>
                <w:sz w:val="18"/>
                <w:szCs w:val="18"/>
              </w:rPr>
              <w:t>1</w:t>
            </w:r>
            <w:r>
              <w:rPr>
                <w:rFonts w:ascii="宋体" w:hAnsi="宋体"/>
                <w:sz w:val="18"/>
                <w:szCs w:val="18"/>
              </w:rPr>
              <w:t>0</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hAnsi="宋体"/>
                <w:sz w:val="18"/>
                <w:szCs w:val="18"/>
              </w:rPr>
              <w:t>高温熔融金属、熔渣作业或吊运危险区域、高温熔融金属吊运通道与浇注区及其附近的地面与地下，禁止设置水管、氧气管道、燃气管道、燃油管道和电线电缆等管线。如必须设置，应采取可靠的防护措施。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hAnsi="宋体"/>
                <w:sz w:val="18"/>
                <w:szCs w:val="18"/>
              </w:rPr>
              <w:t>1</w:t>
            </w:r>
            <w:r>
              <w:rPr>
                <w:rFonts w:ascii="宋体" w:hAnsi="宋体"/>
                <w:sz w:val="18"/>
                <w:szCs w:val="18"/>
              </w:rPr>
              <w:t>1</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hAnsi="宋体"/>
                <w:sz w:val="18"/>
                <w:szCs w:val="18"/>
              </w:rPr>
              <w:t>高温熔融金属、熔渣运输线上方的可燃介质管道和电线电缆应采取隔热防护措施。</w:t>
            </w:r>
          </w:p>
        </w:tc>
      </w:tr>
    </w:tbl>
    <w:p>
      <w:pPr>
        <w:pStyle w:val="41"/>
        <w:ind w:firstLine="420"/>
      </w:pPr>
    </w:p>
    <w:p>
      <w:pPr>
        <w:jc w:val="center"/>
        <w:rPr>
          <w:rFonts w:ascii="黑体" w:eastAsia="黑体"/>
        </w:rPr>
      </w:pPr>
      <w:r>
        <w:rPr>
          <w:rFonts w:hint="eastAsia" w:ascii="黑体" w:eastAsia="黑体"/>
        </w:rPr>
        <w:t>表</w:t>
      </w:r>
      <w:r>
        <w:rPr>
          <w:rFonts w:ascii="黑体" w:eastAsia="黑体"/>
        </w:rPr>
        <w:t xml:space="preserve">C.4  </w:t>
      </w:r>
      <w:r>
        <w:rPr>
          <w:rFonts w:hint="eastAsia" w:ascii="黑体" w:eastAsia="黑体"/>
        </w:rPr>
        <w:t>高温熔融金属吊运作业岗位隐患排查治理标准</w:t>
      </w:r>
      <w:r>
        <w:rPr>
          <w:rFonts w:hint="eastAsia" w:ascii="宋体"/>
        </w:rPr>
        <w:t>（续）</w:t>
      </w:r>
    </w:p>
    <w:tbl>
      <w:tblPr>
        <w:tblStyle w:val="26"/>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94"/>
        <w:gridCol w:w="1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restart"/>
            <w:vAlign w:val="center"/>
          </w:tcPr>
          <w:p>
            <w:pPr>
              <w:jc w:val="center"/>
              <w:rPr>
                <w:rFonts w:ascii="宋体" w:hAnsi="宋体"/>
                <w:sz w:val="18"/>
                <w:szCs w:val="18"/>
              </w:rPr>
            </w:pPr>
            <w:r>
              <w:rPr>
                <w:rFonts w:hint="eastAsia" w:ascii="宋体" w:hAnsi="宋体"/>
                <w:sz w:val="18"/>
                <w:szCs w:val="18"/>
              </w:rPr>
              <w:t>序号</w:t>
            </w:r>
          </w:p>
        </w:tc>
        <w:tc>
          <w:tcPr>
            <w:tcW w:w="1094" w:type="dxa"/>
            <w:vMerge w:val="restart"/>
            <w:vAlign w:val="center"/>
          </w:tcPr>
          <w:p>
            <w:pPr>
              <w:jc w:val="center"/>
              <w:rPr>
                <w:rFonts w:ascii="宋体" w:hAnsi="宋体"/>
                <w:sz w:val="18"/>
                <w:szCs w:val="18"/>
              </w:rPr>
            </w:pPr>
            <w:r>
              <w:rPr>
                <w:rFonts w:hint="eastAsia" w:ascii="宋体" w:hAnsi="宋体"/>
                <w:sz w:val="18"/>
                <w:szCs w:val="18"/>
              </w:rPr>
              <w:t>隐患排查治理项目</w:t>
            </w:r>
          </w:p>
        </w:tc>
        <w:tc>
          <w:tcPr>
            <w:tcW w:w="12372" w:type="dxa"/>
            <w:vMerge w:val="restart"/>
            <w:vAlign w:val="center"/>
          </w:tcPr>
          <w:p>
            <w:pPr>
              <w:jc w:val="center"/>
              <w:rPr>
                <w:rFonts w:ascii="宋体" w:hAnsi="宋体"/>
                <w:sz w:val="18"/>
                <w:szCs w:val="18"/>
              </w:rPr>
            </w:pPr>
            <w:r>
              <w:rPr>
                <w:rFonts w:hint="eastAsia" w:ascii="宋体" w:hAnsi="宋体"/>
                <w:sz w:val="18"/>
                <w:szCs w:val="18"/>
              </w:rPr>
              <w:t>隐患排查治理内容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continue"/>
            <w:vAlign w:val="center"/>
          </w:tcPr>
          <w:p>
            <w:pPr>
              <w:rPr>
                <w:rFonts w:ascii="宋体" w:hAnsi="宋体"/>
                <w:sz w:val="18"/>
                <w:szCs w:val="18"/>
              </w:rPr>
            </w:pPr>
          </w:p>
        </w:tc>
        <w:tc>
          <w:tcPr>
            <w:tcW w:w="1094" w:type="dxa"/>
            <w:vMerge w:val="continue"/>
            <w:vAlign w:val="center"/>
          </w:tcPr>
          <w:p>
            <w:pPr>
              <w:rPr>
                <w:rFonts w:ascii="宋体" w:hAnsi="宋体"/>
                <w:sz w:val="18"/>
                <w:szCs w:val="18"/>
              </w:rPr>
            </w:pPr>
          </w:p>
        </w:tc>
        <w:tc>
          <w:tcPr>
            <w:tcW w:w="12372" w:type="dxa"/>
            <w:vMerge w:val="continue"/>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2</w:t>
            </w:r>
          </w:p>
        </w:tc>
        <w:tc>
          <w:tcPr>
            <w:tcW w:w="1094" w:type="dxa"/>
            <w:vMerge w:val="restart"/>
            <w:vAlign w:val="center"/>
          </w:tcPr>
          <w:p>
            <w:pPr>
              <w:jc w:val="center"/>
              <w:rPr>
                <w:rFonts w:ascii="宋体" w:hAnsi="宋体"/>
                <w:sz w:val="18"/>
                <w:szCs w:val="18"/>
              </w:rPr>
            </w:pPr>
            <w:r>
              <w:rPr>
                <w:rFonts w:hint="eastAsia" w:ascii="宋体" w:hAnsi="宋体"/>
                <w:sz w:val="18"/>
                <w:szCs w:val="18"/>
              </w:rPr>
              <w:t>厂房及建（构）筑物与场地</w:t>
            </w:r>
          </w:p>
        </w:tc>
        <w:tc>
          <w:tcPr>
            <w:tcW w:w="12372" w:type="dxa"/>
            <w:vAlign w:val="center"/>
          </w:tcPr>
          <w:p>
            <w:pPr>
              <w:rPr>
                <w:rFonts w:ascii="宋体" w:hAnsi="宋体"/>
                <w:sz w:val="18"/>
                <w:szCs w:val="18"/>
              </w:rPr>
            </w:pPr>
            <w:r>
              <w:rPr>
                <w:rFonts w:hint="eastAsia" w:ascii="宋体" w:hAnsi="宋体"/>
                <w:sz w:val="18"/>
                <w:szCs w:val="18"/>
              </w:rPr>
              <w:t>吊运高温熔融金属的厂房作业区照度不低于2</w:t>
            </w:r>
            <w:r>
              <w:rPr>
                <w:rFonts w:ascii="宋体" w:hAnsi="宋体"/>
                <w:sz w:val="18"/>
                <w:szCs w:val="18"/>
              </w:rPr>
              <w:t>0</w:t>
            </w:r>
            <w:r>
              <w:rPr>
                <w:rFonts w:ascii="Times New Roman" w:hAnsi="Times New Roman"/>
                <w:sz w:val="18"/>
                <w:szCs w:val="18"/>
              </w:rPr>
              <w:t>Lx</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3</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盛装、倾倒熔融金属、熔渣的场所应采取排除烟尘、蒸汽的措施，确保起重机司机视野良好。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4</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其他与高温熔融金属厂房及建（构）筑物与场地相关的安全标准。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5</w:t>
            </w:r>
          </w:p>
        </w:tc>
        <w:tc>
          <w:tcPr>
            <w:tcW w:w="1094" w:type="dxa"/>
            <w:vMerge w:val="restart"/>
            <w:vAlign w:val="center"/>
          </w:tcPr>
          <w:p>
            <w:pPr>
              <w:jc w:val="center"/>
              <w:rPr>
                <w:rFonts w:ascii="宋体" w:hAnsi="宋体"/>
                <w:sz w:val="18"/>
                <w:szCs w:val="18"/>
              </w:rPr>
            </w:pPr>
            <w:r>
              <w:rPr>
                <w:rFonts w:hint="eastAsia" w:ascii="宋体" w:hAnsi="宋体"/>
                <w:sz w:val="18"/>
                <w:szCs w:val="18"/>
              </w:rPr>
              <w:t>地面转运设备设施</w:t>
            </w:r>
          </w:p>
        </w:tc>
        <w:tc>
          <w:tcPr>
            <w:tcW w:w="12372" w:type="dxa"/>
            <w:vAlign w:val="center"/>
          </w:tcPr>
          <w:p>
            <w:pPr>
              <w:rPr>
                <w:rFonts w:ascii="宋体" w:hAnsi="宋体"/>
                <w:sz w:val="18"/>
                <w:szCs w:val="18"/>
              </w:rPr>
            </w:pPr>
            <w:r>
              <w:rPr>
                <w:rFonts w:hint="eastAsia" w:ascii="宋体" w:hAnsi="宋体"/>
                <w:sz w:val="18"/>
                <w:szCs w:val="18"/>
              </w:rPr>
              <w:t>熔融金属罐车停靠处、应设置两个电气连锁限位开关，轨道端头应设止轮器或车档。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6</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熔融金属罐车、渣罐车台面应砌砖防护。应根据需要，在轨道端头设置应急情况下能将车辆拖离的设施。带有电子秤的熔融金属罐车，应对电子秤进行定期检查。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7</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所有盛装高温熔融金属、熔渣的车辆，均应以设计载荷通过重车运行试验合格，方可投入使用。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8</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电动熔融金属罐车、渣罐车，应有停机维修时的安全措施，如车轮加止轨器等。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2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9</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高温熔融金属罐车、渣罐应放置于专门的存放区域或专用支架上，专门存放的区域及存放支架应满足支撑要求。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0</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罐体检修时要安放稳固，工具和材料放置不应妨碍通行。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1</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其他与高温熔融金属地面转运设备设施相关的安全标准。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2</w:t>
            </w:r>
          </w:p>
        </w:tc>
        <w:tc>
          <w:tcPr>
            <w:tcW w:w="1094" w:type="dxa"/>
            <w:vMerge w:val="restart"/>
            <w:vAlign w:val="center"/>
          </w:tcPr>
          <w:p>
            <w:pPr>
              <w:jc w:val="center"/>
              <w:rPr>
                <w:rFonts w:ascii="宋体" w:hAnsi="宋体"/>
                <w:sz w:val="18"/>
                <w:szCs w:val="18"/>
              </w:rPr>
            </w:pPr>
            <w:r>
              <w:rPr>
                <w:rFonts w:hint="eastAsia" w:ascii="宋体" w:hAnsi="宋体"/>
                <w:sz w:val="18"/>
                <w:szCs w:val="18"/>
              </w:rPr>
              <w:t>吊运作业安全</w:t>
            </w:r>
          </w:p>
        </w:tc>
        <w:tc>
          <w:tcPr>
            <w:tcW w:w="12372" w:type="dxa"/>
            <w:vAlign w:val="center"/>
          </w:tcPr>
          <w:p>
            <w:pPr>
              <w:rPr>
                <w:rFonts w:ascii="宋体" w:hAnsi="宋体"/>
                <w:sz w:val="18"/>
                <w:szCs w:val="18"/>
              </w:rPr>
            </w:pPr>
            <w:r>
              <w:rPr>
                <w:rFonts w:hint="eastAsia" w:ascii="宋体" w:hAnsi="宋体"/>
                <w:sz w:val="18"/>
                <w:szCs w:val="18"/>
              </w:rPr>
              <w:t>作业人员操作罐体或浇包时，应按规定佩戴相应的安全防护用品，处理高温熔融金属应佩戴深色护目镜和防护面罩。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3</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落放熔融金属罐体应平稳，不得停放在可能造成罐体倾斜的地方。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4</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hAnsi="宋体"/>
                <w:sz w:val="18"/>
                <w:szCs w:val="18"/>
              </w:rPr>
              <w:t>盛装熔融金属时，液面与罐沿应留有一定余隙高度，余隙高度应符合国家和行业安全标准。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sz w:val="18"/>
                <w:szCs w:val="18"/>
              </w:rPr>
              <w:t>2</w:t>
            </w:r>
            <w:r>
              <w:rPr>
                <w:rFonts w:ascii="宋体"/>
                <w:sz w:val="18"/>
                <w:szCs w:val="18"/>
              </w:rPr>
              <w:t>5</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sz w:val="18"/>
                <w:szCs w:val="18"/>
              </w:rPr>
              <w:t>罐体有残铁（渣）悬挂时，应原地处理干净后方可起吊，遇特殊原因处理不掉应有专人沿线监护。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hAnsi="宋体"/>
                <w:sz w:val="18"/>
                <w:szCs w:val="18"/>
              </w:rPr>
            </w:pPr>
            <w:r>
              <w:rPr>
                <w:rFonts w:hint="eastAsia" w:ascii="宋体"/>
                <w:sz w:val="18"/>
                <w:szCs w:val="18"/>
              </w:rPr>
              <w:t>2</w:t>
            </w:r>
            <w:r>
              <w:rPr>
                <w:rFonts w:ascii="宋体"/>
                <w:sz w:val="18"/>
                <w:szCs w:val="18"/>
              </w:rPr>
              <w:t>6</w:t>
            </w:r>
          </w:p>
        </w:tc>
        <w:tc>
          <w:tcPr>
            <w:tcW w:w="1094" w:type="dxa"/>
            <w:vMerge w:val="continue"/>
            <w:vAlign w:val="center"/>
          </w:tcPr>
          <w:p>
            <w:pPr>
              <w:rPr>
                <w:rFonts w:ascii="宋体" w:hAnsi="宋体"/>
                <w:sz w:val="18"/>
                <w:szCs w:val="18"/>
              </w:rPr>
            </w:pPr>
          </w:p>
        </w:tc>
        <w:tc>
          <w:tcPr>
            <w:tcW w:w="12372" w:type="dxa"/>
            <w:vAlign w:val="center"/>
          </w:tcPr>
          <w:p>
            <w:pPr>
              <w:rPr>
                <w:rFonts w:ascii="宋体" w:hAnsi="宋体"/>
                <w:sz w:val="18"/>
                <w:szCs w:val="18"/>
              </w:rPr>
            </w:pPr>
            <w:r>
              <w:rPr>
                <w:rFonts w:hint="eastAsia" w:ascii="宋体"/>
                <w:sz w:val="18"/>
                <w:szCs w:val="18"/>
              </w:rPr>
              <w:t>不应在可能导致熔融金属、熔渣飞溅和热辐射伤害的地方倾倒熔融金属和熔渣。</w:t>
            </w:r>
          </w:p>
        </w:tc>
      </w:tr>
    </w:tbl>
    <w:p>
      <w:pPr>
        <w:jc w:val="center"/>
        <w:rPr>
          <w:rFonts w:ascii="黑体" w:eastAsia="黑体"/>
        </w:rPr>
      </w:pPr>
    </w:p>
    <w:p>
      <w:pPr>
        <w:jc w:val="center"/>
        <w:rPr>
          <w:rFonts w:ascii="黑体" w:eastAsia="黑体"/>
        </w:rPr>
      </w:pPr>
      <w:r>
        <w:rPr>
          <w:rFonts w:hint="eastAsia" w:ascii="黑体" w:eastAsia="黑体"/>
        </w:rPr>
        <w:t>表</w:t>
      </w:r>
      <w:r>
        <w:rPr>
          <w:rFonts w:ascii="黑体" w:eastAsia="黑体"/>
        </w:rPr>
        <w:t xml:space="preserve">C.4  </w:t>
      </w:r>
      <w:r>
        <w:rPr>
          <w:rFonts w:hint="eastAsia" w:ascii="黑体" w:eastAsia="黑体"/>
        </w:rPr>
        <w:t>高温熔融金属吊运作业岗位隐患排查治理标准</w:t>
      </w:r>
      <w:r>
        <w:rPr>
          <w:rFonts w:hint="eastAsia" w:ascii="宋体"/>
        </w:rPr>
        <w:t>（续）</w:t>
      </w:r>
    </w:p>
    <w:tbl>
      <w:tblPr>
        <w:tblStyle w:val="26"/>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94"/>
        <w:gridCol w:w="1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restart"/>
            <w:vAlign w:val="center"/>
          </w:tcPr>
          <w:p>
            <w:pPr>
              <w:jc w:val="center"/>
              <w:rPr>
                <w:rFonts w:ascii="宋体"/>
                <w:sz w:val="18"/>
                <w:szCs w:val="18"/>
              </w:rPr>
            </w:pPr>
            <w:r>
              <w:rPr>
                <w:rFonts w:hint="eastAsia" w:ascii="宋体"/>
                <w:sz w:val="18"/>
                <w:szCs w:val="18"/>
              </w:rPr>
              <w:t>序号</w:t>
            </w:r>
          </w:p>
        </w:tc>
        <w:tc>
          <w:tcPr>
            <w:tcW w:w="1094" w:type="dxa"/>
            <w:vMerge w:val="restart"/>
            <w:vAlign w:val="center"/>
          </w:tcPr>
          <w:p>
            <w:pPr>
              <w:jc w:val="center"/>
              <w:rPr>
                <w:rFonts w:ascii="宋体"/>
                <w:sz w:val="18"/>
                <w:szCs w:val="18"/>
              </w:rPr>
            </w:pPr>
            <w:r>
              <w:rPr>
                <w:rFonts w:hint="eastAsia" w:ascii="宋体"/>
                <w:sz w:val="18"/>
                <w:szCs w:val="18"/>
              </w:rPr>
              <w:t>隐患排查治理项目</w:t>
            </w:r>
          </w:p>
        </w:tc>
        <w:tc>
          <w:tcPr>
            <w:tcW w:w="12372" w:type="dxa"/>
            <w:vMerge w:val="restart"/>
            <w:vAlign w:val="center"/>
          </w:tcPr>
          <w:p>
            <w:pPr>
              <w:jc w:val="center"/>
              <w:rPr>
                <w:rFonts w:ascii="宋体"/>
                <w:sz w:val="18"/>
                <w:szCs w:val="18"/>
              </w:rPr>
            </w:pPr>
            <w:r>
              <w:rPr>
                <w:rFonts w:hint="eastAsia" w:ascii="宋体"/>
                <w:sz w:val="18"/>
                <w:szCs w:val="18"/>
              </w:rPr>
              <w:t>隐患排查治理内容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continue"/>
            <w:vAlign w:val="center"/>
          </w:tcPr>
          <w:p>
            <w:pPr>
              <w:rPr>
                <w:sz w:val="18"/>
                <w:szCs w:val="18"/>
              </w:rPr>
            </w:pPr>
          </w:p>
        </w:tc>
        <w:tc>
          <w:tcPr>
            <w:tcW w:w="1094" w:type="dxa"/>
            <w:vMerge w:val="continue"/>
            <w:vAlign w:val="center"/>
          </w:tcPr>
          <w:p>
            <w:pPr>
              <w:rPr>
                <w:sz w:val="18"/>
                <w:szCs w:val="18"/>
              </w:rPr>
            </w:pPr>
          </w:p>
        </w:tc>
        <w:tc>
          <w:tcPr>
            <w:tcW w:w="12372" w:type="dxa"/>
            <w:vMerge w:val="continue"/>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2</w:t>
            </w:r>
            <w:r>
              <w:rPr>
                <w:rFonts w:ascii="宋体"/>
                <w:sz w:val="18"/>
                <w:szCs w:val="18"/>
              </w:rPr>
              <w:t>7</w:t>
            </w:r>
          </w:p>
        </w:tc>
        <w:tc>
          <w:tcPr>
            <w:tcW w:w="1094" w:type="dxa"/>
            <w:vMerge w:val="restart"/>
            <w:vAlign w:val="center"/>
          </w:tcPr>
          <w:p>
            <w:pPr>
              <w:jc w:val="center"/>
              <w:rPr>
                <w:rFonts w:ascii="宋体"/>
                <w:sz w:val="18"/>
                <w:szCs w:val="18"/>
              </w:rPr>
            </w:pPr>
            <w:r>
              <w:rPr>
                <w:rFonts w:hint="eastAsia" w:ascii="宋体"/>
                <w:sz w:val="18"/>
                <w:szCs w:val="18"/>
              </w:rPr>
              <w:t>吊运作业安全</w:t>
            </w:r>
          </w:p>
        </w:tc>
        <w:tc>
          <w:tcPr>
            <w:tcW w:w="12372" w:type="dxa"/>
            <w:vAlign w:val="center"/>
          </w:tcPr>
          <w:p>
            <w:pPr>
              <w:rPr>
                <w:rFonts w:ascii="宋体"/>
                <w:sz w:val="18"/>
                <w:szCs w:val="18"/>
              </w:rPr>
            </w:pPr>
            <w:r>
              <w:rPr>
                <w:rFonts w:hint="eastAsia" w:ascii="宋体"/>
                <w:sz w:val="18"/>
                <w:szCs w:val="18"/>
              </w:rPr>
              <w:t>熔融金属吊运路线下方地面应保持平整，熔融金属吊运区域实行封闭式管理。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2</w:t>
            </w:r>
            <w:r>
              <w:rPr>
                <w:rFonts w:ascii="宋体"/>
                <w:sz w:val="18"/>
                <w:szCs w:val="18"/>
              </w:rPr>
              <w:t>8</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起重作业应由经专门培训、考核合格并取得司机证、指挥证的人员操作和指挥。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2</w:t>
            </w:r>
            <w:r>
              <w:rPr>
                <w:rFonts w:ascii="宋体"/>
                <w:sz w:val="18"/>
                <w:szCs w:val="18"/>
              </w:rPr>
              <w:t>9</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起吊前应确认挂钩挂牢，方可通知司机起吊，起吊前应先试吊。试吊时，先点动起升机构提升罐体，确认盛装熔融金属容器与其运输车辆无粘连后，将容器（罐）起升离开地面或运输车辆</w:t>
            </w:r>
            <w:r>
              <w:rPr>
                <w:rFonts w:ascii="宋体"/>
                <w:sz w:val="18"/>
                <w:szCs w:val="18"/>
              </w:rPr>
              <w:t>200</w:t>
            </w:r>
            <w:r>
              <w:rPr>
                <w:rFonts w:ascii="Times New Roman" w:hAnsi="Times New Roman"/>
                <w:sz w:val="18"/>
                <w:szCs w:val="18"/>
              </w:rPr>
              <w:t>mm</w:t>
            </w:r>
            <w:r>
              <w:rPr>
                <w:rFonts w:ascii="宋体"/>
                <w:sz w:val="18"/>
                <w:szCs w:val="18"/>
              </w:rPr>
              <w:t>～500</w:t>
            </w:r>
            <w:r>
              <w:rPr>
                <w:rFonts w:ascii="Times New Roman" w:hAnsi="Times New Roman"/>
                <w:sz w:val="18"/>
                <w:szCs w:val="18"/>
              </w:rPr>
              <w:t>mm</w:t>
            </w:r>
            <w:r>
              <w:rPr>
                <w:rFonts w:ascii="宋体"/>
                <w:sz w:val="18"/>
                <w:szCs w:val="18"/>
              </w:rPr>
              <w:t>，再停车试闸，观察制动装置是否存在溜钩及其他异常情况，确认抱闸灵敏可靠后，方可在专人指挥下将罐起升到运行高度。</w:t>
            </w:r>
            <w:r>
              <w:rPr>
                <w:rFonts w:hint="eastAsia" w:ascii="宋体"/>
                <w:sz w:val="18"/>
                <w:szCs w:val="18"/>
              </w:rPr>
              <w:t>起吊时指挥人员应站在安全位置，远离起吊点。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0</w:t>
            </w:r>
          </w:p>
        </w:tc>
        <w:tc>
          <w:tcPr>
            <w:tcW w:w="1094" w:type="dxa"/>
            <w:vMerge w:val="continue"/>
            <w:vAlign w:val="center"/>
          </w:tcPr>
          <w:p>
            <w:pPr>
              <w:rPr>
                <w:sz w:val="18"/>
                <w:szCs w:val="18"/>
              </w:rPr>
            </w:pPr>
          </w:p>
        </w:tc>
        <w:tc>
          <w:tcPr>
            <w:tcW w:w="12372" w:type="dxa"/>
            <w:vAlign w:val="center"/>
          </w:tcPr>
          <w:p>
            <w:pPr>
              <w:rPr>
                <w:rFonts w:ascii="宋体"/>
                <w:sz w:val="18"/>
                <w:szCs w:val="18"/>
                <w:highlight w:val="yellow"/>
              </w:rPr>
            </w:pPr>
            <w:r>
              <w:rPr>
                <w:rFonts w:hint="eastAsia" w:ascii="宋体"/>
                <w:sz w:val="18"/>
                <w:szCs w:val="18"/>
              </w:rPr>
              <w:t>熔融金属吊运前，指挥人员应确认吊运区域无人员、车辆和障碍物；吊运过程中，人员不得在吊运区域通过、逗留。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1</w:t>
            </w:r>
          </w:p>
        </w:tc>
        <w:tc>
          <w:tcPr>
            <w:tcW w:w="1094" w:type="dxa"/>
            <w:vMerge w:val="continue"/>
            <w:vAlign w:val="center"/>
          </w:tcPr>
          <w:p>
            <w:pPr>
              <w:rPr>
                <w:sz w:val="18"/>
                <w:szCs w:val="18"/>
              </w:rPr>
            </w:pPr>
          </w:p>
        </w:tc>
        <w:tc>
          <w:tcPr>
            <w:tcW w:w="12372" w:type="dxa"/>
            <w:vAlign w:val="center"/>
          </w:tcPr>
          <w:p>
            <w:pPr>
              <w:rPr>
                <w:rFonts w:ascii="宋体"/>
                <w:sz w:val="18"/>
                <w:szCs w:val="18"/>
                <w:highlight w:val="yellow"/>
              </w:rPr>
            </w:pPr>
            <w:r>
              <w:rPr>
                <w:rFonts w:hint="eastAsia" w:ascii="宋体"/>
                <w:sz w:val="18"/>
                <w:szCs w:val="18"/>
              </w:rPr>
              <w:t>熔融金属吊运作业应设置专人指挥，指挥信号应遵守</w:t>
            </w:r>
            <w:r>
              <w:rPr>
                <w:rFonts w:ascii="Times New Roman" w:hAnsi="Times New Roman"/>
                <w:sz w:val="18"/>
                <w:szCs w:val="18"/>
              </w:rPr>
              <w:t>GB/T</w:t>
            </w:r>
            <w:r>
              <w:rPr>
                <w:rFonts w:ascii="宋体"/>
                <w:sz w:val="18"/>
                <w:szCs w:val="18"/>
              </w:rPr>
              <w:t xml:space="preserve"> 5082</w:t>
            </w:r>
            <w:r>
              <w:rPr>
                <w:rFonts w:hint="eastAsia" w:ascii="宋体"/>
                <w:sz w:val="18"/>
                <w:szCs w:val="18"/>
              </w:rPr>
              <w:t>的规定。应经指挥人员确认，并发出操作手势、哨音、无限通信对讲等有效指挥信号后，方可进行。作业时同一时刻应由一人指挥。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2</w:t>
            </w:r>
          </w:p>
        </w:tc>
        <w:tc>
          <w:tcPr>
            <w:tcW w:w="1094" w:type="dxa"/>
            <w:vMerge w:val="continue"/>
            <w:vAlign w:val="center"/>
          </w:tcPr>
          <w:p>
            <w:pPr>
              <w:rPr>
                <w:sz w:val="18"/>
                <w:szCs w:val="18"/>
              </w:rPr>
            </w:pPr>
          </w:p>
        </w:tc>
        <w:tc>
          <w:tcPr>
            <w:tcW w:w="12372" w:type="dxa"/>
            <w:vAlign w:val="center"/>
          </w:tcPr>
          <w:p>
            <w:pPr>
              <w:rPr>
                <w:rFonts w:ascii="宋体"/>
                <w:sz w:val="18"/>
                <w:szCs w:val="18"/>
                <w:highlight w:val="yellow"/>
              </w:rPr>
            </w:pPr>
            <w:r>
              <w:rPr>
                <w:rFonts w:hint="eastAsia" w:ascii="宋体"/>
                <w:sz w:val="18"/>
                <w:szCs w:val="18"/>
              </w:rPr>
              <w:t>吊物不得从人员头顶和重要设备上方越过，不应用吊物撞击其他物体或设备，吊物上不得有人。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3</w:t>
            </w:r>
          </w:p>
        </w:tc>
        <w:tc>
          <w:tcPr>
            <w:tcW w:w="1094" w:type="dxa"/>
            <w:vMerge w:val="continue"/>
            <w:vAlign w:val="center"/>
          </w:tcPr>
          <w:p>
            <w:pPr>
              <w:rPr>
                <w:sz w:val="18"/>
                <w:szCs w:val="18"/>
              </w:rPr>
            </w:pPr>
          </w:p>
        </w:tc>
        <w:tc>
          <w:tcPr>
            <w:tcW w:w="12372" w:type="dxa"/>
            <w:vAlign w:val="center"/>
          </w:tcPr>
          <w:p>
            <w:pPr>
              <w:rPr>
                <w:rFonts w:ascii="宋体"/>
                <w:sz w:val="18"/>
                <w:szCs w:val="18"/>
                <w:highlight w:val="yellow"/>
              </w:rPr>
            </w:pPr>
            <w:r>
              <w:rPr>
                <w:rFonts w:hint="eastAsia" w:ascii="宋体"/>
                <w:sz w:val="18"/>
                <w:szCs w:val="18"/>
              </w:rPr>
              <w:t>起重作业过程，起重司机对任何人发出的紧急停止信号，都必须立即停车确认，并经指挥人员再次发出动车信号后方能再次动车。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4</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起重机每班作业前应先进行检查，确保位置限制器、制动器、声光警报等性能良好。起重机启动和移动时应发出声响和灯光信号。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5</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起重作业时禁止歪拉斜吊，禁止超载吊运。作业等待时，应将保护盘电源停下。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6</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吊运重罐、渣罐，应确认两侧罐耳挂牢，方可通知起重机司机起吊；起吊时，吊运中罐体与人员最小安全距离应符合</w:t>
            </w:r>
            <w:r>
              <w:rPr>
                <w:rFonts w:ascii="Times New Roman" w:hAnsi="Times New Roman"/>
                <w:sz w:val="18"/>
                <w:szCs w:val="18"/>
              </w:rPr>
              <w:t>GB/T</w:t>
            </w:r>
            <w:r>
              <w:rPr>
                <w:rFonts w:ascii="宋体"/>
                <w:sz w:val="18"/>
                <w:szCs w:val="18"/>
              </w:rPr>
              <w:t xml:space="preserve"> 12265.3</w:t>
            </w:r>
            <w:r>
              <w:rPr>
                <w:rFonts w:hint="eastAsia" w:ascii="宋体"/>
                <w:sz w:val="18"/>
                <w:szCs w:val="18"/>
              </w:rPr>
              <w:t>的规定，并尽量远离起吊地点，吊运重罐至少1</w:t>
            </w:r>
            <w:r>
              <w:rPr>
                <w:rFonts w:ascii="宋体"/>
                <w:sz w:val="18"/>
                <w:szCs w:val="18"/>
              </w:rPr>
              <w:t>0</w:t>
            </w:r>
            <w:r>
              <w:rPr>
                <w:rFonts w:ascii="Times New Roman" w:hAnsi="Times New Roman"/>
                <w:sz w:val="18"/>
                <w:szCs w:val="18"/>
              </w:rPr>
              <w:t>m</w:t>
            </w:r>
            <w:r>
              <w:rPr>
                <w:rFonts w:hint="eastAsia" w:ascii="宋体"/>
                <w:sz w:val="18"/>
                <w:szCs w:val="18"/>
              </w:rPr>
              <w:t>以外。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7</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起重机吊运高温熔融金属时，严禁行走机构与起升机构同时动作。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8</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起重机大车运行前，应先确认起升机构已将熔融金属罐和浇包起升到安全运行高度后方可开动大车。安全运行高度应大于地面最高障碍物</w:t>
            </w:r>
            <w:r>
              <w:rPr>
                <w:rFonts w:ascii="宋体"/>
                <w:sz w:val="18"/>
                <w:szCs w:val="18"/>
              </w:rPr>
              <w:t>0.5</w:t>
            </w:r>
            <w:r>
              <w:rPr>
                <w:rFonts w:ascii="Times New Roman" w:hAnsi="Times New Roman"/>
                <w:sz w:val="18"/>
                <w:szCs w:val="18"/>
              </w:rPr>
              <w:t>m</w:t>
            </w:r>
            <w:r>
              <w:rPr>
                <w:rFonts w:ascii="宋体"/>
                <w:sz w:val="18"/>
                <w:szCs w:val="18"/>
              </w:rPr>
              <w:t>以上。吊运过程中注意观察，不应碰撞各种设备及建筑物（脱模操作除外）。操作、指挥吊运熔融金属时严禁从作业人员的上方强行通过。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3</w:t>
            </w:r>
            <w:r>
              <w:rPr>
                <w:rFonts w:ascii="宋体"/>
                <w:sz w:val="18"/>
                <w:szCs w:val="18"/>
              </w:rPr>
              <w:t>9</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吊起熔融金属，如需副钩配合倾翻作业时，禁止提前挂副钩。作业完成后，应先落副钩再退小车，在副钩确认摘掉后，才能运行主起升机构。</w:t>
            </w:r>
          </w:p>
        </w:tc>
      </w:tr>
    </w:tbl>
    <w:p>
      <w:pPr>
        <w:jc w:val="center"/>
        <w:rPr>
          <w:rFonts w:ascii="黑体" w:eastAsia="黑体"/>
        </w:rPr>
      </w:pPr>
      <w:bookmarkStart w:id="75" w:name="_Hlk123415456"/>
      <w:r>
        <w:rPr>
          <w:rFonts w:hint="eastAsia" w:ascii="黑体" w:eastAsia="黑体"/>
        </w:rPr>
        <w:t>表</w:t>
      </w:r>
      <w:r>
        <w:rPr>
          <w:rFonts w:ascii="黑体" w:eastAsia="黑体"/>
        </w:rPr>
        <w:t xml:space="preserve">C.4  </w:t>
      </w:r>
      <w:r>
        <w:rPr>
          <w:rFonts w:hint="eastAsia" w:ascii="黑体" w:eastAsia="黑体"/>
        </w:rPr>
        <w:t>高温熔融金属吊运作业岗位隐患排查治理标准</w:t>
      </w:r>
      <w:r>
        <w:rPr>
          <w:rFonts w:hint="eastAsia" w:ascii="宋体"/>
        </w:rPr>
        <w:t>（续）</w:t>
      </w:r>
    </w:p>
    <w:bookmarkEnd w:id="75"/>
    <w:tbl>
      <w:tblPr>
        <w:tblStyle w:val="26"/>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94"/>
        <w:gridCol w:w="1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restart"/>
            <w:vAlign w:val="center"/>
          </w:tcPr>
          <w:p>
            <w:pPr>
              <w:jc w:val="center"/>
              <w:rPr>
                <w:rFonts w:ascii="宋体"/>
                <w:sz w:val="18"/>
                <w:szCs w:val="18"/>
              </w:rPr>
            </w:pPr>
            <w:r>
              <w:rPr>
                <w:rFonts w:hint="eastAsia" w:ascii="宋体"/>
                <w:sz w:val="18"/>
                <w:szCs w:val="18"/>
              </w:rPr>
              <w:t>序号</w:t>
            </w:r>
          </w:p>
        </w:tc>
        <w:tc>
          <w:tcPr>
            <w:tcW w:w="1094" w:type="dxa"/>
            <w:vMerge w:val="restart"/>
            <w:vAlign w:val="center"/>
          </w:tcPr>
          <w:p>
            <w:pPr>
              <w:jc w:val="center"/>
              <w:rPr>
                <w:rFonts w:ascii="宋体"/>
                <w:sz w:val="18"/>
                <w:szCs w:val="18"/>
              </w:rPr>
            </w:pPr>
            <w:r>
              <w:rPr>
                <w:rFonts w:hint="eastAsia" w:ascii="宋体"/>
                <w:sz w:val="18"/>
                <w:szCs w:val="18"/>
              </w:rPr>
              <w:t>隐患排查治理项目</w:t>
            </w:r>
          </w:p>
        </w:tc>
        <w:tc>
          <w:tcPr>
            <w:tcW w:w="12372" w:type="dxa"/>
            <w:vMerge w:val="restart"/>
            <w:vAlign w:val="center"/>
          </w:tcPr>
          <w:p>
            <w:pPr>
              <w:jc w:val="center"/>
              <w:rPr>
                <w:rFonts w:ascii="宋体"/>
                <w:sz w:val="18"/>
                <w:szCs w:val="18"/>
              </w:rPr>
            </w:pPr>
            <w:r>
              <w:rPr>
                <w:rFonts w:hint="eastAsia" w:ascii="宋体"/>
                <w:sz w:val="18"/>
                <w:szCs w:val="18"/>
              </w:rPr>
              <w:t>隐患排查治理内容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26" w:type="dxa"/>
            <w:vMerge w:val="continue"/>
            <w:vAlign w:val="center"/>
          </w:tcPr>
          <w:p>
            <w:pPr>
              <w:rPr>
                <w:sz w:val="18"/>
                <w:szCs w:val="18"/>
              </w:rPr>
            </w:pPr>
          </w:p>
        </w:tc>
        <w:tc>
          <w:tcPr>
            <w:tcW w:w="1094" w:type="dxa"/>
            <w:vMerge w:val="continue"/>
            <w:vAlign w:val="center"/>
          </w:tcPr>
          <w:p>
            <w:pPr>
              <w:rPr>
                <w:sz w:val="18"/>
                <w:szCs w:val="18"/>
              </w:rPr>
            </w:pPr>
          </w:p>
        </w:tc>
        <w:tc>
          <w:tcPr>
            <w:tcW w:w="12372" w:type="dxa"/>
            <w:vMerge w:val="continue"/>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4</w:t>
            </w:r>
            <w:r>
              <w:rPr>
                <w:rFonts w:ascii="宋体"/>
                <w:sz w:val="18"/>
                <w:szCs w:val="18"/>
              </w:rPr>
              <w:t>0</w:t>
            </w:r>
          </w:p>
        </w:tc>
        <w:tc>
          <w:tcPr>
            <w:tcW w:w="1094" w:type="dxa"/>
            <w:vMerge w:val="restart"/>
            <w:vAlign w:val="center"/>
          </w:tcPr>
          <w:p>
            <w:pPr>
              <w:jc w:val="center"/>
              <w:rPr>
                <w:rFonts w:ascii="宋体"/>
                <w:sz w:val="18"/>
                <w:szCs w:val="18"/>
              </w:rPr>
            </w:pPr>
            <w:r>
              <w:rPr>
                <w:rFonts w:hint="eastAsia" w:ascii="宋体"/>
                <w:sz w:val="18"/>
                <w:szCs w:val="18"/>
              </w:rPr>
              <w:t>吊运作业安全</w:t>
            </w:r>
          </w:p>
        </w:tc>
        <w:tc>
          <w:tcPr>
            <w:tcW w:w="12372" w:type="dxa"/>
            <w:vAlign w:val="center"/>
          </w:tcPr>
          <w:p>
            <w:pPr>
              <w:rPr>
                <w:rFonts w:ascii="宋体"/>
                <w:sz w:val="18"/>
                <w:szCs w:val="18"/>
              </w:rPr>
            </w:pPr>
            <w:r>
              <w:rPr>
                <w:rFonts w:hint="eastAsia" w:ascii="宋体"/>
                <w:sz w:val="18"/>
                <w:szCs w:val="18"/>
              </w:rPr>
              <w:t>盛装熔融金属的罐体、包体在空中停留时间不宜大于</w:t>
            </w:r>
            <w:r>
              <w:rPr>
                <w:rFonts w:ascii="宋体"/>
                <w:sz w:val="18"/>
                <w:szCs w:val="18"/>
              </w:rPr>
              <w:t>10</w:t>
            </w:r>
            <w:r>
              <w:rPr>
                <w:rFonts w:ascii="Times New Roman" w:hAnsi="Times New Roman"/>
                <w:sz w:val="18"/>
                <w:szCs w:val="18"/>
              </w:rPr>
              <w:t>min</w:t>
            </w:r>
            <w:r>
              <w:rPr>
                <w:rFonts w:ascii="宋体"/>
                <w:sz w:val="18"/>
                <w:szCs w:val="18"/>
              </w:rPr>
              <w:t>。吊运装有熔融金属、熔渣的罐体和包体，应与邻近设备或建、构筑物保持大于1.5</w:t>
            </w:r>
            <w:r>
              <w:rPr>
                <w:rFonts w:ascii="Times New Roman" w:hAnsi="Times New Roman"/>
                <w:sz w:val="18"/>
                <w:szCs w:val="18"/>
              </w:rPr>
              <w:t>m</w:t>
            </w:r>
            <w:r>
              <w:rPr>
                <w:rFonts w:ascii="宋体"/>
                <w:sz w:val="18"/>
                <w:szCs w:val="18"/>
              </w:rPr>
              <w:t>的净空距离。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4</w:t>
            </w:r>
            <w:r>
              <w:rPr>
                <w:rFonts w:ascii="宋体"/>
                <w:sz w:val="18"/>
                <w:szCs w:val="18"/>
              </w:rPr>
              <w:t>1</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不应在人员相对集中的操作平台等位置起落盛装有熔融金属的罐体、包体。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4</w:t>
            </w:r>
            <w:r>
              <w:rPr>
                <w:rFonts w:ascii="宋体"/>
                <w:sz w:val="18"/>
                <w:szCs w:val="18"/>
              </w:rPr>
              <w:t>2</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起重机作业时，操作者应姿势正确，正坐、双手不脱离运行机构的控制器，作业过程中严禁做无关作业的动作。起重机控制操作台上，禁止放置杂物。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ascii="宋体"/>
                <w:sz w:val="18"/>
                <w:szCs w:val="18"/>
              </w:rPr>
              <w:t>43</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吊运熔融金属作业时，司机不应离开司机室，作业未结束，司机不得交接班。作业结束应在司机室进行现场交接班。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4</w:t>
            </w:r>
            <w:r>
              <w:rPr>
                <w:rFonts w:ascii="宋体"/>
                <w:sz w:val="18"/>
                <w:szCs w:val="18"/>
              </w:rPr>
              <w:t>4</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吊运熔融金属起重机在起降和大车运行当中，不得打开起重机登机门，防止突然断电引发事故。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4</w:t>
            </w:r>
            <w:r>
              <w:rPr>
                <w:rFonts w:ascii="宋体"/>
                <w:sz w:val="18"/>
                <w:szCs w:val="18"/>
              </w:rPr>
              <w:t>5</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吊运熔融金属的起重机在操作中突发停电、抱闸失灵等事故时，应按照应急处置方案要求进行操作。现场应急处置方案应每半年进行一次演练。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4</w:t>
            </w:r>
            <w:r>
              <w:rPr>
                <w:rFonts w:ascii="宋体"/>
                <w:sz w:val="18"/>
                <w:szCs w:val="18"/>
              </w:rPr>
              <w:t>6</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不应采取用水冷却熔融金属高温罐体和包体方式，加快罐体、包体周转。盛装熔融金属的罐体、包体内进水，不应进行吊运，人员应立即撤离危险区域，待熔融金属液面上的水蒸发完毕后，方可进行吊运作业。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4</w:t>
            </w:r>
            <w:r>
              <w:rPr>
                <w:rFonts w:ascii="宋体"/>
                <w:sz w:val="18"/>
                <w:szCs w:val="18"/>
              </w:rPr>
              <w:t>7</w:t>
            </w:r>
          </w:p>
        </w:tc>
        <w:tc>
          <w:tcPr>
            <w:tcW w:w="1094" w:type="dxa"/>
            <w:vMerge w:val="continue"/>
            <w:vAlign w:val="center"/>
          </w:tcPr>
          <w:p>
            <w:pPr>
              <w:rPr>
                <w:sz w:val="18"/>
                <w:szCs w:val="18"/>
              </w:rPr>
            </w:pPr>
          </w:p>
        </w:tc>
        <w:tc>
          <w:tcPr>
            <w:tcW w:w="12372" w:type="dxa"/>
            <w:vAlign w:val="center"/>
          </w:tcPr>
          <w:p>
            <w:pPr>
              <w:rPr>
                <w:rFonts w:ascii="宋体"/>
                <w:sz w:val="18"/>
                <w:szCs w:val="18"/>
              </w:rPr>
            </w:pPr>
            <w:r>
              <w:rPr>
                <w:rFonts w:hint="eastAsia" w:ascii="宋体"/>
                <w:sz w:val="18"/>
                <w:szCs w:val="18"/>
              </w:rPr>
              <w:t>发生熔融金属泄漏事故，应在保证安全的前提下，及时用熔剂或沙土挡住流出的液体，防止熔融金属大面积流淌进入水沟、电缆沟或气、水、油等管沟（空间），造成次生灾害。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26" w:type="dxa"/>
            <w:vAlign w:val="center"/>
          </w:tcPr>
          <w:p>
            <w:pPr>
              <w:jc w:val="center"/>
              <w:rPr>
                <w:rFonts w:ascii="宋体"/>
                <w:sz w:val="18"/>
                <w:szCs w:val="18"/>
              </w:rPr>
            </w:pPr>
            <w:r>
              <w:rPr>
                <w:rFonts w:hint="eastAsia" w:ascii="宋体"/>
                <w:sz w:val="18"/>
                <w:szCs w:val="18"/>
              </w:rPr>
              <w:t>4</w:t>
            </w:r>
            <w:r>
              <w:rPr>
                <w:rFonts w:ascii="宋体"/>
                <w:sz w:val="18"/>
                <w:szCs w:val="18"/>
              </w:rPr>
              <w:t>8</w:t>
            </w:r>
          </w:p>
        </w:tc>
        <w:tc>
          <w:tcPr>
            <w:tcW w:w="1094" w:type="dxa"/>
            <w:vMerge w:val="continue"/>
            <w:vAlign w:val="center"/>
          </w:tcPr>
          <w:p>
            <w:pPr>
              <w:jc w:val="center"/>
              <w:rPr>
                <w:sz w:val="18"/>
                <w:szCs w:val="18"/>
              </w:rPr>
            </w:pPr>
          </w:p>
        </w:tc>
        <w:tc>
          <w:tcPr>
            <w:tcW w:w="12372" w:type="dxa"/>
            <w:vAlign w:val="center"/>
          </w:tcPr>
          <w:p>
            <w:pPr>
              <w:rPr>
                <w:rFonts w:ascii="宋体"/>
                <w:sz w:val="18"/>
                <w:szCs w:val="18"/>
              </w:rPr>
            </w:pPr>
            <w:r>
              <w:rPr>
                <w:rFonts w:hint="eastAsia" w:ascii="宋体"/>
                <w:sz w:val="18"/>
                <w:szCs w:val="18"/>
              </w:rPr>
              <w:t>其他与熔融金属吊运作业相关的安全标准。</w:t>
            </w:r>
          </w:p>
        </w:tc>
      </w:tr>
    </w:tbl>
    <w:p>
      <w:pPr>
        <w:jc w:val="center"/>
      </w:pPr>
    </w:p>
    <w:p>
      <w:pPr>
        <w:pStyle w:val="41"/>
        <w:ind w:firstLine="420"/>
      </w:pPr>
    </w:p>
    <w:p>
      <w:pPr>
        <w:pStyle w:val="41"/>
        <w:ind w:firstLine="420"/>
      </w:pPr>
    </w:p>
    <w:p>
      <w:pPr>
        <w:pStyle w:val="41"/>
        <w:ind w:firstLine="420"/>
      </w:pPr>
    </w:p>
    <w:p>
      <w:pPr>
        <w:pStyle w:val="41"/>
        <w:ind w:firstLine="420"/>
      </w:pPr>
    </w:p>
    <w:p>
      <w:pPr>
        <w:pStyle w:val="41"/>
        <w:ind w:firstLine="420"/>
      </w:pPr>
    </w:p>
    <w:p>
      <w:pPr>
        <w:pStyle w:val="41"/>
        <w:ind w:firstLine="420"/>
        <w:sectPr>
          <w:pgSz w:w="16838" w:h="11906" w:orient="landscape"/>
          <w:pgMar w:top="1134" w:right="1134" w:bottom="1134" w:left="1928" w:header="1418" w:footer="1134" w:gutter="284"/>
          <w:cols w:space="720" w:num="1"/>
          <w:formProt w:val="0"/>
          <w:docGrid w:type="lines" w:linePitch="312" w:charSpace="0"/>
        </w:sectPr>
      </w:pPr>
    </w:p>
    <w:p>
      <w:pPr>
        <w:pStyle w:val="180"/>
        <w:rPr>
          <w:vanish w:val="0"/>
        </w:rPr>
      </w:pPr>
    </w:p>
    <w:p>
      <w:pPr>
        <w:pStyle w:val="181"/>
        <w:rPr>
          <w:vanish w:val="0"/>
        </w:rPr>
      </w:pPr>
    </w:p>
    <w:p>
      <w:pPr>
        <w:pStyle w:val="61"/>
        <w:spacing w:after="156" w:afterLines="0"/>
      </w:pPr>
      <w:r>
        <w:br w:type="textWrapping"/>
      </w:r>
      <w:bookmarkStart w:id="76" w:name="_Toc144887480"/>
      <w:r>
        <w:rPr>
          <w:rFonts w:hint="eastAsia"/>
        </w:rPr>
        <w:t>（资料性）</w:t>
      </w:r>
      <w:r>
        <w:br w:type="textWrapping"/>
      </w:r>
      <w:r>
        <w:rPr>
          <w:rFonts w:hint="eastAsia"/>
        </w:rPr>
        <w:t>事故隐患信息档案示例</w:t>
      </w:r>
      <w:bookmarkEnd w:id="76"/>
    </w:p>
    <w:p>
      <w:pPr>
        <w:pStyle w:val="164"/>
        <w:numPr>
          <w:ilvl w:val="0"/>
          <w:numId w:val="0"/>
        </w:numPr>
        <w:ind w:left="363"/>
      </w:pPr>
      <w:r>
        <w:t>表</w:t>
      </w:r>
      <w:r>
        <w:rPr>
          <w:rFonts w:ascii="Times New Roman"/>
        </w:rPr>
        <w:t>D.</w:t>
      </w:r>
      <w:r>
        <w:t>1给出了事故隐患信息档案</w:t>
      </w:r>
      <w:r>
        <w:rPr>
          <w:rFonts w:hint="eastAsia"/>
        </w:rPr>
        <w:t>示例</w:t>
      </w:r>
      <w:r>
        <w:t>。</w:t>
      </w:r>
    </w:p>
    <w:p>
      <w:pPr>
        <w:pStyle w:val="62"/>
        <w:spacing w:before="156" w:after="156"/>
      </w:pPr>
      <w:r>
        <w:rPr>
          <w:rFonts w:hint="eastAsia"/>
        </w:rPr>
        <w:t>事故隐患信息档案</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855"/>
        <w:gridCol w:w="709"/>
        <w:gridCol w:w="708"/>
        <w:gridCol w:w="851"/>
        <w:gridCol w:w="992"/>
        <w:gridCol w:w="851"/>
        <w:gridCol w:w="850"/>
        <w:gridCol w:w="992"/>
        <w:gridCol w:w="993"/>
        <w:gridCol w:w="992"/>
        <w:gridCol w:w="850"/>
        <w:gridCol w:w="1029"/>
        <w:gridCol w:w="814"/>
        <w:gridCol w:w="99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58" w:type="dxa"/>
            <w:vMerge w:val="restart"/>
            <w:vAlign w:val="center"/>
          </w:tcPr>
          <w:p>
            <w:pPr>
              <w:jc w:val="center"/>
              <w:rPr>
                <w:rFonts w:ascii="宋体" w:hAnsi="宋体"/>
                <w:sz w:val="18"/>
                <w:szCs w:val="18"/>
              </w:rPr>
            </w:pPr>
            <w:r>
              <w:rPr>
                <w:rFonts w:hint="eastAsia" w:ascii="宋体" w:hAnsi="宋体"/>
                <w:sz w:val="18"/>
                <w:szCs w:val="18"/>
              </w:rPr>
              <w:t>序号</w:t>
            </w:r>
          </w:p>
        </w:tc>
        <w:tc>
          <w:tcPr>
            <w:tcW w:w="6808" w:type="dxa"/>
            <w:gridSpan w:val="8"/>
            <w:vAlign w:val="center"/>
          </w:tcPr>
          <w:p>
            <w:pPr>
              <w:jc w:val="center"/>
              <w:rPr>
                <w:rFonts w:ascii="宋体" w:hAnsi="宋体"/>
                <w:sz w:val="18"/>
                <w:szCs w:val="18"/>
              </w:rPr>
            </w:pPr>
            <w:r>
              <w:rPr>
                <w:rFonts w:hint="eastAsia" w:ascii="宋体" w:hAnsi="宋体"/>
                <w:sz w:val="18"/>
                <w:szCs w:val="18"/>
              </w:rPr>
              <w:t>隐患排查情况</w:t>
            </w:r>
          </w:p>
        </w:tc>
        <w:tc>
          <w:tcPr>
            <w:tcW w:w="3864" w:type="dxa"/>
            <w:gridSpan w:val="4"/>
            <w:vAlign w:val="center"/>
          </w:tcPr>
          <w:p>
            <w:pPr>
              <w:jc w:val="center"/>
              <w:rPr>
                <w:rFonts w:ascii="宋体" w:hAnsi="宋体"/>
                <w:sz w:val="18"/>
                <w:szCs w:val="18"/>
              </w:rPr>
            </w:pPr>
            <w:r>
              <w:rPr>
                <w:rFonts w:hint="eastAsia" w:ascii="宋体" w:hAnsi="宋体"/>
                <w:sz w:val="18"/>
                <w:szCs w:val="18"/>
              </w:rPr>
              <w:t>隐患整改情况</w:t>
            </w:r>
          </w:p>
        </w:tc>
        <w:tc>
          <w:tcPr>
            <w:tcW w:w="2536" w:type="dxa"/>
            <w:gridSpan w:val="3"/>
            <w:vAlign w:val="center"/>
          </w:tcPr>
          <w:p>
            <w:pPr>
              <w:jc w:val="center"/>
              <w:rPr>
                <w:rFonts w:ascii="宋体" w:hAnsi="宋体"/>
                <w:sz w:val="18"/>
                <w:szCs w:val="18"/>
              </w:rPr>
            </w:pPr>
            <w:r>
              <w:rPr>
                <w:rFonts w:hint="eastAsia" w:ascii="宋体" w:hAnsi="宋体"/>
                <w:sz w:val="18"/>
                <w:szCs w:val="18"/>
              </w:rPr>
              <w:t>隐患验收情况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58" w:type="dxa"/>
            <w:vMerge w:val="continue"/>
            <w:vAlign w:val="center"/>
          </w:tcPr>
          <w:p>
            <w:pPr>
              <w:jc w:val="center"/>
              <w:rPr>
                <w:rFonts w:ascii="宋体" w:hAnsi="宋体"/>
                <w:sz w:val="18"/>
                <w:szCs w:val="18"/>
              </w:rPr>
            </w:pPr>
          </w:p>
        </w:tc>
        <w:tc>
          <w:tcPr>
            <w:tcW w:w="855" w:type="dxa"/>
            <w:vAlign w:val="center"/>
          </w:tcPr>
          <w:p>
            <w:pPr>
              <w:jc w:val="center"/>
              <w:rPr>
                <w:rFonts w:ascii="宋体" w:hAnsi="宋体"/>
                <w:sz w:val="18"/>
                <w:szCs w:val="18"/>
              </w:rPr>
            </w:pPr>
            <w:r>
              <w:rPr>
                <w:rFonts w:hint="eastAsia" w:ascii="宋体" w:hAnsi="宋体"/>
                <w:sz w:val="18"/>
                <w:szCs w:val="18"/>
              </w:rPr>
              <w:t>隐患发现时间</w:t>
            </w:r>
          </w:p>
        </w:tc>
        <w:tc>
          <w:tcPr>
            <w:tcW w:w="709" w:type="dxa"/>
            <w:vAlign w:val="center"/>
          </w:tcPr>
          <w:p>
            <w:pPr>
              <w:jc w:val="center"/>
              <w:rPr>
                <w:rFonts w:ascii="宋体" w:hAnsi="宋体"/>
                <w:sz w:val="18"/>
                <w:szCs w:val="18"/>
              </w:rPr>
            </w:pPr>
            <w:r>
              <w:rPr>
                <w:rFonts w:hint="eastAsia" w:ascii="宋体" w:hAnsi="宋体"/>
                <w:sz w:val="18"/>
                <w:szCs w:val="18"/>
              </w:rPr>
              <w:t>地点</w:t>
            </w:r>
          </w:p>
        </w:tc>
        <w:tc>
          <w:tcPr>
            <w:tcW w:w="708" w:type="dxa"/>
            <w:vAlign w:val="center"/>
          </w:tcPr>
          <w:p>
            <w:pPr>
              <w:jc w:val="center"/>
              <w:rPr>
                <w:rFonts w:ascii="宋体" w:hAnsi="宋体"/>
                <w:sz w:val="18"/>
                <w:szCs w:val="18"/>
              </w:rPr>
            </w:pPr>
            <w:r>
              <w:rPr>
                <w:rFonts w:hint="eastAsia" w:ascii="宋体" w:hAnsi="宋体"/>
                <w:sz w:val="18"/>
                <w:szCs w:val="18"/>
              </w:rPr>
              <w:t>发现人</w:t>
            </w:r>
          </w:p>
        </w:tc>
        <w:tc>
          <w:tcPr>
            <w:tcW w:w="851" w:type="dxa"/>
            <w:vAlign w:val="center"/>
          </w:tcPr>
          <w:p>
            <w:pPr>
              <w:jc w:val="center"/>
              <w:rPr>
                <w:rFonts w:ascii="宋体" w:hAnsi="宋体"/>
                <w:sz w:val="18"/>
                <w:szCs w:val="18"/>
              </w:rPr>
            </w:pPr>
            <w:r>
              <w:rPr>
                <w:rFonts w:hint="eastAsia" w:ascii="宋体" w:hAnsi="宋体"/>
                <w:sz w:val="18"/>
                <w:szCs w:val="18"/>
              </w:rPr>
              <w:t>隐患描述</w:t>
            </w:r>
          </w:p>
        </w:tc>
        <w:tc>
          <w:tcPr>
            <w:tcW w:w="992" w:type="dxa"/>
            <w:vAlign w:val="center"/>
          </w:tcPr>
          <w:p>
            <w:pPr>
              <w:jc w:val="center"/>
              <w:rPr>
                <w:rFonts w:ascii="宋体" w:hAnsi="宋体"/>
                <w:sz w:val="18"/>
                <w:szCs w:val="18"/>
              </w:rPr>
            </w:pPr>
            <w:r>
              <w:rPr>
                <w:rFonts w:hint="eastAsia" w:ascii="宋体" w:hAnsi="宋体"/>
                <w:sz w:val="18"/>
                <w:szCs w:val="18"/>
              </w:rPr>
              <w:t>整改要求</w:t>
            </w:r>
          </w:p>
        </w:tc>
        <w:tc>
          <w:tcPr>
            <w:tcW w:w="851" w:type="dxa"/>
            <w:vAlign w:val="center"/>
          </w:tcPr>
          <w:p>
            <w:pPr>
              <w:jc w:val="center"/>
              <w:rPr>
                <w:rFonts w:ascii="宋体" w:hAnsi="宋体"/>
                <w:sz w:val="18"/>
                <w:szCs w:val="18"/>
              </w:rPr>
            </w:pPr>
            <w:r>
              <w:rPr>
                <w:rFonts w:hint="eastAsia" w:ascii="宋体" w:hAnsi="宋体"/>
                <w:sz w:val="18"/>
                <w:szCs w:val="18"/>
              </w:rPr>
              <w:t>整改责任人</w:t>
            </w:r>
          </w:p>
        </w:tc>
        <w:tc>
          <w:tcPr>
            <w:tcW w:w="850" w:type="dxa"/>
            <w:vAlign w:val="center"/>
          </w:tcPr>
          <w:p>
            <w:pPr>
              <w:jc w:val="center"/>
              <w:rPr>
                <w:rFonts w:ascii="宋体" w:hAnsi="宋体"/>
                <w:sz w:val="18"/>
                <w:szCs w:val="18"/>
              </w:rPr>
            </w:pPr>
            <w:r>
              <w:rPr>
                <w:rFonts w:hint="eastAsia" w:ascii="宋体" w:hAnsi="宋体"/>
                <w:sz w:val="18"/>
                <w:szCs w:val="18"/>
              </w:rPr>
              <w:t>整改时限</w:t>
            </w:r>
          </w:p>
        </w:tc>
        <w:tc>
          <w:tcPr>
            <w:tcW w:w="992" w:type="dxa"/>
            <w:vAlign w:val="center"/>
          </w:tcPr>
          <w:p>
            <w:pPr>
              <w:jc w:val="center"/>
              <w:rPr>
                <w:rFonts w:ascii="宋体" w:hAnsi="宋体"/>
                <w:sz w:val="18"/>
                <w:szCs w:val="18"/>
              </w:rPr>
            </w:pPr>
            <w:r>
              <w:rPr>
                <w:rFonts w:hint="eastAsia" w:ascii="宋体" w:hAnsi="宋体"/>
                <w:sz w:val="18"/>
                <w:szCs w:val="18"/>
              </w:rPr>
              <w:t>隐患整改前照片</w:t>
            </w:r>
          </w:p>
        </w:tc>
        <w:tc>
          <w:tcPr>
            <w:tcW w:w="993" w:type="dxa"/>
            <w:vAlign w:val="center"/>
          </w:tcPr>
          <w:p>
            <w:pPr>
              <w:jc w:val="center"/>
              <w:rPr>
                <w:rFonts w:ascii="宋体" w:hAnsi="宋体"/>
                <w:sz w:val="18"/>
                <w:szCs w:val="18"/>
              </w:rPr>
            </w:pPr>
            <w:r>
              <w:rPr>
                <w:rFonts w:hint="eastAsia" w:ascii="宋体" w:hAnsi="宋体"/>
                <w:sz w:val="18"/>
                <w:szCs w:val="18"/>
              </w:rPr>
              <w:t>隐患整改后照片</w:t>
            </w:r>
          </w:p>
        </w:tc>
        <w:tc>
          <w:tcPr>
            <w:tcW w:w="992" w:type="dxa"/>
            <w:vAlign w:val="center"/>
          </w:tcPr>
          <w:p>
            <w:pPr>
              <w:jc w:val="center"/>
              <w:rPr>
                <w:rFonts w:ascii="宋体" w:hAnsi="宋体"/>
                <w:sz w:val="18"/>
                <w:szCs w:val="18"/>
              </w:rPr>
            </w:pPr>
            <w:r>
              <w:rPr>
                <w:rFonts w:hint="eastAsia" w:ascii="宋体" w:hAnsi="宋体"/>
                <w:sz w:val="18"/>
                <w:szCs w:val="18"/>
              </w:rPr>
              <w:t>隐患整改情况描述</w:t>
            </w:r>
          </w:p>
        </w:tc>
        <w:tc>
          <w:tcPr>
            <w:tcW w:w="850" w:type="dxa"/>
            <w:vAlign w:val="center"/>
          </w:tcPr>
          <w:p>
            <w:pPr>
              <w:jc w:val="center"/>
              <w:rPr>
                <w:rFonts w:ascii="宋体" w:hAnsi="宋体"/>
                <w:sz w:val="18"/>
                <w:szCs w:val="18"/>
              </w:rPr>
            </w:pPr>
            <w:r>
              <w:rPr>
                <w:rFonts w:hint="eastAsia" w:ascii="宋体" w:hAnsi="宋体"/>
                <w:sz w:val="18"/>
                <w:szCs w:val="18"/>
              </w:rPr>
              <w:t>整改完成时间</w:t>
            </w:r>
          </w:p>
        </w:tc>
        <w:tc>
          <w:tcPr>
            <w:tcW w:w="1029" w:type="dxa"/>
            <w:vAlign w:val="center"/>
          </w:tcPr>
          <w:p>
            <w:pPr>
              <w:jc w:val="center"/>
              <w:rPr>
                <w:rFonts w:ascii="宋体" w:hAnsi="宋体"/>
                <w:sz w:val="18"/>
                <w:szCs w:val="18"/>
              </w:rPr>
            </w:pPr>
            <w:r>
              <w:rPr>
                <w:rFonts w:hint="eastAsia" w:ascii="宋体" w:hAnsi="宋体"/>
                <w:sz w:val="18"/>
                <w:szCs w:val="18"/>
              </w:rPr>
              <w:t>整改责任人签字</w:t>
            </w:r>
          </w:p>
        </w:tc>
        <w:tc>
          <w:tcPr>
            <w:tcW w:w="814" w:type="dxa"/>
            <w:vAlign w:val="center"/>
          </w:tcPr>
          <w:p>
            <w:pPr>
              <w:jc w:val="center"/>
              <w:rPr>
                <w:rFonts w:ascii="宋体" w:hAnsi="宋体"/>
                <w:sz w:val="18"/>
                <w:szCs w:val="18"/>
              </w:rPr>
            </w:pPr>
            <w:r>
              <w:rPr>
                <w:rFonts w:hint="eastAsia" w:ascii="宋体" w:hAnsi="宋体"/>
                <w:sz w:val="18"/>
                <w:szCs w:val="18"/>
              </w:rPr>
              <w:t>验证结果描述</w:t>
            </w:r>
          </w:p>
        </w:tc>
        <w:tc>
          <w:tcPr>
            <w:tcW w:w="992" w:type="dxa"/>
            <w:vAlign w:val="center"/>
          </w:tcPr>
          <w:p>
            <w:pPr>
              <w:jc w:val="center"/>
              <w:rPr>
                <w:rFonts w:ascii="宋体" w:hAnsi="宋体"/>
                <w:sz w:val="18"/>
                <w:szCs w:val="18"/>
              </w:rPr>
            </w:pPr>
            <w:r>
              <w:rPr>
                <w:rFonts w:hint="eastAsia" w:ascii="宋体" w:hAnsi="宋体"/>
                <w:sz w:val="18"/>
                <w:szCs w:val="18"/>
              </w:rPr>
              <w:t>整改验证人签字</w:t>
            </w:r>
          </w:p>
        </w:tc>
        <w:tc>
          <w:tcPr>
            <w:tcW w:w="730" w:type="dxa"/>
            <w:vAlign w:val="center"/>
          </w:tcPr>
          <w:p>
            <w:pPr>
              <w:jc w:val="center"/>
              <w:rPr>
                <w:rFonts w:ascii="宋体" w:hAnsi="宋体"/>
                <w:sz w:val="18"/>
                <w:szCs w:val="18"/>
              </w:rPr>
            </w:pPr>
            <w:r>
              <w:rPr>
                <w:rFonts w:hint="eastAsia" w:ascii="宋体" w:hAnsi="宋体"/>
                <w:sz w:val="18"/>
                <w:szCs w:val="18"/>
              </w:rPr>
              <w:t>验证时间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58" w:type="dxa"/>
            <w:vAlign w:val="center"/>
          </w:tcPr>
          <w:p>
            <w:pPr>
              <w:jc w:val="center"/>
              <w:rPr>
                <w:rFonts w:ascii="宋体" w:hAnsi="宋体"/>
                <w:sz w:val="18"/>
                <w:szCs w:val="18"/>
              </w:rPr>
            </w:pPr>
          </w:p>
        </w:tc>
        <w:tc>
          <w:tcPr>
            <w:tcW w:w="855"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8" w:type="dxa"/>
            <w:vAlign w:val="center"/>
          </w:tcPr>
          <w:p>
            <w:pPr>
              <w:jc w:val="center"/>
              <w:rPr>
                <w:rFonts w:ascii="宋体" w:hAnsi="宋体"/>
                <w:sz w:val="18"/>
                <w:szCs w:val="18"/>
              </w:rPr>
            </w:pPr>
          </w:p>
        </w:tc>
        <w:tc>
          <w:tcPr>
            <w:tcW w:w="851"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851" w:type="dxa"/>
            <w:vAlign w:val="center"/>
          </w:tcPr>
          <w:p>
            <w:pPr>
              <w:jc w:val="center"/>
              <w:rPr>
                <w:rFonts w:ascii="宋体" w:hAnsi="宋体"/>
                <w:sz w:val="18"/>
                <w:szCs w:val="18"/>
              </w:rPr>
            </w:pPr>
          </w:p>
        </w:tc>
        <w:tc>
          <w:tcPr>
            <w:tcW w:w="850"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993"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850" w:type="dxa"/>
            <w:vAlign w:val="center"/>
          </w:tcPr>
          <w:p>
            <w:pPr>
              <w:jc w:val="center"/>
              <w:rPr>
                <w:rFonts w:ascii="宋体" w:hAnsi="宋体"/>
                <w:sz w:val="18"/>
                <w:szCs w:val="18"/>
              </w:rPr>
            </w:pPr>
          </w:p>
        </w:tc>
        <w:tc>
          <w:tcPr>
            <w:tcW w:w="1029" w:type="dxa"/>
            <w:vAlign w:val="center"/>
          </w:tcPr>
          <w:p>
            <w:pPr>
              <w:jc w:val="center"/>
              <w:rPr>
                <w:rFonts w:ascii="宋体" w:hAnsi="宋体"/>
                <w:sz w:val="18"/>
                <w:szCs w:val="18"/>
              </w:rPr>
            </w:pPr>
          </w:p>
        </w:tc>
        <w:tc>
          <w:tcPr>
            <w:tcW w:w="814"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73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58" w:type="dxa"/>
            <w:vAlign w:val="center"/>
          </w:tcPr>
          <w:p>
            <w:pPr>
              <w:jc w:val="center"/>
              <w:rPr>
                <w:rFonts w:ascii="宋体" w:hAnsi="宋体"/>
                <w:sz w:val="18"/>
                <w:szCs w:val="18"/>
              </w:rPr>
            </w:pPr>
          </w:p>
        </w:tc>
        <w:tc>
          <w:tcPr>
            <w:tcW w:w="855"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8" w:type="dxa"/>
            <w:vAlign w:val="center"/>
          </w:tcPr>
          <w:p>
            <w:pPr>
              <w:jc w:val="center"/>
              <w:rPr>
                <w:rFonts w:ascii="宋体" w:hAnsi="宋体"/>
                <w:sz w:val="18"/>
                <w:szCs w:val="18"/>
              </w:rPr>
            </w:pPr>
          </w:p>
        </w:tc>
        <w:tc>
          <w:tcPr>
            <w:tcW w:w="851"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851" w:type="dxa"/>
            <w:vAlign w:val="center"/>
          </w:tcPr>
          <w:p>
            <w:pPr>
              <w:jc w:val="center"/>
              <w:rPr>
                <w:rFonts w:ascii="宋体" w:hAnsi="宋体"/>
                <w:sz w:val="18"/>
                <w:szCs w:val="18"/>
              </w:rPr>
            </w:pPr>
          </w:p>
        </w:tc>
        <w:tc>
          <w:tcPr>
            <w:tcW w:w="850"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993"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850" w:type="dxa"/>
            <w:vAlign w:val="center"/>
          </w:tcPr>
          <w:p>
            <w:pPr>
              <w:jc w:val="center"/>
              <w:rPr>
                <w:rFonts w:ascii="宋体" w:hAnsi="宋体"/>
                <w:sz w:val="18"/>
                <w:szCs w:val="18"/>
              </w:rPr>
            </w:pPr>
          </w:p>
        </w:tc>
        <w:tc>
          <w:tcPr>
            <w:tcW w:w="1029" w:type="dxa"/>
            <w:vAlign w:val="center"/>
          </w:tcPr>
          <w:p>
            <w:pPr>
              <w:jc w:val="center"/>
              <w:rPr>
                <w:rFonts w:ascii="宋体" w:hAnsi="宋体"/>
                <w:sz w:val="18"/>
                <w:szCs w:val="18"/>
              </w:rPr>
            </w:pPr>
          </w:p>
        </w:tc>
        <w:tc>
          <w:tcPr>
            <w:tcW w:w="814"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73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58" w:type="dxa"/>
            <w:vAlign w:val="center"/>
          </w:tcPr>
          <w:p>
            <w:pPr>
              <w:jc w:val="center"/>
              <w:rPr>
                <w:rFonts w:ascii="宋体" w:hAnsi="宋体"/>
                <w:sz w:val="18"/>
                <w:szCs w:val="18"/>
              </w:rPr>
            </w:pPr>
          </w:p>
        </w:tc>
        <w:tc>
          <w:tcPr>
            <w:tcW w:w="855"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8" w:type="dxa"/>
            <w:vAlign w:val="center"/>
          </w:tcPr>
          <w:p>
            <w:pPr>
              <w:jc w:val="center"/>
              <w:rPr>
                <w:rFonts w:ascii="宋体" w:hAnsi="宋体"/>
                <w:sz w:val="18"/>
                <w:szCs w:val="18"/>
              </w:rPr>
            </w:pPr>
          </w:p>
        </w:tc>
        <w:tc>
          <w:tcPr>
            <w:tcW w:w="851"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851" w:type="dxa"/>
            <w:vAlign w:val="center"/>
          </w:tcPr>
          <w:p>
            <w:pPr>
              <w:jc w:val="center"/>
              <w:rPr>
                <w:rFonts w:ascii="宋体" w:hAnsi="宋体"/>
                <w:sz w:val="18"/>
                <w:szCs w:val="18"/>
              </w:rPr>
            </w:pPr>
          </w:p>
        </w:tc>
        <w:tc>
          <w:tcPr>
            <w:tcW w:w="850"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993"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850" w:type="dxa"/>
            <w:vAlign w:val="center"/>
          </w:tcPr>
          <w:p>
            <w:pPr>
              <w:jc w:val="center"/>
              <w:rPr>
                <w:rFonts w:ascii="宋体" w:hAnsi="宋体"/>
                <w:sz w:val="18"/>
                <w:szCs w:val="18"/>
              </w:rPr>
            </w:pPr>
          </w:p>
        </w:tc>
        <w:tc>
          <w:tcPr>
            <w:tcW w:w="1029" w:type="dxa"/>
            <w:vAlign w:val="center"/>
          </w:tcPr>
          <w:p>
            <w:pPr>
              <w:jc w:val="center"/>
              <w:rPr>
                <w:rFonts w:ascii="宋体" w:hAnsi="宋体"/>
                <w:sz w:val="18"/>
                <w:szCs w:val="18"/>
              </w:rPr>
            </w:pPr>
          </w:p>
        </w:tc>
        <w:tc>
          <w:tcPr>
            <w:tcW w:w="814"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730" w:type="dxa"/>
            <w:vAlign w:val="center"/>
          </w:tcPr>
          <w:p>
            <w:pPr>
              <w:jc w:val="center"/>
              <w:rPr>
                <w:rFonts w:ascii="宋体" w:hAnsi="宋体"/>
                <w:sz w:val="18"/>
                <w:szCs w:val="18"/>
              </w:rPr>
            </w:pPr>
          </w:p>
        </w:tc>
      </w:tr>
    </w:tbl>
    <w:p>
      <w:pPr>
        <w:pStyle w:val="41"/>
        <w:ind w:firstLine="420"/>
      </w:pPr>
    </w:p>
    <w:p>
      <w:pPr>
        <w:pStyle w:val="41"/>
        <w:ind w:firstLine="420"/>
      </w:pPr>
    </w:p>
    <w:p>
      <w:pPr>
        <w:pStyle w:val="41"/>
        <w:ind w:firstLine="420"/>
      </w:pPr>
    </w:p>
    <w:bookmarkEnd w:id="65"/>
    <w:p>
      <w:pPr>
        <w:pStyle w:val="41"/>
        <w:ind w:firstLine="420"/>
        <w:sectPr>
          <w:pgSz w:w="16838" w:h="11906" w:orient="landscape"/>
          <w:pgMar w:top="1134" w:right="1134" w:bottom="1134" w:left="1928" w:header="1418" w:footer="1134" w:gutter="284"/>
          <w:cols w:space="720" w:num="1"/>
          <w:formProt w:val="0"/>
          <w:docGrid w:type="lines" w:linePitch="312" w:charSpace="0"/>
        </w:sectPr>
      </w:pPr>
      <w:bookmarkStart w:id="77" w:name="BookMark6"/>
    </w:p>
    <w:p>
      <w:pPr>
        <w:pStyle w:val="48"/>
        <w:spacing w:after="156" w:afterLines="0"/>
        <w:rPr>
          <w:spacing w:val="105"/>
        </w:rPr>
        <w:sectPr>
          <w:pgSz w:w="16838" w:h="11906" w:orient="landscape"/>
          <w:pgMar w:top="1134" w:right="1134" w:bottom="1134" w:left="1928" w:header="1418" w:footer="1134" w:gutter="284"/>
          <w:cols w:space="720" w:num="1"/>
          <w:formProt w:val="0"/>
          <w:docGrid w:type="lines" w:linePitch="312" w:charSpace="0"/>
        </w:sectPr>
      </w:pPr>
    </w:p>
    <w:p>
      <w:pPr>
        <w:pStyle w:val="48"/>
        <w:spacing w:after="156" w:afterLines="0"/>
      </w:pPr>
      <w:bookmarkStart w:id="78" w:name="_Toc144887481"/>
      <w:r>
        <w:rPr>
          <w:rFonts w:hint="eastAsia"/>
          <w:spacing w:val="105"/>
        </w:rPr>
        <w:t>参考文</w:t>
      </w:r>
      <w:r>
        <w:rPr>
          <w:rFonts w:hint="eastAsia"/>
        </w:rPr>
        <w:t>献</w:t>
      </w:r>
      <w:bookmarkEnd w:id="78"/>
    </w:p>
    <w:p>
      <w:pPr>
        <w:pStyle w:val="41"/>
        <w:ind w:firstLine="420"/>
        <w:rPr>
          <w:rFonts w:hAnsi="宋体"/>
        </w:rPr>
      </w:pPr>
      <w:r>
        <w:rPr>
          <w:rFonts w:hAnsi="宋体"/>
        </w:rPr>
        <w:t>[1]</w:t>
      </w:r>
      <w:r>
        <w:rPr>
          <w:rFonts w:ascii="Times New Roman"/>
        </w:rPr>
        <w:t xml:space="preserve"> GB/T</w:t>
      </w:r>
      <w:r>
        <w:rPr>
          <w:rFonts w:hAnsi="宋体"/>
        </w:rPr>
        <w:t xml:space="preserve"> 5082</w:t>
      </w:r>
      <w:r>
        <w:rPr>
          <w:rFonts w:hint="eastAsia" w:hAnsi="宋体"/>
        </w:rPr>
        <w:t xml:space="preserve"> 起重机　手势信号</w:t>
      </w:r>
    </w:p>
    <w:p>
      <w:pPr>
        <w:pStyle w:val="41"/>
        <w:ind w:firstLine="420"/>
        <w:rPr>
          <w:rFonts w:hAnsi="宋体"/>
        </w:rPr>
      </w:pPr>
      <w:r>
        <w:rPr>
          <w:rFonts w:hAnsi="宋体"/>
        </w:rPr>
        <w:t>[</w:t>
      </w:r>
      <w:r>
        <w:rPr>
          <w:rFonts w:hint="eastAsia" w:hAnsi="宋体"/>
        </w:rPr>
        <w:t>2</w:t>
      </w:r>
      <w:r>
        <w:rPr>
          <w:rFonts w:hAnsi="宋体"/>
        </w:rPr>
        <w:t>]</w:t>
      </w:r>
      <w:r>
        <w:rPr>
          <w:rFonts w:ascii="Times New Roman"/>
        </w:rPr>
        <w:t xml:space="preserve"> GB/T</w:t>
      </w:r>
      <w:r>
        <w:rPr>
          <w:rFonts w:hAnsi="宋体"/>
        </w:rPr>
        <w:t xml:space="preserve"> 5972 起重机</w:t>
      </w:r>
      <w:r>
        <w:rPr>
          <w:rFonts w:hint="eastAsia" w:hAnsi="宋体"/>
        </w:rPr>
        <w:t>　</w:t>
      </w:r>
      <w:r>
        <w:rPr>
          <w:rFonts w:hAnsi="宋体"/>
        </w:rPr>
        <w:t>钢丝绳</w:t>
      </w:r>
      <w:r>
        <w:rPr>
          <w:rFonts w:hint="eastAsia" w:hAnsi="宋体"/>
        </w:rPr>
        <w:t>　</w:t>
      </w:r>
      <w:r>
        <w:rPr>
          <w:rFonts w:hAnsi="宋体"/>
        </w:rPr>
        <w:t>保养、维护、检验和报废</w:t>
      </w:r>
    </w:p>
    <w:p>
      <w:pPr>
        <w:pStyle w:val="41"/>
        <w:ind w:firstLine="420"/>
        <w:rPr>
          <w:rFonts w:hAnsi="宋体"/>
        </w:rPr>
      </w:pPr>
      <w:r>
        <w:rPr>
          <w:rFonts w:hAnsi="宋体"/>
        </w:rPr>
        <w:t>[</w:t>
      </w:r>
      <w:r>
        <w:rPr>
          <w:rFonts w:hint="eastAsia" w:hAnsi="宋体"/>
        </w:rPr>
        <w:t>3</w:t>
      </w:r>
      <w:r>
        <w:rPr>
          <w:rFonts w:hAnsi="宋体"/>
        </w:rPr>
        <w:t>]</w:t>
      </w:r>
      <w:r>
        <w:rPr>
          <w:rFonts w:ascii="Times New Roman"/>
        </w:rPr>
        <w:t xml:space="preserve"> GB/T</w:t>
      </w:r>
      <w:r>
        <w:rPr>
          <w:rFonts w:hAnsi="宋体"/>
        </w:rPr>
        <w:t xml:space="preserve"> 5976</w:t>
      </w:r>
      <w:r>
        <w:rPr>
          <w:rFonts w:hint="eastAsia" w:hAnsi="宋体"/>
        </w:rPr>
        <w:t xml:space="preserve"> 钢丝绳夹</w:t>
      </w:r>
    </w:p>
    <w:p>
      <w:pPr>
        <w:pStyle w:val="41"/>
        <w:ind w:firstLine="420"/>
        <w:rPr>
          <w:rFonts w:hAnsi="宋体"/>
        </w:rPr>
      </w:pPr>
      <w:r>
        <w:rPr>
          <w:rFonts w:hAnsi="宋体"/>
        </w:rPr>
        <w:t>[</w:t>
      </w:r>
      <w:r>
        <w:rPr>
          <w:rFonts w:hint="eastAsia" w:hAnsi="宋体"/>
        </w:rPr>
        <w:t>4</w:t>
      </w:r>
      <w:r>
        <w:rPr>
          <w:rFonts w:hAnsi="宋体"/>
        </w:rPr>
        <w:t xml:space="preserve">] </w:t>
      </w:r>
      <w:r>
        <w:rPr>
          <w:rFonts w:ascii="Times New Roman"/>
        </w:rPr>
        <w:t>GB</w:t>
      </w:r>
      <w:r>
        <w:rPr>
          <w:rFonts w:hAnsi="宋体"/>
        </w:rPr>
        <w:t xml:space="preserve"> 6067.1 起重机械安全规程</w:t>
      </w:r>
      <w:r>
        <w:rPr>
          <w:rFonts w:hint="eastAsia" w:hAnsi="宋体"/>
        </w:rPr>
        <w:t>　</w:t>
      </w:r>
      <w:r>
        <w:rPr>
          <w:rFonts w:hAnsi="宋体"/>
        </w:rPr>
        <w:t>第1部分：总则</w:t>
      </w:r>
    </w:p>
    <w:p>
      <w:pPr>
        <w:pStyle w:val="41"/>
        <w:ind w:firstLine="420"/>
        <w:rPr>
          <w:rFonts w:hAnsi="宋体"/>
        </w:rPr>
      </w:pPr>
      <w:r>
        <w:rPr>
          <w:rFonts w:hAnsi="宋体"/>
        </w:rPr>
        <w:t>[</w:t>
      </w:r>
      <w:r>
        <w:rPr>
          <w:rFonts w:hint="eastAsia" w:hAnsi="宋体"/>
        </w:rPr>
        <w:t>5</w:t>
      </w:r>
      <w:r>
        <w:rPr>
          <w:rFonts w:hAnsi="宋体"/>
        </w:rPr>
        <w:t>]</w:t>
      </w:r>
      <w:r>
        <w:rPr>
          <w:rFonts w:ascii="Times New Roman"/>
        </w:rPr>
        <w:t xml:space="preserve"> GB/T</w:t>
      </w:r>
      <w:r>
        <w:rPr>
          <w:rFonts w:hAnsi="宋体"/>
        </w:rPr>
        <w:t xml:space="preserve"> 8918</w:t>
      </w:r>
      <w:r>
        <w:rPr>
          <w:rFonts w:hint="eastAsia" w:hAnsi="宋体"/>
        </w:rPr>
        <w:t xml:space="preserve"> 重要用途钢丝绳</w:t>
      </w:r>
    </w:p>
    <w:p>
      <w:pPr>
        <w:pStyle w:val="41"/>
        <w:ind w:firstLine="420"/>
        <w:rPr>
          <w:rFonts w:hAnsi="宋体"/>
        </w:rPr>
      </w:pPr>
      <w:r>
        <w:rPr>
          <w:rFonts w:hAnsi="宋体"/>
        </w:rPr>
        <w:t>[</w:t>
      </w:r>
      <w:r>
        <w:rPr>
          <w:rFonts w:hint="eastAsia" w:hAnsi="宋体"/>
        </w:rPr>
        <w:t>6</w:t>
      </w:r>
      <w:r>
        <w:rPr>
          <w:rFonts w:hAnsi="宋体"/>
        </w:rPr>
        <w:t>]</w:t>
      </w:r>
      <w:r>
        <w:rPr>
          <w:rFonts w:ascii="Times New Roman"/>
        </w:rPr>
        <w:t xml:space="preserve"> GB/T</w:t>
      </w:r>
      <w:r>
        <w:rPr>
          <w:rFonts w:hAnsi="宋体"/>
        </w:rPr>
        <w:t xml:space="preserve"> 10067.1</w:t>
      </w:r>
      <w:r>
        <w:rPr>
          <w:rFonts w:hint="eastAsia" w:hAnsi="宋体"/>
        </w:rPr>
        <w:t xml:space="preserve"> 电热和电磁处理装置基本技术条件　第1部分：通用部分</w:t>
      </w:r>
    </w:p>
    <w:p>
      <w:pPr>
        <w:pStyle w:val="41"/>
        <w:ind w:firstLine="420"/>
        <w:rPr>
          <w:rFonts w:hAnsi="宋体"/>
        </w:rPr>
      </w:pPr>
      <w:r>
        <w:rPr>
          <w:rFonts w:hAnsi="宋体"/>
        </w:rPr>
        <w:t>[</w:t>
      </w:r>
      <w:r>
        <w:rPr>
          <w:rFonts w:hint="eastAsia" w:hAnsi="宋体"/>
        </w:rPr>
        <w:t>7</w:t>
      </w:r>
      <w:r>
        <w:rPr>
          <w:rFonts w:hAnsi="宋体"/>
        </w:rPr>
        <w:t>]</w:t>
      </w:r>
      <w:r>
        <w:rPr>
          <w:rFonts w:ascii="Times New Roman"/>
        </w:rPr>
        <w:t xml:space="preserve"> GB/T</w:t>
      </w:r>
      <w:r>
        <w:rPr>
          <w:rFonts w:hAnsi="宋体"/>
        </w:rPr>
        <w:t xml:space="preserve"> 12265.3</w:t>
      </w:r>
      <w:r>
        <w:rPr>
          <w:rFonts w:hint="eastAsia" w:hAnsi="宋体"/>
        </w:rPr>
        <w:t xml:space="preserve"> 机械安全　避免人体各部位挤压的最小间距</w:t>
      </w:r>
    </w:p>
    <w:p>
      <w:pPr>
        <w:pStyle w:val="41"/>
        <w:ind w:firstLine="420"/>
        <w:rPr>
          <w:rFonts w:hAnsi="宋体"/>
        </w:rPr>
      </w:pPr>
      <w:r>
        <w:rPr>
          <w:rFonts w:hAnsi="宋体"/>
        </w:rPr>
        <w:t>[</w:t>
      </w:r>
      <w:r>
        <w:rPr>
          <w:rFonts w:hint="eastAsia" w:hAnsi="宋体"/>
        </w:rPr>
        <w:t>8</w:t>
      </w:r>
      <w:r>
        <w:rPr>
          <w:rFonts w:hAnsi="宋体"/>
        </w:rPr>
        <w:t>]</w:t>
      </w:r>
      <w:r>
        <w:rPr>
          <w:rFonts w:ascii="Times New Roman"/>
        </w:rPr>
        <w:t xml:space="preserve"> GB/T</w:t>
      </w:r>
      <w:r>
        <w:rPr>
          <w:rFonts w:hAnsi="宋体"/>
        </w:rPr>
        <w:t xml:space="preserve"> 20303.5</w:t>
      </w:r>
      <w:r>
        <w:rPr>
          <w:rFonts w:hint="eastAsia" w:hAnsi="宋体"/>
        </w:rPr>
        <w:t xml:space="preserve"> 起重机　司机室和控制站　第5部分：桥式和门式起重机</w:t>
      </w:r>
    </w:p>
    <w:p>
      <w:pPr>
        <w:pStyle w:val="41"/>
        <w:ind w:firstLine="420"/>
        <w:rPr>
          <w:rFonts w:hAnsi="宋体"/>
        </w:rPr>
      </w:pPr>
      <w:r>
        <w:rPr>
          <w:rFonts w:hint="eastAsia" w:hAnsi="宋体"/>
        </w:rPr>
        <w:t xml:space="preserve">[9] </w:t>
      </w:r>
      <w:r>
        <w:rPr>
          <w:rFonts w:ascii="Times New Roman"/>
        </w:rPr>
        <w:t>GB</w:t>
      </w:r>
      <w:r>
        <w:rPr>
          <w:rFonts w:hint="eastAsia" w:hAnsi="宋体"/>
        </w:rPr>
        <w:t xml:space="preserve"> 25683 钢液浇包　安全要求</w:t>
      </w:r>
    </w:p>
    <w:p>
      <w:pPr>
        <w:pStyle w:val="41"/>
        <w:ind w:firstLine="420"/>
        <w:rPr>
          <w:rFonts w:hAnsi="宋体"/>
        </w:rPr>
      </w:pPr>
      <w:r>
        <w:rPr>
          <w:rFonts w:hAnsi="宋体"/>
        </w:rPr>
        <w:t>[1</w:t>
      </w:r>
      <w:r>
        <w:rPr>
          <w:rFonts w:hint="eastAsia" w:hAnsi="宋体"/>
        </w:rPr>
        <w:t>0</w:t>
      </w:r>
      <w:r>
        <w:rPr>
          <w:rFonts w:hAnsi="宋体"/>
        </w:rPr>
        <w:t>]</w:t>
      </w:r>
      <w:r>
        <w:rPr>
          <w:rFonts w:ascii="Times New Roman"/>
        </w:rPr>
        <w:t xml:space="preserve"> GB</w:t>
      </w:r>
      <w:r>
        <w:rPr>
          <w:rFonts w:hint="eastAsia" w:hAnsi="宋体"/>
        </w:rPr>
        <w:t xml:space="preserve"> 50034 建筑照明设计规范</w:t>
      </w:r>
    </w:p>
    <w:p>
      <w:pPr>
        <w:pStyle w:val="41"/>
        <w:ind w:firstLine="420"/>
        <w:rPr>
          <w:rFonts w:hAnsi="宋体"/>
        </w:rPr>
      </w:pPr>
      <w:r>
        <w:rPr>
          <w:rFonts w:hAnsi="宋体"/>
        </w:rPr>
        <w:t>[1</w:t>
      </w:r>
      <w:r>
        <w:rPr>
          <w:rFonts w:hint="eastAsia" w:hAnsi="宋体"/>
        </w:rPr>
        <w:t>1</w:t>
      </w:r>
      <w:r>
        <w:rPr>
          <w:rFonts w:hAnsi="宋体"/>
        </w:rPr>
        <w:t>]</w:t>
      </w:r>
      <w:r>
        <w:rPr>
          <w:rFonts w:ascii="Times New Roman"/>
        </w:rPr>
        <w:t xml:space="preserve"> GB</w:t>
      </w:r>
      <w:r>
        <w:rPr>
          <w:rFonts w:hAnsi="宋体"/>
        </w:rPr>
        <w:t xml:space="preserve"> 50140</w:t>
      </w:r>
      <w:r>
        <w:rPr>
          <w:rFonts w:hint="eastAsia" w:hAnsi="宋体"/>
        </w:rPr>
        <w:t xml:space="preserve"> 建筑灭火器配置设计规范</w:t>
      </w:r>
    </w:p>
    <w:p>
      <w:pPr>
        <w:pStyle w:val="41"/>
        <w:ind w:firstLine="420"/>
        <w:rPr>
          <w:rFonts w:hAnsi="宋体"/>
        </w:rPr>
      </w:pPr>
      <w:r>
        <w:rPr>
          <w:rFonts w:hAnsi="宋体"/>
        </w:rPr>
        <w:t>[</w:t>
      </w:r>
      <w:r>
        <w:rPr>
          <w:rFonts w:hint="eastAsia" w:hAnsi="宋体"/>
        </w:rPr>
        <w:t>12</w:t>
      </w:r>
      <w:r>
        <w:rPr>
          <w:rFonts w:hAnsi="宋体"/>
        </w:rPr>
        <w:t xml:space="preserve">] </w:t>
      </w:r>
      <w:r>
        <w:rPr>
          <w:rFonts w:ascii="Times New Roman"/>
        </w:rPr>
        <w:t xml:space="preserve">AQ </w:t>
      </w:r>
      <w:r>
        <w:rPr>
          <w:rFonts w:hAnsi="宋体"/>
        </w:rPr>
        <w:t>7011 高温熔融金属吊运安全规程</w:t>
      </w:r>
    </w:p>
    <w:p>
      <w:pPr>
        <w:pStyle w:val="41"/>
        <w:ind w:firstLine="420"/>
        <w:rPr>
          <w:rFonts w:hAnsi="宋体"/>
          <w:strike/>
        </w:rPr>
      </w:pPr>
      <w:r>
        <w:rPr>
          <w:rFonts w:hAnsi="宋体"/>
        </w:rPr>
        <w:t>[</w:t>
      </w:r>
      <w:r>
        <w:rPr>
          <w:rFonts w:hint="eastAsia" w:hAnsi="宋体"/>
        </w:rPr>
        <w:t>13</w:t>
      </w:r>
      <w:r>
        <w:rPr>
          <w:rFonts w:hAnsi="宋体"/>
        </w:rPr>
        <w:t xml:space="preserve">] </w:t>
      </w:r>
      <w:r>
        <w:rPr>
          <w:rFonts w:ascii="Times New Roman"/>
        </w:rPr>
        <w:t>JB/T</w:t>
      </w:r>
      <w:r>
        <w:rPr>
          <w:rFonts w:hAnsi="宋体"/>
        </w:rPr>
        <w:t xml:space="preserve"> 7688.5 冶金起重机技术条件</w:t>
      </w:r>
      <w:r>
        <w:rPr>
          <w:rFonts w:hint="eastAsia" w:hAnsi="宋体"/>
        </w:rPr>
        <w:t>　</w:t>
      </w:r>
      <w:r>
        <w:rPr>
          <w:rFonts w:hAnsi="宋体"/>
        </w:rPr>
        <w:t>第5部分：铸造起重机</w:t>
      </w:r>
    </w:p>
    <w:p>
      <w:pPr>
        <w:pStyle w:val="41"/>
        <w:ind w:firstLine="420"/>
        <w:rPr>
          <w:rFonts w:hAnsi="宋体"/>
        </w:rPr>
      </w:pPr>
      <w:r>
        <w:rPr>
          <w:rFonts w:hAnsi="宋体"/>
        </w:rPr>
        <w:t>[</w:t>
      </w:r>
      <w:r>
        <w:rPr>
          <w:rFonts w:hint="eastAsia" w:hAnsi="宋体"/>
        </w:rPr>
        <w:t>14</w:t>
      </w:r>
      <w:r>
        <w:rPr>
          <w:rFonts w:hAnsi="宋体"/>
        </w:rPr>
        <w:t>]</w:t>
      </w:r>
      <w:r>
        <w:rPr>
          <w:rFonts w:ascii="Times New Roman"/>
        </w:rPr>
        <w:t xml:space="preserve"> DB32/T</w:t>
      </w:r>
      <w:r>
        <w:rPr>
          <w:rFonts w:hAnsi="宋体"/>
        </w:rPr>
        <w:t xml:space="preserve"> 4264 金属冶炼企业中频炉使用安全技术规范</w:t>
      </w:r>
    </w:p>
    <w:p>
      <w:pPr>
        <w:pStyle w:val="41"/>
        <w:ind w:firstLine="420"/>
        <w:rPr>
          <w:rFonts w:hAnsi="宋体"/>
        </w:rPr>
      </w:pPr>
      <w:r>
        <w:rPr>
          <w:rFonts w:hAnsi="宋体"/>
        </w:rPr>
        <w:t>[</w:t>
      </w:r>
      <w:r>
        <w:rPr>
          <w:rFonts w:hint="eastAsia" w:hAnsi="宋体"/>
        </w:rPr>
        <w:t>15</w:t>
      </w:r>
      <w:r>
        <w:rPr>
          <w:rFonts w:hAnsi="宋体"/>
        </w:rPr>
        <w:t>] 江苏省工业企业较大以上安全生产风险目录（第一批）</w:t>
      </w:r>
    </w:p>
    <w:p>
      <w:pPr>
        <w:pStyle w:val="41"/>
        <w:ind w:firstLine="420"/>
        <w:rPr>
          <w:rFonts w:hAnsi="宋体"/>
        </w:rPr>
      </w:pPr>
      <w:r>
        <w:rPr>
          <w:rFonts w:hAnsi="宋体"/>
        </w:rPr>
        <w:t>[</w:t>
      </w:r>
      <w:r>
        <w:rPr>
          <w:rFonts w:hint="eastAsia" w:hAnsi="宋体"/>
        </w:rPr>
        <w:t>16</w:t>
      </w:r>
      <w:r>
        <w:rPr>
          <w:rFonts w:hAnsi="宋体"/>
        </w:rPr>
        <w:t>] 工贸行业较大危险因素辨识与防范指导手册（2016版）</w:t>
      </w:r>
      <w:bookmarkEnd w:id="77"/>
    </w:p>
    <w:p>
      <w:pPr>
        <w:pStyle w:val="41"/>
        <w:ind w:firstLine="0" w:firstLineChars="0"/>
        <w:jc w:val="center"/>
      </w:pPr>
      <w:bookmarkStart w:id="79" w:name="BookMark8"/>
      <w:r>
        <w:drawing>
          <wp:inline distT="0" distB="0" distL="0" distR="0">
            <wp:extent cx="1485900" cy="316865"/>
            <wp:effectExtent l="0" t="0" r="23" b="26"/>
            <wp:docPr id="8" name="图片 1"/>
            <wp:cNvGraphicFramePr/>
            <a:graphic xmlns:a="http://schemas.openxmlformats.org/drawingml/2006/main">
              <a:graphicData uri="http://schemas.openxmlformats.org/drawingml/2006/picture">
                <pic:pic xmlns:pic="http://schemas.openxmlformats.org/drawingml/2006/picture">
                  <pic:nvPicPr>
                    <pic:cNvPr id="8" name="图片 1"/>
                    <pic:cNvPicPr/>
                  </pic:nvPicPr>
                  <pic:blipFill>
                    <a:blip r:embed="rId14"/>
                    <a:stretch>
                      <a:fillRect/>
                    </a:stretch>
                  </pic:blipFill>
                  <pic:spPr>
                    <a:xfrm>
                      <a:off x="0" y="0"/>
                      <a:ext cx="1485900" cy="316865"/>
                    </a:xfrm>
                    <a:prstGeom prst="rect">
                      <a:avLst/>
                    </a:prstGeom>
                    <a:noFill/>
                    <a:ln w="9525" cap="flat" cmpd="sng">
                      <a:noFill/>
                      <a:prstDash val="solid"/>
                      <a:miter/>
                    </a:ln>
                  </pic:spPr>
                </pic:pic>
              </a:graphicData>
            </a:graphic>
          </wp:inline>
        </w:drawing>
      </w:r>
      <w:bookmarkEnd w:id="79"/>
    </w:p>
    <w:sectPr>
      <w:type w:val="continuous"/>
      <w:pgSz w:w="16838" w:h="11906" w:orient="landscape"/>
      <w:pgMar w:top="1134" w:right="1134" w:bottom="1134" w:left="1928" w:header="1418" w:footer="1134" w:gutter="284"/>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MT Extra">
    <w:panose1 w:val="05050102010205020202"/>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PAGE   \* MERGEFORMAT</w:instrText>
    </w:r>
    <w:r>
      <w:fldChar w:fldCharType="separate"/>
    </w:r>
    <w:r>
      <w:rPr>
        <w:lang w:val="zh-CN"/>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eastAsia="黑体"/>
      </w:rPr>
    </w:pPr>
    <w:r>
      <w:rPr>
        <w:rFonts w:ascii="黑体" w:eastAsia="黑体"/>
      </w:rPr>
      <w:t>Q/LB.</w:t>
    </w:r>
    <w:r>
      <w:rPr>
        <w:rFonts w:hint="eastAsia" w:ascii="黑体" w:eastAsia="黑体"/>
      </w:rPr>
      <w:t>□</w:t>
    </w:r>
    <w:r>
      <w:rPr>
        <w:rFonts w:asci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STYLEREF  标准文件_文件编号  \* MERGEFORMAT </w:instrText>
    </w:r>
    <w:r>
      <w:fldChar w:fldCharType="separate"/>
    </w:r>
    <w:r>
      <w:t>DB 3203/T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rPr>
        <w:lang w:val="fr-FR"/>
      </w:rP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3203/T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22F3B"/>
    <w:multiLevelType w:val="multilevel"/>
    <w:tmpl w:val="90022F3B"/>
    <w:lvl w:ilvl="0" w:tentative="0">
      <w:start w:val="1"/>
      <w:numFmt w:val="none"/>
      <w:pStyle w:val="94"/>
      <w:lvlText w:val="%1注"/>
      <w:lvlJc w:val="left"/>
      <w:pPr>
        <w:tabs>
          <w:tab w:val="left" w:pos="0"/>
        </w:tabs>
        <w:ind w:left="760" w:hanging="284"/>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A502F665"/>
    <w:multiLevelType w:val="multilevel"/>
    <w:tmpl w:val="A502F665"/>
    <w:lvl w:ilvl="0" w:tentative="0">
      <w:start w:val="1"/>
      <w:numFmt w:val="none"/>
      <w:pStyle w:val="135"/>
      <w:suff w:val="nothing"/>
      <w:lvlText w:val="%1"/>
      <w:lvlJc w:val="left"/>
      <w:pPr>
        <w:tabs>
          <w:tab w:val="left" w:pos="0"/>
        </w:tabs>
        <w:ind w:left="0" w:firstLine="0"/>
      </w:pPr>
      <w:rPr>
        <w:rFonts w:hint="eastAsia"/>
      </w:rPr>
    </w:lvl>
    <w:lvl w:ilvl="1" w:tentative="0">
      <w:start w:val="1"/>
      <w:numFmt w:val="decimal"/>
      <w:pStyle w:val="87"/>
      <w:suff w:val="nothing"/>
      <w:lvlText w:val="%1%2　"/>
      <w:lvlJc w:val="left"/>
      <w:pPr>
        <w:tabs>
          <w:tab w:val="left" w:pos="0"/>
        </w:tabs>
        <w:ind w:left="0" w:firstLine="0"/>
      </w:pPr>
      <w:rPr>
        <w:rFonts w:hint="eastAsia" w:ascii="黑体" w:hAnsi="黑体" w:eastAsia="黑体"/>
        <w:b w:val="0"/>
        <w:i w:val="0"/>
        <w:sz w:val="21"/>
      </w:rPr>
    </w:lvl>
    <w:lvl w:ilvl="2" w:tentative="0">
      <w:start w:val="1"/>
      <w:numFmt w:val="decimal"/>
      <w:pStyle w:val="88"/>
      <w:suff w:val="nothing"/>
      <w:lvlText w:val="%1%2.%3　"/>
      <w:lvlJc w:val="left"/>
      <w:pPr>
        <w:tabs>
          <w:tab w:val="left" w:pos="-2977"/>
        </w:tabs>
        <w:ind w:left="709"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50"/>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pStyle w:val="78"/>
      <w:suff w:val="nothing"/>
      <w:lvlText w:val="%1%2.%3.%4.%5　"/>
      <w:lvlJc w:val="left"/>
      <w:pPr>
        <w:tabs>
          <w:tab w:val="left" w:pos="1276"/>
        </w:tabs>
        <w:ind w:left="1276" w:firstLine="0"/>
      </w:pPr>
      <w:rPr>
        <w:rFonts w:hint="eastAsia" w:ascii="黑体" w:hAnsi="黑体" w:eastAsia="黑体"/>
        <w:b w:val="0"/>
        <w:i w:val="0"/>
        <w:sz w:val="21"/>
      </w:rPr>
    </w:lvl>
    <w:lvl w:ilvl="5" w:tentative="0">
      <w:start w:val="1"/>
      <w:numFmt w:val="decimal"/>
      <w:pStyle w:val="82"/>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pStyle w:val="86"/>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3969" w:hanging="1418"/>
      </w:pPr>
      <w:rPr>
        <w:rFonts w:hint="eastAsia"/>
      </w:rPr>
    </w:lvl>
    <w:lvl w:ilvl="8" w:tentative="0">
      <w:start w:val="1"/>
      <w:numFmt w:val="decimal"/>
      <w:lvlText w:val="%1.%2.%3.%4.%5.%6.%7.%8.%9"/>
      <w:lvlJc w:val="left"/>
      <w:pPr>
        <w:tabs>
          <w:tab w:val="left" w:pos="0"/>
        </w:tabs>
        <w:ind w:left="4677" w:hanging="1700"/>
      </w:pPr>
      <w:rPr>
        <w:rFonts w:hint="eastAsia"/>
      </w:rPr>
    </w:lvl>
  </w:abstractNum>
  <w:abstractNum w:abstractNumId="2">
    <w:nsid w:val="B95F60F0"/>
    <w:multiLevelType w:val="multilevel"/>
    <w:tmpl w:val="B95F60F0"/>
    <w:lvl w:ilvl="0" w:tentative="0">
      <w:start w:val="1"/>
      <w:numFmt w:val="none"/>
      <w:pStyle w:val="73"/>
      <w:lvlText w:val="%1"/>
      <w:lvlJc w:val="left"/>
      <w:pPr>
        <w:tabs>
          <w:tab w:val="left" w:pos="0"/>
        </w:tabs>
        <w:ind w:left="425" w:hanging="425"/>
      </w:pPr>
      <w:rPr>
        <w:rFonts w:hint="eastAsia"/>
      </w:rPr>
    </w:lvl>
    <w:lvl w:ilvl="1" w:tentative="0">
      <w:start w:val="1"/>
      <w:numFmt w:val="decimal"/>
      <w:pStyle w:val="182"/>
      <w:suff w:val="nothing"/>
      <w:lvlText w:val="%10.%2 "/>
      <w:lvlJc w:val="left"/>
      <w:pPr>
        <w:tabs>
          <w:tab w:val="left" w:pos="0"/>
        </w:tabs>
        <w:ind w:left="0" w:firstLine="0"/>
      </w:pPr>
      <w:rPr>
        <w:rFonts w:hint="eastAsia" w:ascii="黑体" w:hAnsi="黑体" w:eastAsia="黑体"/>
        <w:b w:val="0"/>
        <w:i w:val="0"/>
        <w:sz w:val="21"/>
      </w:rPr>
    </w:lvl>
    <w:lvl w:ilvl="2" w:tentative="0">
      <w:start w:val="1"/>
      <w:numFmt w:val="decimal"/>
      <w:pStyle w:val="183"/>
      <w:suff w:val="nothing"/>
      <w:lvlText w:val="%10.%2.%3 "/>
      <w:lvlJc w:val="left"/>
      <w:pPr>
        <w:tabs>
          <w:tab w:val="left" w:pos="0"/>
        </w:tabs>
        <w:ind w:left="0" w:firstLine="0"/>
      </w:pPr>
      <w:rPr>
        <w:rFonts w:hint="eastAsia" w:ascii="黑体" w:hAnsi="黑体" w:eastAsia="黑体"/>
        <w:b w:val="0"/>
        <w:i w:val="0"/>
        <w:sz w:val="21"/>
      </w:rPr>
    </w:lvl>
    <w:lvl w:ilvl="3" w:tentative="0">
      <w:start w:val="1"/>
      <w:numFmt w:val="decimal"/>
      <w:pStyle w:val="184"/>
      <w:suff w:val="nothing"/>
      <w:lvlText w:val="%10.%2.%3.%4 "/>
      <w:lvlJc w:val="left"/>
      <w:pPr>
        <w:tabs>
          <w:tab w:val="left" w:pos="0"/>
        </w:tabs>
        <w:ind w:left="0" w:firstLine="0"/>
      </w:pPr>
      <w:rPr>
        <w:rFonts w:hint="eastAsia" w:ascii="黑体" w:hAnsi="黑体" w:eastAsia="黑体"/>
        <w:b w:val="0"/>
        <w:i w:val="0"/>
        <w:sz w:val="21"/>
      </w:rPr>
    </w:lvl>
    <w:lvl w:ilvl="4" w:tentative="0">
      <w:start w:val="1"/>
      <w:numFmt w:val="decimal"/>
      <w:pStyle w:val="185"/>
      <w:suff w:val="nothing"/>
      <w:lvlText w:val="%10.%2.%3.%4.%5 "/>
      <w:lvlJc w:val="left"/>
      <w:pPr>
        <w:tabs>
          <w:tab w:val="left" w:pos="0"/>
        </w:tabs>
        <w:ind w:left="0" w:firstLine="0"/>
      </w:pPr>
      <w:rPr>
        <w:rFonts w:hint="eastAsia" w:ascii="黑体" w:hAnsi="黑体" w:eastAsia="黑体"/>
        <w:b w:val="0"/>
        <w:i w:val="0"/>
        <w:sz w:val="21"/>
      </w:rPr>
    </w:lvl>
    <w:lvl w:ilvl="5" w:tentative="0">
      <w:start w:val="1"/>
      <w:numFmt w:val="decimal"/>
      <w:pStyle w:val="186"/>
      <w:suff w:val="nothing"/>
      <w:lvlText w:val="%10.%2.%3.%4.%5.%6 "/>
      <w:lvlJc w:val="left"/>
      <w:pPr>
        <w:tabs>
          <w:tab w:val="left" w:pos="0"/>
        </w:tabs>
        <w:ind w:left="0" w:firstLine="0"/>
      </w:pPr>
      <w:rPr>
        <w:rFonts w:hint="eastAsia" w:ascii="黑体" w:hAnsi="黑体" w:eastAsia="黑体"/>
        <w:b w:val="0"/>
        <w:i w:val="0"/>
        <w:sz w:val="21"/>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3">
    <w:nsid w:val="E9645E12"/>
    <w:multiLevelType w:val="multilevel"/>
    <w:tmpl w:val="E9645E12"/>
    <w:lvl w:ilvl="0" w:tentative="0">
      <w:start w:val="1"/>
      <w:numFmt w:val="upperRoman"/>
      <w:pStyle w:val="151"/>
      <w:lvlText w:val="%1)"/>
      <w:lvlJc w:val="left"/>
      <w:pPr>
        <w:tabs>
          <w:tab w:val="left" w:pos="0"/>
        </w:tabs>
        <w:ind w:left="851" w:hanging="426"/>
      </w:pPr>
      <w:rPr>
        <w:rFonts w:hint="eastAsia" w:ascii="宋体" w:hAnsi="宋体" w:eastAsia="宋体"/>
        <w:sz w:val="21"/>
      </w:rPr>
    </w:lvl>
    <w:lvl w:ilvl="1" w:tentative="0">
      <w:start w:val="1"/>
      <w:numFmt w:val="lowerLetter"/>
      <w:lvlText w:val="%2)"/>
      <w:lvlJc w:val="left"/>
      <w:pPr>
        <w:tabs>
          <w:tab w:val="left" w:pos="0"/>
        </w:tabs>
        <w:ind w:left="1310" w:hanging="420"/>
      </w:pPr>
      <w:rPr>
        <w:rFonts w:hint="eastAsia"/>
      </w:rPr>
    </w:lvl>
    <w:lvl w:ilvl="2" w:tentative="0">
      <w:start w:val="1"/>
      <w:numFmt w:val="lowerRoman"/>
      <w:lvlText w:val="%3."/>
      <w:lvlJc w:val="right"/>
      <w:pPr>
        <w:tabs>
          <w:tab w:val="left" w:pos="0"/>
        </w:tabs>
        <w:ind w:left="1730" w:hanging="420"/>
      </w:pPr>
      <w:rPr>
        <w:rFonts w:hint="eastAsia"/>
      </w:rPr>
    </w:lvl>
    <w:lvl w:ilvl="3" w:tentative="0">
      <w:start w:val="1"/>
      <w:numFmt w:val="decimal"/>
      <w:lvlText w:val="%4."/>
      <w:lvlJc w:val="left"/>
      <w:pPr>
        <w:tabs>
          <w:tab w:val="left" w:pos="0"/>
        </w:tabs>
        <w:ind w:left="2150" w:hanging="420"/>
      </w:pPr>
      <w:rPr>
        <w:rFonts w:hint="eastAsia"/>
      </w:rPr>
    </w:lvl>
    <w:lvl w:ilvl="4" w:tentative="0">
      <w:start w:val="1"/>
      <w:numFmt w:val="lowerLetter"/>
      <w:lvlText w:val="%5)"/>
      <w:lvlJc w:val="left"/>
      <w:pPr>
        <w:tabs>
          <w:tab w:val="left" w:pos="0"/>
        </w:tabs>
        <w:ind w:left="2570" w:hanging="420"/>
      </w:pPr>
      <w:rPr>
        <w:rFonts w:hint="eastAsia"/>
      </w:rPr>
    </w:lvl>
    <w:lvl w:ilvl="5" w:tentative="0">
      <w:start w:val="1"/>
      <w:numFmt w:val="lowerRoman"/>
      <w:lvlText w:val="%6."/>
      <w:lvlJc w:val="right"/>
      <w:pPr>
        <w:tabs>
          <w:tab w:val="left" w:pos="0"/>
        </w:tabs>
        <w:ind w:left="2990" w:hanging="420"/>
      </w:pPr>
      <w:rPr>
        <w:rFonts w:hint="eastAsia"/>
      </w:rPr>
    </w:lvl>
    <w:lvl w:ilvl="6" w:tentative="0">
      <w:start w:val="1"/>
      <w:numFmt w:val="decimal"/>
      <w:lvlText w:val="%7."/>
      <w:lvlJc w:val="left"/>
      <w:pPr>
        <w:tabs>
          <w:tab w:val="left" w:pos="0"/>
        </w:tabs>
        <w:ind w:left="3410" w:hanging="420"/>
      </w:pPr>
      <w:rPr>
        <w:rFonts w:hint="eastAsia"/>
      </w:rPr>
    </w:lvl>
    <w:lvl w:ilvl="7" w:tentative="0">
      <w:start w:val="1"/>
      <w:numFmt w:val="lowerLetter"/>
      <w:lvlText w:val="%8)"/>
      <w:lvlJc w:val="left"/>
      <w:pPr>
        <w:tabs>
          <w:tab w:val="left" w:pos="0"/>
        </w:tabs>
        <w:ind w:left="3830" w:hanging="420"/>
      </w:pPr>
      <w:rPr>
        <w:rFonts w:hint="eastAsia"/>
      </w:rPr>
    </w:lvl>
    <w:lvl w:ilvl="8" w:tentative="0">
      <w:start w:val="1"/>
      <w:numFmt w:val="lowerRoman"/>
      <w:lvlText w:val="%9."/>
      <w:lvlJc w:val="right"/>
      <w:pPr>
        <w:tabs>
          <w:tab w:val="left" w:pos="0"/>
        </w:tabs>
        <w:ind w:left="4250" w:hanging="420"/>
      </w:pPr>
      <w:rPr>
        <w:rFonts w:hint="eastAsia"/>
      </w:rPr>
    </w:lvl>
  </w:abstractNum>
  <w:abstractNum w:abstractNumId="4">
    <w:nsid w:val="02837933"/>
    <w:multiLevelType w:val="multilevel"/>
    <w:tmpl w:val="02837933"/>
    <w:lvl w:ilvl="0" w:tentative="0">
      <w:start w:val="1"/>
      <w:numFmt w:val="decimal"/>
      <w:pStyle w:val="49"/>
      <w:lvlText w:val="[%1]"/>
      <w:lvlJc w:val="left"/>
      <w:pPr>
        <w:tabs>
          <w:tab w:val="left" w:pos="0"/>
        </w:tabs>
        <w:ind w:left="1646" w:hanging="648"/>
      </w:pPr>
    </w:lvl>
    <w:lvl w:ilvl="1" w:tentative="0">
      <w:start w:val="1"/>
      <w:numFmt w:val="lowerLetter"/>
      <w:lvlText w:val="%2)"/>
      <w:lvlJc w:val="left"/>
      <w:pPr>
        <w:tabs>
          <w:tab w:val="left" w:pos="0"/>
        </w:tabs>
        <w:ind w:left="1838" w:hanging="420"/>
      </w:pPr>
    </w:lvl>
    <w:lvl w:ilvl="2" w:tentative="0">
      <w:start w:val="1"/>
      <w:numFmt w:val="lowerRoman"/>
      <w:lvlText w:val="%3."/>
      <w:lvlJc w:val="right"/>
      <w:pPr>
        <w:tabs>
          <w:tab w:val="left" w:pos="0"/>
        </w:tabs>
        <w:ind w:left="2258" w:hanging="420"/>
      </w:pPr>
    </w:lvl>
    <w:lvl w:ilvl="3" w:tentative="0">
      <w:start w:val="1"/>
      <w:numFmt w:val="decimal"/>
      <w:lvlText w:val="%4."/>
      <w:lvlJc w:val="left"/>
      <w:pPr>
        <w:tabs>
          <w:tab w:val="left" w:pos="0"/>
        </w:tabs>
        <w:ind w:left="2678" w:hanging="420"/>
      </w:pPr>
    </w:lvl>
    <w:lvl w:ilvl="4" w:tentative="0">
      <w:start w:val="1"/>
      <w:numFmt w:val="lowerLetter"/>
      <w:lvlText w:val="%5)"/>
      <w:lvlJc w:val="left"/>
      <w:pPr>
        <w:tabs>
          <w:tab w:val="left" w:pos="0"/>
        </w:tabs>
        <w:ind w:left="3098" w:hanging="420"/>
      </w:pPr>
    </w:lvl>
    <w:lvl w:ilvl="5" w:tentative="0">
      <w:start w:val="1"/>
      <w:numFmt w:val="lowerRoman"/>
      <w:lvlText w:val="%6."/>
      <w:lvlJc w:val="right"/>
      <w:pPr>
        <w:tabs>
          <w:tab w:val="left" w:pos="0"/>
        </w:tabs>
        <w:ind w:left="3518" w:hanging="420"/>
      </w:pPr>
    </w:lvl>
    <w:lvl w:ilvl="6" w:tentative="0">
      <w:start w:val="1"/>
      <w:numFmt w:val="decimal"/>
      <w:lvlText w:val="%7."/>
      <w:lvlJc w:val="left"/>
      <w:pPr>
        <w:tabs>
          <w:tab w:val="left" w:pos="0"/>
        </w:tabs>
        <w:ind w:left="3938" w:hanging="420"/>
      </w:pPr>
    </w:lvl>
    <w:lvl w:ilvl="7" w:tentative="0">
      <w:start w:val="1"/>
      <w:numFmt w:val="lowerLetter"/>
      <w:lvlText w:val="%8)"/>
      <w:lvlJc w:val="left"/>
      <w:pPr>
        <w:tabs>
          <w:tab w:val="left" w:pos="0"/>
        </w:tabs>
        <w:ind w:left="4358" w:hanging="420"/>
      </w:pPr>
    </w:lvl>
    <w:lvl w:ilvl="8" w:tentative="0">
      <w:start w:val="1"/>
      <w:numFmt w:val="lowerRoman"/>
      <w:lvlText w:val="%9."/>
      <w:lvlJc w:val="right"/>
      <w:pPr>
        <w:tabs>
          <w:tab w:val="left" w:pos="0"/>
        </w:tabs>
        <w:ind w:left="4778" w:hanging="420"/>
      </w:pPr>
    </w:lvl>
  </w:abstractNum>
  <w:abstractNum w:abstractNumId="5">
    <w:nsid w:val="040A15CD"/>
    <w:multiLevelType w:val="multilevel"/>
    <w:tmpl w:val="040A15CD"/>
    <w:lvl w:ilvl="0" w:tentative="0">
      <w:start w:val="1"/>
      <w:numFmt w:val="none"/>
      <w:suff w:val="nothing"/>
      <w:lvlText w:val="　"/>
      <w:lvlJc w:val="left"/>
      <w:pPr>
        <w:tabs>
          <w:tab w:val="left" w:pos="0"/>
        </w:tabs>
        <w:ind w:left="0" w:firstLine="0"/>
      </w:pPr>
    </w:lvl>
    <w:lvl w:ilvl="1" w:tentative="0">
      <w:start w:val="1"/>
      <w:numFmt w:val="decimal"/>
      <w:isLgl/>
      <w:suff w:val="nothing"/>
      <w:lvlText w:val="%2　"/>
      <w:lvlJc w:val="left"/>
      <w:pPr>
        <w:tabs>
          <w:tab w:val="left" w:pos="0"/>
        </w:tabs>
        <w:ind w:left="0" w:firstLine="0"/>
      </w:pPr>
    </w:lvl>
    <w:lvl w:ilvl="2" w:tentative="0">
      <w:start w:val="1"/>
      <w:numFmt w:val="decimal"/>
      <w:pStyle w:val="142"/>
      <w:suff w:val="nothing"/>
      <w:lvlText w:val="%1%2.%3　"/>
      <w:lvlJc w:val="left"/>
      <w:pPr>
        <w:tabs>
          <w:tab w:val="left" w:pos="0"/>
        </w:tabs>
        <w:ind w:left="0" w:firstLine="0"/>
      </w:pPr>
    </w:lvl>
    <w:lvl w:ilvl="3" w:tentative="0">
      <w:start w:val="1"/>
      <w:numFmt w:val="decimal"/>
      <w:pStyle w:val="101"/>
      <w:suff w:val="nothing"/>
      <w:lvlText w:val="%1%2.%3.%4　"/>
      <w:lvlJc w:val="left"/>
      <w:pPr>
        <w:tabs>
          <w:tab w:val="left" w:pos="0"/>
        </w:tabs>
        <w:ind w:left="0" w:firstLine="0"/>
      </w:pPr>
    </w:lvl>
    <w:lvl w:ilvl="4" w:tentative="0">
      <w:start w:val="1"/>
      <w:numFmt w:val="decimal"/>
      <w:pStyle w:val="136"/>
      <w:suff w:val="nothing"/>
      <w:lvlText w:val="%1%2.%3.%4.%5　"/>
      <w:lvlJc w:val="left"/>
      <w:pPr>
        <w:tabs>
          <w:tab w:val="left" w:pos="0"/>
        </w:tabs>
        <w:ind w:left="0" w:firstLine="0"/>
      </w:pPr>
    </w:lvl>
    <w:lvl w:ilvl="5" w:tentative="0">
      <w:start w:val="1"/>
      <w:numFmt w:val="decimal"/>
      <w:pStyle w:val="138"/>
      <w:suff w:val="nothing"/>
      <w:lvlText w:val="%1%2.%3.%4.%5.%6　"/>
      <w:lvlJc w:val="left"/>
      <w:pPr>
        <w:tabs>
          <w:tab w:val="left" w:pos="0"/>
        </w:tabs>
        <w:ind w:left="0" w:firstLine="0"/>
      </w:pPr>
    </w:lvl>
    <w:lvl w:ilvl="6" w:tentative="0">
      <w:start w:val="1"/>
      <w:numFmt w:val="decimal"/>
      <w:pStyle w:val="141"/>
      <w:suff w:val="nothing"/>
      <w:lvlText w:val="%1%2.%3.%4.%5.%6.%7　"/>
      <w:lvlJc w:val="left"/>
      <w:pPr>
        <w:tabs>
          <w:tab w:val="left" w:pos="0"/>
        </w:tabs>
        <w:ind w:left="0" w:firstLine="0"/>
      </w:pPr>
    </w:lvl>
    <w:lvl w:ilvl="7" w:tentative="0">
      <w:start w:val="1"/>
      <w:numFmt w:val="decimal"/>
      <w:lvlText w:val="%1.%2.%3.%4.%5.%6.%7.%8"/>
      <w:lvlJc w:val="left"/>
      <w:pPr>
        <w:tabs>
          <w:tab w:val="left" w:pos="0"/>
        </w:tabs>
        <w:ind w:left="4394" w:hanging="1418"/>
      </w:pPr>
    </w:lvl>
    <w:lvl w:ilvl="8" w:tentative="0">
      <w:start w:val="1"/>
      <w:numFmt w:val="decimal"/>
      <w:lvlText w:val="%1.%2.%3.%4.%5.%6.%7.%8.%9"/>
      <w:lvlJc w:val="left"/>
      <w:pPr>
        <w:tabs>
          <w:tab w:val="left" w:pos="0"/>
        </w:tabs>
        <w:ind w:left="5102" w:hanging="1700"/>
      </w:pPr>
    </w:lvl>
  </w:abstractNum>
  <w:abstractNum w:abstractNumId="6">
    <w:nsid w:val="079102AD"/>
    <w:multiLevelType w:val="multilevel"/>
    <w:tmpl w:val="079102AD"/>
    <w:lvl w:ilvl="0" w:tentative="0">
      <w:start w:val="1"/>
      <w:numFmt w:val="decimal"/>
      <w:pStyle w:val="163"/>
      <w:suff w:val="nothing"/>
      <w:lvlText w:val="注%1："/>
      <w:lvlJc w:val="left"/>
      <w:pPr>
        <w:tabs>
          <w:tab w:val="left" w:pos="0"/>
        </w:tabs>
        <w:ind w:left="811" w:hanging="448"/>
      </w:pPr>
      <w:rPr>
        <w:rFonts w:hint="eastAsia" w:ascii="黑体" w:hAns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7">
    <w:nsid w:val="0AE367E9"/>
    <w:multiLevelType w:val="multilevel"/>
    <w:tmpl w:val="0AE367E9"/>
    <w:lvl w:ilvl="0" w:tentative="0">
      <w:start w:val="1"/>
      <w:numFmt w:val="none"/>
      <w:pStyle w:val="164"/>
      <w:suff w:val="nothing"/>
      <w:lvlText w:val="%1示例："/>
      <w:lvlJc w:val="left"/>
      <w:pPr>
        <w:tabs>
          <w:tab w:val="left" w:pos="0"/>
        </w:tabs>
        <w:ind w:left="0" w:firstLine="363"/>
      </w:pPr>
      <w:rPr>
        <w:rFonts w:hint="eastAsia" w:ascii="黑体" w:hAnsi="黑体" w:eastAsia="黑体"/>
        <w:b w:val="0"/>
        <w:i w:val="0"/>
        <w:sz w:val="18"/>
      </w:rPr>
    </w:lvl>
    <w:lvl w:ilvl="1" w:tentative="0">
      <w:start w:val="1"/>
      <w:numFmt w:val="lowerLetter"/>
      <w:lvlText w:val="%2)"/>
      <w:lvlJc w:val="left"/>
      <w:pPr>
        <w:tabs>
          <w:tab w:val="left" w:pos="0"/>
        </w:tabs>
        <w:ind w:left="0" w:firstLine="363"/>
      </w:pPr>
      <w:rPr>
        <w:rFonts w:hint="eastAsia"/>
      </w:rPr>
    </w:lvl>
    <w:lvl w:ilvl="2" w:tentative="0">
      <w:start w:val="1"/>
      <w:numFmt w:val="lowerRoman"/>
      <w:lvlText w:val="%3."/>
      <w:lvlJc w:val="right"/>
      <w:pPr>
        <w:tabs>
          <w:tab w:val="left" w:pos="0"/>
        </w:tabs>
        <w:ind w:left="0" w:firstLine="363"/>
      </w:pPr>
      <w:rPr>
        <w:rFonts w:hint="eastAsia"/>
      </w:rPr>
    </w:lvl>
    <w:lvl w:ilvl="3" w:tentative="0">
      <w:start w:val="1"/>
      <w:numFmt w:val="decimal"/>
      <w:lvlText w:val="%4."/>
      <w:lvlJc w:val="left"/>
      <w:pPr>
        <w:tabs>
          <w:tab w:val="left" w:pos="0"/>
        </w:tabs>
        <w:ind w:left="0" w:firstLine="363"/>
      </w:pPr>
      <w:rPr>
        <w:rFonts w:hint="eastAsia"/>
      </w:rPr>
    </w:lvl>
    <w:lvl w:ilvl="4" w:tentative="0">
      <w:start w:val="1"/>
      <w:numFmt w:val="lowerLetter"/>
      <w:lvlText w:val="%5)"/>
      <w:lvlJc w:val="left"/>
      <w:pPr>
        <w:tabs>
          <w:tab w:val="left" w:pos="0"/>
        </w:tabs>
        <w:ind w:left="0" w:firstLine="363"/>
      </w:pPr>
      <w:rPr>
        <w:rFonts w:hint="eastAsia"/>
      </w:rPr>
    </w:lvl>
    <w:lvl w:ilvl="5" w:tentative="0">
      <w:start w:val="1"/>
      <w:numFmt w:val="lowerRoman"/>
      <w:lvlText w:val="%6."/>
      <w:lvlJc w:val="right"/>
      <w:pPr>
        <w:tabs>
          <w:tab w:val="left" w:pos="0"/>
        </w:tabs>
        <w:ind w:left="0" w:firstLine="363"/>
      </w:pPr>
      <w:rPr>
        <w:rFonts w:hint="eastAsia"/>
      </w:rPr>
    </w:lvl>
    <w:lvl w:ilvl="6" w:tentative="0">
      <w:start w:val="1"/>
      <w:numFmt w:val="decimal"/>
      <w:lvlText w:val="%7."/>
      <w:lvlJc w:val="left"/>
      <w:pPr>
        <w:tabs>
          <w:tab w:val="left" w:pos="0"/>
        </w:tabs>
        <w:ind w:left="0" w:firstLine="363"/>
      </w:pPr>
      <w:rPr>
        <w:rFonts w:hint="eastAsia"/>
      </w:rPr>
    </w:lvl>
    <w:lvl w:ilvl="7" w:tentative="0">
      <w:start w:val="1"/>
      <w:numFmt w:val="lowerLetter"/>
      <w:lvlText w:val="%8)"/>
      <w:lvlJc w:val="left"/>
      <w:pPr>
        <w:tabs>
          <w:tab w:val="left" w:pos="0"/>
        </w:tabs>
        <w:ind w:left="0" w:firstLine="363"/>
      </w:pPr>
      <w:rPr>
        <w:rFonts w:hint="eastAsia"/>
      </w:rPr>
    </w:lvl>
    <w:lvl w:ilvl="8" w:tentative="0">
      <w:start w:val="1"/>
      <w:numFmt w:val="lowerRoman"/>
      <w:lvlText w:val="%9."/>
      <w:lvlJc w:val="right"/>
      <w:pPr>
        <w:tabs>
          <w:tab w:val="left" w:pos="0"/>
        </w:tabs>
        <w:ind w:left="0" w:firstLine="363"/>
      </w:pPr>
      <w:rPr>
        <w:rFonts w:hint="eastAsia"/>
      </w:rPr>
    </w:lvl>
  </w:abstractNum>
  <w:abstractNum w:abstractNumId="8">
    <w:nsid w:val="0BDC1670"/>
    <w:multiLevelType w:val="multilevel"/>
    <w:tmpl w:val="0BDC1670"/>
    <w:lvl w:ilvl="0" w:tentative="0">
      <w:start w:val="1"/>
      <w:numFmt w:val="decimal"/>
      <w:pStyle w:val="52"/>
      <w:lvlText w:val="[%1]"/>
      <w:lvlJc w:val="left"/>
      <w:pPr>
        <w:tabs>
          <w:tab w:val="left" w:pos="0"/>
        </w:tabs>
        <w:ind w:left="823"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0D051F45"/>
    <w:multiLevelType w:val="multilevel"/>
    <w:tmpl w:val="0D051F45"/>
    <w:lvl w:ilvl="0" w:tentative="0">
      <w:start w:val="1"/>
      <w:numFmt w:val="lowerRoman"/>
      <w:pStyle w:val="152"/>
      <w:lvlText w:val="%1)"/>
      <w:lvlJc w:val="left"/>
      <w:pPr>
        <w:tabs>
          <w:tab w:val="left" w:pos="0"/>
        </w:tabs>
        <w:ind w:left="851" w:hanging="426"/>
      </w:pPr>
      <w:rPr>
        <w:rFonts w:hint="eastAsia" w:ascii="宋体" w:hAnsi="宋体" w:eastAsia="宋体"/>
        <w:sz w:val="21"/>
      </w:rPr>
    </w:lvl>
    <w:lvl w:ilvl="1" w:tentative="0">
      <w:start w:val="1"/>
      <w:numFmt w:val="lowerLetter"/>
      <w:lvlText w:val="%2)"/>
      <w:lvlJc w:val="left"/>
      <w:pPr>
        <w:tabs>
          <w:tab w:val="left" w:pos="0"/>
        </w:tabs>
        <w:ind w:left="1543" w:hanging="420"/>
      </w:pPr>
      <w:rPr>
        <w:rFonts w:hint="eastAsia"/>
      </w:rPr>
    </w:lvl>
    <w:lvl w:ilvl="2" w:tentative="0">
      <w:start w:val="1"/>
      <w:numFmt w:val="lowerRoman"/>
      <w:lvlText w:val="%3."/>
      <w:lvlJc w:val="right"/>
      <w:pPr>
        <w:tabs>
          <w:tab w:val="left" w:pos="0"/>
        </w:tabs>
        <w:ind w:left="1963" w:hanging="420"/>
      </w:pPr>
      <w:rPr>
        <w:rFonts w:hint="eastAsia"/>
      </w:rPr>
    </w:lvl>
    <w:lvl w:ilvl="3" w:tentative="0">
      <w:start w:val="1"/>
      <w:numFmt w:val="decimal"/>
      <w:lvlText w:val="%4."/>
      <w:lvlJc w:val="left"/>
      <w:pPr>
        <w:tabs>
          <w:tab w:val="left" w:pos="0"/>
        </w:tabs>
        <w:ind w:left="2383" w:hanging="420"/>
      </w:pPr>
      <w:rPr>
        <w:rFonts w:hint="eastAsia"/>
      </w:rPr>
    </w:lvl>
    <w:lvl w:ilvl="4" w:tentative="0">
      <w:start w:val="1"/>
      <w:numFmt w:val="lowerLetter"/>
      <w:lvlText w:val="%5)"/>
      <w:lvlJc w:val="left"/>
      <w:pPr>
        <w:tabs>
          <w:tab w:val="left" w:pos="0"/>
        </w:tabs>
        <w:ind w:left="2803" w:hanging="420"/>
      </w:pPr>
      <w:rPr>
        <w:rFonts w:hint="eastAsia"/>
      </w:rPr>
    </w:lvl>
    <w:lvl w:ilvl="5" w:tentative="0">
      <w:start w:val="1"/>
      <w:numFmt w:val="lowerRoman"/>
      <w:lvlText w:val="%6."/>
      <w:lvlJc w:val="right"/>
      <w:pPr>
        <w:tabs>
          <w:tab w:val="left" w:pos="0"/>
        </w:tabs>
        <w:ind w:left="3223" w:hanging="420"/>
      </w:pPr>
      <w:rPr>
        <w:rFonts w:hint="eastAsia"/>
      </w:rPr>
    </w:lvl>
    <w:lvl w:ilvl="6" w:tentative="0">
      <w:start w:val="1"/>
      <w:numFmt w:val="decimal"/>
      <w:lvlText w:val="%7."/>
      <w:lvlJc w:val="left"/>
      <w:pPr>
        <w:tabs>
          <w:tab w:val="left" w:pos="0"/>
        </w:tabs>
        <w:ind w:left="3643" w:hanging="420"/>
      </w:pPr>
      <w:rPr>
        <w:rFonts w:hint="eastAsia"/>
      </w:rPr>
    </w:lvl>
    <w:lvl w:ilvl="7" w:tentative="0">
      <w:start w:val="1"/>
      <w:numFmt w:val="lowerLetter"/>
      <w:lvlText w:val="%8)"/>
      <w:lvlJc w:val="left"/>
      <w:pPr>
        <w:tabs>
          <w:tab w:val="left" w:pos="0"/>
        </w:tabs>
        <w:ind w:left="4063" w:hanging="420"/>
      </w:pPr>
      <w:rPr>
        <w:rFonts w:hint="eastAsia"/>
      </w:rPr>
    </w:lvl>
    <w:lvl w:ilvl="8" w:tentative="0">
      <w:start w:val="1"/>
      <w:numFmt w:val="lowerRoman"/>
      <w:lvlText w:val="%9."/>
      <w:lvlJc w:val="right"/>
      <w:pPr>
        <w:tabs>
          <w:tab w:val="left" w:pos="0"/>
        </w:tabs>
        <w:ind w:left="4483" w:hanging="420"/>
      </w:pPr>
      <w:rPr>
        <w:rFonts w:hint="eastAsia"/>
      </w:rPr>
    </w:lvl>
  </w:abstractNum>
  <w:abstractNum w:abstractNumId="10">
    <w:nsid w:val="1AF15012"/>
    <w:multiLevelType w:val="multilevel"/>
    <w:tmpl w:val="1AF15012"/>
    <w:lvl w:ilvl="0" w:tentative="0">
      <w:start w:val="1"/>
      <w:numFmt w:val="upperLetter"/>
      <w:pStyle w:val="70"/>
      <w:suff w:val="nothing"/>
      <w:lvlText w:val="附 录(Annex) %1"/>
      <w:lvlJc w:val="left"/>
      <w:pPr>
        <w:tabs>
          <w:tab w:val="left" w:pos="0"/>
        </w:tabs>
        <w:ind w:left="0" w:firstLine="0"/>
      </w:pPr>
    </w:lvl>
    <w:lvl w:ilvl="1" w:tentative="0">
      <w:start w:val="1"/>
      <w:numFmt w:val="decimal"/>
      <w:suff w:val="nothing"/>
      <w:lvlText w:val="%1.%2　"/>
      <w:lvlJc w:val="left"/>
      <w:pPr>
        <w:tabs>
          <w:tab w:val="left" w:pos="0"/>
        </w:tabs>
        <w:ind w:left="0" w:firstLine="0"/>
      </w:pPr>
    </w:lvl>
    <w:lvl w:ilvl="2" w:tentative="0">
      <w:start w:val="1"/>
      <w:numFmt w:val="decimal"/>
      <w:suff w:val="nothing"/>
      <w:lvlText w:val="%1.%2.%3　"/>
      <w:lvlJc w:val="left"/>
      <w:pPr>
        <w:tabs>
          <w:tab w:val="left" w:pos="0"/>
        </w:tabs>
        <w:ind w:left="0" w:firstLine="0"/>
      </w:pPr>
    </w:lvl>
    <w:lvl w:ilvl="3" w:tentative="0">
      <w:start w:val="1"/>
      <w:numFmt w:val="decimal"/>
      <w:suff w:val="nothing"/>
      <w:lvlText w:val="%1.%2.%3.%4　"/>
      <w:lvlJc w:val="left"/>
      <w:pPr>
        <w:tabs>
          <w:tab w:val="left" w:pos="0"/>
        </w:tabs>
        <w:ind w:left="0" w:firstLine="0"/>
      </w:pPr>
    </w:lvl>
    <w:lvl w:ilvl="4" w:tentative="0">
      <w:start w:val="1"/>
      <w:numFmt w:val="decimal"/>
      <w:suff w:val="nothing"/>
      <w:lvlText w:val="%1.%2.%3.%4.%5　"/>
      <w:lvlJc w:val="left"/>
      <w:pPr>
        <w:tabs>
          <w:tab w:val="left" w:pos="0"/>
        </w:tabs>
        <w:ind w:left="0" w:firstLine="0"/>
      </w:pPr>
    </w:lvl>
    <w:lvl w:ilvl="5" w:tentative="0">
      <w:start w:val="1"/>
      <w:numFmt w:val="decimal"/>
      <w:suff w:val="nothing"/>
      <w:lvlText w:val="%1.%2.%3.%4.%5.%6　"/>
      <w:lvlJc w:val="left"/>
      <w:pPr>
        <w:tabs>
          <w:tab w:val="left" w:pos="0"/>
        </w:tabs>
        <w:ind w:left="0" w:firstLine="0"/>
      </w:pPr>
    </w:lvl>
    <w:lvl w:ilvl="6" w:tentative="0">
      <w:start w:val="1"/>
      <w:numFmt w:val="decimal"/>
      <w:suff w:val="nothing"/>
      <w:lvlText w:val="%1.%2.%3.%4.%5.%6.%7　"/>
      <w:lvlJc w:val="left"/>
      <w:pPr>
        <w:tabs>
          <w:tab w:val="left" w:pos="0"/>
        </w:tabs>
        <w:ind w:left="0" w:firstLine="0"/>
      </w:pPr>
    </w:lvl>
    <w:lvl w:ilvl="7" w:tentative="0">
      <w:start w:val="1"/>
      <w:numFmt w:val="decimal"/>
      <w:lvlText w:val="%1.%2.%3.%4.%5.%6.%7.%8"/>
      <w:lvlJc w:val="left"/>
      <w:pPr>
        <w:tabs>
          <w:tab w:val="left" w:pos="0"/>
        </w:tabs>
        <w:ind w:left="4394" w:hanging="1418"/>
      </w:pPr>
    </w:lvl>
    <w:lvl w:ilvl="8" w:tentative="0">
      <w:start w:val="1"/>
      <w:numFmt w:val="decimal"/>
      <w:lvlText w:val="%1.%2.%3.%4.%5.%6.%7.%8.%9"/>
      <w:lvlJc w:val="left"/>
      <w:pPr>
        <w:tabs>
          <w:tab w:val="left" w:pos="0"/>
        </w:tabs>
        <w:ind w:left="5102" w:hanging="1700"/>
      </w:pPr>
    </w:lvl>
  </w:abstractNum>
  <w:abstractNum w:abstractNumId="11">
    <w:nsid w:val="1EAA1992"/>
    <w:multiLevelType w:val="multilevel"/>
    <w:tmpl w:val="1EAA1992"/>
    <w:lvl w:ilvl="0" w:tentative="0">
      <w:start w:val="1"/>
      <w:numFmt w:val="none"/>
      <w:pStyle w:val="76"/>
      <w:suff w:val="nothing"/>
      <w:lvlText w:val="——"/>
      <w:lvlJc w:val="left"/>
      <w:pPr>
        <w:tabs>
          <w:tab w:val="left" w:pos="0"/>
        </w:tabs>
        <w:ind w:left="794" w:hanging="397"/>
      </w:pPr>
    </w:lvl>
    <w:lvl w:ilvl="1" w:tentative="0">
      <w:start w:val="1"/>
      <w:numFmt w:val="decimal"/>
      <w:suff w:val="nothing"/>
      <w:lvlText w:val="%1.%2　"/>
      <w:lvlJc w:val="left"/>
      <w:pPr>
        <w:tabs>
          <w:tab w:val="left" w:pos="0"/>
        </w:tabs>
        <w:ind w:left="397" w:firstLine="0"/>
      </w:pPr>
    </w:lvl>
    <w:lvl w:ilvl="2" w:tentative="0">
      <w:start w:val="1"/>
      <w:numFmt w:val="decimal"/>
      <w:suff w:val="nothing"/>
      <w:lvlText w:val="%1.%2.%3　"/>
      <w:lvlJc w:val="left"/>
      <w:pPr>
        <w:tabs>
          <w:tab w:val="left" w:pos="0"/>
        </w:tabs>
        <w:ind w:left="397" w:firstLine="0"/>
      </w:pPr>
    </w:lvl>
    <w:lvl w:ilvl="3" w:tentative="0">
      <w:start w:val="1"/>
      <w:numFmt w:val="decimal"/>
      <w:suff w:val="nothing"/>
      <w:lvlText w:val="%1.%2.%3.%4　"/>
      <w:lvlJc w:val="left"/>
      <w:pPr>
        <w:tabs>
          <w:tab w:val="left" w:pos="0"/>
        </w:tabs>
        <w:ind w:left="397" w:firstLine="0"/>
      </w:pPr>
    </w:lvl>
    <w:lvl w:ilvl="4" w:tentative="0">
      <w:start w:val="1"/>
      <w:numFmt w:val="decimal"/>
      <w:suff w:val="nothing"/>
      <w:lvlText w:val="%1.%2.%3.%4.%5　"/>
      <w:lvlJc w:val="left"/>
      <w:pPr>
        <w:tabs>
          <w:tab w:val="left" w:pos="0"/>
        </w:tabs>
        <w:ind w:left="397" w:firstLine="0"/>
      </w:pPr>
    </w:lvl>
    <w:lvl w:ilvl="5" w:tentative="0">
      <w:start w:val="1"/>
      <w:numFmt w:val="decimal"/>
      <w:suff w:val="nothing"/>
      <w:lvlText w:val="%1.%2.%3.%4.%5.%6　"/>
      <w:lvlJc w:val="left"/>
      <w:pPr>
        <w:tabs>
          <w:tab w:val="left" w:pos="0"/>
        </w:tabs>
        <w:ind w:left="397" w:firstLine="0"/>
      </w:pPr>
    </w:lvl>
    <w:lvl w:ilvl="6" w:tentative="0">
      <w:start w:val="1"/>
      <w:numFmt w:val="decimal"/>
      <w:suff w:val="nothing"/>
      <w:lvlText w:val="%1.%2.%3.%4.%5.%6.%7　"/>
      <w:lvlJc w:val="left"/>
      <w:pPr>
        <w:tabs>
          <w:tab w:val="left" w:pos="0"/>
        </w:tabs>
        <w:ind w:left="397" w:firstLine="0"/>
      </w:pPr>
    </w:lvl>
    <w:lvl w:ilvl="7" w:tentative="0">
      <w:start w:val="1"/>
      <w:numFmt w:val="decimal"/>
      <w:lvlText w:val="%1.%2.%3.%4.%5.%6.%7.%8"/>
      <w:lvlJc w:val="left"/>
      <w:pPr>
        <w:tabs>
          <w:tab w:val="left" w:pos="0"/>
        </w:tabs>
        <w:ind w:left="4791" w:hanging="1418"/>
      </w:pPr>
    </w:lvl>
    <w:lvl w:ilvl="8" w:tentative="0">
      <w:start w:val="1"/>
      <w:numFmt w:val="decimal"/>
      <w:lvlText w:val="%1.%2.%3.%4.%5.%6.%7.%8.%9"/>
      <w:lvlJc w:val="left"/>
      <w:pPr>
        <w:tabs>
          <w:tab w:val="left" w:pos="0"/>
        </w:tabs>
        <w:ind w:left="5499" w:hanging="1700"/>
      </w:pPr>
    </w:lvl>
  </w:abstractNum>
  <w:abstractNum w:abstractNumId="12">
    <w:nsid w:val="32F04FB2"/>
    <w:multiLevelType w:val="multilevel"/>
    <w:tmpl w:val="32F04FB2"/>
    <w:lvl w:ilvl="0" w:tentative="0">
      <w:start w:val="1"/>
      <w:numFmt w:val="lowerLetter"/>
      <w:pStyle w:val="84"/>
      <w:lvlText w:val="%1"/>
      <w:lvlJc w:val="left"/>
      <w:pPr>
        <w:tabs>
          <w:tab w:val="left" w:pos="0"/>
        </w:tabs>
        <w:ind w:left="539" w:hanging="119"/>
      </w:pPr>
      <w:rPr>
        <w:rFonts w:hint="eastAsia"/>
        <w:caps w:val="0"/>
        <w:smallCaps w:val="0"/>
        <w:strike w:val="0"/>
        <w:dstrike w:val="0"/>
        <w:vanish w:val="0"/>
        <w:vertAlign w:val="superscript"/>
      </w:rPr>
    </w:lvl>
    <w:lvl w:ilvl="1" w:tentative="0">
      <w:start w:val="1"/>
      <w:numFmt w:val="lowerLetter"/>
      <w:lvlText w:val="%2)"/>
      <w:lvlJc w:val="left"/>
      <w:pPr>
        <w:tabs>
          <w:tab w:val="left" w:pos="0"/>
        </w:tabs>
        <w:ind w:left="1040" w:hanging="420"/>
      </w:pPr>
      <w:rPr>
        <w:rFonts w:hint="eastAsia"/>
      </w:rPr>
    </w:lvl>
    <w:lvl w:ilvl="2" w:tentative="0">
      <w:start w:val="1"/>
      <w:numFmt w:val="lowerRoman"/>
      <w:lvlText w:val="%3."/>
      <w:lvlJc w:val="right"/>
      <w:pPr>
        <w:tabs>
          <w:tab w:val="left" w:pos="0"/>
        </w:tabs>
        <w:ind w:left="1460" w:hanging="420"/>
      </w:pPr>
      <w:rPr>
        <w:rFonts w:hint="eastAsia"/>
      </w:rPr>
    </w:lvl>
    <w:lvl w:ilvl="3" w:tentative="0">
      <w:start w:val="1"/>
      <w:numFmt w:val="decimal"/>
      <w:lvlText w:val="%4."/>
      <w:lvlJc w:val="left"/>
      <w:pPr>
        <w:tabs>
          <w:tab w:val="left" w:pos="0"/>
        </w:tabs>
        <w:ind w:left="1880" w:hanging="420"/>
      </w:pPr>
      <w:rPr>
        <w:rFonts w:hint="eastAsia"/>
      </w:rPr>
    </w:lvl>
    <w:lvl w:ilvl="4" w:tentative="0">
      <w:start w:val="1"/>
      <w:numFmt w:val="lowerLetter"/>
      <w:lvlText w:val="%5)"/>
      <w:lvlJc w:val="left"/>
      <w:pPr>
        <w:tabs>
          <w:tab w:val="left" w:pos="0"/>
        </w:tabs>
        <w:ind w:left="2300" w:hanging="420"/>
      </w:pPr>
      <w:rPr>
        <w:rFonts w:hint="eastAsia"/>
      </w:rPr>
    </w:lvl>
    <w:lvl w:ilvl="5" w:tentative="0">
      <w:start w:val="1"/>
      <w:numFmt w:val="lowerRoman"/>
      <w:lvlText w:val="%6."/>
      <w:lvlJc w:val="right"/>
      <w:pPr>
        <w:tabs>
          <w:tab w:val="left" w:pos="0"/>
        </w:tabs>
        <w:ind w:left="2720" w:hanging="420"/>
      </w:pPr>
      <w:rPr>
        <w:rFonts w:hint="eastAsia"/>
      </w:rPr>
    </w:lvl>
    <w:lvl w:ilvl="6" w:tentative="0">
      <w:start w:val="1"/>
      <w:numFmt w:val="decimal"/>
      <w:lvlText w:val="%7."/>
      <w:lvlJc w:val="left"/>
      <w:pPr>
        <w:tabs>
          <w:tab w:val="left" w:pos="0"/>
        </w:tabs>
        <w:ind w:left="3140" w:hanging="420"/>
      </w:pPr>
      <w:rPr>
        <w:rFonts w:hint="eastAsia"/>
      </w:rPr>
    </w:lvl>
    <w:lvl w:ilvl="7" w:tentative="0">
      <w:start w:val="1"/>
      <w:numFmt w:val="lowerLetter"/>
      <w:lvlText w:val="%8)"/>
      <w:lvlJc w:val="left"/>
      <w:pPr>
        <w:tabs>
          <w:tab w:val="left" w:pos="0"/>
        </w:tabs>
        <w:ind w:left="3560" w:hanging="420"/>
      </w:pPr>
      <w:rPr>
        <w:rFonts w:hint="eastAsia"/>
      </w:rPr>
    </w:lvl>
    <w:lvl w:ilvl="8" w:tentative="0">
      <w:start w:val="1"/>
      <w:numFmt w:val="lowerRoman"/>
      <w:lvlText w:val="%9."/>
      <w:lvlJc w:val="right"/>
      <w:pPr>
        <w:tabs>
          <w:tab w:val="left" w:pos="0"/>
        </w:tabs>
        <w:ind w:left="3980" w:hanging="420"/>
      </w:pPr>
      <w:rPr>
        <w:rFonts w:hint="eastAsia"/>
      </w:rPr>
    </w:lvl>
  </w:abstractNum>
  <w:abstractNum w:abstractNumId="13">
    <w:nsid w:val="3948B2CB"/>
    <w:multiLevelType w:val="multilevel"/>
    <w:tmpl w:val="3948B2CB"/>
    <w:lvl w:ilvl="0" w:tentative="0">
      <w:start w:val="1"/>
      <w:numFmt w:val="none"/>
      <w:pStyle w:val="93"/>
      <w:lvlText w:val="%1注："/>
      <w:lvlJc w:val="left"/>
      <w:pPr>
        <w:tabs>
          <w:tab w:val="left" w:pos="0"/>
        </w:tabs>
        <w:ind w:left="-102" w:firstLine="419"/>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4">
    <w:nsid w:val="44C50F90"/>
    <w:multiLevelType w:val="multilevel"/>
    <w:tmpl w:val="44C50F90"/>
    <w:lvl w:ilvl="0" w:tentative="0">
      <w:start w:val="1"/>
      <w:numFmt w:val="lowerLetter"/>
      <w:pStyle w:val="157"/>
      <w:lvlText w:val="%1)"/>
      <w:lvlJc w:val="left"/>
      <w:pPr>
        <w:tabs>
          <w:tab w:val="left" w:pos="0"/>
        </w:tabs>
        <w:ind w:left="851" w:hanging="426"/>
      </w:pPr>
      <w:rPr>
        <w:rFonts w:hint="eastAsia" w:ascii="宋体" w:hAnsi="宋体" w:eastAsia="宋体"/>
        <w:sz w:val="21"/>
      </w:rPr>
    </w:lvl>
    <w:lvl w:ilvl="1" w:tentative="0">
      <w:start w:val="1"/>
      <w:numFmt w:val="decimal"/>
      <w:pStyle w:val="92"/>
      <w:lvlText w:val="%2)"/>
      <w:lvlJc w:val="left"/>
      <w:pPr>
        <w:tabs>
          <w:tab w:val="left" w:pos="0"/>
        </w:tabs>
        <w:ind w:left="1276" w:hanging="425"/>
      </w:pPr>
      <w:rPr>
        <w:rFonts w:hint="eastAsia" w:ascii="宋体" w:hAnsi="宋体" w:eastAsia="宋体"/>
        <w:sz w:val="21"/>
      </w:rPr>
    </w:lvl>
    <w:lvl w:ilvl="2" w:tentative="0">
      <w:start w:val="1"/>
      <w:numFmt w:val="decimal"/>
      <w:pStyle w:val="100"/>
      <w:lvlText w:val="(%3)"/>
      <w:lvlJc w:val="left"/>
      <w:pPr>
        <w:tabs>
          <w:tab w:val="left" w:pos="0"/>
        </w:tabs>
        <w:ind w:left="1701" w:hanging="425"/>
      </w:pPr>
      <w:rPr>
        <w:rFonts w:hint="eastAsia" w:ascii="宋体" w:hAnsi="宋体" w:eastAsia="宋体"/>
        <w:sz w:val="21"/>
      </w:rPr>
    </w:lvl>
    <w:lvl w:ilvl="3" w:tentative="0">
      <w:start w:val="1"/>
      <w:numFmt w:val="decimal"/>
      <w:lvlText w:val="%4."/>
      <w:lvlJc w:val="left"/>
      <w:pPr>
        <w:tabs>
          <w:tab w:val="left" w:pos="0"/>
        </w:tabs>
        <w:ind w:left="2099" w:hanging="419"/>
      </w:pPr>
      <w:rPr>
        <w:rFonts w:hint="eastAsia"/>
      </w:rPr>
    </w:lvl>
    <w:lvl w:ilvl="4" w:tentative="0">
      <w:start w:val="1"/>
      <w:numFmt w:val="lowerLetter"/>
      <w:lvlText w:val="%5)"/>
      <w:lvlJc w:val="left"/>
      <w:pPr>
        <w:tabs>
          <w:tab w:val="left" w:pos="0"/>
        </w:tabs>
        <w:ind w:left="2519" w:hanging="419"/>
      </w:pPr>
      <w:rPr>
        <w:rFonts w:hint="eastAsia"/>
      </w:rPr>
    </w:lvl>
    <w:lvl w:ilvl="5" w:tentative="0">
      <w:start w:val="1"/>
      <w:numFmt w:val="lowerRoman"/>
      <w:lvlText w:val="%6."/>
      <w:lvlJc w:val="right"/>
      <w:pPr>
        <w:tabs>
          <w:tab w:val="left" w:pos="0"/>
        </w:tabs>
        <w:ind w:left="2939" w:hanging="419"/>
      </w:pPr>
      <w:rPr>
        <w:rFonts w:hint="eastAsia"/>
      </w:rPr>
    </w:lvl>
    <w:lvl w:ilvl="6" w:tentative="0">
      <w:start w:val="1"/>
      <w:numFmt w:val="decimal"/>
      <w:lvlText w:val="%7."/>
      <w:lvlJc w:val="left"/>
      <w:pPr>
        <w:tabs>
          <w:tab w:val="left" w:pos="0"/>
        </w:tabs>
        <w:ind w:left="3359" w:hanging="419"/>
      </w:pPr>
      <w:rPr>
        <w:rFonts w:hint="eastAsia"/>
      </w:rPr>
    </w:lvl>
    <w:lvl w:ilvl="7" w:tentative="0">
      <w:start w:val="1"/>
      <w:numFmt w:val="lowerLetter"/>
      <w:lvlText w:val="%8)"/>
      <w:lvlJc w:val="left"/>
      <w:pPr>
        <w:tabs>
          <w:tab w:val="left" w:pos="0"/>
        </w:tabs>
        <w:ind w:left="3779" w:hanging="419"/>
      </w:pPr>
      <w:rPr>
        <w:rFonts w:hint="eastAsia"/>
      </w:rPr>
    </w:lvl>
    <w:lvl w:ilvl="8" w:tentative="0">
      <w:start w:val="1"/>
      <w:numFmt w:val="lowerRoman"/>
      <w:lvlText w:val="%9."/>
      <w:lvlJc w:val="right"/>
      <w:pPr>
        <w:tabs>
          <w:tab w:val="left" w:pos="0"/>
        </w:tabs>
        <w:ind w:left="4199" w:hanging="419"/>
      </w:pPr>
      <w:rPr>
        <w:rFonts w:hint="eastAsia"/>
      </w:rPr>
    </w:lvl>
  </w:abstractNum>
  <w:abstractNum w:abstractNumId="15">
    <w:nsid w:val="48802D1C"/>
    <w:multiLevelType w:val="multilevel"/>
    <w:tmpl w:val="48802D1C"/>
    <w:lvl w:ilvl="0" w:tentative="0">
      <w:start w:val="1"/>
      <w:numFmt w:val="upperLetter"/>
      <w:pStyle w:val="180"/>
      <w:lvlText w:val="%1"/>
      <w:lvlJc w:val="left"/>
      <w:pPr>
        <w:tabs>
          <w:tab w:val="left" w:pos="0"/>
        </w:tabs>
        <w:ind w:left="420" w:hanging="420"/>
      </w:pPr>
      <w:rPr>
        <w:rFonts w:hint="eastAsia"/>
      </w:rPr>
    </w:lvl>
    <w:lvl w:ilvl="1" w:tentative="0">
      <w:start w:val="1"/>
      <w:numFmt w:val="decimal"/>
      <w:pStyle w:val="68"/>
      <w:suff w:val="space"/>
      <w:lvlText w:val="图%1.%2"/>
      <w:lvlJc w:val="center"/>
      <w:pPr>
        <w:tabs>
          <w:tab w:val="left" w:pos="0"/>
        </w:tabs>
        <w:ind w:left="0" w:firstLine="0"/>
      </w:pPr>
      <w:rPr>
        <w:rFonts w:hint="eastAsia"/>
      </w:rPr>
    </w:lvl>
    <w:lvl w:ilvl="2" w:tentative="0">
      <w:start w:val="1"/>
      <w:numFmt w:val="lowerRoman"/>
      <w:lvlText w:val="%3."/>
      <w:lvlJc w:val="right"/>
      <w:pPr>
        <w:tabs>
          <w:tab w:val="left" w:pos="0"/>
        </w:tabs>
        <w:ind w:left="1260" w:hanging="420"/>
      </w:pPr>
      <w:rPr>
        <w:rFonts w:hint="eastAsia"/>
      </w:rPr>
    </w:lvl>
    <w:lvl w:ilvl="3" w:tentative="0">
      <w:start w:val="1"/>
      <w:numFmt w:val="decimal"/>
      <w:lvlText w:val="%4."/>
      <w:lvlJc w:val="left"/>
      <w:pPr>
        <w:tabs>
          <w:tab w:val="left" w:pos="0"/>
        </w:tabs>
        <w:ind w:left="1680" w:hanging="420"/>
      </w:pPr>
      <w:rPr>
        <w:rFonts w:hint="eastAsia"/>
      </w:rPr>
    </w:lvl>
    <w:lvl w:ilvl="4" w:tentative="0">
      <w:start w:val="1"/>
      <w:numFmt w:val="lowerLetter"/>
      <w:lvlText w:val="%5)"/>
      <w:lvlJc w:val="left"/>
      <w:pPr>
        <w:tabs>
          <w:tab w:val="left" w:pos="0"/>
        </w:tabs>
        <w:ind w:left="2100" w:hanging="420"/>
      </w:pPr>
      <w:rPr>
        <w:rFonts w:hint="eastAsia"/>
      </w:rPr>
    </w:lvl>
    <w:lvl w:ilvl="5" w:tentative="0">
      <w:start w:val="1"/>
      <w:numFmt w:val="lowerRoman"/>
      <w:lvlText w:val="%6."/>
      <w:lvlJc w:val="right"/>
      <w:pPr>
        <w:tabs>
          <w:tab w:val="left" w:pos="0"/>
        </w:tabs>
        <w:ind w:left="2520" w:hanging="420"/>
      </w:pPr>
      <w:rPr>
        <w:rFonts w:hint="eastAsia"/>
      </w:rPr>
    </w:lvl>
    <w:lvl w:ilvl="6" w:tentative="0">
      <w:start w:val="1"/>
      <w:numFmt w:val="decimal"/>
      <w:lvlText w:val="%7."/>
      <w:lvlJc w:val="left"/>
      <w:pPr>
        <w:tabs>
          <w:tab w:val="left" w:pos="0"/>
        </w:tabs>
        <w:ind w:left="2940" w:hanging="420"/>
      </w:pPr>
      <w:rPr>
        <w:rFonts w:hint="eastAsia"/>
      </w:rPr>
    </w:lvl>
    <w:lvl w:ilvl="7" w:tentative="0">
      <w:start w:val="1"/>
      <w:numFmt w:val="lowerLetter"/>
      <w:lvlText w:val="%8)"/>
      <w:lvlJc w:val="left"/>
      <w:pPr>
        <w:tabs>
          <w:tab w:val="left" w:pos="0"/>
        </w:tabs>
        <w:ind w:left="3360" w:hanging="420"/>
      </w:pPr>
      <w:rPr>
        <w:rFonts w:hint="eastAsia"/>
      </w:rPr>
    </w:lvl>
    <w:lvl w:ilvl="8" w:tentative="0">
      <w:start w:val="1"/>
      <w:numFmt w:val="lowerRoman"/>
      <w:lvlText w:val="%9."/>
      <w:lvlJc w:val="right"/>
      <w:pPr>
        <w:tabs>
          <w:tab w:val="left" w:pos="0"/>
        </w:tabs>
        <w:ind w:left="3780" w:hanging="420"/>
      </w:pPr>
      <w:rPr>
        <w:rFonts w:hint="eastAsia"/>
      </w:rPr>
    </w:lvl>
  </w:abstractNum>
  <w:abstractNum w:abstractNumId="16">
    <w:nsid w:val="4B733A5F"/>
    <w:multiLevelType w:val="multilevel"/>
    <w:tmpl w:val="4B733A5F"/>
    <w:lvl w:ilvl="0" w:tentative="0">
      <w:start w:val="1"/>
      <w:numFmt w:val="decimal"/>
      <w:pStyle w:val="166"/>
      <w:suff w:val="nothing"/>
      <w:lvlText w:val="示例%1："/>
      <w:lvlJc w:val="left"/>
      <w:pPr>
        <w:tabs>
          <w:tab w:val="left" w:pos="0"/>
        </w:tabs>
        <w:ind w:left="0" w:firstLine="363"/>
      </w:pPr>
      <w:rPr>
        <w:rFonts w:hint="eastAsia" w:ascii="黑体" w:hAnsi="黑体" w:eastAsia="黑体"/>
        <w:b w:val="0"/>
        <w:i w:val="0"/>
        <w:sz w:val="18"/>
      </w:rPr>
    </w:lvl>
    <w:lvl w:ilvl="1" w:tentative="0">
      <w:start w:val="1"/>
      <w:numFmt w:val="none"/>
      <w:suff w:val="space"/>
      <w:lvlText w:val=""/>
      <w:lvlJc w:val="left"/>
      <w:pPr>
        <w:tabs>
          <w:tab w:val="left" w:pos="0"/>
        </w:tabs>
        <w:ind w:left="0" w:firstLine="0"/>
      </w:pPr>
      <w:rPr>
        <w:rFonts w:hint="eastAsia"/>
      </w:rPr>
    </w:lvl>
    <w:lvl w:ilvl="2" w:tentative="0">
      <w:start w:val="1"/>
      <w:numFmt w:val="decimal"/>
      <w:suff w:val="space"/>
      <w:lvlText w:val="2.2.%3"/>
      <w:lvlJc w:val="left"/>
      <w:pPr>
        <w:tabs>
          <w:tab w:val="left" w:pos="0"/>
        </w:tabs>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99"/>
      <w:suff w:val="nothing"/>
      <w:lvlText w:val="Figure %1　"/>
      <w:lvlJc w:val="left"/>
      <w:pPr>
        <w:tabs>
          <w:tab w:val="left" w:pos="0"/>
        </w:tabs>
        <w:ind w:left="0" w:firstLine="0"/>
      </w:pPr>
    </w:lvl>
    <w:lvl w:ilvl="1" w:tentative="0">
      <w:start w:val="1"/>
      <w:numFmt w:val="decimal"/>
      <w:suff w:val="nothing"/>
      <w:lvlText w:val="%1%2　"/>
      <w:lvlJc w:val="left"/>
      <w:pPr>
        <w:tabs>
          <w:tab w:val="left" w:pos="0"/>
        </w:tabs>
        <w:ind w:left="0" w:firstLine="0"/>
      </w:pPr>
    </w:lvl>
    <w:lvl w:ilvl="2" w:tentative="0">
      <w:start w:val="1"/>
      <w:numFmt w:val="decimal"/>
      <w:suff w:val="nothing"/>
      <w:lvlText w:val="%1%2.%3　"/>
      <w:lvlJc w:val="left"/>
      <w:pPr>
        <w:tabs>
          <w:tab w:val="left" w:pos="0"/>
        </w:tabs>
        <w:ind w:left="0" w:firstLine="0"/>
      </w:pPr>
    </w:lvl>
    <w:lvl w:ilvl="3" w:tentative="0">
      <w:start w:val="1"/>
      <w:numFmt w:val="decimal"/>
      <w:suff w:val="nothing"/>
      <w:lvlText w:val="%1%2.%3.%4　"/>
      <w:lvlJc w:val="left"/>
      <w:pPr>
        <w:tabs>
          <w:tab w:val="left" w:pos="0"/>
        </w:tabs>
        <w:ind w:left="0" w:firstLine="0"/>
      </w:pPr>
    </w:lvl>
    <w:lvl w:ilvl="4" w:tentative="0">
      <w:start w:val="1"/>
      <w:numFmt w:val="decimal"/>
      <w:suff w:val="nothing"/>
      <w:lvlText w:val="%1%2.%3.%4.%5　"/>
      <w:lvlJc w:val="left"/>
      <w:pPr>
        <w:tabs>
          <w:tab w:val="left" w:pos="0"/>
        </w:tabs>
        <w:ind w:left="0" w:firstLine="0"/>
      </w:pPr>
    </w:lvl>
    <w:lvl w:ilvl="5" w:tentative="0">
      <w:start w:val="1"/>
      <w:numFmt w:val="decimal"/>
      <w:suff w:val="nothing"/>
      <w:lvlText w:val="%1%2.%3.%4.%5.%6　"/>
      <w:lvlJc w:val="left"/>
      <w:pPr>
        <w:tabs>
          <w:tab w:val="left" w:pos="0"/>
        </w:tabs>
        <w:ind w:left="0" w:firstLine="0"/>
      </w:pPr>
    </w:lvl>
    <w:lvl w:ilvl="6" w:tentative="0">
      <w:start w:val="1"/>
      <w:numFmt w:val="decimal"/>
      <w:suff w:val="nothing"/>
      <w:lvlText w:val="%1%2.%3.%4.%5.%6.%7　"/>
      <w:lvlJc w:val="left"/>
      <w:pPr>
        <w:tabs>
          <w:tab w:val="left" w:pos="0"/>
        </w:tabs>
        <w:ind w:left="0" w:firstLine="0"/>
      </w:pPr>
    </w:lvl>
    <w:lvl w:ilvl="7" w:tentative="0">
      <w:start w:val="1"/>
      <w:numFmt w:val="decimal"/>
      <w:lvlText w:val="%1.%2.%3.%4.%5.%6.%7.%8"/>
      <w:lvlJc w:val="left"/>
      <w:pPr>
        <w:tabs>
          <w:tab w:val="left" w:pos="0"/>
        </w:tabs>
        <w:ind w:left="3969" w:hanging="1418"/>
      </w:pPr>
    </w:lvl>
    <w:lvl w:ilvl="8" w:tentative="0">
      <w:start w:val="1"/>
      <w:numFmt w:val="decimal"/>
      <w:lvlText w:val="%1.%2.%3.%4.%5.%6.%7.%8.%9"/>
      <w:lvlJc w:val="left"/>
      <w:pPr>
        <w:tabs>
          <w:tab w:val="left" w:pos="0"/>
        </w:tabs>
        <w:ind w:left="4677" w:hanging="1701"/>
      </w:pPr>
    </w:lvl>
  </w:abstractNum>
  <w:abstractNum w:abstractNumId="18">
    <w:nsid w:val="54632751"/>
    <w:multiLevelType w:val="multilevel"/>
    <w:tmpl w:val="54632751"/>
    <w:lvl w:ilvl="0" w:tentative="0">
      <w:start w:val="1"/>
      <w:numFmt w:val="none"/>
      <w:pStyle w:val="77"/>
      <w:suff w:val="nothing"/>
      <w:lvlText w:val="——"/>
      <w:lvlJc w:val="left"/>
      <w:pPr>
        <w:tabs>
          <w:tab w:val="left" w:pos="0"/>
        </w:tabs>
        <w:ind w:left="1588" w:firstLine="0"/>
      </w:pPr>
    </w:lvl>
    <w:lvl w:ilvl="1" w:tentative="0">
      <w:start w:val="1"/>
      <w:numFmt w:val="decimal"/>
      <w:suff w:val="nothing"/>
      <w:lvlText w:val="%1.%2　"/>
      <w:lvlJc w:val="left"/>
      <w:pPr>
        <w:tabs>
          <w:tab w:val="left" w:pos="0"/>
        </w:tabs>
        <w:ind w:left="1588" w:firstLine="0"/>
      </w:pPr>
    </w:lvl>
    <w:lvl w:ilvl="2" w:tentative="0">
      <w:start w:val="1"/>
      <w:numFmt w:val="decimal"/>
      <w:suff w:val="nothing"/>
      <w:lvlText w:val="%1.%2.%3　"/>
      <w:lvlJc w:val="left"/>
      <w:pPr>
        <w:tabs>
          <w:tab w:val="left" w:pos="0"/>
        </w:tabs>
        <w:ind w:left="1588" w:firstLine="0"/>
      </w:pPr>
    </w:lvl>
    <w:lvl w:ilvl="3" w:tentative="0">
      <w:start w:val="1"/>
      <w:numFmt w:val="decimal"/>
      <w:suff w:val="nothing"/>
      <w:lvlText w:val="%1.%2.%3.%4　"/>
      <w:lvlJc w:val="left"/>
      <w:pPr>
        <w:tabs>
          <w:tab w:val="left" w:pos="0"/>
        </w:tabs>
        <w:ind w:left="1588" w:firstLine="0"/>
      </w:pPr>
    </w:lvl>
    <w:lvl w:ilvl="4" w:tentative="0">
      <w:start w:val="1"/>
      <w:numFmt w:val="decimal"/>
      <w:suff w:val="nothing"/>
      <w:lvlText w:val="%1.%2.%3.%4.%5　"/>
      <w:lvlJc w:val="left"/>
      <w:pPr>
        <w:tabs>
          <w:tab w:val="left" w:pos="0"/>
        </w:tabs>
        <w:ind w:left="1588" w:firstLine="0"/>
      </w:pPr>
    </w:lvl>
    <w:lvl w:ilvl="5" w:tentative="0">
      <w:start w:val="1"/>
      <w:numFmt w:val="decimal"/>
      <w:suff w:val="nothing"/>
      <w:lvlText w:val="%1.%2.%3.%4.%5.%6　"/>
      <w:lvlJc w:val="left"/>
      <w:pPr>
        <w:tabs>
          <w:tab w:val="left" w:pos="0"/>
        </w:tabs>
        <w:ind w:left="1588" w:firstLine="0"/>
      </w:pPr>
    </w:lvl>
    <w:lvl w:ilvl="6" w:tentative="0">
      <w:start w:val="1"/>
      <w:numFmt w:val="decimal"/>
      <w:suff w:val="nothing"/>
      <w:lvlText w:val="%1.%2.%3.%4.%5.%6.%7　"/>
      <w:lvlJc w:val="left"/>
      <w:pPr>
        <w:tabs>
          <w:tab w:val="left" w:pos="0"/>
        </w:tabs>
        <w:ind w:left="1588" w:firstLine="0"/>
      </w:pPr>
    </w:lvl>
    <w:lvl w:ilvl="7" w:tentative="0">
      <w:start w:val="1"/>
      <w:numFmt w:val="decimal"/>
      <w:lvlText w:val="%1.%2.%3.%4.%5.%6.%7.%8"/>
      <w:lvlJc w:val="left"/>
      <w:pPr>
        <w:tabs>
          <w:tab w:val="left" w:pos="0"/>
        </w:tabs>
        <w:ind w:left="5982" w:hanging="1418"/>
      </w:pPr>
    </w:lvl>
    <w:lvl w:ilvl="8" w:tentative="0">
      <w:start w:val="1"/>
      <w:numFmt w:val="decimal"/>
      <w:lvlText w:val="%1.%2.%3.%4.%5.%6.%7.%8.%9"/>
      <w:lvlJc w:val="left"/>
      <w:pPr>
        <w:tabs>
          <w:tab w:val="left" w:pos="0"/>
        </w:tabs>
        <w:ind w:left="6690" w:hanging="1700"/>
      </w:pPr>
    </w:lvl>
  </w:abstractNum>
  <w:abstractNum w:abstractNumId="19">
    <w:nsid w:val="557C2AF5"/>
    <w:multiLevelType w:val="multilevel"/>
    <w:tmpl w:val="557C2AF5"/>
    <w:lvl w:ilvl="0" w:tentative="0">
      <w:start w:val="1"/>
      <w:numFmt w:val="decimal"/>
      <w:pStyle w:val="97"/>
      <w:suff w:val="nothing"/>
      <w:lvlText w:val="图%1　"/>
      <w:lvlJc w:val="left"/>
      <w:pPr>
        <w:tabs>
          <w:tab w:val="left" w:pos="0"/>
        </w:tabs>
        <w:ind w:left="0" w:firstLine="0"/>
      </w:pPr>
    </w:lvl>
    <w:lvl w:ilvl="1" w:tentative="0">
      <w:start w:val="1"/>
      <w:numFmt w:val="decimal"/>
      <w:suff w:val="nothing"/>
      <w:lvlText w:val="%1%2　"/>
      <w:lvlJc w:val="left"/>
      <w:pPr>
        <w:tabs>
          <w:tab w:val="left" w:pos="0"/>
        </w:tabs>
        <w:ind w:left="0" w:firstLine="0"/>
      </w:pPr>
    </w:lvl>
    <w:lvl w:ilvl="2" w:tentative="0">
      <w:start w:val="1"/>
      <w:numFmt w:val="decimal"/>
      <w:suff w:val="nothing"/>
      <w:lvlText w:val="%1%2.%3　"/>
      <w:lvlJc w:val="left"/>
      <w:pPr>
        <w:tabs>
          <w:tab w:val="left" w:pos="0"/>
        </w:tabs>
        <w:ind w:left="0" w:firstLine="0"/>
      </w:pPr>
    </w:lvl>
    <w:lvl w:ilvl="3" w:tentative="0">
      <w:start w:val="1"/>
      <w:numFmt w:val="decimal"/>
      <w:suff w:val="nothing"/>
      <w:lvlText w:val="%1%2.%3.%4　"/>
      <w:lvlJc w:val="left"/>
      <w:pPr>
        <w:tabs>
          <w:tab w:val="left" w:pos="0"/>
        </w:tabs>
        <w:ind w:left="0" w:firstLine="0"/>
      </w:pPr>
    </w:lvl>
    <w:lvl w:ilvl="4" w:tentative="0">
      <w:start w:val="1"/>
      <w:numFmt w:val="decimal"/>
      <w:suff w:val="nothing"/>
      <w:lvlText w:val="%1%2.%3.%4.%5　"/>
      <w:lvlJc w:val="left"/>
      <w:pPr>
        <w:tabs>
          <w:tab w:val="left" w:pos="0"/>
        </w:tabs>
        <w:ind w:left="0" w:firstLine="0"/>
      </w:pPr>
    </w:lvl>
    <w:lvl w:ilvl="5" w:tentative="0">
      <w:start w:val="1"/>
      <w:numFmt w:val="decimal"/>
      <w:suff w:val="nothing"/>
      <w:lvlText w:val="%1%2.%3.%4.%5.%6　"/>
      <w:lvlJc w:val="left"/>
      <w:pPr>
        <w:tabs>
          <w:tab w:val="left" w:pos="0"/>
        </w:tabs>
        <w:ind w:left="0" w:firstLine="0"/>
      </w:pPr>
    </w:lvl>
    <w:lvl w:ilvl="6" w:tentative="0">
      <w:start w:val="1"/>
      <w:numFmt w:val="decimal"/>
      <w:suff w:val="nothing"/>
      <w:lvlText w:val="%1%2.%3.%4.%5.%6.%7　"/>
      <w:lvlJc w:val="left"/>
      <w:pPr>
        <w:tabs>
          <w:tab w:val="left" w:pos="0"/>
        </w:tabs>
        <w:ind w:left="0" w:firstLine="0"/>
      </w:pPr>
    </w:lvl>
    <w:lvl w:ilvl="7" w:tentative="0">
      <w:start w:val="1"/>
      <w:numFmt w:val="decimal"/>
      <w:lvlText w:val="%1.%2.%3.%4.%5.%6.%7.%8"/>
      <w:lvlJc w:val="left"/>
      <w:pPr>
        <w:tabs>
          <w:tab w:val="left" w:pos="0"/>
        </w:tabs>
        <w:ind w:left="3969" w:hanging="1418"/>
      </w:pPr>
    </w:lvl>
    <w:lvl w:ilvl="8" w:tentative="0">
      <w:start w:val="1"/>
      <w:numFmt w:val="decimal"/>
      <w:lvlText w:val="%1.%2.%3.%4.%5.%6.%7.%8.%9"/>
      <w:lvlJc w:val="left"/>
      <w:pPr>
        <w:tabs>
          <w:tab w:val="left" w:pos="0"/>
        </w:tabs>
        <w:ind w:left="4677" w:hanging="1701"/>
      </w:pPr>
    </w:lvl>
  </w:abstractNum>
  <w:abstractNum w:abstractNumId="20">
    <w:nsid w:val="5603797C"/>
    <w:multiLevelType w:val="multilevel"/>
    <w:tmpl w:val="5603797C"/>
    <w:lvl w:ilvl="0" w:tentative="0">
      <w:start w:val="1"/>
      <w:numFmt w:val="upperLetter"/>
      <w:pStyle w:val="181"/>
      <w:suff w:val="space"/>
      <w:lvlText w:val="%1"/>
      <w:lvlJc w:val="left"/>
      <w:pPr>
        <w:tabs>
          <w:tab w:val="left" w:pos="0"/>
        </w:tabs>
        <w:ind w:left="425" w:hanging="425"/>
      </w:pPr>
      <w:rPr>
        <w:rFonts w:hint="eastAsia"/>
      </w:rPr>
    </w:lvl>
    <w:lvl w:ilvl="1" w:tentative="0">
      <w:start w:val="1"/>
      <w:numFmt w:val="decimal"/>
      <w:pStyle w:val="62"/>
      <w:suff w:val="space"/>
      <w:lvlText w:val="表%1.%2"/>
      <w:lvlJc w:val="center"/>
      <w:pPr>
        <w:tabs>
          <w:tab w:val="left" w:pos="0"/>
        </w:tabs>
        <w:ind w:left="0" w:firstLine="0"/>
      </w:pPr>
      <w:rPr>
        <w:rFonts w:hint="eastAsia" w:ascii="黑体" w:hAnsi="黑体" w:eastAsia="黑体"/>
        <w:sz w:val="21"/>
      </w:rPr>
    </w:lvl>
    <w:lvl w:ilvl="2" w:tentative="0">
      <w:start w:val="1"/>
      <w:numFmt w:val="decimal"/>
      <w:lvlText w:val="%1.%2.%3"/>
      <w:lvlJc w:val="left"/>
      <w:pPr>
        <w:tabs>
          <w:tab w:val="left" w:pos="0"/>
        </w:tabs>
        <w:ind w:left="1418" w:hanging="567"/>
      </w:pPr>
      <w:rPr>
        <w:rFonts w:hint="eastAsia"/>
      </w:rPr>
    </w:lvl>
    <w:lvl w:ilvl="3" w:tentative="0">
      <w:start w:val="1"/>
      <w:numFmt w:val="decimal"/>
      <w:lvlText w:val="%1.%2.%3.%4"/>
      <w:lvlJc w:val="left"/>
      <w:pPr>
        <w:tabs>
          <w:tab w:val="left" w:pos="0"/>
        </w:tabs>
        <w:ind w:left="1984" w:hanging="708"/>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21">
    <w:nsid w:val="646260FA"/>
    <w:multiLevelType w:val="multilevel"/>
    <w:tmpl w:val="646260FA"/>
    <w:lvl w:ilvl="0" w:tentative="0">
      <w:start w:val="1"/>
      <w:numFmt w:val="decimal"/>
      <w:pStyle w:val="95"/>
      <w:suff w:val="nothing"/>
      <w:lvlText w:val="表%1　"/>
      <w:lvlJc w:val="left"/>
      <w:pPr>
        <w:tabs>
          <w:tab w:val="left" w:pos="0"/>
        </w:tabs>
        <w:ind w:left="0" w:firstLine="0"/>
      </w:pPr>
    </w:lvl>
    <w:lvl w:ilvl="1" w:tentative="0">
      <w:start w:val="1"/>
      <w:numFmt w:val="decimal"/>
      <w:lvlText w:val="%1.%2"/>
      <w:lvlJc w:val="left"/>
      <w:pPr>
        <w:tabs>
          <w:tab w:val="left" w:pos="0"/>
        </w:tabs>
        <w:ind w:left="992" w:hanging="567"/>
      </w:pPr>
    </w:lvl>
    <w:lvl w:ilvl="2" w:tentative="0">
      <w:start w:val="1"/>
      <w:numFmt w:val="decimal"/>
      <w:lvlText w:val="%1.%2.%3"/>
      <w:lvlJc w:val="left"/>
      <w:pPr>
        <w:tabs>
          <w:tab w:val="left" w:pos="0"/>
        </w:tabs>
        <w:ind w:left="1417" w:hanging="567"/>
      </w:pPr>
    </w:lvl>
    <w:lvl w:ilvl="3" w:tentative="0">
      <w:start w:val="1"/>
      <w:numFmt w:val="decimal"/>
      <w:lvlText w:val="%1.%2.%3.%4"/>
      <w:lvlJc w:val="left"/>
      <w:pPr>
        <w:tabs>
          <w:tab w:val="left" w:pos="0"/>
        </w:tabs>
        <w:ind w:left="1984" w:hanging="708"/>
      </w:pPr>
    </w:lvl>
    <w:lvl w:ilvl="4" w:tentative="0">
      <w:start w:val="1"/>
      <w:numFmt w:val="decimal"/>
      <w:lvlText w:val="%1.%2.%3.%4.%5"/>
      <w:lvlJc w:val="left"/>
      <w:pPr>
        <w:tabs>
          <w:tab w:val="left" w:pos="0"/>
        </w:tabs>
        <w:ind w:left="2551" w:hanging="850"/>
      </w:pPr>
    </w:lvl>
    <w:lvl w:ilvl="5" w:tentative="0">
      <w:start w:val="1"/>
      <w:numFmt w:val="decimal"/>
      <w:lvlText w:val="%1.%2.%3.%4.%5.%6"/>
      <w:lvlJc w:val="left"/>
      <w:pPr>
        <w:tabs>
          <w:tab w:val="left" w:pos="0"/>
        </w:tabs>
        <w:ind w:left="3260" w:hanging="1134"/>
      </w:pPr>
    </w:lvl>
    <w:lvl w:ilvl="6" w:tentative="0">
      <w:start w:val="1"/>
      <w:numFmt w:val="decimal"/>
      <w:lvlText w:val="%1.%2.%3.%4.%5.%6.%7"/>
      <w:lvlJc w:val="left"/>
      <w:pPr>
        <w:tabs>
          <w:tab w:val="left" w:pos="0"/>
        </w:tabs>
        <w:ind w:left="3827" w:hanging="1276"/>
      </w:pPr>
    </w:lvl>
    <w:lvl w:ilvl="7" w:tentative="0">
      <w:start w:val="1"/>
      <w:numFmt w:val="decimal"/>
      <w:lvlText w:val="%1.%2.%3.%4.%5.%6.%7.%8"/>
      <w:lvlJc w:val="left"/>
      <w:pPr>
        <w:tabs>
          <w:tab w:val="left" w:pos="0"/>
        </w:tabs>
        <w:ind w:left="4394" w:hanging="1418"/>
      </w:pPr>
    </w:lvl>
    <w:lvl w:ilvl="8" w:tentative="0">
      <w:start w:val="1"/>
      <w:numFmt w:val="decimal"/>
      <w:lvlText w:val="%1.%2.%3.%4.%5.%6.%7.%8.%9"/>
      <w:lvlJc w:val="left"/>
      <w:pPr>
        <w:tabs>
          <w:tab w:val="left" w:pos="0"/>
        </w:tabs>
        <w:ind w:left="5102" w:hanging="1700"/>
      </w:pPr>
    </w:lvl>
  </w:abstractNum>
  <w:abstractNum w:abstractNumId="22">
    <w:nsid w:val="654A26C9"/>
    <w:multiLevelType w:val="multilevel"/>
    <w:tmpl w:val="654A26C9"/>
    <w:lvl w:ilvl="0" w:tentative="0">
      <w:start w:val="1"/>
      <w:numFmt w:val="none"/>
      <w:pStyle w:val="171"/>
      <w:lvlText w:val="──"/>
      <w:lvlJc w:val="left"/>
      <w:pPr>
        <w:tabs>
          <w:tab w:val="left" w:pos="0"/>
        </w:tabs>
        <w:ind w:left="851" w:firstLine="0"/>
      </w:pPr>
      <w:rPr>
        <w:rFonts w:hint="eastAsia" w:ascii="宋体" w:hAnsi="宋体" w:eastAsia="宋体"/>
        <w:b w:val="0"/>
        <w:i w:val="0"/>
        <w:sz w:val="21"/>
      </w:rPr>
    </w:lvl>
    <w:lvl w:ilvl="1" w:tentative="0">
      <w:start w:val="1"/>
      <w:numFmt w:val="bullet"/>
      <w:lvlText w:val=""/>
      <w:lvlJc w:val="left"/>
      <w:pPr>
        <w:tabs>
          <w:tab w:val="left" w:pos="0"/>
        </w:tabs>
        <w:ind w:left="1276" w:hanging="425"/>
      </w:pPr>
      <w:rPr>
        <w:rFonts w:hint="default" w:ascii="Wingdings" w:hAnsi="Wingdings"/>
      </w:rPr>
    </w:lvl>
    <w:lvl w:ilvl="2" w:tentative="0">
      <w:start w:val="1"/>
      <w:numFmt w:val="bullet"/>
      <w:lvlText w:val=""/>
      <w:lvlJc w:val="left"/>
      <w:pPr>
        <w:tabs>
          <w:tab w:val="left" w:pos="0"/>
        </w:tabs>
        <w:ind w:left="1276" w:hanging="236"/>
      </w:pPr>
      <w:rPr>
        <w:rFonts w:hint="default" w:ascii="Wingdings" w:hAnsi="Wingdings"/>
      </w:rPr>
    </w:lvl>
    <w:lvl w:ilvl="3" w:tentative="0">
      <w:start w:val="1"/>
      <w:numFmt w:val="bullet"/>
      <w:lvlText w:val=""/>
      <w:lvlJc w:val="left"/>
      <w:pPr>
        <w:tabs>
          <w:tab w:val="left" w:pos="0"/>
        </w:tabs>
        <w:ind w:left="1880" w:hanging="420"/>
      </w:pPr>
      <w:rPr>
        <w:rFonts w:hint="default" w:ascii="Wingdings" w:hAnsi="Wingdings"/>
      </w:rPr>
    </w:lvl>
    <w:lvl w:ilvl="4" w:tentative="0">
      <w:start w:val="1"/>
      <w:numFmt w:val="bullet"/>
      <w:lvlText w:val=""/>
      <w:lvlJc w:val="left"/>
      <w:pPr>
        <w:tabs>
          <w:tab w:val="left" w:pos="0"/>
        </w:tabs>
        <w:ind w:left="2300" w:hanging="420"/>
      </w:pPr>
      <w:rPr>
        <w:rFonts w:hint="default" w:ascii="Wingdings" w:hAnsi="Wingdings"/>
      </w:rPr>
    </w:lvl>
    <w:lvl w:ilvl="5" w:tentative="0">
      <w:start w:val="1"/>
      <w:numFmt w:val="bullet"/>
      <w:lvlText w:val=""/>
      <w:lvlJc w:val="left"/>
      <w:pPr>
        <w:tabs>
          <w:tab w:val="left" w:pos="0"/>
        </w:tabs>
        <w:ind w:left="2720" w:hanging="420"/>
      </w:pPr>
      <w:rPr>
        <w:rFonts w:hint="default" w:ascii="Wingdings" w:hAnsi="Wingdings"/>
      </w:rPr>
    </w:lvl>
    <w:lvl w:ilvl="6" w:tentative="0">
      <w:start w:val="1"/>
      <w:numFmt w:val="bullet"/>
      <w:lvlText w:val=""/>
      <w:lvlJc w:val="left"/>
      <w:pPr>
        <w:tabs>
          <w:tab w:val="left" w:pos="0"/>
        </w:tabs>
        <w:ind w:left="3140" w:hanging="420"/>
      </w:pPr>
      <w:rPr>
        <w:rFonts w:hint="default" w:ascii="Wingdings" w:hAnsi="Wingdings"/>
      </w:rPr>
    </w:lvl>
    <w:lvl w:ilvl="7" w:tentative="0">
      <w:start w:val="1"/>
      <w:numFmt w:val="bullet"/>
      <w:lvlText w:val=""/>
      <w:lvlJc w:val="left"/>
      <w:pPr>
        <w:tabs>
          <w:tab w:val="left" w:pos="0"/>
        </w:tabs>
        <w:ind w:left="3560" w:hanging="420"/>
      </w:pPr>
      <w:rPr>
        <w:rFonts w:hint="default" w:ascii="Wingdings" w:hAnsi="Wingdings"/>
      </w:rPr>
    </w:lvl>
    <w:lvl w:ilvl="8" w:tentative="0">
      <w:start w:val="1"/>
      <w:numFmt w:val="bullet"/>
      <w:lvlText w:val=""/>
      <w:lvlJc w:val="left"/>
      <w:pPr>
        <w:tabs>
          <w:tab w:val="left" w:pos="0"/>
        </w:tabs>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61"/>
      <w:suff w:val="nothing"/>
      <w:lvlText w:val="附录%1"/>
      <w:lvlJc w:val="left"/>
      <w:pPr>
        <w:tabs>
          <w:tab w:val="left" w:pos="0"/>
        </w:tabs>
        <w:ind w:left="6946" w:firstLine="0"/>
      </w:pPr>
      <w:rPr>
        <w:rFonts w:hint="eastAsia"/>
        <w:spacing w:val="100"/>
        <w:lang w:val="en-US"/>
      </w:rPr>
    </w:lvl>
    <w:lvl w:ilvl="1" w:tentative="0">
      <w:start w:val="1"/>
      <w:numFmt w:val="decimal"/>
      <w:pStyle w:val="63"/>
      <w:suff w:val="nothing"/>
      <w:lvlText w:val="%1.%2　"/>
      <w:lvlJc w:val="left"/>
      <w:pPr>
        <w:tabs>
          <w:tab w:val="left" w:pos="0"/>
        </w:tabs>
        <w:ind w:left="0" w:firstLine="0"/>
      </w:pPr>
      <w:rPr>
        <w:rFonts w:hint="eastAsia" w:ascii="黑体" w:hAnsi="黑体" w:eastAsia="黑体"/>
        <w:b w:val="0"/>
        <w:i w:val="0"/>
        <w:sz w:val="21"/>
      </w:rPr>
    </w:lvl>
    <w:lvl w:ilvl="2" w:tentative="0">
      <w:start w:val="1"/>
      <w:numFmt w:val="decimal"/>
      <w:pStyle w:val="64"/>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pStyle w:val="66"/>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pStyle w:val="67"/>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pStyle w:val="69"/>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24">
    <w:nsid w:val="69506ABF"/>
    <w:multiLevelType w:val="multilevel"/>
    <w:tmpl w:val="69506ABF"/>
    <w:lvl w:ilvl="0" w:tentative="0">
      <w:start w:val="1"/>
      <w:numFmt w:val="bullet"/>
      <w:pStyle w:val="170"/>
      <w:lvlText w:val=""/>
      <w:lvlJc w:val="left"/>
      <w:pPr>
        <w:tabs>
          <w:tab w:val="left" w:pos="0"/>
        </w:tabs>
        <w:ind w:left="851" w:firstLine="0"/>
      </w:pPr>
      <w:rPr>
        <w:rFonts w:hint="default" w:ascii="Wingdings" w:hAnsi="Wingdings"/>
        <w:color w:val="auto"/>
      </w:rPr>
    </w:lvl>
    <w:lvl w:ilvl="1" w:tentative="0">
      <w:start w:val="1"/>
      <w:numFmt w:val="lowerLetter"/>
      <w:lvlText w:val="%2)"/>
      <w:lvlJc w:val="left"/>
      <w:pPr>
        <w:tabs>
          <w:tab w:val="left" w:pos="0"/>
        </w:tabs>
        <w:ind w:left="1040" w:hanging="420"/>
      </w:pPr>
      <w:rPr>
        <w:rFonts w:hint="eastAsia"/>
      </w:rPr>
    </w:lvl>
    <w:lvl w:ilvl="2" w:tentative="0">
      <w:start w:val="1"/>
      <w:numFmt w:val="lowerRoman"/>
      <w:lvlText w:val="%3."/>
      <w:lvlJc w:val="right"/>
      <w:pPr>
        <w:tabs>
          <w:tab w:val="left" w:pos="0"/>
        </w:tabs>
        <w:ind w:left="1460" w:hanging="420"/>
      </w:pPr>
      <w:rPr>
        <w:rFonts w:hint="eastAsia"/>
      </w:rPr>
    </w:lvl>
    <w:lvl w:ilvl="3" w:tentative="0">
      <w:start w:val="1"/>
      <w:numFmt w:val="decimal"/>
      <w:lvlText w:val="%4."/>
      <w:lvlJc w:val="left"/>
      <w:pPr>
        <w:tabs>
          <w:tab w:val="left" w:pos="0"/>
        </w:tabs>
        <w:ind w:left="1880" w:hanging="420"/>
      </w:pPr>
      <w:rPr>
        <w:rFonts w:hint="eastAsia"/>
      </w:rPr>
    </w:lvl>
    <w:lvl w:ilvl="4" w:tentative="0">
      <w:start w:val="1"/>
      <w:numFmt w:val="lowerLetter"/>
      <w:lvlText w:val="%5)"/>
      <w:lvlJc w:val="left"/>
      <w:pPr>
        <w:tabs>
          <w:tab w:val="left" w:pos="0"/>
        </w:tabs>
        <w:ind w:left="2300" w:hanging="420"/>
      </w:pPr>
      <w:rPr>
        <w:rFonts w:hint="eastAsia"/>
      </w:rPr>
    </w:lvl>
    <w:lvl w:ilvl="5" w:tentative="0">
      <w:start w:val="1"/>
      <w:numFmt w:val="lowerRoman"/>
      <w:lvlText w:val="%6."/>
      <w:lvlJc w:val="right"/>
      <w:pPr>
        <w:tabs>
          <w:tab w:val="left" w:pos="0"/>
        </w:tabs>
        <w:ind w:left="2720" w:hanging="420"/>
      </w:pPr>
      <w:rPr>
        <w:rFonts w:hint="eastAsia"/>
      </w:rPr>
    </w:lvl>
    <w:lvl w:ilvl="6" w:tentative="0">
      <w:start w:val="1"/>
      <w:numFmt w:val="decimal"/>
      <w:lvlText w:val="%7."/>
      <w:lvlJc w:val="left"/>
      <w:pPr>
        <w:tabs>
          <w:tab w:val="left" w:pos="0"/>
        </w:tabs>
        <w:ind w:left="3140" w:hanging="420"/>
      </w:pPr>
      <w:rPr>
        <w:rFonts w:hint="eastAsia"/>
      </w:rPr>
    </w:lvl>
    <w:lvl w:ilvl="7" w:tentative="0">
      <w:start w:val="1"/>
      <w:numFmt w:val="lowerLetter"/>
      <w:lvlText w:val="%8)"/>
      <w:lvlJc w:val="left"/>
      <w:pPr>
        <w:tabs>
          <w:tab w:val="left" w:pos="0"/>
        </w:tabs>
        <w:ind w:left="3560" w:hanging="420"/>
      </w:pPr>
      <w:rPr>
        <w:rFonts w:hint="eastAsia"/>
      </w:rPr>
    </w:lvl>
    <w:lvl w:ilvl="8" w:tentative="0">
      <w:start w:val="1"/>
      <w:numFmt w:val="lowerRoman"/>
      <w:lvlText w:val="%9."/>
      <w:lvlJc w:val="right"/>
      <w:pPr>
        <w:tabs>
          <w:tab w:val="left" w:pos="0"/>
        </w:tabs>
        <w:ind w:left="3980" w:hanging="420"/>
      </w:pPr>
      <w:rPr>
        <w:rFonts w:hint="eastAsia"/>
      </w:rPr>
    </w:lvl>
  </w:abstractNum>
  <w:abstractNum w:abstractNumId="25">
    <w:nsid w:val="6CA41985"/>
    <w:multiLevelType w:val="multilevel"/>
    <w:tmpl w:val="6CA41985"/>
    <w:lvl w:ilvl="0" w:tentative="0">
      <w:start w:val="1"/>
      <w:numFmt w:val="decimal"/>
      <w:pStyle w:val="81"/>
      <w:lvlText w:val="%1)"/>
      <w:lvlJc w:val="left"/>
      <w:pPr>
        <w:tabs>
          <w:tab w:val="left" w:pos="0"/>
        </w:tabs>
        <w:ind w:left="823"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6">
    <w:nsid w:val="6CE42AC1"/>
    <w:multiLevelType w:val="multilevel"/>
    <w:tmpl w:val="6CE42AC1"/>
    <w:lvl w:ilvl="0" w:tentative="0">
      <w:start w:val="1"/>
      <w:numFmt w:val="lowerLetter"/>
      <w:pStyle w:val="156"/>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7">
    <w:nsid w:val="6DBF04F4"/>
    <w:multiLevelType w:val="multilevel"/>
    <w:tmpl w:val="6DBF04F4"/>
    <w:lvl w:ilvl="0" w:tentative="0">
      <w:start w:val="1"/>
      <w:numFmt w:val="none"/>
      <w:pStyle w:val="162"/>
      <w:lvlText w:val="%1注："/>
      <w:lvlJc w:val="left"/>
      <w:pPr>
        <w:tabs>
          <w:tab w:val="left" w:pos="0"/>
        </w:tabs>
        <w:ind w:left="737" w:hanging="374"/>
      </w:pPr>
      <w:rPr>
        <w:rFonts w:hint="eastAsia" w:ascii="黑体" w:hAnsi="黑体" w:eastAsia="黑体"/>
        <w:b w:val="0"/>
        <w:i w:val="0"/>
        <w:sz w:val="18"/>
      </w:rPr>
    </w:lvl>
    <w:lvl w:ilvl="1" w:tentative="0">
      <w:start w:val="1"/>
      <w:numFmt w:val="lowerLetter"/>
      <w:lvlText w:val="%2)"/>
      <w:lvlJc w:val="left"/>
      <w:pPr>
        <w:tabs>
          <w:tab w:val="left" w:pos="0"/>
        </w:tabs>
        <w:ind w:left="726" w:hanging="363"/>
      </w:pPr>
      <w:rPr>
        <w:rFonts w:hint="eastAsia"/>
      </w:rPr>
    </w:lvl>
    <w:lvl w:ilvl="2" w:tentative="0">
      <w:start w:val="1"/>
      <w:numFmt w:val="lowerRoman"/>
      <w:lvlText w:val="%3."/>
      <w:lvlJc w:val="right"/>
      <w:pPr>
        <w:tabs>
          <w:tab w:val="left" w:pos="0"/>
        </w:tabs>
        <w:ind w:left="726" w:hanging="363"/>
      </w:pPr>
      <w:rPr>
        <w:rFonts w:hint="eastAsia"/>
      </w:rPr>
    </w:lvl>
    <w:lvl w:ilvl="3" w:tentative="0">
      <w:start w:val="1"/>
      <w:numFmt w:val="decimal"/>
      <w:lvlText w:val="%4."/>
      <w:lvlJc w:val="left"/>
      <w:pPr>
        <w:tabs>
          <w:tab w:val="left" w:pos="0"/>
        </w:tabs>
        <w:ind w:left="726" w:hanging="363"/>
      </w:pPr>
      <w:rPr>
        <w:rFonts w:hint="eastAsia"/>
      </w:rPr>
    </w:lvl>
    <w:lvl w:ilvl="4" w:tentative="0">
      <w:start w:val="1"/>
      <w:numFmt w:val="lowerLetter"/>
      <w:lvlText w:val="%5)"/>
      <w:lvlJc w:val="left"/>
      <w:pPr>
        <w:tabs>
          <w:tab w:val="left" w:pos="0"/>
        </w:tabs>
        <w:ind w:left="726" w:hanging="363"/>
      </w:pPr>
      <w:rPr>
        <w:rFonts w:hint="eastAsia"/>
      </w:rPr>
    </w:lvl>
    <w:lvl w:ilvl="5" w:tentative="0">
      <w:start w:val="1"/>
      <w:numFmt w:val="lowerRoman"/>
      <w:lvlText w:val="%6."/>
      <w:lvlJc w:val="right"/>
      <w:pPr>
        <w:tabs>
          <w:tab w:val="left" w:pos="0"/>
        </w:tabs>
        <w:ind w:left="726" w:hanging="363"/>
      </w:pPr>
      <w:rPr>
        <w:rFonts w:hint="eastAsia"/>
      </w:rPr>
    </w:lvl>
    <w:lvl w:ilvl="6" w:tentative="0">
      <w:start w:val="1"/>
      <w:numFmt w:val="decimal"/>
      <w:lvlText w:val="%7."/>
      <w:lvlJc w:val="left"/>
      <w:pPr>
        <w:tabs>
          <w:tab w:val="left" w:pos="0"/>
        </w:tabs>
        <w:ind w:left="726" w:hanging="363"/>
      </w:pPr>
      <w:rPr>
        <w:rFonts w:hint="eastAsia"/>
      </w:rPr>
    </w:lvl>
    <w:lvl w:ilvl="7" w:tentative="0">
      <w:start w:val="1"/>
      <w:numFmt w:val="lowerLetter"/>
      <w:lvlText w:val="%8)"/>
      <w:lvlJc w:val="left"/>
      <w:pPr>
        <w:tabs>
          <w:tab w:val="left" w:pos="0"/>
        </w:tabs>
        <w:ind w:left="726" w:hanging="363"/>
      </w:pPr>
      <w:rPr>
        <w:rFonts w:hint="eastAsia"/>
      </w:rPr>
    </w:lvl>
    <w:lvl w:ilvl="8" w:tentative="0">
      <w:start w:val="1"/>
      <w:numFmt w:val="lowerRoman"/>
      <w:lvlText w:val="%9."/>
      <w:lvlJc w:val="right"/>
      <w:pPr>
        <w:tabs>
          <w:tab w:val="left" w:pos="0"/>
        </w:tabs>
        <w:ind w:left="726" w:hanging="363"/>
      </w:pPr>
      <w:rPr>
        <w:rFonts w:hint="eastAsia"/>
      </w:rPr>
    </w:lvl>
  </w:abstractNum>
  <w:abstractNum w:abstractNumId="28">
    <w:nsid w:val="6DF35F19"/>
    <w:multiLevelType w:val="multilevel"/>
    <w:tmpl w:val="6DF35F19"/>
    <w:lvl w:ilvl="0" w:tentative="0">
      <w:start w:val="1"/>
      <w:numFmt w:val="decimal"/>
      <w:pStyle w:val="98"/>
      <w:suff w:val="nothing"/>
      <w:lvlText w:val="Table %1　"/>
      <w:lvlJc w:val="left"/>
      <w:pPr>
        <w:tabs>
          <w:tab w:val="left" w:pos="0"/>
        </w:tabs>
        <w:ind w:left="0" w:firstLine="0"/>
      </w:pPr>
    </w:lvl>
    <w:lvl w:ilvl="1" w:tentative="0">
      <w:start w:val="1"/>
      <w:numFmt w:val="decimal"/>
      <w:suff w:val="nothing"/>
      <w:lvlText w:val="%1%2　"/>
      <w:lvlJc w:val="left"/>
      <w:pPr>
        <w:tabs>
          <w:tab w:val="left" w:pos="0"/>
        </w:tabs>
        <w:ind w:left="0" w:firstLine="0"/>
      </w:pPr>
    </w:lvl>
    <w:lvl w:ilvl="2" w:tentative="0">
      <w:start w:val="1"/>
      <w:numFmt w:val="decimal"/>
      <w:suff w:val="nothing"/>
      <w:lvlText w:val="%1%2.%3　"/>
      <w:lvlJc w:val="left"/>
      <w:pPr>
        <w:tabs>
          <w:tab w:val="left" w:pos="0"/>
        </w:tabs>
        <w:ind w:left="0" w:firstLine="0"/>
      </w:pPr>
    </w:lvl>
    <w:lvl w:ilvl="3" w:tentative="0">
      <w:start w:val="1"/>
      <w:numFmt w:val="decimal"/>
      <w:suff w:val="nothing"/>
      <w:lvlText w:val="%1%2.%3.%4　"/>
      <w:lvlJc w:val="left"/>
      <w:pPr>
        <w:tabs>
          <w:tab w:val="left" w:pos="0"/>
        </w:tabs>
        <w:ind w:left="0" w:firstLine="0"/>
      </w:pPr>
    </w:lvl>
    <w:lvl w:ilvl="4" w:tentative="0">
      <w:start w:val="1"/>
      <w:numFmt w:val="decimal"/>
      <w:suff w:val="nothing"/>
      <w:lvlText w:val="%1%2.%3.%4.%5　"/>
      <w:lvlJc w:val="left"/>
      <w:pPr>
        <w:tabs>
          <w:tab w:val="left" w:pos="0"/>
        </w:tabs>
        <w:ind w:left="0" w:firstLine="0"/>
      </w:pPr>
    </w:lvl>
    <w:lvl w:ilvl="5" w:tentative="0">
      <w:start w:val="1"/>
      <w:numFmt w:val="decimal"/>
      <w:suff w:val="nothing"/>
      <w:lvlText w:val="%1%2.%3.%4.%5.%6　"/>
      <w:lvlJc w:val="left"/>
      <w:pPr>
        <w:tabs>
          <w:tab w:val="left" w:pos="0"/>
        </w:tabs>
        <w:ind w:left="0" w:firstLine="0"/>
      </w:pPr>
    </w:lvl>
    <w:lvl w:ilvl="6" w:tentative="0">
      <w:start w:val="1"/>
      <w:numFmt w:val="decimal"/>
      <w:suff w:val="nothing"/>
      <w:lvlText w:val="%1%2.%3.%4.%5.%6.%7　"/>
      <w:lvlJc w:val="left"/>
      <w:pPr>
        <w:tabs>
          <w:tab w:val="left" w:pos="0"/>
        </w:tabs>
        <w:ind w:left="0" w:firstLine="0"/>
      </w:pPr>
    </w:lvl>
    <w:lvl w:ilvl="7" w:tentative="0">
      <w:start w:val="1"/>
      <w:numFmt w:val="decimal"/>
      <w:lvlText w:val="%1.%2.%3.%4.%5.%6.%7.%8"/>
      <w:lvlJc w:val="left"/>
      <w:pPr>
        <w:tabs>
          <w:tab w:val="left" w:pos="0"/>
        </w:tabs>
        <w:ind w:left="3969" w:hanging="1418"/>
      </w:pPr>
    </w:lvl>
    <w:lvl w:ilvl="8" w:tentative="0">
      <w:start w:val="1"/>
      <w:numFmt w:val="decimal"/>
      <w:lvlText w:val="%1.%2.%3.%4.%5.%6.%7.%8.%9"/>
      <w:lvlJc w:val="left"/>
      <w:pPr>
        <w:tabs>
          <w:tab w:val="left" w:pos="0"/>
        </w:tabs>
        <w:ind w:left="4677" w:hanging="1701"/>
      </w:pPr>
    </w:lvl>
  </w:abstractNum>
  <w:abstractNum w:abstractNumId="29">
    <w:nsid w:val="7261EB28"/>
    <w:multiLevelType w:val="multilevel"/>
    <w:tmpl w:val="7261EB28"/>
    <w:lvl w:ilvl="0" w:tentative="0">
      <w:start w:val="1"/>
      <w:numFmt w:val="none"/>
      <w:pStyle w:val="115"/>
      <w:lvlText w:val="%1——"/>
      <w:lvlJc w:val="left"/>
      <w:pPr>
        <w:tabs>
          <w:tab w:val="left" w:pos="0"/>
        </w:tabs>
        <w:ind w:left="851" w:hanging="426"/>
      </w:pPr>
      <w:rPr>
        <w:rFonts w:hint="eastAsia" w:ascii="宋体" w:hAnsi="宋体" w:eastAsia="宋体"/>
        <w:b w:val="0"/>
        <w:i w:val="0"/>
        <w:sz w:val="21"/>
      </w:rPr>
    </w:lvl>
    <w:lvl w:ilvl="1" w:tentative="0">
      <w:start w:val="1"/>
      <w:numFmt w:val="none"/>
      <w:pStyle w:val="169"/>
      <w:lvlText w:val=""/>
      <w:lvlJc w:val="left"/>
      <w:pPr>
        <w:tabs>
          <w:tab w:val="left" w:pos="0"/>
        </w:tabs>
        <w:ind w:left="851" w:hanging="431"/>
      </w:pPr>
      <w:rPr>
        <w:rFonts w:hint="default" w:ascii="Symbol" w:hAnsi="Symbol"/>
        <w:sz w:val="21"/>
      </w:rPr>
    </w:lvl>
    <w:lvl w:ilvl="2" w:tentative="0">
      <w:start w:val="1"/>
      <w:numFmt w:val="bullet"/>
      <w:pStyle w:val="155"/>
      <w:lvlText w:val=""/>
      <w:lvlJc w:val="left"/>
      <w:pPr>
        <w:tabs>
          <w:tab w:val="left" w:pos="0"/>
        </w:tabs>
        <w:ind w:left="851" w:hanging="426"/>
      </w:pPr>
      <w:rPr>
        <w:rFonts w:hint="default" w:ascii="Wingdings" w:hAnsi="Wingdings"/>
        <w:sz w:val="21"/>
      </w:rPr>
    </w:lvl>
    <w:lvl w:ilvl="3" w:tentative="0">
      <w:start w:val="1"/>
      <w:numFmt w:val="decimal"/>
      <w:lvlText w:val="%4."/>
      <w:lvlJc w:val="left"/>
      <w:pPr>
        <w:tabs>
          <w:tab w:val="left" w:pos="0"/>
        </w:tabs>
        <w:ind w:left="1884" w:hanging="528"/>
      </w:pPr>
      <w:rPr>
        <w:rFonts w:hint="eastAsia"/>
      </w:rPr>
    </w:lvl>
    <w:lvl w:ilvl="4" w:tentative="0">
      <w:start w:val="1"/>
      <w:numFmt w:val="lowerLetter"/>
      <w:lvlText w:val="%5)"/>
      <w:lvlJc w:val="left"/>
      <w:pPr>
        <w:tabs>
          <w:tab w:val="left" w:pos="0"/>
        </w:tabs>
        <w:ind w:left="2196" w:hanging="528"/>
      </w:pPr>
      <w:rPr>
        <w:rFonts w:hint="eastAsia"/>
      </w:rPr>
    </w:lvl>
    <w:lvl w:ilvl="5" w:tentative="0">
      <w:start w:val="1"/>
      <w:numFmt w:val="lowerRoman"/>
      <w:lvlText w:val="%6."/>
      <w:lvlJc w:val="right"/>
      <w:pPr>
        <w:tabs>
          <w:tab w:val="left" w:pos="0"/>
        </w:tabs>
        <w:ind w:left="2508" w:hanging="528"/>
      </w:pPr>
      <w:rPr>
        <w:rFonts w:hint="eastAsia"/>
      </w:rPr>
    </w:lvl>
    <w:lvl w:ilvl="6" w:tentative="0">
      <w:start w:val="1"/>
      <w:numFmt w:val="decimal"/>
      <w:lvlText w:val="%7."/>
      <w:lvlJc w:val="left"/>
      <w:pPr>
        <w:tabs>
          <w:tab w:val="left" w:pos="0"/>
        </w:tabs>
        <w:ind w:left="2820" w:hanging="528"/>
      </w:pPr>
      <w:rPr>
        <w:rFonts w:hint="eastAsia"/>
      </w:rPr>
    </w:lvl>
    <w:lvl w:ilvl="7" w:tentative="0">
      <w:start w:val="1"/>
      <w:numFmt w:val="lowerLetter"/>
      <w:lvlText w:val="%8)"/>
      <w:lvlJc w:val="left"/>
      <w:pPr>
        <w:tabs>
          <w:tab w:val="left" w:pos="0"/>
        </w:tabs>
        <w:ind w:left="3132" w:hanging="528"/>
      </w:pPr>
      <w:rPr>
        <w:rFonts w:hint="eastAsia"/>
      </w:rPr>
    </w:lvl>
    <w:lvl w:ilvl="8" w:tentative="0">
      <w:start w:val="1"/>
      <w:numFmt w:val="lowerRoman"/>
      <w:lvlText w:val="%9."/>
      <w:lvlJc w:val="right"/>
      <w:pPr>
        <w:tabs>
          <w:tab w:val="left" w:pos="0"/>
        </w:tabs>
        <w:ind w:left="3444" w:hanging="528"/>
      </w:pPr>
      <w:rPr>
        <w:rFonts w:hint="eastAsia"/>
      </w:rPr>
    </w:lvl>
  </w:abstractNum>
  <w:abstractNum w:abstractNumId="30">
    <w:nsid w:val="76933334"/>
    <w:multiLevelType w:val="multilevel"/>
    <w:tmpl w:val="76933334"/>
    <w:lvl w:ilvl="0" w:tentative="0">
      <w:start w:val="1"/>
      <w:numFmt w:val="none"/>
      <w:pStyle w:val="122"/>
      <w:lvlText w:val="%1——"/>
      <w:lvlJc w:val="left"/>
      <w:pPr>
        <w:tabs>
          <w:tab w:val="left" w:pos="0"/>
        </w:tabs>
        <w:ind w:left="948"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4"/>
  </w:num>
  <w:num w:numId="2">
    <w:abstractNumId w:val="1"/>
  </w:num>
  <w:num w:numId="3">
    <w:abstractNumId w:val="8"/>
  </w:num>
  <w:num w:numId="4">
    <w:abstractNumId w:val="23"/>
  </w:num>
  <w:num w:numId="5">
    <w:abstractNumId w:val="20"/>
  </w:num>
  <w:num w:numId="6">
    <w:abstractNumId w:val="15"/>
  </w:num>
  <w:num w:numId="7">
    <w:abstractNumId w:val="10"/>
  </w:num>
  <w:num w:numId="8">
    <w:abstractNumId w:val="2"/>
  </w:num>
  <w:num w:numId="9">
    <w:abstractNumId w:val="11"/>
  </w:num>
  <w:num w:numId="10">
    <w:abstractNumId w:val="18"/>
  </w:num>
  <w:num w:numId="11">
    <w:abstractNumId w:val="25"/>
  </w:num>
  <w:num w:numId="12">
    <w:abstractNumId w:val="12"/>
  </w:num>
  <w:num w:numId="13">
    <w:abstractNumId w:val="14"/>
  </w:num>
  <w:num w:numId="14">
    <w:abstractNumId w:val="13"/>
  </w:num>
  <w:num w:numId="15">
    <w:abstractNumId w:val="0"/>
  </w:num>
  <w:num w:numId="16">
    <w:abstractNumId w:val="21"/>
  </w:num>
  <w:num w:numId="17">
    <w:abstractNumId w:val="19"/>
  </w:num>
  <w:num w:numId="18">
    <w:abstractNumId w:val="28"/>
  </w:num>
  <w:num w:numId="19">
    <w:abstractNumId w:val="17"/>
  </w:num>
  <w:num w:numId="20">
    <w:abstractNumId w:val="5"/>
  </w:num>
  <w:num w:numId="21">
    <w:abstractNumId w:val="29"/>
  </w:num>
  <w:num w:numId="22">
    <w:abstractNumId w:val="30"/>
  </w:num>
  <w:num w:numId="23">
    <w:abstractNumId w:val="3"/>
  </w:num>
  <w:num w:numId="24">
    <w:abstractNumId w:val="9"/>
  </w:num>
  <w:num w:numId="25">
    <w:abstractNumId w:val="26"/>
  </w:num>
  <w:num w:numId="26">
    <w:abstractNumId w:val="27"/>
  </w:num>
  <w:num w:numId="27">
    <w:abstractNumId w:val="6"/>
  </w:num>
  <w:num w:numId="28">
    <w:abstractNumId w:val="7"/>
  </w:num>
  <w:num w:numId="29">
    <w:abstractNumId w:val="16"/>
  </w:num>
  <w:num w:numId="30">
    <w:abstractNumId w:val="24"/>
  </w:num>
  <w:num w:numId="31">
    <w:abstractNumId w:val="2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forms" w:enforcement="1" w:cryptProviderType="rsaFull" w:cryptAlgorithmClass="hash" w:cryptAlgorithmType="typeAny" w:cryptAlgorithmSid="4" w:cryptSpinCount="100000" w:hash="pzfMXYHeOoejnzX1ItVTxCMa+rz8LkEClBOb2PZ/up4Z+DP5UkD0WfUxiWon0cNEG5NOOQ2t052RReMihpSrWw==" w:salt="BU7LC8Y6mK98gAw79Wuq5w=="/>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NzIzYTRjZTViZWZiZmZiZmQwYjNlNjQ4YTFlNWIifQ=="/>
    <w:docVar w:name="KSO_WPS_MARK_KEY" w:val="915fa927-1624-4e9f-8fd7-dce22e23768e"/>
  </w:docVars>
  <w:rsids>
    <w:rsidRoot w:val="00C218C2"/>
    <w:rsid w:val="00000934"/>
    <w:rsid w:val="00006C80"/>
    <w:rsid w:val="000076E0"/>
    <w:rsid w:val="00007713"/>
    <w:rsid w:val="000171FC"/>
    <w:rsid w:val="00024E66"/>
    <w:rsid w:val="000275B6"/>
    <w:rsid w:val="00030565"/>
    <w:rsid w:val="0003298C"/>
    <w:rsid w:val="000453BD"/>
    <w:rsid w:val="00050775"/>
    <w:rsid w:val="0006422D"/>
    <w:rsid w:val="00065E28"/>
    <w:rsid w:val="00066424"/>
    <w:rsid w:val="00067BE4"/>
    <w:rsid w:val="00075BDD"/>
    <w:rsid w:val="000767CF"/>
    <w:rsid w:val="00083306"/>
    <w:rsid w:val="0008512F"/>
    <w:rsid w:val="000975F1"/>
    <w:rsid w:val="000A3C6A"/>
    <w:rsid w:val="000A5EC6"/>
    <w:rsid w:val="000B0D97"/>
    <w:rsid w:val="000B2AC5"/>
    <w:rsid w:val="000B374A"/>
    <w:rsid w:val="000B7F54"/>
    <w:rsid w:val="000C039B"/>
    <w:rsid w:val="000C09D0"/>
    <w:rsid w:val="000C0D05"/>
    <w:rsid w:val="000C15C2"/>
    <w:rsid w:val="000D1EAC"/>
    <w:rsid w:val="000D2DF0"/>
    <w:rsid w:val="000D3771"/>
    <w:rsid w:val="000E0CBF"/>
    <w:rsid w:val="000F055F"/>
    <w:rsid w:val="000F3FF4"/>
    <w:rsid w:val="000F5CBA"/>
    <w:rsid w:val="00104E3F"/>
    <w:rsid w:val="00110EB2"/>
    <w:rsid w:val="001125E8"/>
    <w:rsid w:val="00120DFE"/>
    <w:rsid w:val="00126050"/>
    <w:rsid w:val="00134245"/>
    <w:rsid w:val="001342D4"/>
    <w:rsid w:val="001346B5"/>
    <w:rsid w:val="00136AD6"/>
    <w:rsid w:val="001401BA"/>
    <w:rsid w:val="00140C77"/>
    <w:rsid w:val="00144FA1"/>
    <w:rsid w:val="0015680F"/>
    <w:rsid w:val="00161403"/>
    <w:rsid w:val="0016359F"/>
    <w:rsid w:val="00170B09"/>
    <w:rsid w:val="001732AE"/>
    <w:rsid w:val="00173C9F"/>
    <w:rsid w:val="001760BD"/>
    <w:rsid w:val="00176A97"/>
    <w:rsid w:val="00197098"/>
    <w:rsid w:val="001A1149"/>
    <w:rsid w:val="001A2DC8"/>
    <w:rsid w:val="001A303F"/>
    <w:rsid w:val="001B401F"/>
    <w:rsid w:val="001B54C8"/>
    <w:rsid w:val="001C5309"/>
    <w:rsid w:val="001C5EFF"/>
    <w:rsid w:val="001D36E3"/>
    <w:rsid w:val="001D61AB"/>
    <w:rsid w:val="001D7461"/>
    <w:rsid w:val="001E06E6"/>
    <w:rsid w:val="001E0FDF"/>
    <w:rsid w:val="001E2F15"/>
    <w:rsid w:val="001E321F"/>
    <w:rsid w:val="001E44CC"/>
    <w:rsid w:val="001E7BBF"/>
    <w:rsid w:val="001F00EC"/>
    <w:rsid w:val="001F3D2C"/>
    <w:rsid w:val="001F55C8"/>
    <w:rsid w:val="00205120"/>
    <w:rsid w:val="00212ABF"/>
    <w:rsid w:val="00216DA1"/>
    <w:rsid w:val="00220EB1"/>
    <w:rsid w:val="00226026"/>
    <w:rsid w:val="00237EBF"/>
    <w:rsid w:val="00247511"/>
    <w:rsid w:val="0025469D"/>
    <w:rsid w:val="002622D2"/>
    <w:rsid w:val="00266296"/>
    <w:rsid w:val="0027228C"/>
    <w:rsid w:val="00273FBA"/>
    <w:rsid w:val="00274486"/>
    <w:rsid w:val="0027520F"/>
    <w:rsid w:val="00281FDD"/>
    <w:rsid w:val="002824E5"/>
    <w:rsid w:val="00282843"/>
    <w:rsid w:val="00286238"/>
    <w:rsid w:val="00286247"/>
    <w:rsid w:val="002869AB"/>
    <w:rsid w:val="00292781"/>
    <w:rsid w:val="00294FC9"/>
    <w:rsid w:val="002A5370"/>
    <w:rsid w:val="002A7A7C"/>
    <w:rsid w:val="002B3DCE"/>
    <w:rsid w:val="002B40B1"/>
    <w:rsid w:val="002C0524"/>
    <w:rsid w:val="002C26E0"/>
    <w:rsid w:val="002C6AD3"/>
    <w:rsid w:val="002C766A"/>
    <w:rsid w:val="002D4487"/>
    <w:rsid w:val="002D4CC1"/>
    <w:rsid w:val="002D579E"/>
    <w:rsid w:val="002E11E9"/>
    <w:rsid w:val="002E4657"/>
    <w:rsid w:val="002E4941"/>
    <w:rsid w:val="002E4DA1"/>
    <w:rsid w:val="002E6C66"/>
    <w:rsid w:val="002F155A"/>
    <w:rsid w:val="002F51D2"/>
    <w:rsid w:val="002F7E31"/>
    <w:rsid w:val="00313B78"/>
    <w:rsid w:val="003164BA"/>
    <w:rsid w:val="00317B52"/>
    <w:rsid w:val="0032063E"/>
    <w:rsid w:val="00322009"/>
    <w:rsid w:val="003234F1"/>
    <w:rsid w:val="00325255"/>
    <w:rsid w:val="003254C4"/>
    <w:rsid w:val="00332062"/>
    <w:rsid w:val="003358CD"/>
    <w:rsid w:val="00335BE5"/>
    <w:rsid w:val="003365A2"/>
    <w:rsid w:val="00342FD1"/>
    <w:rsid w:val="00346DF3"/>
    <w:rsid w:val="0034706E"/>
    <w:rsid w:val="00350D2B"/>
    <w:rsid w:val="00350F6B"/>
    <w:rsid w:val="003525BA"/>
    <w:rsid w:val="00357D7C"/>
    <w:rsid w:val="00360CE7"/>
    <w:rsid w:val="00362445"/>
    <w:rsid w:val="0036666A"/>
    <w:rsid w:val="00371AF2"/>
    <w:rsid w:val="00372EB4"/>
    <w:rsid w:val="00381009"/>
    <w:rsid w:val="00391872"/>
    <w:rsid w:val="003941AB"/>
    <w:rsid w:val="003A2B14"/>
    <w:rsid w:val="003B1FB2"/>
    <w:rsid w:val="003B40DB"/>
    <w:rsid w:val="003B4DA4"/>
    <w:rsid w:val="003C02DD"/>
    <w:rsid w:val="003C61B8"/>
    <w:rsid w:val="003D0CBF"/>
    <w:rsid w:val="003D4241"/>
    <w:rsid w:val="003D6EDD"/>
    <w:rsid w:val="003E0A50"/>
    <w:rsid w:val="003F1884"/>
    <w:rsid w:val="003F3D2B"/>
    <w:rsid w:val="003F5AA6"/>
    <w:rsid w:val="00406E03"/>
    <w:rsid w:val="004077E8"/>
    <w:rsid w:val="00410274"/>
    <w:rsid w:val="00410704"/>
    <w:rsid w:val="00410E89"/>
    <w:rsid w:val="00415E75"/>
    <w:rsid w:val="00427F85"/>
    <w:rsid w:val="00432D11"/>
    <w:rsid w:val="004353FD"/>
    <w:rsid w:val="004417EE"/>
    <w:rsid w:val="00450E50"/>
    <w:rsid w:val="00451680"/>
    <w:rsid w:val="00454AD5"/>
    <w:rsid w:val="00456FDB"/>
    <w:rsid w:val="00457BB5"/>
    <w:rsid w:val="00457D3D"/>
    <w:rsid w:val="0046447B"/>
    <w:rsid w:val="004660D7"/>
    <w:rsid w:val="00466633"/>
    <w:rsid w:val="0046774C"/>
    <w:rsid w:val="00467BB2"/>
    <w:rsid w:val="004702B2"/>
    <w:rsid w:val="0047223C"/>
    <w:rsid w:val="004760E7"/>
    <w:rsid w:val="00476C26"/>
    <w:rsid w:val="00480F37"/>
    <w:rsid w:val="00483D39"/>
    <w:rsid w:val="004872E3"/>
    <w:rsid w:val="00493BF4"/>
    <w:rsid w:val="00494B11"/>
    <w:rsid w:val="004A048B"/>
    <w:rsid w:val="004A5AD1"/>
    <w:rsid w:val="004C7E5E"/>
    <w:rsid w:val="004C7E65"/>
    <w:rsid w:val="004D1422"/>
    <w:rsid w:val="004E0FC2"/>
    <w:rsid w:val="004E23A1"/>
    <w:rsid w:val="004E39BE"/>
    <w:rsid w:val="004E4B78"/>
    <w:rsid w:val="004E693C"/>
    <w:rsid w:val="004F65F7"/>
    <w:rsid w:val="00504AB9"/>
    <w:rsid w:val="0050750C"/>
    <w:rsid w:val="0050781B"/>
    <w:rsid w:val="00510F84"/>
    <w:rsid w:val="005163B2"/>
    <w:rsid w:val="00522667"/>
    <w:rsid w:val="00524E86"/>
    <w:rsid w:val="00525648"/>
    <w:rsid w:val="00526D23"/>
    <w:rsid w:val="005348BD"/>
    <w:rsid w:val="005465F3"/>
    <w:rsid w:val="00552298"/>
    <w:rsid w:val="005547E4"/>
    <w:rsid w:val="005556D8"/>
    <w:rsid w:val="0056373C"/>
    <w:rsid w:val="00565EB1"/>
    <w:rsid w:val="00567C52"/>
    <w:rsid w:val="00567D51"/>
    <w:rsid w:val="00570CAD"/>
    <w:rsid w:val="00571186"/>
    <w:rsid w:val="00571B91"/>
    <w:rsid w:val="005737BA"/>
    <w:rsid w:val="00573E75"/>
    <w:rsid w:val="0057764F"/>
    <w:rsid w:val="00577C6F"/>
    <w:rsid w:val="005A09A2"/>
    <w:rsid w:val="005A2B3C"/>
    <w:rsid w:val="005A611D"/>
    <w:rsid w:val="005B411B"/>
    <w:rsid w:val="005B4920"/>
    <w:rsid w:val="005C6636"/>
    <w:rsid w:val="005D3DF3"/>
    <w:rsid w:val="005D45ED"/>
    <w:rsid w:val="005E4D95"/>
    <w:rsid w:val="005F17F3"/>
    <w:rsid w:val="005F2885"/>
    <w:rsid w:val="005F611A"/>
    <w:rsid w:val="00602B26"/>
    <w:rsid w:val="00604C84"/>
    <w:rsid w:val="006074B1"/>
    <w:rsid w:val="006104A8"/>
    <w:rsid w:val="00610E62"/>
    <w:rsid w:val="0061235A"/>
    <w:rsid w:val="006130B3"/>
    <w:rsid w:val="0061318B"/>
    <w:rsid w:val="0061343A"/>
    <w:rsid w:val="0061694D"/>
    <w:rsid w:val="00621CEC"/>
    <w:rsid w:val="00631A35"/>
    <w:rsid w:val="006375C9"/>
    <w:rsid w:val="006401E1"/>
    <w:rsid w:val="00642665"/>
    <w:rsid w:val="00643E54"/>
    <w:rsid w:val="00645E33"/>
    <w:rsid w:val="00646FF4"/>
    <w:rsid w:val="006474BD"/>
    <w:rsid w:val="00650798"/>
    <w:rsid w:val="00651814"/>
    <w:rsid w:val="00651C5C"/>
    <w:rsid w:val="006638B1"/>
    <w:rsid w:val="0066635E"/>
    <w:rsid w:val="006700DF"/>
    <w:rsid w:val="00675CBB"/>
    <w:rsid w:val="006779C3"/>
    <w:rsid w:val="0068091B"/>
    <w:rsid w:val="00684953"/>
    <w:rsid w:val="00693104"/>
    <w:rsid w:val="00693E30"/>
    <w:rsid w:val="00695678"/>
    <w:rsid w:val="00696083"/>
    <w:rsid w:val="00697ED6"/>
    <w:rsid w:val="006A79BF"/>
    <w:rsid w:val="006B08AD"/>
    <w:rsid w:val="006C4997"/>
    <w:rsid w:val="006C4EB0"/>
    <w:rsid w:val="006C6A23"/>
    <w:rsid w:val="006D326F"/>
    <w:rsid w:val="006D7537"/>
    <w:rsid w:val="006E6EE5"/>
    <w:rsid w:val="006E7EF4"/>
    <w:rsid w:val="006F6144"/>
    <w:rsid w:val="006F61EA"/>
    <w:rsid w:val="007003D2"/>
    <w:rsid w:val="00702CCA"/>
    <w:rsid w:val="00703057"/>
    <w:rsid w:val="007258F9"/>
    <w:rsid w:val="00725FD0"/>
    <w:rsid w:val="00731FD4"/>
    <w:rsid w:val="00741391"/>
    <w:rsid w:val="007434D5"/>
    <w:rsid w:val="00746B4D"/>
    <w:rsid w:val="00750F2C"/>
    <w:rsid w:val="00761D37"/>
    <w:rsid w:val="0076726E"/>
    <w:rsid w:val="007673B1"/>
    <w:rsid w:val="0077714B"/>
    <w:rsid w:val="00783A48"/>
    <w:rsid w:val="00784707"/>
    <w:rsid w:val="0078498D"/>
    <w:rsid w:val="00790930"/>
    <w:rsid w:val="00791369"/>
    <w:rsid w:val="007949F4"/>
    <w:rsid w:val="007963AE"/>
    <w:rsid w:val="007A05D2"/>
    <w:rsid w:val="007A1455"/>
    <w:rsid w:val="007A48A6"/>
    <w:rsid w:val="007A712A"/>
    <w:rsid w:val="007B0E8E"/>
    <w:rsid w:val="007B226E"/>
    <w:rsid w:val="007B2375"/>
    <w:rsid w:val="007C5CAA"/>
    <w:rsid w:val="007C709D"/>
    <w:rsid w:val="007D3F35"/>
    <w:rsid w:val="007D4B8D"/>
    <w:rsid w:val="007E2BE4"/>
    <w:rsid w:val="007E6F1A"/>
    <w:rsid w:val="007E7179"/>
    <w:rsid w:val="007F51A8"/>
    <w:rsid w:val="0081047D"/>
    <w:rsid w:val="00811F30"/>
    <w:rsid w:val="008153DE"/>
    <w:rsid w:val="00820AB7"/>
    <w:rsid w:val="00823190"/>
    <w:rsid w:val="00825085"/>
    <w:rsid w:val="008250DC"/>
    <w:rsid w:val="00830A56"/>
    <w:rsid w:val="00830A6E"/>
    <w:rsid w:val="00842DD6"/>
    <w:rsid w:val="00852489"/>
    <w:rsid w:val="00855440"/>
    <w:rsid w:val="00863809"/>
    <w:rsid w:val="00875C6C"/>
    <w:rsid w:val="0087623E"/>
    <w:rsid w:val="00882C0B"/>
    <w:rsid w:val="00887755"/>
    <w:rsid w:val="0089137E"/>
    <w:rsid w:val="008A65A5"/>
    <w:rsid w:val="008A73FF"/>
    <w:rsid w:val="008B14B1"/>
    <w:rsid w:val="008B54D3"/>
    <w:rsid w:val="008B6C49"/>
    <w:rsid w:val="008D498B"/>
    <w:rsid w:val="008D74B6"/>
    <w:rsid w:val="008D7505"/>
    <w:rsid w:val="008F5D24"/>
    <w:rsid w:val="008F62CC"/>
    <w:rsid w:val="008F7459"/>
    <w:rsid w:val="00902791"/>
    <w:rsid w:val="00902835"/>
    <w:rsid w:val="00902E16"/>
    <w:rsid w:val="00905147"/>
    <w:rsid w:val="00905AD9"/>
    <w:rsid w:val="00910399"/>
    <w:rsid w:val="00912985"/>
    <w:rsid w:val="00922821"/>
    <w:rsid w:val="00922823"/>
    <w:rsid w:val="0092372C"/>
    <w:rsid w:val="009268D6"/>
    <w:rsid w:val="0092716D"/>
    <w:rsid w:val="009370F3"/>
    <w:rsid w:val="009427F6"/>
    <w:rsid w:val="00944023"/>
    <w:rsid w:val="009506DC"/>
    <w:rsid w:val="009540D9"/>
    <w:rsid w:val="00961B2F"/>
    <w:rsid w:val="009753D5"/>
    <w:rsid w:val="009775D3"/>
    <w:rsid w:val="00981CCA"/>
    <w:rsid w:val="00981E99"/>
    <w:rsid w:val="00984E1E"/>
    <w:rsid w:val="00987CE5"/>
    <w:rsid w:val="009A758C"/>
    <w:rsid w:val="009C1D00"/>
    <w:rsid w:val="009C6EA4"/>
    <w:rsid w:val="009D0557"/>
    <w:rsid w:val="009D6687"/>
    <w:rsid w:val="009E1220"/>
    <w:rsid w:val="009E57B6"/>
    <w:rsid w:val="009E6CA1"/>
    <w:rsid w:val="009F10DA"/>
    <w:rsid w:val="009F5D44"/>
    <w:rsid w:val="009F7DA8"/>
    <w:rsid w:val="00A112CC"/>
    <w:rsid w:val="00A1263D"/>
    <w:rsid w:val="00A16845"/>
    <w:rsid w:val="00A16879"/>
    <w:rsid w:val="00A17AED"/>
    <w:rsid w:val="00A215D8"/>
    <w:rsid w:val="00A25707"/>
    <w:rsid w:val="00A45EE3"/>
    <w:rsid w:val="00A461FB"/>
    <w:rsid w:val="00A468AA"/>
    <w:rsid w:val="00A4694D"/>
    <w:rsid w:val="00A473D2"/>
    <w:rsid w:val="00A534FB"/>
    <w:rsid w:val="00A564A4"/>
    <w:rsid w:val="00A5763B"/>
    <w:rsid w:val="00A64843"/>
    <w:rsid w:val="00A72BCB"/>
    <w:rsid w:val="00A74CC8"/>
    <w:rsid w:val="00A751A0"/>
    <w:rsid w:val="00A77DC3"/>
    <w:rsid w:val="00A9292E"/>
    <w:rsid w:val="00A941B2"/>
    <w:rsid w:val="00A97722"/>
    <w:rsid w:val="00AA121B"/>
    <w:rsid w:val="00AA4C60"/>
    <w:rsid w:val="00AA7458"/>
    <w:rsid w:val="00AB34D0"/>
    <w:rsid w:val="00AB5AFD"/>
    <w:rsid w:val="00AC1F9D"/>
    <w:rsid w:val="00AC5E0C"/>
    <w:rsid w:val="00AD4DF7"/>
    <w:rsid w:val="00AD7104"/>
    <w:rsid w:val="00AD7191"/>
    <w:rsid w:val="00AD7DC1"/>
    <w:rsid w:val="00AE2FFC"/>
    <w:rsid w:val="00AF66AE"/>
    <w:rsid w:val="00AF79E6"/>
    <w:rsid w:val="00B03AD2"/>
    <w:rsid w:val="00B13BB8"/>
    <w:rsid w:val="00B13E89"/>
    <w:rsid w:val="00B15467"/>
    <w:rsid w:val="00B22364"/>
    <w:rsid w:val="00B26DDD"/>
    <w:rsid w:val="00B312FA"/>
    <w:rsid w:val="00B31972"/>
    <w:rsid w:val="00B31C0E"/>
    <w:rsid w:val="00B3720B"/>
    <w:rsid w:val="00B4298F"/>
    <w:rsid w:val="00B44C2C"/>
    <w:rsid w:val="00B46AA5"/>
    <w:rsid w:val="00B5706C"/>
    <w:rsid w:val="00B62ECE"/>
    <w:rsid w:val="00B658FF"/>
    <w:rsid w:val="00B67CDE"/>
    <w:rsid w:val="00B7117A"/>
    <w:rsid w:val="00B8620C"/>
    <w:rsid w:val="00B926A1"/>
    <w:rsid w:val="00B93379"/>
    <w:rsid w:val="00B936C1"/>
    <w:rsid w:val="00BA08A7"/>
    <w:rsid w:val="00BA2BC2"/>
    <w:rsid w:val="00BA44D7"/>
    <w:rsid w:val="00BA5B52"/>
    <w:rsid w:val="00BB1D5C"/>
    <w:rsid w:val="00BB4E0C"/>
    <w:rsid w:val="00BB555E"/>
    <w:rsid w:val="00BB71F6"/>
    <w:rsid w:val="00BC3158"/>
    <w:rsid w:val="00BC5C44"/>
    <w:rsid w:val="00BC631B"/>
    <w:rsid w:val="00BD4BE4"/>
    <w:rsid w:val="00BD5DD7"/>
    <w:rsid w:val="00BE51A8"/>
    <w:rsid w:val="00BE6FE0"/>
    <w:rsid w:val="00BF6F2C"/>
    <w:rsid w:val="00BF711B"/>
    <w:rsid w:val="00C03717"/>
    <w:rsid w:val="00C059D0"/>
    <w:rsid w:val="00C1005C"/>
    <w:rsid w:val="00C12C6E"/>
    <w:rsid w:val="00C153C6"/>
    <w:rsid w:val="00C20225"/>
    <w:rsid w:val="00C218C2"/>
    <w:rsid w:val="00C278A0"/>
    <w:rsid w:val="00C30744"/>
    <w:rsid w:val="00C32E93"/>
    <w:rsid w:val="00C33748"/>
    <w:rsid w:val="00C503F1"/>
    <w:rsid w:val="00C51568"/>
    <w:rsid w:val="00C52476"/>
    <w:rsid w:val="00C54BD5"/>
    <w:rsid w:val="00C601AF"/>
    <w:rsid w:val="00C61F2D"/>
    <w:rsid w:val="00C62A3D"/>
    <w:rsid w:val="00C67F2A"/>
    <w:rsid w:val="00C67FD0"/>
    <w:rsid w:val="00C70B04"/>
    <w:rsid w:val="00C74287"/>
    <w:rsid w:val="00C75765"/>
    <w:rsid w:val="00C75C90"/>
    <w:rsid w:val="00C77D42"/>
    <w:rsid w:val="00C83C77"/>
    <w:rsid w:val="00C86405"/>
    <w:rsid w:val="00C8716C"/>
    <w:rsid w:val="00C90104"/>
    <w:rsid w:val="00C91014"/>
    <w:rsid w:val="00C95043"/>
    <w:rsid w:val="00CA01C2"/>
    <w:rsid w:val="00CA2B68"/>
    <w:rsid w:val="00CA2F49"/>
    <w:rsid w:val="00CA3BC5"/>
    <w:rsid w:val="00CA3EBD"/>
    <w:rsid w:val="00CB434E"/>
    <w:rsid w:val="00CB6D4A"/>
    <w:rsid w:val="00CC6960"/>
    <w:rsid w:val="00CD0F04"/>
    <w:rsid w:val="00CD4BE5"/>
    <w:rsid w:val="00CD4CF0"/>
    <w:rsid w:val="00CE50F3"/>
    <w:rsid w:val="00CF120F"/>
    <w:rsid w:val="00CF3699"/>
    <w:rsid w:val="00CF5ACA"/>
    <w:rsid w:val="00CF7866"/>
    <w:rsid w:val="00CF7AE6"/>
    <w:rsid w:val="00D004B7"/>
    <w:rsid w:val="00D10D39"/>
    <w:rsid w:val="00D21F0F"/>
    <w:rsid w:val="00D23BAF"/>
    <w:rsid w:val="00D24879"/>
    <w:rsid w:val="00D2563C"/>
    <w:rsid w:val="00D26333"/>
    <w:rsid w:val="00D26CAA"/>
    <w:rsid w:val="00D301C0"/>
    <w:rsid w:val="00D31BBF"/>
    <w:rsid w:val="00D32EE4"/>
    <w:rsid w:val="00D33AB1"/>
    <w:rsid w:val="00D33AE3"/>
    <w:rsid w:val="00D33EEB"/>
    <w:rsid w:val="00D41F54"/>
    <w:rsid w:val="00D44821"/>
    <w:rsid w:val="00D45016"/>
    <w:rsid w:val="00D526F5"/>
    <w:rsid w:val="00D57381"/>
    <w:rsid w:val="00D65CED"/>
    <w:rsid w:val="00D679DD"/>
    <w:rsid w:val="00D72E95"/>
    <w:rsid w:val="00D7498D"/>
    <w:rsid w:val="00D810A5"/>
    <w:rsid w:val="00D85A27"/>
    <w:rsid w:val="00D9191D"/>
    <w:rsid w:val="00DA4DFF"/>
    <w:rsid w:val="00DA6C48"/>
    <w:rsid w:val="00DB2114"/>
    <w:rsid w:val="00DB2AD8"/>
    <w:rsid w:val="00DC1D1D"/>
    <w:rsid w:val="00DC2A53"/>
    <w:rsid w:val="00DC7DEB"/>
    <w:rsid w:val="00DD2C23"/>
    <w:rsid w:val="00DD4385"/>
    <w:rsid w:val="00DD4AD3"/>
    <w:rsid w:val="00DD5163"/>
    <w:rsid w:val="00DD5477"/>
    <w:rsid w:val="00DE7161"/>
    <w:rsid w:val="00DF262E"/>
    <w:rsid w:val="00DF3FD6"/>
    <w:rsid w:val="00E0090D"/>
    <w:rsid w:val="00E0136A"/>
    <w:rsid w:val="00E0180B"/>
    <w:rsid w:val="00E046C0"/>
    <w:rsid w:val="00E04C8C"/>
    <w:rsid w:val="00E066F5"/>
    <w:rsid w:val="00E07903"/>
    <w:rsid w:val="00E16FD5"/>
    <w:rsid w:val="00E17D7E"/>
    <w:rsid w:val="00E204BB"/>
    <w:rsid w:val="00E213A6"/>
    <w:rsid w:val="00E21C73"/>
    <w:rsid w:val="00E2304F"/>
    <w:rsid w:val="00E31804"/>
    <w:rsid w:val="00E35659"/>
    <w:rsid w:val="00E40A6A"/>
    <w:rsid w:val="00E43103"/>
    <w:rsid w:val="00E52BCE"/>
    <w:rsid w:val="00E53743"/>
    <w:rsid w:val="00E54CC9"/>
    <w:rsid w:val="00E57468"/>
    <w:rsid w:val="00E61C51"/>
    <w:rsid w:val="00E65E86"/>
    <w:rsid w:val="00E74B27"/>
    <w:rsid w:val="00E76ECE"/>
    <w:rsid w:val="00E84482"/>
    <w:rsid w:val="00E87338"/>
    <w:rsid w:val="00E87A59"/>
    <w:rsid w:val="00E9371A"/>
    <w:rsid w:val="00EA009C"/>
    <w:rsid w:val="00EA1DCD"/>
    <w:rsid w:val="00EA65BC"/>
    <w:rsid w:val="00EB4A34"/>
    <w:rsid w:val="00EC6CD3"/>
    <w:rsid w:val="00EC7BA4"/>
    <w:rsid w:val="00ED0E67"/>
    <w:rsid w:val="00ED2C4D"/>
    <w:rsid w:val="00ED3F9F"/>
    <w:rsid w:val="00ED45F5"/>
    <w:rsid w:val="00ED7E78"/>
    <w:rsid w:val="00ED7F10"/>
    <w:rsid w:val="00EE1C8E"/>
    <w:rsid w:val="00EE1D2E"/>
    <w:rsid w:val="00EE3353"/>
    <w:rsid w:val="00EF0FB2"/>
    <w:rsid w:val="00EF152D"/>
    <w:rsid w:val="00EF2472"/>
    <w:rsid w:val="00F00025"/>
    <w:rsid w:val="00F00754"/>
    <w:rsid w:val="00F01E2A"/>
    <w:rsid w:val="00F03F03"/>
    <w:rsid w:val="00F06BF3"/>
    <w:rsid w:val="00F07346"/>
    <w:rsid w:val="00F07F72"/>
    <w:rsid w:val="00F1019D"/>
    <w:rsid w:val="00F11F18"/>
    <w:rsid w:val="00F12405"/>
    <w:rsid w:val="00F13B2F"/>
    <w:rsid w:val="00F13BCD"/>
    <w:rsid w:val="00F1798B"/>
    <w:rsid w:val="00F2375E"/>
    <w:rsid w:val="00F27861"/>
    <w:rsid w:val="00F30761"/>
    <w:rsid w:val="00F33E98"/>
    <w:rsid w:val="00F40E4E"/>
    <w:rsid w:val="00F443CA"/>
    <w:rsid w:val="00F521D2"/>
    <w:rsid w:val="00F56AED"/>
    <w:rsid w:val="00F6096D"/>
    <w:rsid w:val="00F6538B"/>
    <w:rsid w:val="00F71B7C"/>
    <w:rsid w:val="00F72FF3"/>
    <w:rsid w:val="00F73AA1"/>
    <w:rsid w:val="00F75A84"/>
    <w:rsid w:val="00F84FC0"/>
    <w:rsid w:val="00F93D41"/>
    <w:rsid w:val="00F94C41"/>
    <w:rsid w:val="00F9657F"/>
    <w:rsid w:val="00FA4696"/>
    <w:rsid w:val="00FB266B"/>
    <w:rsid w:val="00FB2B42"/>
    <w:rsid w:val="00FB3EC0"/>
    <w:rsid w:val="00FB4F4D"/>
    <w:rsid w:val="00FC1FB1"/>
    <w:rsid w:val="00FC32F0"/>
    <w:rsid w:val="00FC701D"/>
    <w:rsid w:val="00FD17B8"/>
    <w:rsid w:val="00FD259D"/>
    <w:rsid w:val="00FD3752"/>
    <w:rsid w:val="00FD5C64"/>
    <w:rsid w:val="00FD7EC3"/>
    <w:rsid w:val="00FE288E"/>
    <w:rsid w:val="00FE3734"/>
    <w:rsid w:val="00FE5CCA"/>
    <w:rsid w:val="00FF468A"/>
    <w:rsid w:val="00FF5C7B"/>
    <w:rsid w:val="00FF6F6D"/>
    <w:rsid w:val="00FF7A44"/>
    <w:rsid w:val="00FF7DED"/>
    <w:rsid w:val="0DBF6A4C"/>
    <w:rsid w:val="0DF77E44"/>
    <w:rsid w:val="128F7BF1"/>
    <w:rsid w:val="1A59640D"/>
    <w:rsid w:val="31F043CC"/>
    <w:rsid w:val="32C63F7B"/>
    <w:rsid w:val="3E9B1F29"/>
    <w:rsid w:val="4B407AA5"/>
    <w:rsid w:val="53D53662"/>
    <w:rsid w:val="5A2275C4"/>
    <w:rsid w:val="629F3B1C"/>
    <w:rsid w:val="6DFF9974"/>
    <w:rsid w:val="6E82467D"/>
    <w:rsid w:val="77F13197"/>
    <w:rsid w:val="7DDFA2FA"/>
    <w:rsid w:val="7FBFE9EC"/>
    <w:rsid w:val="7FFF809D"/>
    <w:rsid w:val="EFBFAA2B"/>
    <w:rsid w:val="FDBEE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0"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semiHidden/>
    <w:unhideWhenUsed/>
    <w:qFormat/>
    <w:uiPriority w:val="9"/>
    <w:pPr>
      <w:keepNext/>
      <w:keepLines/>
      <w:spacing w:before="260" w:after="260" w:line="415" w:lineRule="auto"/>
      <w:outlineLvl w:val="2"/>
    </w:pPr>
    <w:rPr>
      <w:b/>
      <w:bCs/>
      <w:sz w:val="32"/>
      <w:szCs w:val="32"/>
    </w:rPr>
  </w:style>
  <w:style w:type="paragraph" w:styleId="5">
    <w:name w:val="heading 4"/>
    <w:basedOn w:val="1"/>
    <w:next w:val="1"/>
    <w:semiHidden/>
    <w:unhideWhenUsed/>
    <w:qFormat/>
    <w:uiPriority w:val="9"/>
    <w:pPr>
      <w:keepNext/>
      <w:keepLines/>
      <w:spacing w:before="280" w:after="290" w:line="377" w:lineRule="auto"/>
      <w:outlineLvl w:val="3"/>
    </w:pPr>
    <w:rPr>
      <w:rFonts w:ascii="Arial" w:hAnsi="Arial" w:eastAsia="黑体"/>
      <w:b/>
      <w:bCs/>
      <w:sz w:val="28"/>
      <w:szCs w:val="28"/>
    </w:rPr>
  </w:style>
  <w:style w:type="paragraph" w:styleId="6">
    <w:name w:val="heading 5"/>
    <w:basedOn w:val="1"/>
    <w:next w:val="1"/>
    <w:semiHidden/>
    <w:unhideWhenUsed/>
    <w:qFormat/>
    <w:uiPriority w:val="9"/>
    <w:pPr>
      <w:keepNext/>
      <w:keepLines/>
      <w:adjustRightInd/>
      <w:spacing w:before="280" w:after="290" w:line="377" w:lineRule="auto"/>
      <w:outlineLvl w:val="4"/>
    </w:pPr>
    <w:rPr>
      <w:b/>
      <w:bCs/>
      <w:sz w:val="28"/>
      <w:szCs w:val="28"/>
    </w:rPr>
  </w:style>
  <w:style w:type="paragraph" w:styleId="7">
    <w:name w:val="heading 6"/>
    <w:basedOn w:val="1"/>
    <w:next w:val="1"/>
    <w:semiHidden/>
    <w:unhideWhenUsed/>
    <w:qFormat/>
    <w:uiPriority w:val="9"/>
    <w:pPr>
      <w:keepNext/>
      <w:keepLines/>
      <w:adjustRightInd/>
      <w:spacing w:before="240" w:after="64" w:line="319" w:lineRule="auto"/>
      <w:outlineLvl w:val="5"/>
    </w:pPr>
    <w:rPr>
      <w:rFonts w:ascii="Arial" w:hAnsi="Arial" w:eastAsia="黑体"/>
      <w:b/>
      <w:bCs/>
      <w:sz w:val="24"/>
      <w:szCs w:val="24"/>
    </w:rPr>
  </w:style>
  <w:style w:type="paragraph" w:styleId="8">
    <w:name w:val="heading 7"/>
    <w:basedOn w:val="1"/>
    <w:next w:val="1"/>
    <w:qFormat/>
    <w:uiPriority w:val="0"/>
    <w:pPr>
      <w:keepNext/>
      <w:keepLines/>
      <w:adjustRightInd/>
      <w:spacing w:before="240" w:after="64" w:line="319" w:lineRule="auto"/>
      <w:outlineLvl w:val="6"/>
    </w:pPr>
    <w:rPr>
      <w:b/>
      <w:bCs/>
      <w:sz w:val="24"/>
      <w:szCs w:val="24"/>
    </w:rPr>
  </w:style>
  <w:style w:type="paragraph" w:styleId="9">
    <w:name w:val="heading 8"/>
    <w:basedOn w:val="1"/>
    <w:next w:val="1"/>
    <w:qFormat/>
    <w:uiPriority w:val="0"/>
    <w:pPr>
      <w:keepNext/>
      <w:keepLines/>
      <w:adjustRightInd/>
      <w:spacing w:before="240" w:after="64" w:line="319" w:lineRule="auto"/>
      <w:outlineLvl w:val="7"/>
    </w:pPr>
    <w:rPr>
      <w:rFonts w:ascii="Arial" w:hAnsi="Arial" w:eastAsia="黑体"/>
      <w:sz w:val="24"/>
      <w:szCs w:val="24"/>
    </w:rPr>
  </w:style>
  <w:style w:type="paragraph" w:styleId="10">
    <w:name w:val="heading 9"/>
    <w:basedOn w:val="1"/>
    <w:next w:val="1"/>
    <w:qFormat/>
    <w:uiPriority w:val="0"/>
    <w:pPr>
      <w:keepNext/>
      <w:keepLines/>
      <w:adjustRightInd/>
      <w:spacing w:before="240" w:after="64" w:line="319" w:lineRule="auto"/>
      <w:outlineLvl w:val="8"/>
    </w:pPr>
    <w:rPr>
      <w:rFonts w:ascii="Arial" w:hAnsi="Arial" w:eastAsia="黑体"/>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qFormat/>
    <w:uiPriority w:val="0"/>
    <w:pPr>
      <w:spacing w:after="120"/>
    </w:pPr>
  </w:style>
  <w:style w:type="paragraph" w:styleId="14">
    <w:name w:val="toc 5"/>
    <w:basedOn w:val="1"/>
    <w:next w:val="1"/>
    <w:qFormat/>
    <w:uiPriority w:val="0"/>
    <w:pPr>
      <w:ind w:left="839"/>
    </w:pPr>
    <w:rPr>
      <w:rFonts w:ascii="宋体"/>
    </w:rPr>
  </w:style>
  <w:style w:type="paragraph" w:styleId="15">
    <w:name w:val="toc 3"/>
    <w:basedOn w:val="1"/>
    <w:next w:val="1"/>
    <w:qFormat/>
    <w:uiPriority w:val="0"/>
    <w:pPr>
      <w:spacing w:line="300" w:lineRule="exact"/>
      <w:ind w:left="420"/>
    </w:pPr>
    <w:rPr>
      <w:rFonts w:ascii="宋体"/>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qFormat/>
    <w:uiPriority w:val="0"/>
    <w:pPr>
      <w:tabs>
        <w:tab w:val="center" w:pos="4153"/>
        <w:tab w:val="right" w:pos="8306"/>
      </w:tabs>
      <w:adjustRightInd/>
      <w:snapToGrid w:val="0"/>
      <w:jc w:val="center"/>
    </w:pPr>
    <w:rPr>
      <w:sz w:val="18"/>
      <w:szCs w:val="18"/>
    </w:rPr>
  </w:style>
  <w:style w:type="paragraph" w:styleId="19">
    <w:name w:val="toc 1"/>
    <w:basedOn w:val="1"/>
    <w:next w:val="1"/>
    <w:qFormat/>
    <w:uiPriority w:val="39"/>
    <w:rPr>
      <w:rFonts w:ascii="宋体"/>
    </w:rPr>
  </w:style>
  <w:style w:type="paragraph" w:styleId="20">
    <w:name w:val="toc 4"/>
    <w:basedOn w:val="1"/>
    <w:next w:val="1"/>
    <w:qFormat/>
    <w:uiPriority w:val="0"/>
    <w:pPr>
      <w:tabs>
        <w:tab w:val="right" w:leader="dot" w:pos="9344"/>
      </w:tabs>
      <w:spacing w:line="300" w:lineRule="exact"/>
      <w:ind w:left="629"/>
    </w:pPr>
    <w:rPr>
      <w:rFonts w:ascii="宋体"/>
    </w:rPr>
  </w:style>
  <w:style w:type="paragraph" w:styleId="21">
    <w:name w:val="footnote text"/>
    <w:basedOn w:val="1"/>
    <w:next w:val="1"/>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qFormat/>
    <w:uiPriority w:val="0"/>
    <w:pPr>
      <w:spacing w:line="300" w:lineRule="exact"/>
      <w:ind w:left="1049"/>
    </w:pPr>
    <w:rPr>
      <w:rFonts w:ascii="宋体"/>
    </w:rPr>
  </w:style>
  <w:style w:type="paragraph" w:styleId="23">
    <w:name w:val="table of figures"/>
    <w:basedOn w:val="1"/>
    <w:next w:val="1"/>
    <w:qFormat/>
    <w:uiPriority w:val="0"/>
    <w:pPr>
      <w:adjustRightInd/>
      <w:spacing w:line="240" w:lineRule="auto"/>
      <w:jc w:val="left"/>
    </w:pPr>
    <w:rPr>
      <w:szCs w:val="24"/>
    </w:rPr>
  </w:style>
  <w:style w:type="paragraph" w:styleId="24">
    <w:name w:val="toc 2"/>
    <w:basedOn w:val="1"/>
    <w:next w:val="1"/>
    <w:qFormat/>
    <w:uiPriority w:val="0"/>
    <w:pPr>
      <w:tabs>
        <w:tab w:val="right" w:leader="dot" w:pos="9344"/>
      </w:tabs>
      <w:spacing w:line="300" w:lineRule="exact"/>
      <w:ind w:left="210"/>
    </w:pPr>
    <w:rPr>
      <w:rFonts w:ascii="宋体"/>
    </w:rPr>
  </w:style>
  <w:style w:type="paragraph" w:styleId="25">
    <w:name w:val="Title"/>
    <w:basedOn w:val="1"/>
    <w:qFormat/>
    <w:uiPriority w:val="10"/>
    <w:pPr>
      <w:spacing w:before="240" w:after="60"/>
      <w:jc w:val="center"/>
      <w:outlineLvl w:val="0"/>
    </w:pPr>
    <w:rPr>
      <w:rFonts w:ascii="Arial" w:hAnsi="Arial" w:cs="Arial"/>
      <w:b/>
      <w:bCs/>
      <w:sz w:val="32"/>
      <w:szCs w:val="32"/>
    </w:rPr>
  </w:style>
  <w:style w:type="character" w:styleId="28">
    <w:name w:val="Strong"/>
    <w:qFormat/>
    <w:uiPriority w:val="0"/>
    <w:rPr>
      <w:b/>
      <w:bCs/>
    </w:rPr>
  </w:style>
  <w:style w:type="character" w:styleId="29">
    <w:name w:val="page number"/>
    <w:qFormat/>
    <w:uiPriority w:val="0"/>
    <w:rPr>
      <w:rFonts w:ascii="宋体" w:eastAsia="宋体"/>
      <w:sz w:val="18"/>
    </w:rPr>
  </w:style>
  <w:style w:type="character" w:styleId="30">
    <w:name w:val="Emphasis"/>
    <w:qFormat/>
    <w:uiPriority w:val="0"/>
    <w:rPr>
      <w:i/>
      <w:iCs/>
    </w:rPr>
  </w:style>
  <w:style w:type="character" w:styleId="31">
    <w:name w:val="Hyperlink"/>
    <w:qFormat/>
    <w:uiPriority w:val="99"/>
    <w:rPr>
      <w:rFonts w:ascii="宋体" w:eastAsia="宋体"/>
      <w:color w:val="auto"/>
      <w:spacing w:val="0"/>
      <w:w w:val="100"/>
      <w:position w:val="0"/>
      <w:sz w:val="21"/>
      <w:u w:val="none"/>
      <w:vertAlign w:val="baseline"/>
    </w:rPr>
  </w:style>
  <w:style w:type="character" w:styleId="32">
    <w:name w:val="footnote reference"/>
    <w:qFormat/>
    <w:uiPriority w:val="0"/>
    <w:rPr>
      <w:rFonts w:ascii="宋体" w:eastAsia="宋体" w:cs="Times New Roman"/>
      <w:spacing w:val="0"/>
      <w:sz w:val="18"/>
      <w:vertAlign w:val="superscript"/>
    </w:rPr>
  </w:style>
  <w:style w:type="paragraph" w:styleId="33">
    <w:name w:val="Quote"/>
    <w:basedOn w:val="1"/>
    <w:next w:val="1"/>
    <w:qFormat/>
    <w:uiPriority w:val="0"/>
    <w:rPr>
      <w:i/>
      <w:iCs/>
      <w:color w:val="000000"/>
    </w:rPr>
  </w:style>
  <w:style w:type="paragraph" w:customStyle="1" w:styleId="3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3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3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38">
    <w:name w:val="标准书眉一"/>
    <w:qFormat/>
    <w:uiPriority w:val="0"/>
    <w:pPr>
      <w:jc w:val="both"/>
    </w:pPr>
    <w:rPr>
      <w:rFonts w:ascii="Times New Roman" w:hAnsi="Times New Roman" w:eastAsia="宋体" w:cs="Times New Roman"/>
      <w:lang w:val="en-US" w:eastAsia="zh-CN" w:bidi="ar-SA"/>
    </w:rPr>
  </w:style>
  <w:style w:type="paragraph" w:customStyle="1" w:styleId="39">
    <w:name w:val="标准文件_ICS"/>
    <w:basedOn w:val="1"/>
    <w:qFormat/>
    <w:uiPriority w:val="0"/>
    <w:pPr>
      <w:spacing w:line="0" w:lineRule="atLeast"/>
    </w:pPr>
    <w:rPr>
      <w:rFonts w:ascii="黑体" w:eastAsia="黑体"/>
    </w:rPr>
  </w:style>
  <w:style w:type="paragraph" w:customStyle="1" w:styleId="40">
    <w:name w:val="标准文件_标准正文"/>
    <w:basedOn w:val="1"/>
    <w:next w:val="41"/>
    <w:qFormat/>
    <w:uiPriority w:val="0"/>
    <w:pPr>
      <w:snapToGrid w:val="0"/>
      <w:ind w:firstLine="200" w:firstLineChars="200"/>
    </w:pPr>
    <w:rPr>
      <w:kern w:val="0"/>
    </w:rPr>
  </w:style>
  <w:style w:type="paragraph" w:customStyle="1" w:styleId="4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标准文件_版本"/>
    <w:basedOn w:val="40"/>
    <w:qFormat/>
    <w:uiPriority w:val="0"/>
    <w:pPr>
      <w:adjustRightInd/>
      <w:snapToGrid/>
      <w:ind w:firstLine="0" w:firstLineChars="0"/>
    </w:pPr>
    <w:rPr>
      <w:rFonts w:ascii="宋体"/>
      <w:kern w:val="2"/>
    </w:rPr>
  </w:style>
  <w:style w:type="paragraph" w:customStyle="1" w:styleId="43">
    <w:name w:val="标准文件_标准部门"/>
    <w:basedOn w:val="1"/>
    <w:qFormat/>
    <w:uiPriority w:val="0"/>
    <w:pPr>
      <w:jc w:val="center"/>
    </w:pPr>
    <w:rPr>
      <w:rFonts w:ascii="黑体" w:eastAsia="黑体"/>
      <w:kern w:val="0"/>
      <w:sz w:val="44"/>
    </w:rPr>
  </w:style>
  <w:style w:type="paragraph" w:customStyle="1" w:styleId="44">
    <w:name w:val="标准文件_标准代替"/>
    <w:basedOn w:val="1"/>
    <w:next w:val="1"/>
    <w:qFormat/>
    <w:uiPriority w:val="0"/>
    <w:pPr>
      <w:spacing w:line="310" w:lineRule="exact"/>
      <w:jc w:val="right"/>
    </w:pPr>
    <w:rPr>
      <w:rFonts w:ascii="宋体"/>
      <w:kern w:val="0"/>
    </w:rPr>
  </w:style>
  <w:style w:type="paragraph" w:customStyle="1" w:styleId="4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46">
    <w:name w:val="标准文件_页眉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47">
    <w:name w:val="标准文件_页眉偶数页"/>
    <w:basedOn w:val="46"/>
    <w:next w:val="1"/>
    <w:qFormat/>
    <w:uiPriority w:val="0"/>
    <w:pPr>
      <w:jc w:val="left"/>
    </w:pPr>
  </w:style>
  <w:style w:type="paragraph" w:customStyle="1" w:styleId="48">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4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50">
    <w:name w:val="标准文件_二级条标题"/>
    <w:next w:val="41"/>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51">
    <w:name w:val="标准文件_发布"/>
    <w:qFormat/>
    <w:uiPriority w:val="0"/>
    <w:rPr>
      <w:rFonts w:ascii="黑体" w:eastAsia="黑体"/>
      <w:spacing w:val="0"/>
      <w:w w:val="100"/>
      <w:position w:val="3"/>
      <w:sz w:val="28"/>
    </w:rPr>
  </w:style>
  <w:style w:type="paragraph" w:customStyle="1" w:styleId="52">
    <w:name w:val="标准文件_方框数字列项"/>
    <w:basedOn w:val="41"/>
    <w:qFormat/>
    <w:uiPriority w:val="0"/>
    <w:pPr>
      <w:numPr>
        <w:ilvl w:val="0"/>
        <w:numId w:val="3"/>
      </w:numPr>
      <w:ind w:firstLine="0" w:firstLineChars="0"/>
    </w:pPr>
  </w:style>
  <w:style w:type="paragraph" w:customStyle="1" w:styleId="53">
    <w:name w:val="标准文件_封面标准编号"/>
    <w:basedOn w:val="1"/>
    <w:next w:val="44"/>
    <w:qFormat/>
    <w:uiPriority w:val="0"/>
    <w:pPr>
      <w:spacing w:line="310" w:lineRule="exact"/>
      <w:jc w:val="right"/>
    </w:pPr>
    <w:rPr>
      <w:rFonts w:ascii="黑体" w:eastAsia="黑体"/>
      <w:kern w:val="0"/>
      <w:sz w:val="28"/>
    </w:rPr>
  </w:style>
  <w:style w:type="paragraph" w:customStyle="1" w:styleId="54">
    <w:name w:val="标准文件_封面标准分类号"/>
    <w:basedOn w:val="1"/>
    <w:qFormat/>
    <w:uiPriority w:val="0"/>
    <w:rPr>
      <w:rFonts w:ascii="黑体" w:eastAsia="黑体"/>
      <w:b/>
      <w:kern w:val="0"/>
      <w:sz w:val="28"/>
    </w:rPr>
  </w:style>
  <w:style w:type="paragraph" w:customStyle="1" w:styleId="55">
    <w:name w:val="标准文件_封面标准名称"/>
    <w:basedOn w:val="1"/>
    <w:qFormat/>
    <w:uiPriority w:val="0"/>
    <w:pPr>
      <w:spacing w:line="240" w:lineRule="auto"/>
      <w:jc w:val="center"/>
    </w:pPr>
    <w:rPr>
      <w:rFonts w:ascii="黑体" w:eastAsia="黑体"/>
      <w:kern w:val="0"/>
      <w:sz w:val="52"/>
    </w:rPr>
  </w:style>
  <w:style w:type="paragraph" w:customStyle="1" w:styleId="56">
    <w:name w:val="标准文件_封面标准英文名称"/>
    <w:basedOn w:val="1"/>
    <w:qFormat/>
    <w:uiPriority w:val="0"/>
    <w:pPr>
      <w:spacing w:line="240" w:lineRule="auto"/>
      <w:jc w:val="center"/>
    </w:pPr>
    <w:rPr>
      <w:rFonts w:ascii="黑体" w:eastAsia="黑体"/>
      <w:b/>
      <w:sz w:val="28"/>
    </w:rPr>
  </w:style>
  <w:style w:type="paragraph" w:customStyle="1" w:styleId="57">
    <w:name w:val="标准文件_封面发布日期"/>
    <w:basedOn w:val="1"/>
    <w:qFormat/>
    <w:uiPriority w:val="0"/>
    <w:pPr>
      <w:spacing w:line="310" w:lineRule="exact"/>
    </w:pPr>
    <w:rPr>
      <w:rFonts w:ascii="黑体" w:eastAsia="黑体"/>
      <w:kern w:val="0"/>
      <w:sz w:val="28"/>
    </w:rPr>
  </w:style>
  <w:style w:type="paragraph" w:customStyle="1" w:styleId="58">
    <w:name w:val="标准文件_封面密级"/>
    <w:basedOn w:val="1"/>
    <w:qFormat/>
    <w:uiPriority w:val="0"/>
    <w:rPr>
      <w:rFonts w:eastAsia="黑体"/>
      <w:sz w:val="32"/>
    </w:rPr>
  </w:style>
  <w:style w:type="paragraph" w:customStyle="1" w:styleId="59">
    <w:name w:val="标准文件_封面实施日期"/>
    <w:basedOn w:val="1"/>
    <w:qFormat/>
    <w:uiPriority w:val="0"/>
    <w:pPr>
      <w:spacing w:line="310" w:lineRule="exact"/>
      <w:jc w:val="right"/>
    </w:pPr>
    <w:rPr>
      <w:rFonts w:ascii="黑体" w:eastAsia="黑体"/>
      <w:sz w:val="28"/>
    </w:rPr>
  </w:style>
  <w:style w:type="paragraph" w:customStyle="1" w:styleId="60">
    <w:name w:val="标准文件_封面抬头"/>
    <w:basedOn w:val="41"/>
    <w:qFormat/>
    <w:uiPriority w:val="0"/>
    <w:pPr>
      <w:adjustRightInd w:val="0"/>
      <w:spacing w:line="800" w:lineRule="exact"/>
      <w:ind w:firstLine="0" w:firstLineChars="0"/>
      <w:jc w:val="distribute"/>
    </w:pPr>
    <w:rPr>
      <w:rFonts w:ascii="黑体" w:eastAsia="黑体"/>
      <w:b/>
      <w:sz w:val="64"/>
    </w:rPr>
  </w:style>
  <w:style w:type="paragraph" w:customStyle="1" w:styleId="61">
    <w:name w:val="标准文件_附录标识"/>
    <w:next w:val="41"/>
    <w:qFormat/>
    <w:uiPriority w:val="0"/>
    <w:pPr>
      <w:numPr>
        <w:ilvl w:val="0"/>
        <w:numId w:val="4"/>
      </w:numPr>
      <w:shd w:val="clear" w:color="FFFFFF" w:fill="FFFFFF"/>
      <w:tabs>
        <w:tab w:val="left" w:pos="6406"/>
      </w:tabs>
      <w:spacing w:before="560" w:after="50" w:afterLines="50"/>
      <w:ind w:left="0"/>
      <w:jc w:val="center"/>
      <w:outlineLvl w:val="0"/>
    </w:pPr>
    <w:rPr>
      <w:rFonts w:ascii="黑体" w:hAnsi="Times New Roman" w:eastAsia="黑体" w:cs="Times New Roman"/>
      <w:sz w:val="21"/>
      <w:lang w:val="en-US" w:eastAsia="zh-CN" w:bidi="ar-SA"/>
    </w:rPr>
  </w:style>
  <w:style w:type="paragraph" w:customStyle="1" w:styleId="62">
    <w:name w:val="标准文件_附录表标题"/>
    <w:next w:val="41"/>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63">
    <w:name w:val="标准文件_附录一级条标题"/>
    <w:next w:val="41"/>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64">
    <w:name w:val="标准文件_附录二级条标题"/>
    <w:basedOn w:val="63"/>
    <w:next w:val="41"/>
    <w:qFormat/>
    <w:uiPriority w:val="0"/>
    <w:pPr>
      <w:widowControl/>
      <w:numPr>
        <w:ilvl w:val="2"/>
      </w:numPr>
      <w:wordWrap w:val="0"/>
      <w:overflowPunct w:val="0"/>
      <w:autoSpaceDE w:val="0"/>
      <w:autoSpaceDN w:val="0"/>
      <w:textAlignment w:val="baseline"/>
      <w:outlineLvl w:val="3"/>
    </w:pPr>
  </w:style>
  <w:style w:type="paragraph" w:customStyle="1" w:styleId="65">
    <w:name w:val="标准文件_附录公式"/>
    <w:basedOn w:val="40"/>
    <w:next w:val="40"/>
    <w:qFormat/>
    <w:uiPriority w:val="0"/>
    <w:pPr>
      <w:tabs>
        <w:tab w:val="center" w:pos="4678"/>
        <w:tab w:val="right" w:leader="middleDot" w:pos="9356"/>
      </w:tabs>
      <w:spacing w:line="240" w:lineRule="auto"/>
      <w:ind w:right="-51" w:firstLine="0" w:firstLineChars="0"/>
    </w:pPr>
    <w:rPr>
      <w:rFonts w:ascii="宋体"/>
    </w:rPr>
  </w:style>
  <w:style w:type="paragraph" w:customStyle="1" w:styleId="66">
    <w:name w:val="标准文件_附录三级条标题"/>
    <w:next w:val="41"/>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67">
    <w:name w:val="标准文件_附录四级条标题"/>
    <w:next w:val="41"/>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68">
    <w:name w:val="标准文件_附录图标题"/>
    <w:next w:val="41"/>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69">
    <w:name w:val="标准文件_附录五级条标题"/>
    <w:next w:val="41"/>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70">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71">
    <w:name w:val="标准文件_附录章标题"/>
    <w:next w:val="41"/>
    <w:qFormat/>
    <w:uiPriority w:val="0"/>
    <w:p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2">
    <w:name w:val="标准文件_公式后的破折号"/>
    <w:basedOn w:val="41"/>
    <w:next w:val="41"/>
    <w:qFormat/>
    <w:uiPriority w:val="0"/>
    <w:pPr>
      <w:ind w:left="490" w:leftChars="200" w:hanging="290" w:hangingChars="290"/>
    </w:pPr>
  </w:style>
  <w:style w:type="paragraph" w:customStyle="1" w:styleId="7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74">
    <w:name w:val="标准文件_目次、标准名称标题"/>
    <w:basedOn w:val="73"/>
    <w:next w:val="41"/>
    <w:qFormat/>
    <w:uiPriority w:val="0"/>
    <w:pPr>
      <w:spacing w:line="460" w:lineRule="exact"/>
      <w:ind w:left="0" w:firstLine="0"/>
    </w:pPr>
  </w:style>
  <w:style w:type="paragraph" w:customStyle="1" w:styleId="7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7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77">
    <w:name w:val="标准文件_破折号列项（二级）"/>
    <w:basedOn w:val="76"/>
    <w:qFormat/>
    <w:uiPriority w:val="0"/>
    <w:pPr>
      <w:numPr>
        <w:numId w:val="10"/>
      </w:numPr>
      <w:ind w:firstLineChars="0"/>
    </w:pPr>
  </w:style>
  <w:style w:type="paragraph" w:customStyle="1" w:styleId="78">
    <w:name w:val="标准文件_三级条标题"/>
    <w:basedOn w:val="50"/>
    <w:next w:val="41"/>
    <w:qFormat/>
    <w:uiPriority w:val="0"/>
    <w:pPr>
      <w:widowControl/>
      <w:numPr>
        <w:ilvl w:val="4"/>
      </w:numPr>
      <w:ind w:left="0"/>
      <w:outlineLvl w:val="3"/>
    </w:pPr>
  </w:style>
  <w:style w:type="character" w:customStyle="1" w:styleId="79">
    <w:name w:val="不明显参考1"/>
    <w:qFormat/>
    <w:uiPriority w:val="0"/>
    <w:rPr>
      <w:smallCaps/>
      <w:color w:val="C0504D"/>
      <w:u w:val="single"/>
    </w:rPr>
  </w:style>
  <w:style w:type="paragraph" w:customStyle="1" w:styleId="80">
    <w:name w:val="标准文件_示例后续"/>
    <w:basedOn w:val="1"/>
    <w:qFormat/>
    <w:uiPriority w:val="0"/>
    <w:pPr>
      <w:adjustRightInd/>
      <w:spacing w:line="240" w:lineRule="auto"/>
      <w:ind w:firstLine="200" w:firstLineChars="200"/>
    </w:pPr>
    <w:rPr>
      <w:sz w:val="18"/>
      <w:szCs w:val="24"/>
    </w:rPr>
  </w:style>
  <w:style w:type="paragraph" w:customStyle="1" w:styleId="81">
    <w:name w:val="标准文件_数字编号列项"/>
    <w:qFormat/>
    <w:uiPriority w:val="0"/>
    <w:pPr>
      <w:numPr>
        <w:ilvl w:val="0"/>
        <w:numId w:val="11"/>
      </w:numPr>
      <w:jc w:val="both"/>
    </w:pPr>
    <w:rPr>
      <w:rFonts w:ascii="宋体" w:hAnsi="Times New Roman" w:eastAsia="宋体" w:cs="Times New Roman"/>
      <w:sz w:val="21"/>
      <w:lang w:val="en-US" w:eastAsia="zh-CN" w:bidi="ar-SA"/>
    </w:rPr>
  </w:style>
  <w:style w:type="paragraph" w:customStyle="1" w:styleId="82">
    <w:name w:val="标准文件_四级条标题"/>
    <w:next w:val="41"/>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83">
    <w:name w:val="标准文件_条文脚注"/>
    <w:basedOn w:val="21"/>
    <w:qFormat/>
    <w:uiPriority w:val="0"/>
    <w:pPr>
      <w:adjustRightInd w:val="0"/>
      <w:spacing w:line="240" w:lineRule="auto"/>
      <w:ind w:left="0" w:leftChars="0" w:firstLine="200" w:firstLineChars="200"/>
      <w:jc w:val="both"/>
    </w:pPr>
  </w:style>
  <w:style w:type="paragraph" w:customStyle="1" w:styleId="84">
    <w:name w:val="标准文件_图表脚注"/>
    <w:basedOn w:val="1"/>
    <w:next w:val="41"/>
    <w:qFormat/>
    <w:uiPriority w:val="0"/>
    <w:pPr>
      <w:numPr>
        <w:ilvl w:val="0"/>
        <w:numId w:val="12"/>
      </w:numPr>
      <w:spacing w:line="240" w:lineRule="auto"/>
      <w:jc w:val="left"/>
    </w:pPr>
    <w:rPr>
      <w:rFonts w:ascii="宋体"/>
      <w:sz w:val="18"/>
    </w:rPr>
  </w:style>
  <w:style w:type="character" w:customStyle="1" w:styleId="85">
    <w:name w:val="标准文件_图表脚注内容"/>
    <w:qFormat/>
    <w:uiPriority w:val="0"/>
    <w:rPr>
      <w:rFonts w:ascii="宋体" w:eastAsia="宋体" w:cs="Times New Roman"/>
      <w:spacing w:val="0"/>
      <w:sz w:val="18"/>
      <w:vertAlign w:val="superscript"/>
    </w:rPr>
  </w:style>
  <w:style w:type="paragraph" w:customStyle="1" w:styleId="86">
    <w:name w:val="标准文件_五级条标题"/>
    <w:next w:val="4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87">
    <w:name w:val="标准文件_章标题"/>
    <w:next w:val="4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88">
    <w:name w:val="标准文件_一级条标题"/>
    <w:basedOn w:val="87"/>
    <w:next w:val="41"/>
    <w:qFormat/>
    <w:uiPriority w:val="0"/>
    <w:pPr>
      <w:numPr>
        <w:ilvl w:val="2"/>
      </w:numPr>
      <w:spacing w:before="50" w:beforeLines="50" w:after="50" w:afterLines="50"/>
      <w:ind w:left="0"/>
      <w:outlineLvl w:val="1"/>
    </w:pPr>
  </w:style>
  <w:style w:type="paragraph" w:customStyle="1" w:styleId="89">
    <w:name w:val="标准文件_一致程度"/>
    <w:basedOn w:val="1"/>
    <w:qFormat/>
    <w:uiPriority w:val="0"/>
    <w:pPr>
      <w:spacing w:line="440" w:lineRule="exact"/>
      <w:jc w:val="center"/>
    </w:pPr>
    <w:rPr>
      <w:sz w:val="28"/>
    </w:rPr>
  </w:style>
  <w:style w:type="paragraph" w:customStyle="1" w:styleId="9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91">
    <w:name w:val="标准文件_英文图表脚注"/>
    <w:basedOn w:val="40"/>
    <w:qFormat/>
    <w:uiPriority w:val="0"/>
    <w:pPr>
      <w:widowControl/>
      <w:adjustRightInd/>
      <w:snapToGrid/>
      <w:spacing w:line="240" w:lineRule="auto"/>
      <w:ind w:left="80" w:hanging="80" w:hangingChars="80"/>
    </w:pPr>
    <w:rPr>
      <w:rFonts w:ascii="宋体"/>
    </w:rPr>
  </w:style>
  <w:style w:type="paragraph" w:customStyle="1" w:styleId="9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93">
    <w:name w:val="标准文件_英文注："/>
    <w:basedOn w:val="1"/>
    <w:next w:val="41"/>
    <w:qFormat/>
    <w:uiPriority w:val="0"/>
    <w:pPr>
      <w:numPr>
        <w:ilvl w:val="0"/>
        <w:numId w:val="14"/>
      </w:numPr>
      <w:tabs>
        <w:tab w:val="left" w:pos="420"/>
      </w:tabs>
      <w:autoSpaceDE w:val="0"/>
      <w:autoSpaceDN w:val="0"/>
      <w:spacing w:line="240" w:lineRule="auto"/>
    </w:pPr>
    <w:rPr>
      <w:rFonts w:ascii="宋体"/>
      <w:kern w:val="0"/>
      <w:sz w:val="18"/>
      <w:szCs w:val="20"/>
    </w:rPr>
  </w:style>
  <w:style w:type="paragraph" w:customStyle="1" w:styleId="94">
    <w:name w:val="标准文件_英文注×："/>
    <w:basedOn w:val="1"/>
    <w:qFormat/>
    <w:uiPriority w:val="0"/>
    <w:pPr>
      <w:numPr>
        <w:ilvl w:val="0"/>
        <w:numId w:val="15"/>
      </w:numPr>
      <w:tabs>
        <w:tab w:val="left" w:pos="210"/>
      </w:tabs>
      <w:autoSpaceDE w:val="0"/>
      <w:autoSpaceDN w:val="0"/>
      <w:spacing w:line="240" w:lineRule="auto"/>
    </w:pPr>
    <w:rPr>
      <w:rFonts w:ascii="宋体"/>
      <w:kern w:val="0"/>
      <w:szCs w:val="20"/>
    </w:rPr>
  </w:style>
  <w:style w:type="paragraph" w:customStyle="1" w:styleId="95">
    <w:name w:val="标准文件_正文表标题"/>
    <w:next w:val="41"/>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96">
    <w:name w:val="标准文件_正文公式"/>
    <w:basedOn w:val="1"/>
    <w:next w:val="40"/>
    <w:qFormat/>
    <w:uiPriority w:val="0"/>
    <w:pPr>
      <w:tabs>
        <w:tab w:val="center" w:pos="4678"/>
        <w:tab w:val="right" w:leader="middleDot" w:pos="9356"/>
      </w:tabs>
      <w:spacing w:line="240" w:lineRule="auto"/>
    </w:pPr>
    <w:rPr>
      <w:rFonts w:ascii="宋体"/>
    </w:rPr>
  </w:style>
  <w:style w:type="paragraph" w:customStyle="1" w:styleId="97">
    <w:name w:val="标准文件_正文图标题"/>
    <w:next w:val="41"/>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98">
    <w:name w:val="标准文件_正文英文表标题"/>
    <w:next w:val="4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99">
    <w:name w:val="标准文件_正文英文图标题"/>
    <w:next w:val="4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0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01">
    <w:name w:val="二级无标题条"/>
    <w:basedOn w:val="1"/>
    <w:qFormat/>
    <w:uiPriority w:val="0"/>
    <w:pPr>
      <w:numPr>
        <w:ilvl w:val="3"/>
        <w:numId w:val="20"/>
      </w:numPr>
      <w:adjustRightInd/>
      <w:spacing w:line="240" w:lineRule="auto"/>
    </w:pPr>
    <w:rPr>
      <w:rFonts w:ascii="宋体"/>
      <w:szCs w:val="24"/>
    </w:rPr>
  </w:style>
  <w:style w:type="paragraph" w:customStyle="1" w:styleId="102">
    <w:name w:val="发布部门"/>
    <w:next w:val="4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0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0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kern w:val="0"/>
      <w:szCs w:val="20"/>
    </w:rPr>
  </w:style>
  <w:style w:type="paragraph" w:customStyle="1" w:styleId="10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0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10">
    <w:name w:val="封面正文"/>
    <w:qFormat/>
    <w:uiPriority w:val="0"/>
    <w:pPr>
      <w:jc w:val="both"/>
    </w:pPr>
    <w:rPr>
      <w:rFonts w:ascii="Times New Roman" w:hAnsi="Times New Roman" w:eastAsia="宋体" w:cs="Times New Roman"/>
      <w:lang w:val="en-US" w:eastAsia="zh-CN" w:bidi="ar-SA"/>
    </w:rPr>
  </w:style>
  <w:style w:type="paragraph" w:customStyle="1" w:styleId="111">
    <w:name w:val="附录二级无标题条"/>
    <w:basedOn w:val="1"/>
    <w:next w:val="41"/>
    <w:qFormat/>
    <w:uiPriority w:val="0"/>
    <w:pPr>
      <w:widowControl/>
      <w:wordWrap w:val="0"/>
      <w:overflowPunct w:val="0"/>
      <w:autoSpaceDE w:val="0"/>
      <w:autoSpaceDN w:val="0"/>
      <w:adjustRightInd/>
      <w:spacing w:line="240" w:lineRule="auto"/>
      <w:textAlignment w:val="baseline"/>
      <w:outlineLvl w:val="3"/>
    </w:pPr>
    <w:rPr>
      <w:rFonts w:ascii="宋体"/>
      <w:kern w:val="21"/>
    </w:rPr>
  </w:style>
  <w:style w:type="paragraph" w:customStyle="1" w:styleId="112">
    <w:name w:val="附录三级无标题条"/>
    <w:basedOn w:val="111"/>
    <w:next w:val="41"/>
    <w:qFormat/>
    <w:uiPriority w:val="0"/>
    <w:pPr>
      <w:outlineLvl w:val="4"/>
    </w:pPr>
  </w:style>
  <w:style w:type="paragraph" w:customStyle="1" w:styleId="113">
    <w:name w:val="附录四级无标题条"/>
    <w:basedOn w:val="112"/>
    <w:next w:val="41"/>
    <w:qFormat/>
    <w:uiPriority w:val="0"/>
    <w:pPr>
      <w:outlineLvl w:val="5"/>
    </w:pPr>
  </w:style>
  <w:style w:type="paragraph" w:customStyle="1" w:styleId="114">
    <w:name w:val="附录图"/>
    <w:next w:val="4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1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16">
    <w:name w:val="附录五级无标题条"/>
    <w:basedOn w:val="113"/>
    <w:next w:val="41"/>
    <w:qFormat/>
    <w:uiPriority w:val="0"/>
    <w:pPr>
      <w:outlineLvl w:val="6"/>
    </w:pPr>
  </w:style>
  <w:style w:type="paragraph" w:customStyle="1" w:styleId="117">
    <w:name w:val="附录性质"/>
    <w:basedOn w:val="1"/>
    <w:qFormat/>
    <w:uiPriority w:val="0"/>
    <w:pPr>
      <w:widowControl/>
      <w:adjustRightInd/>
      <w:jc w:val="center"/>
    </w:pPr>
    <w:rPr>
      <w:rFonts w:ascii="黑体" w:eastAsia="黑体"/>
    </w:rPr>
  </w:style>
  <w:style w:type="paragraph" w:customStyle="1" w:styleId="118">
    <w:name w:val="附录一级无标题条"/>
    <w:basedOn w:val="71"/>
    <w:next w:val="41"/>
    <w:qFormat/>
    <w:uiPriority w:val="0"/>
    <w:pPr>
      <w:autoSpaceDN w:val="0"/>
      <w:outlineLvl w:val="2"/>
    </w:pPr>
    <w:rPr>
      <w:rFonts w:ascii="宋体" w:eastAsia="宋体"/>
    </w:rPr>
  </w:style>
  <w:style w:type="character" w:customStyle="1" w:styleId="119">
    <w:name w:val="个人答复风格"/>
    <w:qFormat/>
    <w:uiPriority w:val="0"/>
    <w:rPr>
      <w:rFonts w:ascii="Arial" w:hAnsi="Arial" w:eastAsia="宋体" w:cs="Arial"/>
      <w:color w:val="auto"/>
      <w:spacing w:val="0"/>
      <w:sz w:val="20"/>
    </w:rPr>
  </w:style>
  <w:style w:type="character" w:customStyle="1" w:styleId="120">
    <w:name w:val="个人撰写风格"/>
    <w:qFormat/>
    <w:uiPriority w:val="0"/>
    <w:rPr>
      <w:rFonts w:ascii="Arial" w:hAnsi="Arial" w:eastAsia="宋体" w:cs="Arial"/>
      <w:color w:val="auto"/>
      <w:spacing w:val="0"/>
      <w:sz w:val="20"/>
    </w:rPr>
  </w:style>
  <w:style w:type="paragraph" w:customStyle="1" w:styleId="12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22">
    <w:name w:val="列项——"/>
    <w:qFormat/>
    <w:uiPriority w:val="0"/>
    <w:pPr>
      <w:widowControl w:val="0"/>
      <w:numPr>
        <w:ilvl w:val="0"/>
        <w:numId w:val="22"/>
      </w:numPr>
      <w:jc w:val="both"/>
    </w:pPr>
    <w:rPr>
      <w:rFonts w:ascii="宋体" w:hAnsi="Times New Roman" w:eastAsia="宋体" w:cs="Times New Roman"/>
      <w:sz w:val="21"/>
      <w:lang w:val="en-US" w:eastAsia="zh-CN" w:bidi="ar-SA"/>
    </w:rPr>
  </w:style>
  <w:style w:type="paragraph" w:customStyle="1" w:styleId="123">
    <w:name w:val="列项·"/>
    <w:basedOn w:val="41"/>
    <w:qFormat/>
    <w:uiPriority w:val="0"/>
    <w:pPr>
      <w:tabs>
        <w:tab w:val="left" w:pos="840"/>
      </w:tabs>
    </w:pPr>
  </w:style>
  <w:style w:type="paragraph" w:customStyle="1" w:styleId="12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5">
    <w:name w:val="目录 21"/>
    <w:basedOn w:val="1"/>
    <w:next w:val="1"/>
    <w:qFormat/>
    <w:uiPriority w:val="0"/>
    <w:pPr>
      <w:adjustRightInd/>
      <w:spacing w:line="240" w:lineRule="auto"/>
      <w:jc w:val="left"/>
    </w:pPr>
    <w:rPr>
      <w:bCs/>
      <w:iCs/>
    </w:rPr>
  </w:style>
  <w:style w:type="paragraph" w:customStyle="1" w:styleId="126">
    <w:name w:val="目录 31"/>
    <w:basedOn w:val="1"/>
    <w:next w:val="1"/>
    <w:qFormat/>
    <w:uiPriority w:val="0"/>
    <w:pPr>
      <w:spacing w:line="240" w:lineRule="auto"/>
    </w:pPr>
    <w:rPr>
      <w:rFonts w:ascii="宋体"/>
      <w:iCs/>
    </w:rPr>
  </w:style>
  <w:style w:type="paragraph" w:customStyle="1" w:styleId="127">
    <w:name w:val="目录 41"/>
    <w:basedOn w:val="1"/>
    <w:next w:val="1"/>
    <w:qFormat/>
    <w:uiPriority w:val="0"/>
    <w:pPr>
      <w:adjustRightInd/>
      <w:spacing w:line="240" w:lineRule="auto"/>
      <w:jc w:val="left"/>
    </w:pPr>
  </w:style>
  <w:style w:type="paragraph" w:customStyle="1" w:styleId="128">
    <w:name w:val="目录 51"/>
    <w:basedOn w:val="1"/>
    <w:next w:val="1"/>
    <w:qFormat/>
    <w:uiPriority w:val="0"/>
    <w:pPr>
      <w:spacing w:line="240" w:lineRule="auto"/>
    </w:pPr>
    <w:rPr>
      <w:rFonts w:ascii="宋体"/>
    </w:rPr>
  </w:style>
  <w:style w:type="paragraph" w:customStyle="1" w:styleId="129">
    <w:name w:val="目录 61"/>
    <w:basedOn w:val="1"/>
    <w:next w:val="1"/>
    <w:qFormat/>
    <w:uiPriority w:val="0"/>
    <w:pPr>
      <w:adjustRightInd/>
      <w:spacing w:line="240" w:lineRule="auto"/>
      <w:jc w:val="left"/>
    </w:pPr>
  </w:style>
  <w:style w:type="paragraph" w:customStyle="1" w:styleId="130">
    <w:name w:val="目录 71"/>
    <w:basedOn w:val="129"/>
    <w:qFormat/>
    <w:uiPriority w:val="0"/>
    <w:pPr>
      <w:ind w:left="1260"/>
    </w:pPr>
  </w:style>
  <w:style w:type="paragraph" w:customStyle="1" w:styleId="131">
    <w:name w:val="目录 81"/>
    <w:basedOn w:val="130"/>
    <w:qFormat/>
    <w:uiPriority w:val="0"/>
    <w:pPr>
      <w:ind w:left="1470"/>
    </w:pPr>
  </w:style>
  <w:style w:type="paragraph" w:customStyle="1" w:styleId="132">
    <w:name w:val="目录 91"/>
    <w:basedOn w:val="131"/>
    <w:qFormat/>
    <w:uiPriority w:val="0"/>
    <w:pPr>
      <w:ind w:left="1680"/>
    </w:pPr>
  </w:style>
  <w:style w:type="paragraph" w:customStyle="1" w:styleId="133">
    <w:name w:val="其他标准称谓"/>
    <w:qFormat/>
    <w:uiPriority w:val="0"/>
    <w:pPr>
      <w:spacing w:line="0" w:lineRule="atLeast"/>
      <w:jc w:val="distribute"/>
    </w:pPr>
    <w:rPr>
      <w:rFonts w:ascii="黑体" w:hAnsi="Times New Roman" w:eastAsia="黑体" w:cs="Times New Roman"/>
      <w:sz w:val="52"/>
      <w:lang w:val="en-US" w:eastAsia="zh-CN" w:bidi="ar-SA"/>
    </w:rPr>
  </w:style>
  <w:style w:type="paragraph" w:customStyle="1" w:styleId="134">
    <w:name w:val="其他发布部门"/>
    <w:basedOn w:val="102"/>
    <w:qFormat/>
    <w:uiPriority w:val="0"/>
    <w:pPr>
      <w:framePr w:wrap="around"/>
      <w:spacing w:line="0" w:lineRule="atLeast"/>
    </w:pPr>
    <w:rPr>
      <w:rFonts w:ascii="黑体" w:eastAsia="黑体"/>
      <w:b w:val="0"/>
    </w:rPr>
  </w:style>
  <w:style w:type="paragraph" w:customStyle="1" w:styleId="13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36">
    <w:name w:val="三级无标题条"/>
    <w:basedOn w:val="1"/>
    <w:qFormat/>
    <w:uiPriority w:val="0"/>
    <w:pPr>
      <w:numPr>
        <w:ilvl w:val="4"/>
        <w:numId w:val="20"/>
      </w:numPr>
      <w:adjustRightInd/>
      <w:spacing w:line="240" w:lineRule="auto"/>
    </w:pPr>
    <w:rPr>
      <w:rFonts w:ascii="宋体"/>
      <w:szCs w:val="24"/>
    </w:rPr>
  </w:style>
  <w:style w:type="paragraph" w:customStyle="1" w:styleId="137">
    <w:name w:val="实施日期"/>
    <w:basedOn w:val="103"/>
    <w:qFormat/>
    <w:uiPriority w:val="0"/>
    <w:pPr>
      <w:framePr w:wrap="around" w:xAlign="right"/>
      <w:jc w:val="right"/>
    </w:pPr>
  </w:style>
  <w:style w:type="paragraph" w:customStyle="1" w:styleId="138">
    <w:name w:val="四级无标题条"/>
    <w:basedOn w:val="1"/>
    <w:qFormat/>
    <w:uiPriority w:val="0"/>
    <w:pPr>
      <w:numPr>
        <w:ilvl w:val="5"/>
        <w:numId w:val="20"/>
      </w:numPr>
      <w:adjustRightInd/>
      <w:spacing w:line="240" w:lineRule="auto"/>
    </w:pPr>
    <w:rPr>
      <w:rFonts w:ascii="宋体"/>
      <w:szCs w:val="24"/>
    </w:rPr>
  </w:style>
  <w:style w:type="paragraph" w:customStyle="1" w:styleId="13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40">
    <w:name w:val="无标题条"/>
    <w:next w:val="41"/>
    <w:qFormat/>
    <w:uiPriority w:val="0"/>
    <w:pPr>
      <w:jc w:val="both"/>
    </w:pPr>
    <w:rPr>
      <w:rFonts w:ascii="宋体" w:hAnsi="Times New Roman" w:eastAsia="宋体" w:cs="Times New Roman"/>
      <w:sz w:val="21"/>
      <w:lang w:val="en-US" w:eastAsia="zh-CN" w:bidi="ar-SA"/>
    </w:rPr>
  </w:style>
  <w:style w:type="paragraph" w:customStyle="1" w:styleId="141">
    <w:name w:val="五级无标题条"/>
    <w:basedOn w:val="1"/>
    <w:qFormat/>
    <w:uiPriority w:val="0"/>
    <w:pPr>
      <w:numPr>
        <w:ilvl w:val="6"/>
        <w:numId w:val="20"/>
      </w:numPr>
      <w:adjustRightInd/>
    </w:pPr>
    <w:rPr>
      <w:szCs w:val="24"/>
    </w:rPr>
  </w:style>
  <w:style w:type="paragraph" w:customStyle="1" w:styleId="142">
    <w:name w:val="一级无标题条"/>
    <w:basedOn w:val="1"/>
    <w:qFormat/>
    <w:uiPriority w:val="0"/>
    <w:pPr>
      <w:numPr>
        <w:ilvl w:val="2"/>
        <w:numId w:val="20"/>
      </w:numPr>
      <w:adjustRightInd/>
      <w:spacing w:before="10" w:after="10" w:line="240" w:lineRule="auto"/>
    </w:pPr>
    <w:rPr>
      <w:rFonts w:ascii="宋体"/>
      <w:szCs w:val="24"/>
    </w:rPr>
  </w:style>
  <w:style w:type="paragraph" w:customStyle="1" w:styleId="14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44">
    <w:name w:val="注×:后续"/>
    <w:basedOn w:val="143"/>
    <w:qFormat/>
    <w:uiPriority w:val="0"/>
    <w:pPr>
      <w:ind w:left="1406" w:leftChars="0" w:hanging="499" w:firstLineChars="0"/>
    </w:pPr>
  </w:style>
  <w:style w:type="paragraph" w:customStyle="1" w:styleId="145">
    <w:name w:val="标准文件_一级无标题"/>
    <w:basedOn w:val="88"/>
    <w:qFormat/>
    <w:uiPriority w:val="0"/>
    <w:pPr>
      <w:spacing w:before="0" w:beforeLines="0" w:after="0" w:afterLines="0"/>
      <w:outlineLvl w:val="9"/>
    </w:pPr>
    <w:rPr>
      <w:rFonts w:ascii="宋体" w:eastAsia="宋体"/>
    </w:rPr>
  </w:style>
  <w:style w:type="paragraph" w:customStyle="1" w:styleId="146">
    <w:name w:val="标准文件_五级无标题"/>
    <w:basedOn w:val="86"/>
    <w:qFormat/>
    <w:uiPriority w:val="0"/>
    <w:pPr>
      <w:spacing w:before="0" w:beforeLines="0" w:after="0" w:afterLines="0"/>
      <w:outlineLvl w:val="9"/>
    </w:pPr>
    <w:rPr>
      <w:rFonts w:ascii="宋体" w:eastAsia="宋体"/>
    </w:rPr>
  </w:style>
  <w:style w:type="paragraph" w:customStyle="1" w:styleId="147">
    <w:name w:val="标准文件_三级无标题"/>
    <w:basedOn w:val="78"/>
    <w:qFormat/>
    <w:uiPriority w:val="0"/>
    <w:pPr>
      <w:spacing w:before="0" w:beforeLines="0" w:after="0" w:afterLines="0"/>
      <w:outlineLvl w:val="9"/>
    </w:pPr>
    <w:rPr>
      <w:rFonts w:ascii="宋体" w:eastAsia="宋体"/>
    </w:rPr>
  </w:style>
  <w:style w:type="paragraph" w:customStyle="1" w:styleId="148">
    <w:name w:val="标准文件_二级无标题"/>
    <w:basedOn w:val="50"/>
    <w:qFormat/>
    <w:uiPriority w:val="0"/>
    <w:pPr>
      <w:spacing w:before="0" w:beforeLines="0" w:after="0" w:afterLines="0"/>
      <w:outlineLvl w:val="9"/>
    </w:pPr>
    <w:rPr>
      <w:rFonts w:ascii="宋体" w:eastAsia="宋体"/>
    </w:rPr>
  </w:style>
  <w:style w:type="paragraph" w:customStyle="1" w:styleId="149">
    <w:name w:val="标准_四级无标题"/>
    <w:basedOn w:val="82"/>
    <w:next w:val="41"/>
    <w:qFormat/>
    <w:uiPriority w:val="0"/>
    <w:rPr>
      <w:rFonts w:eastAsia="宋体"/>
    </w:rPr>
  </w:style>
  <w:style w:type="paragraph" w:customStyle="1" w:styleId="150">
    <w:name w:val="标准文件_四级无标题"/>
    <w:basedOn w:val="82"/>
    <w:qFormat/>
    <w:uiPriority w:val="0"/>
    <w:pPr>
      <w:spacing w:before="0" w:beforeLines="0" w:after="0" w:afterLines="0"/>
      <w:outlineLvl w:val="9"/>
    </w:pPr>
    <w:rPr>
      <w:rFonts w:ascii="宋体" w:eastAsia="宋体"/>
      <w:szCs w:val="52"/>
    </w:rPr>
  </w:style>
  <w:style w:type="paragraph" w:customStyle="1" w:styleId="151">
    <w:name w:val="标准文件_大写罗马数字编号列项"/>
    <w:basedOn w:val="41"/>
    <w:qFormat/>
    <w:uiPriority w:val="0"/>
    <w:pPr>
      <w:numPr>
        <w:ilvl w:val="0"/>
        <w:numId w:val="23"/>
      </w:numPr>
      <w:ind w:firstLine="0" w:firstLineChars="0"/>
    </w:pPr>
    <w:rPr>
      <w:rFonts w:ascii="Times New Roman" w:cs="Arial"/>
      <w:szCs w:val="28"/>
    </w:rPr>
  </w:style>
  <w:style w:type="paragraph" w:customStyle="1" w:styleId="152">
    <w:name w:val="标准文件_小写罗马数字编号列项"/>
    <w:basedOn w:val="41"/>
    <w:qFormat/>
    <w:uiPriority w:val="0"/>
    <w:pPr>
      <w:numPr>
        <w:ilvl w:val="0"/>
        <w:numId w:val="24"/>
      </w:numPr>
      <w:ind w:firstLine="0" w:firstLineChars="0"/>
    </w:pPr>
    <w:rPr>
      <w:rFonts w:cs="Arial"/>
      <w:szCs w:val="28"/>
    </w:rPr>
  </w:style>
  <w:style w:type="paragraph" w:customStyle="1" w:styleId="153">
    <w:name w:val="标准文件_附录标题"/>
    <w:basedOn w:val="61"/>
    <w:qFormat/>
    <w:uiPriority w:val="0"/>
    <w:pPr>
      <w:numPr>
        <w:numId w:val="0"/>
      </w:numPr>
      <w:spacing w:after="280" w:afterLines="0"/>
      <w:outlineLvl w:val="9"/>
    </w:pPr>
  </w:style>
  <w:style w:type="paragraph" w:customStyle="1" w:styleId="154">
    <w:name w:val="标准文件_二级项"/>
    <w:qFormat/>
    <w:uiPriority w:val="0"/>
    <w:rPr>
      <w:rFonts w:ascii="宋体" w:hAnsi="Times New Roman" w:eastAsia="宋体" w:cs="Times New Roman"/>
      <w:sz w:val="21"/>
      <w:lang w:val="en-US" w:eastAsia="zh-CN" w:bidi="ar-SA"/>
    </w:rPr>
  </w:style>
  <w:style w:type="paragraph" w:customStyle="1" w:styleId="155">
    <w:name w:val="标准文件_三级项"/>
    <w:basedOn w:val="1"/>
    <w:qFormat/>
    <w:uiPriority w:val="0"/>
    <w:pPr>
      <w:numPr>
        <w:ilvl w:val="2"/>
        <w:numId w:val="21"/>
      </w:numPr>
      <w:spacing w:line="300" w:lineRule="exact"/>
    </w:pPr>
    <w:rPr>
      <w:rFonts w:ascii="Times New Roman" w:hAnsi="Times New Roman"/>
    </w:rPr>
  </w:style>
  <w:style w:type="paragraph" w:customStyle="1" w:styleId="156">
    <w:name w:val="图表脚注说明"/>
    <w:basedOn w:val="1"/>
    <w:next w:val="41"/>
    <w:qFormat/>
    <w:uiPriority w:val="0"/>
    <w:pPr>
      <w:numPr>
        <w:ilvl w:val="0"/>
        <w:numId w:val="25"/>
      </w:numPr>
      <w:adjustRightInd/>
      <w:spacing w:line="240" w:lineRule="auto"/>
    </w:pPr>
    <w:rPr>
      <w:rFonts w:ascii="宋体"/>
      <w:sz w:val="18"/>
      <w:szCs w:val="18"/>
    </w:rPr>
  </w:style>
  <w:style w:type="paragraph" w:customStyle="1" w:styleId="15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58">
    <w:name w:val="标准文件_索引字母"/>
    <w:next w:val="41"/>
    <w:qFormat/>
    <w:uiPriority w:val="0"/>
    <w:pPr>
      <w:jc w:val="center"/>
    </w:pPr>
    <w:rPr>
      <w:rFonts w:ascii="宋体" w:hAnsi="宋体" w:eastAsia="Times New Roman" w:cs="Times New Roman"/>
      <w:b/>
      <w:kern w:val="2"/>
      <w:sz w:val="21"/>
      <w:lang w:val="en-US" w:eastAsia="zh-CN" w:bidi="ar-SA"/>
    </w:rPr>
  </w:style>
  <w:style w:type="paragraph" w:customStyle="1" w:styleId="159">
    <w:name w:val="标准文件_附录前"/>
    <w:next w:val="41"/>
    <w:qFormat/>
    <w:uiPriority w:val="0"/>
    <w:pPr>
      <w:spacing w:line="20" w:lineRule="atLeast"/>
      <w:ind w:firstLine="200"/>
    </w:pPr>
    <w:rPr>
      <w:rFonts w:ascii="宋体" w:hAnsi="Times New Roman" w:eastAsia="宋体" w:cs="Times New Roman"/>
      <w:kern w:val="2"/>
      <w:sz w:val="10"/>
      <w:lang w:val="en-US" w:eastAsia="zh-CN" w:bidi="ar-SA"/>
    </w:rPr>
  </w:style>
  <w:style w:type="paragraph" w:customStyle="1" w:styleId="160">
    <w:name w:val="标准文件_正文标准名称"/>
    <w:qFormat/>
    <w:uiPriority w:val="0"/>
    <w:pPr>
      <w:spacing w:before="560" w:after="640" w:line="400" w:lineRule="exact"/>
      <w:jc w:val="center"/>
    </w:pPr>
    <w:rPr>
      <w:rFonts w:ascii="黑体" w:hAnsi="Times New Roman" w:eastAsia="黑体" w:cs="Times New Roman"/>
      <w:kern w:val="2"/>
      <w:sz w:val="32"/>
      <w:szCs w:val="32"/>
      <w:lang w:val="en-US" w:eastAsia="zh-CN" w:bidi="ar-SA"/>
    </w:rPr>
  </w:style>
  <w:style w:type="paragraph" w:customStyle="1" w:styleId="161">
    <w:name w:val="标准文件_表格"/>
    <w:basedOn w:val="41"/>
    <w:qFormat/>
    <w:uiPriority w:val="0"/>
    <w:pPr>
      <w:ind w:firstLine="0" w:firstLineChars="0"/>
      <w:jc w:val="center"/>
    </w:pPr>
    <w:rPr>
      <w:sz w:val="18"/>
    </w:rPr>
  </w:style>
  <w:style w:type="paragraph" w:customStyle="1" w:styleId="162">
    <w:name w:val="标准文件_注："/>
    <w:next w:val="4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6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64">
    <w:name w:val="标准文件_示例："/>
    <w:next w:val="16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65">
    <w:name w:val="标准文件_示例内容"/>
    <w:basedOn w:val="41"/>
    <w:qFormat/>
    <w:uiPriority w:val="0"/>
    <w:rPr>
      <w:sz w:val="18"/>
    </w:rPr>
  </w:style>
  <w:style w:type="paragraph" w:customStyle="1" w:styleId="166">
    <w:name w:val="标准文件_示例×："/>
    <w:basedOn w:val="1"/>
    <w:next w:val="165"/>
    <w:qFormat/>
    <w:uiPriority w:val="0"/>
    <w:pPr>
      <w:widowControl/>
      <w:numPr>
        <w:ilvl w:val="0"/>
        <w:numId w:val="29"/>
      </w:numPr>
      <w:adjustRightInd/>
      <w:spacing w:line="240" w:lineRule="auto"/>
    </w:pPr>
    <w:rPr>
      <w:rFonts w:ascii="宋体"/>
      <w:kern w:val="0"/>
      <w:sz w:val="18"/>
      <w:szCs w:val="18"/>
    </w:rPr>
  </w:style>
  <w:style w:type="paragraph" w:customStyle="1" w:styleId="167">
    <w:name w:val="标准文件_表格续"/>
    <w:basedOn w:val="41"/>
    <w:next w:val="41"/>
    <w:qFormat/>
    <w:uiPriority w:val="0"/>
    <w:pPr>
      <w:jc w:val="center"/>
    </w:pPr>
    <w:rPr>
      <w:rFonts w:ascii="黑体" w:eastAsia="黑体"/>
    </w:rPr>
  </w:style>
  <w:style w:type="character" w:styleId="168">
    <w:name w:val="Placeholder Text"/>
    <w:basedOn w:val="27"/>
    <w:qFormat/>
    <w:uiPriority w:val="0"/>
    <w:rPr>
      <w:color w:val="808080"/>
    </w:rPr>
  </w:style>
  <w:style w:type="paragraph" w:customStyle="1" w:styleId="169">
    <w:name w:val="标准文件_二级项2"/>
    <w:basedOn w:val="41"/>
    <w:qFormat/>
    <w:uiPriority w:val="0"/>
    <w:pPr>
      <w:numPr>
        <w:ilvl w:val="1"/>
        <w:numId w:val="21"/>
      </w:numPr>
      <w:ind w:firstLine="0" w:firstLineChars="0"/>
    </w:pPr>
  </w:style>
  <w:style w:type="paragraph" w:customStyle="1" w:styleId="170">
    <w:name w:val="标准文件_三级项2"/>
    <w:basedOn w:val="41"/>
    <w:qFormat/>
    <w:uiPriority w:val="0"/>
    <w:pPr>
      <w:numPr>
        <w:ilvl w:val="0"/>
        <w:numId w:val="30"/>
      </w:numPr>
      <w:spacing w:line="300" w:lineRule="exact"/>
      <w:ind w:firstLineChars="0"/>
    </w:pPr>
    <w:rPr>
      <w:rFonts w:ascii="Times New Roman"/>
    </w:rPr>
  </w:style>
  <w:style w:type="paragraph" w:customStyle="1" w:styleId="171">
    <w:name w:val="标准文件_一级项2"/>
    <w:basedOn w:val="41"/>
    <w:qFormat/>
    <w:uiPriority w:val="0"/>
    <w:pPr>
      <w:numPr>
        <w:ilvl w:val="0"/>
        <w:numId w:val="31"/>
      </w:numPr>
      <w:spacing w:line="300" w:lineRule="exact"/>
      <w:ind w:firstLineChars="0"/>
    </w:pPr>
    <w:rPr>
      <w:rFonts w:ascii="Times New Roman"/>
    </w:rPr>
  </w:style>
  <w:style w:type="paragraph" w:customStyle="1" w:styleId="172">
    <w:name w:val="标准文件_提示"/>
    <w:basedOn w:val="41"/>
    <w:next w:val="41"/>
    <w:qFormat/>
    <w:uiPriority w:val="0"/>
    <w:rPr>
      <w:rFonts w:ascii="黑体" w:eastAsia="黑体"/>
    </w:rPr>
  </w:style>
  <w:style w:type="character" w:customStyle="1" w:styleId="173">
    <w:name w:val="标准文件_来源"/>
    <w:basedOn w:val="27"/>
    <w:qFormat/>
    <w:uiPriority w:val="0"/>
    <w:rPr>
      <w:rFonts w:eastAsia="宋体"/>
      <w:sz w:val="21"/>
    </w:rPr>
  </w:style>
  <w:style w:type="paragraph" w:customStyle="1" w:styleId="174">
    <w:name w:val="标准文件_图表说明"/>
    <w:qFormat/>
    <w:uiPriority w:val="0"/>
    <w:pPr>
      <w:spacing w:line="276" w:lineRule="auto"/>
      <w:ind w:firstLine="420"/>
    </w:pPr>
    <w:rPr>
      <w:rFonts w:ascii="宋体" w:hAnsi="Times New Roman" w:eastAsia="宋体" w:cs="Times New Roman"/>
      <w:kern w:val="2"/>
      <w:sz w:val="18"/>
      <w:lang w:val="en-US" w:eastAsia="zh-CN" w:bidi="ar-SA"/>
    </w:rPr>
  </w:style>
  <w:style w:type="paragraph" w:customStyle="1" w:styleId="175">
    <w:name w:val="其他发布日期"/>
    <w:basedOn w:val="103"/>
    <w:qFormat/>
    <w:uiPriority w:val="0"/>
    <w:pPr>
      <w:framePr w:w="3997" w:h="471" w:hRule="exact" w:vSpace="181" w:wrap="around" w:vAnchor="page" w:hAnchor="page" w:x="1419" w:y="14097"/>
    </w:pPr>
  </w:style>
  <w:style w:type="paragraph" w:customStyle="1" w:styleId="176">
    <w:name w:val="其他实施日期"/>
    <w:basedOn w:val="137"/>
    <w:qFormat/>
    <w:uiPriority w:val="0"/>
    <w:pPr>
      <w:framePr w:w="3997" w:h="471" w:hRule="exact" w:vSpace="181" w:wrap="around" w:vAnchor="page" w:hAnchor="page" w:x="7089" w:y="14097"/>
    </w:pPr>
  </w:style>
  <w:style w:type="paragraph" w:customStyle="1" w:styleId="177">
    <w:name w:val="标准文件_文件编号"/>
    <w:basedOn w:val="41"/>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78">
    <w:name w:val="标准文件_替换文件编号"/>
    <w:basedOn w:val="177"/>
    <w:qFormat/>
    <w:uiPriority w:val="0"/>
    <w:pPr>
      <w:framePr w:wrap="around"/>
      <w:spacing w:before="57"/>
    </w:pPr>
    <w:rPr>
      <w:sz w:val="21"/>
    </w:rPr>
  </w:style>
  <w:style w:type="paragraph" w:customStyle="1" w:styleId="179">
    <w:name w:val="标准文件_文件名称"/>
    <w:basedOn w:val="41"/>
    <w:next w:val="41"/>
    <w:qFormat/>
    <w:uiPriority w:val="0"/>
    <w:pPr>
      <w:framePr w:w="9639" w:h="6976" w:hRule="exact" w:wrap="around" w:vAnchor="page" w:hAnchor="page" w:y="6408"/>
      <w:autoSpaceDE/>
      <w:autoSpaceDN/>
      <w:spacing w:line="700" w:lineRule="exact"/>
      <w:ind w:firstLine="0" w:firstLineChars="0"/>
      <w:jc w:val="center"/>
    </w:pPr>
    <w:rPr>
      <w:rFonts w:ascii="黑体" w:eastAsia="黑体"/>
      <w:bCs/>
      <w:sz w:val="52"/>
    </w:rPr>
  </w:style>
  <w:style w:type="paragraph" w:customStyle="1" w:styleId="180">
    <w:name w:val="标准文件_附录图标号"/>
    <w:basedOn w:val="41"/>
    <w:next w:val="41"/>
    <w:qFormat/>
    <w:uiPriority w:val="0"/>
    <w:pPr>
      <w:numPr>
        <w:ilvl w:val="0"/>
        <w:numId w:val="6"/>
      </w:numPr>
      <w:spacing w:line="14" w:lineRule="exact"/>
      <w:ind w:firstLine="0" w:firstLineChars="0"/>
      <w:jc w:val="center"/>
    </w:pPr>
    <w:rPr>
      <w:rFonts w:ascii="黑体" w:eastAsia="黑体"/>
      <w:vanish/>
      <w:sz w:val="2"/>
      <w:szCs w:val="21"/>
    </w:rPr>
  </w:style>
  <w:style w:type="paragraph" w:customStyle="1" w:styleId="181">
    <w:name w:val="标准文件_附录表标号"/>
    <w:basedOn w:val="41"/>
    <w:next w:val="41"/>
    <w:qFormat/>
    <w:uiPriority w:val="0"/>
    <w:pPr>
      <w:numPr>
        <w:ilvl w:val="0"/>
        <w:numId w:val="5"/>
      </w:numPr>
      <w:spacing w:line="14" w:lineRule="exact"/>
      <w:ind w:firstLine="0" w:firstLineChars="0"/>
      <w:jc w:val="center"/>
    </w:pPr>
    <w:rPr>
      <w:rFonts w:eastAsia="黑体"/>
      <w:vanish/>
      <w:sz w:val="2"/>
    </w:rPr>
  </w:style>
  <w:style w:type="paragraph" w:customStyle="1" w:styleId="182">
    <w:name w:val="标准文件_引言一级条标题"/>
    <w:basedOn w:val="41"/>
    <w:next w:val="41"/>
    <w:qFormat/>
    <w:uiPriority w:val="0"/>
    <w:pPr>
      <w:numPr>
        <w:ilvl w:val="1"/>
        <w:numId w:val="8"/>
      </w:numPr>
      <w:spacing w:before="50" w:beforeLines="50" w:after="50" w:afterLines="50"/>
      <w:ind w:firstLineChars="0"/>
    </w:pPr>
    <w:rPr>
      <w:rFonts w:ascii="黑体" w:eastAsia="黑体"/>
    </w:rPr>
  </w:style>
  <w:style w:type="paragraph" w:customStyle="1" w:styleId="183">
    <w:name w:val="标准文件_引言二级条标题"/>
    <w:basedOn w:val="41"/>
    <w:next w:val="41"/>
    <w:qFormat/>
    <w:uiPriority w:val="0"/>
    <w:pPr>
      <w:numPr>
        <w:ilvl w:val="2"/>
        <w:numId w:val="8"/>
      </w:numPr>
      <w:spacing w:before="50" w:beforeLines="50" w:after="50" w:afterLines="50"/>
      <w:ind w:firstLineChars="0"/>
    </w:pPr>
    <w:rPr>
      <w:rFonts w:ascii="黑体" w:eastAsia="黑体"/>
    </w:rPr>
  </w:style>
  <w:style w:type="paragraph" w:customStyle="1" w:styleId="184">
    <w:name w:val="标准文件_引言三级条标题"/>
    <w:basedOn w:val="41"/>
    <w:next w:val="41"/>
    <w:qFormat/>
    <w:uiPriority w:val="0"/>
    <w:pPr>
      <w:numPr>
        <w:ilvl w:val="3"/>
        <w:numId w:val="8"/>
      </w:numPr>
      <w:spacing w:before="50" w:beforeLines="50" w:after="50" w:afterLines="50"/>
      <w:ind w:firstLineChars="0"/>
    </w:pPr>
    <w:rPr>
      <w:rFonts w:ascii="黑体" w:eastAsia="黑体"/>
    </w:rPr>
  </w:style>
  <w:style w:type="paragraph" w:customStyle="1" w:styleId="185">
    <w:name w:val="标准文件_引言四级条标题"/>
    <w:basedOn w:val="41"/>
    <w:next w:val="41"/>
    <w:qFormat/>
    <w:uiPriority w:val="0"/>
    <w:pPr>
      <w:numPr>
        <w:ilvl w:val="4"/>
        <w:numId w:val="8"/>
      </w:numPr>
      <w:spacing w:before="50" w:beforeLines="50" w:after="50" w:afterLines="50"/>
      <w:ind w:firstLineChars="0"/>
    </w:pPr>
    <w:rPr>
      <w:rFonts w:ascii="黑体" w:eastAsia="黑体"/>
    </w:rPr>
  </w:style>
  <w:style w:type="paragraph" w:customStyle="1" w:styleId="186">
    <w:name w:val="标准文件_引言五级条标题"/>
    <w:basedOn w:val="41"/>
    <w:next w:val="41"/>
    <w:qFormat/>
    <w:uiPriority w:val="0"/>
    <w:pPr>
      <w:numPr>
        <w:ilvl w:val="5"/>
        <w:numId w:val="8"/>
      </w:numPr>
      <w:spacing w:before="50" w:beforeLines="50" w:after="50" w:afterLines="50"/>
      <w:ind w:firstLineChars="0"/>
    </w:pPr>
    <w:rPr>
      <w:rFonts w:ascii="黑体" w:eastAsia="黑体"/>
    </w:rPr>
  </w:style>
  <w:style w:type="paragraph" w:customStyle="1" w:styleId="187">
    <w:name w:val="标准文件_注后"/>
    <w:basedOn w:val="41"/>
    <w:qFormat/>
    <w:uiPriority w:val="0"/>
    <w:pPr>
      <w:ind w:left="811" w:firstLine="0" w:firstLineChars="0"/>
    </w:pPr>
    <w:rPr>
      <w:sz w:val="18"/>
    </w:rPr>
  </w:style>
  <w:style w:type="paragraph" w:customStyle="1" w:styleId="188">
    <w:name w:val="标准文件_注X后"/>
    <w:basedOn w:val="41"/>
    <w:qFormat/>
    <w:uiPriority w:val="0"/>
    <w:pPr>
      <w:ind w:left="811" w:firstLine="0" w:firstLineChars="0"/>
    </w:pPr>
    <w:rPr>
      <w:sz w:val="18"/>
    </w:rPr>
  </w:style>
  <w:style w:type="paragraph" w:customStyle="1" w:styleId="189">
    <w:name w:val="标准文件_示例后"/>
    <w:basedOn w:val="41"/>
    <w:qFormat/>
    <w:uiPriority w:val="0"/>
    <w:pPr>
      <w:ind w:left="964" w:firstLine="0" w:firstLineChars="0"/>
    </w:pPr>
    <w:rPr>
      <w:sz w:val="18"/>
    </w:rPr>
  </w:style>
  <w:style w:type="paragraph" w:customStyle="1" w:styleId="190">
    <w:name w:val="标准文件_示例X后"/>
    <w:basedOn w:val="41"/>
    <w:qFormat/>
    <w:uiPriority w:val="0"/>
    <w:pPr>
      <w:ind w:left="1049" w:firstLine="0" w:firstLineChars="0"/>
    </w:pPr>
    <w:rPr>
      <w:sz w:val="18"/>
    </w:rPr>
  </w:style>
  <w:style w:type="paragraph" w:customStyle="1" w:styleId="191">
    <w:name w:val="标准文件_索引项"/>
    <w:basedOn w:val="41"/>
    <w:next w:val="41"/>
    <w:qFormat/>
    <w:uiPriority w:val="0"/>
    <w:pPr>
      <w:tabs>
        <w:tab w:val="right" w:leader="dot" w:pos="9356"/>
      </w:tabs>
      <w:ind w:left="210" w:hanging="210" w:firstLineChars="0"/>
      <w:jc w:val="left"/>
    </w:pPr>
  </w:style>
  <w:style w:type="paragraph" w:customStyle="1" w:styleId="192">
    <w:name w:val="标准文件_附录一级无标题"/>
    <w:basedOn w:val="63"/>
    <w:qFormat/>
    <w:uiPriority w:val="0"/>
    <w:pPr>
      <w:spacing w:before="0" w:beforeLines="0" w:after="0" w:afterLines="0" w:line="276" w:lineRule="auto"/>
      <w:outlineLvl w:val="9"/>
    </w:pPr>
    <w:rPr>
      <w:rFonts w:ascii="宋体" w:eastAsia="宋体"/>
    </w:rPr>
  </w:style>
  <w:style w:type="paragraph" w:customStyle="1" w:styleId="193">
    <w:name w:val="标准文件_附录二级无标题"/>
    <w:basedOn w:val="64"/>
    <w:qFormat/>
    <w:uiPriority w:val="0"/>
    <w:pPr>
      <w:spacing w:before="0" w:beforeLines="0" w:after="0" w:afterLines="0" w:line="276" w:lineRule="auto"/>
      <w:outlineLvl w:val="9"/>
    </w:pPr>
    <w:rPr>
      <w:rFonts w:ascii="宋体" w:eastAsia="宋体"/>
    </w:rPr>
  </w:style>
  <w:style w:type="paragraph" w:customStyle="1" w:styleId="194">
    <w:name w:val="标准文件_附录三级无标题"/>
    <w:basedOn w:val="66"/>
    <w:qFormat/>
    <w:uiPriority w:val="0"/>
    <w:pPr>
      <w:spacing w:before="0" w:beforeLines="0" w:after="0" w:afterLines="0" w:line="276" w:lineRule="auto"/>
      <w:outlineLvl w:val="9"/>
    </w:pPr>
    <w:rPr>
      <w:rFonts w:ascii="宋体" w:eastAsia="宋体"/>
    </w:rPr>
  </w:style>
  <w:style w:type="paragraph" w:customStyle="1" w:styleId="195">
    <w:name w:val="标准文件_附录四级无标题"/>
    <w:basedOn w:val="67"/>
    <w:qFormat/>
    <w:uiPriority w:val="0"/>
    <w:pPr>
      <w:spacing w:before="0" w:beforeLines="0" w:after="0" w:afterLines="0" w:line="276" w:lineRule="auto"/>
      <w:outlineLvl w:val="9"/>
    </w:pPr>
    <w:rPr>
      <w:rFonts w:ascii="宋体" w:eastAsia="宋体"/>
    </w:rPr>
  </w:style>
  <w:style w:type="paragraph" w:customStyle="1" w:styleId="196">
    <w:name w:val="标准文件_附录五级无标题"/>
    <w:basedOn w:val="69"/>
    <w:qFormat/>
    <w:uiPriority w:val="0"/>
    <w:pPr>
      <w:spacing w:before="0" w:beforeLines="0" w:after="0" w:afterLines="0" w:line="276" w:lineRule="auto"/>
      <w:outlineLvl w:val="9"/>
    </w:pPr>
    <w:rPr>
      <w:rFonts w:ascii="宋体" w:eastAsia="宋体"/>
    </w:rPr>
  </w:style>
  <w:style w:type="paragraph" w:customStyle="1" w:styleId="197">
    <w:name w:val="标准文件_引言一级无标题"/>
    <w:basedOn w:val="182"/>
    <w:next w:val="41"/>
    <w:qFormat/>
    <w:uiPriority w:val="0"/>
    <w:pPr>
      <w:spacing w:before="0" w:beforeLines="0" w:after="0" w:afterLines="0" w:line="276" w:lineRule="auto"/>
    </w:pPr>
    <w:rPr>
      <w:rFonts w:ascii="宋体" w:eastAsia="宋体"/>
    </w:rPr>
  </w:style>
  <w:style w:type="paragraph" w:customStyle="1" w:styleId="198">
    <w:name w:val="标准文件_引言二级无标题"/>
    <w:basedOn w:val="183"/>
    <w:next w:val="41"/>
    <w:qFormat/>
    <w:uiPriority w:val="0"/>
    <w:pPr>
      <w:spacing w:before="0" w:beforeLines="0" w:after="0" w:afterLines="0" w:line="276" w:lineRule="auto"/>
    </w:pPr>
    <w:rPr>
      <w:rFonts w:ascii="宋体" w:eastAsia="宋体"/>
    </w:rPr>
  </w:style>
  <w:style w:type="paragraph" w:customStyle="1" w:styleId="199">
    <w:name w:val="标准文件_引言三级无标题"/>
    <w:basedOn w:val="184"/>
    <w:qFormat/>
    <w:uiPriority w:val="0"/>
    <w:pPr>
      <w:spacing w:before="0" w:beforeLines="0" w:after="0" w:afterLines="0" w:line="276" w:lineRule="auto"/>
    </w:pPr>
    <w:rPr>
      <w:rFonts w:ascii="宋体" w:eastAsia="宋体"/>
    </w:rPr>
  </w:style>
  <w:style w:type="paragraph" w:customStyle="1" w:styleId="200">
    <w:name w:val="标准文件_引言四级无标题"/>
    <w:basedOn w:val="185"/>
    <w:next w:val="41"/>
    <w:qFormat/>
    <w:uiPriority w:val="0"/>
    <w:pPr>
      <w:spacing w:before="0" w:beforeLines="0" w:after="0" w:afterLines="0" w:line="276" w:lineRule="auto"/>
    </w:pPr>
    <w:rPr>
      <w:rFonts w:ascii="宋体" w:eastAsia="宋体"/>
    </w:rPr>
  </w:style>
  <w:style w:type="paragraph" w:customStyle="1" w:styleId="201">
    <w:name w:val="标准文件_引言五级无标题"/>
    <w:basedOn w:val="186"/>
    <w:next w:val="41"/>
    <w:qFormat/>
    <w:uiPriority w:val="0"/>
    <w:pPr>
      <w:spacing w:before="0" w:beforeLines="0" w:after="0" w:afterLines="0" w:line="276" w:lineRule="auto"/>
    </w:pPr>
    <w:rPr>
      <w:rFonts w:ascii="宋体" w:eastAsia="宋体"/>
    </w:rPr>
  </w:style>
  <w:style w:type="paragraph" w:customStyle="1" w:styleId="202">
    <w:name w:val="标准文件_索引标题"/>
    <w:basedOn w:val="48"/>
    <w:next w:val="41"/>
    <w:qFormat/>
    <w:uiPriority w:val="0"/>
  </w:style>
  <w:style w:type="paragraph" w:customStyle="1" w:styleId="203">
    <w:name w:val="标准文件_脚注内容"/>
    <w:basedOn w:val="41"/>
    <w:qFormat/>
    <w:uiPriority w:val="0"/>
    <w:pPr>
      <w:ind w:left="400" w:leftChars="200" w:hanging="200" w:hangingChars="200"/>
    </w:pPr>
    <w:rPr>
      <w:sz w:val="15"/>
    </w:rPr>
  </w:style>
  <w:style w:type="paragraph" w:customStyle="1" w:styleId="204">
    <w:name w:val="标准文件_术语条一"/>
    <w:basedOn w:val="145"/>
    <w:next w:val="41"/>
    <w:qFormat/>
    <w:uiPriority w:val="0"/>
  </w:style>
  <w:style w:type="paragraph" w:customStyle="1" w:styleId="205">
    <w:name w:val="标准文件_术语条二"/>
    <w:basedOn w:val="148"/>
    <w:next w:val="41"/>
    <w:qFormat/>
    <w:uiPriority w:val="0"/>
  </w:style>
  <w:style w:type="paragraph" w:customStyle="1" w:styleId="206">
    <w:name w:val="标准文件_术语条三"/>
    <w:basedOn w:val="147"/>
    <w:next w:val="41"/>
    <w:qFormat/>
    <w:uiPriority w:val="0"/>
  </w:style>
  <w:style w:type="paragraph" w:customStyle="1" w:styleId="207">
    <w:name w:val="标准文件_术语条四"/>
    <w:basedOn w:val="150"/>
    <w:next w:val="41"/>
    <w:qFormat/>
    <w:uiPriority w:val="0"/>
  </w:style>
  <w:style w:type="paragraph" w:customStyle="1" w:styleId="208">
    <w:name w:val="标准文件_术语条五"/>
    <w:basedOn w:val="146"/>
    <w:next w:val="41"/>
    <w:qFormat/>
    <w:uiPriority w:val="0"/>
  </w:style>
  <w:style w:type="paragraph" w:customStyle="1" w:styleId="20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0">
    <w:name w:val="发布"/>
    <w:basedOn w:val="27"/>
    <w:qFormat/>
    <w:uiPriority w:val="0"/>
    <w:rPr>
      <w:rFonts w:ascii="黑体" w:eastAsia="黑体"/>
      <w:spacing w:val="85"/>
      <w:w w:val="100"/>
      <w:position w:val="3"/>
      <w:sz w:val="28"/>
      <w:szCs w:val="28"/>
    </w:rPr>
  </w:style>
  <w:style w:type="character" w:customStyle="1" w:styleId="211">
    <w:name w:val="fontstyle01"/>
    <w:basedOn w:val="27"/>
    <w:qFormat/>
    <w:uiPriority w:val="0"/>
    <w:rPr>
      <w:rFonts w:ascii="宋体" w:eastAsia="宋体"/>
      <w:color w:val="000000"/>
      <w:sz w:val="22"/>
      <w:szCs w:val="22"/>
    </w:rPr>
  </w:style>
  <w:style w:type="character" w:customStyle="1" w:styleId="212">
    <w:name w:val="fontstyle21"/>
    <w:basedOn w:val="27"/>
    <w:qFormat/>
    <w:uiPriority w:val="0"/>
    <w:rPr>
      <w:rFonts w:ascii="宋体" w:eastAsia="宋体"/>
      <w:color w:val="000000"/>
      <w:sz w:val="22"/>
      <w:szCs w:val="22"/>
    </w:rPr>
  </w:style>
  <w:style w:type="table" w:customStyle="1" w:styleId="213">
    <w:name w:val="Table Normal"/>
    <w:basedOn w:val="26"/>
    <w:qFormat/>
    <w:uiPriority w:val="0"/>
    <w:rPr>
      <w:rFonts w:eastAsia="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9ACBF4FBD44416D8AE23EF8CF69A4C2"/>
        <w:style w:val=""/>
        <w:category>
          <w:name w:val="常规"/>
          <w:gallery w:val="placeholder"/>
        </w:category>
        <w:types>
          <w:type w:val="bbPlcHdr"/>
        </w:types>
        <w:behaviors>
          <w:behavior w:val="content"/>
        </w:behaviors>
        <w:description w:val=""/>
        <w:guid w:val="{7199AF9C-9A46-4AAD-9280-D9B47C804BCD}"/>
      </w:docPartPr>
      <w:docPartBody>
        <w:p>
          <w:r>
            <w:rPr>
              <w:rStyle w:val="4"/>
              <w:rFonts w:hint="eastAsia"/>
            </w:rPr>
            <w:t>单击或点击此处输入文字。</w:t>
          </w:r>
        </w:p>
      </w:docPartBody>
    </w:docPart>
    <w:docPart>
      <w:docPartPr>
        <w:name w:val="DC9802EA47C64B6DB492692009820EE2"/>
        <w:style w:val=""/>
        <w:category>
          <w:name w:val="常规"/>
          <w:gallery w:val="placeholder"/>
        </w:category>
        <w:types>
          <w:type w:val="bbPlcHdr"/>
        </w:types>
        <w:behaviors>
          <w:behavior w:val="content"/>
        </w:behaviors>
        <w:description w:val=""/>
        <w:guid w:val="{A29EF504-B71F-45D7-9B56-4D29E297464B}"/>
      </w:docPartPr>
      <w:docPartBody>
        <w:p>
          <w:r>
            <w:rPr>
              <w:rStyle w:val="4"/>
              <w:rFonts w:hint="eastAsia"/>
            </w:rPr>
            <w:t>选择一项。</w:t>
          </w:r>
        </w:p>
      </w:docPartBody>
    </w:docPart>
    <w:docPart>
      <w:docPartPr>
        <w:name w:val="A51EB835EB954AEA908DBC5D6906C724"/>
        <w:style w:val=""/>
        <w:category>
          <w:name w:val="常规"/>
          <w:gallery w:val="placeholder"/>
        </w:category>
        <w:types>
          <w:type w:val="bbPlcHdr"/>
        </w:types>
        <w:behaviors>
          <w:behavior w:val="content"/>
        </w:behaviors>
        <w:description w:val=""/>
        <w:guid w:val="{5FA21259-5CB1-4A70-9DE0-35A288E3F4A9}"/>
      </w:docPartPr>
      <w:docPartBody>
        <w:p>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5A"/>
    <w:rsid w:val="000C5C38"/>
    <w:rsid w:val="00176EA4"/>
    <w:rsid w:val="00346E06"/>
    <w:rsid w:val="00463F47"/>
    <w:rsid w:val="0049620D"/>
    <w:rsid w:val="004D7C71"/>
    <w:rsid w:val="00500CCF"/>
    <w:rsid w:val="00557C97"/>
    <w:rsid w:val="00575407"/>
    <w:rsid w:val="006668EF"/>
    <w:rsid w:val="00730ADE"/>
    <w:rsid w:val="007A2809"/>
    <w:rsid w:val="008177AB"/>
    <w:rsid w:val="008330E5"/>
    <w:rsid w:val="008C0DB8"/>
    <w:rsid w:val="0092553D"/>
    <w:rsid w:val="00951918"/>
    <w:rsid w:val="00993D99"/>
    <w:rsid w:val="009E2518"/>
    <w:rsid w:val="00A308EB"/>
    <w:rsid w:val="00B322A1"/>
    <w:rsid w:val="00B351D1"/>
    <w:rsid w:val="00B641CA"/>
    <w:rsid w:val="00BB5413"/>
    <w:rsid w:val="00C43F6D"/>
    <w:rsid w:val="00C849BE"/>
    <w:rsid w:val="00CB1E95"/>
    <w:rsid w:val="00CB5E3E"/>
    <w:rsid w:val="00CB7CD8"/>
    <w:rsid w:val="00D510DC"/>
    <w:rsid w:val="00D845EF"/>
    <w:rsid w:val="00D86C98"/>
    <w:rsid w:val="00DD4136"/>
    <w:rsid w:val="00E429F0"/>
    <w:rsid w:val="00E90B3D"/>
    <w:rsid w:val="00ED3B5A"/>
    <w:rsid w:val="00F3355F"/>
    <w:rsid w:val="00F47875"/>
    <w:rsid w:val="00F90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0" w:semiHidden="0" w:name="Placeholder Text"/>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qFormat/>
    <w:uiPriority w:val="0"/>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32</Pages>
  <Words>3612</Words>
  <Characters>20594</Characters>
  <Lines>171</Lines>
  <Paragraphs>48</Paragraphs>
  <TotalTime>1</TotalTime>
  <ScaleCrop>false</ScaleCrop>
  <LinksUpToDate>false</LinksUpToDate>
  <CharactersWithSpaces>24158</CharactersWithSpaces>
  <Application>WPS Office_11.1.0.10976_F1E327BC-269C-435d-A152-05C5408002CA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2023-09-05T03:08:00Z</dcterms:created>
  <dc:creator>彭杰</dc:creator>
  <dc:description>&lt;config cover="true" show_menu="true" version="1.0.0" doctype="SDKXY"&gt;_x000d_
&lt;/config&gt;</dc:description>
  <cp:lastModifiedBy>user</cp:lastModifiedBy>
  <cp:lastPrinted>2023-09-06T23:09:00Z</cp:lastPrinted>
  <dcterms:modified xsi:type="dcterms:W3CDTF">2023-09-07T09:33:19Z</dcterms:modified>
  <dc:title>地方标准</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2052-11.1.0.10976</vt:lpwstr>
  </property>
  <property fmtid="{D5CDD505-2E9C-101B-9397-08002B2CF9AE}" pid="15" name="ICV">
    <vt:lpwstr>CA37C3AFA6944668A158CBF1EAC7E8CD</vt:lpwstr>
  </property>
</Properties>
</file>