
<file path=[Content_Types].xml><?xml version="1.0" encoding="utf-8"?>
<Types xmlns="http://schemas.openxmlformats.org/package/2006/content-types">
  <Default Extension="xml" ContentType="application/xml"/>
  <Default Extension="tiff" ContentType="image/tif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9"/>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20"/>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pPr>
              <w:pStyle w:val="20"/>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rPr>
              <w:t>67.040</w:t>
            </w:r>
            <w:r>
              <w:rPr>
                <w:rFonts w:ascii="黑体" w:hAnsi="黑体" w:eastAsia="黑体"/>
                <w:sz w:val="21"/>
                <w:szCs w:val="21"/>
              </w:rPr>
              <w:fldChar w:fldCharType="end"/>
            </w:r>
            <w:bookmarkEnd w:id="0"/>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20"/>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pPr>
              <w:pStyle w:val="20"/>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rPr>
              <w:t>X 04</w:t>
            </w:r>
            <w:r>
              <w:rPr>
                <w:rFonts w:ascii="黑体" w:hAnsi="黑体" w:eastAsia="黑体"/>
                <w:sz w:val="21"/>
                <w:szCs w:val="21"/>
              </w:rPr>
              <w:fldChar w:fldCharType="end"/>
            </w:r>
            <w:bookmarkEnd w:id="1"/>
          </w:p>
        </w:tc>
      </w:tr>
    </w:tbl>
    <w:tbl>
      <w:tblPr>
        <w:tblStyle w:val="29"/>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pPr>
              <w:pStyle w:val="51"/>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Pr>
                <w:rFonts w:hint="eastAsia"/>
              </w:rPr>
              <w:t>32</w:t>
            </w:r>
            <w:r>
              <w:fldChar w:fldCharType="end"/>
            </w:r>
            <w:bookmarkEnd w:id="3"/>
          </w:p>
        </w:tc>
      </w:tr>
    </w:tbl>
    <w:p>
      <w:pPr>
        <w:pStyle w:val="52"/>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江苏</w:t>
      </w:r>
      <w:r>
        <w:rPr>
          <w:rFonts w:ascii="黑体" w:eastAsia="黑体"/>
          <w:b w:val="0"/>
          <w:w w:val="100"/>
          <w:sz w:val="48"/>
        </w:rPr>
        <w:t>省</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pPr>
        <w:pStyle w:val="197"/>
        <w:rPr>
          <w:lang w:val="fr-FR"/>
        </w:rPr>
      </w:pPr>
      <w:r>
        <w:rPr>
          <w:lang w:val="fr-FR"/>
        </w:rPr>
        <w:t>DB</w:t>
      </w:r>
      <w:r>
        <w:rPr>
          <w:sz w:val="15"/>
          <w:szCs w:val="15"/>
          <w:lang w:val="fr-FR"/>
        </w:rPr>
        <w:t xml:space="preserve"> </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rFonts w:hint="eastAsia"/>
          <w:lang w:val="fr-FR"/>
        </w:rPr>
        <w:t>32</w:t>
      </w:r>
      <w:r>
        <w:rPr>
          <w:lang w:val="fr-FR"/>
        </w:rPr>
        <w:t>/T</w:t>
      </w:r>
      <w:r>
        <w:fldChar w:fldCharType="end"/>
      </w:r>
      <w:bookmarkEnd w:id="5"/>
      <w:r>
        <w:rPr>
          <w:lang w:val="fr-FR"/>
        </w:rPr>
        <w:t xml:space="preserve"> </w:t>
      </w:r>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pPr>
        <w:pStyle w:val="198"/>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8"/>
    </w:p>
    <w:p>
      <w:pPr>
        <w:spacing w:line="240" w:lineRule="auto"/>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w:pict>
              <v:line id="直接连接符 73"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J4NJ&#10;ltgAAAAMAQAADwAAAAAAAAABACAAAAAiAAAAZHJzL2Rvd25yZXYueG1sUEsBAhQAFAAAAAgAh07i&#10;QNcp10bpAQAAuQMAAA4AAAAAAAAAAQAgAAAAJwEAAGRycy9lMm9Eb2MueG1sUEsFBgAAAAAGAAYA&#10;WQEAAIIFAAAAAA==&#10;">
                <v:fill on="f" focussize="0,0"/>
                <v:stroke color="#000000" joinstyle="round"/>
                <v:imagedata o:title=""/>
                <o:lock v:ext="edit" aspectratio="f"/>
              </v:line>
            </w:pict>
          </mc:Fallback>
        </mc:AlternateContent>
      </w:r>
    </w:p>
    <w:p>
      <w:pPr>
        <w:pStyle w:val="52"/>
        <w:framePr w:w="9639" w:h="6976" w:hRule="exact" w:hSpace="0" w:vSpace="0" w:wrap="around" w:hAnchor="page" w:y="6408"/>
        <w:jc w:val="center"/>
        <w:rPr>
          <w:rFonts w:ascii="黑体" w:hAnsi="黑体" w:eastAsia="黑体"/>
          <w:b w:val="0"/>
          <w:bCs w:val="0"/>
          <w:w w:val="100"/>
        </w:rPr>
      </w:pPr>
    </w:p>
    <w:p>
      <w:pPr>
        <w:pStyle w:val="199"/>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小麦收购中腥黑穗病病粒的鉴别与病麦分类</w:t>
      </w:r>
      <w:r>
        <w:fldChar w:fldCharType="end"/>
      </w:r>
      <w:bookmarkEnd w:id="9"/>
    </w:p>
    <w:p>
      <w:pPr>
        <w:framePr w:w="9639" w:h="6974" w:hRule="exact" w:wrap="around" w:vAnchor="page" w:hAnchor="page" w:x="1419" w:y="6408" w:anchorLock="1"/>
        <w:ind w:left="-1418"/>
      </w:pPr>
    </w:p>
    <w:p>
      <w:pPr>
        <w:pStyle w:val="127"/>
        <w:framePr w:w="9639" w:h="6974" w:hRule="exact" w:wrap="around" w:vAnchor="page" w:hAnchor="page" w:x="1419" w:y="6408" w:anchorLock="1"/>
        <w:textAlignment w:val="bottom"/>
        <w:rPr>
          <w:rFonts w:ascii="黑体" w:hAnsi="黑体" w:eastAsia="黑体"/>
          <w:szCs w:val="28"/>
        </w:rPr>
      </w:pPr>
      <w:r>
        <w:rPr>
          <w:rFonts w:ascii="黑体" w:hAnsi="黑体" w:eastAsia="黑体"/>
          <w:szCs w:val="28"/>
        </w:rPr>
        <w:fldChar w:fldCharType="begin">
          <w:ffData>
            <w:name w:val="ESTD_NAME"/>
            <w:enabled/>
            <w:calcOnExit w:val="0"/>
            <w:textInput>
              <w:default w:val="点击此处添加标准名称的英文译名"/>
            </w:textInput>
          </w:ffData>
        </w:fldChar>
      </w:r>
      <w:bookmarkStart w:id="10" w:name="ESTD_NAME"/>
      <w:r>
        <w:rPr>
          <w:rFonts w:ascii="黑体" w:hAnsi="黑体" w:eastAsia="黑体"/>
          <w:szCs w:val="28"/>
        </w:rPr>
        <w:instrText xml:space="preserve"> FORMTEXT </w:instrText>
      </w:r>
      <w:r>
        <w:rPr>
          <w:rFonts w:ascii="黑体" w:hAnsi="黑体" w:eastAsia="黑体"/>
          <w:szCs w:val="28"/>
        </w:rPr>
        <w:fldChar w:fldCharType="separate"/>
      </w:r>
      <w:r>
        <w:rPr>
          <w:rFonts w:hint="eastAsia" w:ascii="黑体" w:hAnsi="黑体" w:eastAsia="黑体"/>
          <w:szCs w:val="28"/>
        </w:rPr>
        <w:t>Identification and classification of Tilletia-infected wheat during wheat procurement</w:t>
      </w:r>
      <w:r>
        <w:rPr>
          <w:rFonts w:ascii="黑体" w:hAnsi="黑体" w:eastAsia="黑体"/>
          <w:szCs w:val="28"/>
        </w:rPr>
        <w:fldChar w:fldCharType="end"/>
      </w:r>
      <w:bookmarkEnd w:id="10"/>
    </w:p>
    <w:p>
      <w:pPr>
        <w:framePr w:w="9639" w:h="6974" w:hRule="exact" w:wrap="around" w:vAnchor="page" w:hAnchor="page" w:x="1419" w:y="6408" w:anchorLock="1"/>
        <w:spacing w:line="760" w:lineRule="exact"/>
        <w:ind w:left="-1418"/>
      </w:pPr>
    </w:p>
    <w:p>
      <w:pPr>
        <w:pStyle w:val="127"/>
        <w:framePr w:w="9639" w:h="6974" w:hRule="exact" w:wrap="around" w:vAnchor="page" w:hAnchor="page" w:x="1419" w:y="6408" w:anchorLock="1"/>
        <w:textAlignment w:val="bottom"/>
        <w:rPr>
          <w:rFonts w:eastAsia="黑体"/>
          <w:szCs w:val="28"/>
        </w:rPr>
      </w:pPr>
    </w:p>
    <w:p>
      <w:pPr>
        <w:pStyle w:val="127"/>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fldChar w:fldCharType="separate"/>
      </w:r>
      <w:r>
        <w:rPr>
          <w:sz w:val="24"/>
          <w:szCs w:val="28"/>
        </w:rPr>
        <w:fldChar w:fldCharType="end"/>
      </w:r>
      <w:bookmarkEnd w:id="11"/>
    </w:p>
    <w:p>
      <w:pPr>
        <w:pStyle w:val="127"/>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fldChar w:fldCharType="separate"/>
      </w:r>
      <w:r>
        <w:rPr>
          <w:rFonts w:hint="eastAsia"/>
          <w:sz w:val="21"/>
          <w:szCs w:val="28"/>
        </w:rPr>
        <w:t>（本草案完成时间：2023-07-20）</w:t>
      </w:r>
      <w:r>
        <w:rPr>
          <w:sz w:val="21"/>
          <w:szCs w:val="28"/>
        </w:rPr>
        <w:fldChar w:fldCharType="end"/>
      </w:r>
      <w:bookmarkEnd w:id="12"/>
    </w:p>
    <w:p>
      <w:pPr>
        <w:pStyle w:val="127"/>
        <w:framePr w:w="9639" w:h="6974" w:hRule="exact" w:wrap="around" w:vAnchor="page" w:hAnchor="page" w:x="1419" w:y="6408" w:anchorLock="1"/>
        <w:spacing w:beforeLines="300" w:afterLines="30"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pPr>
        <w:pStyle w:val="195"/>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pPr>
        <w:pStyle w:val="196"/>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pPr>
        <w:pStyle w:val="153"/>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江苏</w:t>
      </w:r>
      <w:r>
        <w:rPr>
          <w:rFonts w:hAnsi="黑体"/>
          <w:w w:val="100"/>
          <w:sz w:val="28"/>
        </w:rPr>
        <w:t>省市场监督管理局</w:t>
      </w:r>
      <w:r>
        <w:rPr>
          <w:rFonts w:hAnsi="黑体"/>
          <w:w w:val="100"/>
          <w:sz w:val="28"/>
        </w:rPr>
        <w:fldChar w:fldCharType="end"/>
      </w:r>
      <w:bookmarkEnd w:id="20"/>
      <w:r>
        <w:rPr>
          <w:rFonts w:ascii="Times New Roman"/>
          <w:w w:val="100"/>
          <w:sz w:val="28"/>
        </w:rPr>
        <w:t>  </w:t>
      </w:r>
      <w:r>
        <w:rPr>
          <w:rStyle w:val="231"/>
          <w:rFonts w:hint="eastAsia" w:hAnsi="黑体"/>
          <w:position w:val="0"/>
        </w:rPr>
        <w:t>发</w:t>
      </w:r>
      <w:r>
        <w:rPr>
          <w:rStyle w:val="231"/>
          <w:rFonts w:hint="eastAsia" w:hAnsi="黑体"/>
          <w:spacing w:val="0"/>
          <w:position w:val="0"/>
        </w:rPr>
        <w:t>布</w:t>
      </w:r>
    </w:p>
    <w:p>
      <w:pPr>
        <w:rPr>
          <w:rFonts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9"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w:pict>
              <v:line id="直接连接符 5"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qzMc+9cA&#10;AAAOAQAADwAAAAAAAAABACAAAAAiAAAAZHJzL2Rvd25yZXYueG1sUEsBAhQAFAAAAAgAh07iQAit&#10;d6HnAQAAuAMAAA4AAAAAAAAAAQAgAAAAJgEAAGRycy9lMm9Eb2MueG1sUEsFBgAAAAAGAAYAWQEA&#10;AH8FAAAAAA==&#10;">
                <v:fill on="f" focussize="0,0"/>
                <v:stroke color="#000000" joinstyle="round"/>
                <v:imagedata o:title=""/>
                <o:lock v:ext="edit" aspectratio="f"/>
                <w10:anchorlock/>
              </v:line>
            </w:pict>
          </mc:Fallback>
        </mc:AlternateContent>
      </w:r>
    </w:p>
    <w:p>
      <w:pPr>
        <w:pStyle w:val="93"/>
        <w:spacing w:after="468"/>
        <w:rPr>
          <w:rFonts w:hint="eastAsia"/>
        </w:rPr>
      </w:pPr>
      <w:bookmarkStart w:id="21" w:name="BookMark1"/>
      <w:r>
        <w:rPr>
          <w:rFonts w:hint="eastAsia"/>
          <w:spacing w:val="320"/>
        </w:rPr>
        <w:t>目</w:t>
      </w:r>
      <w:r>
        <w:rPr>
          <w:rFonts w:hint="eastAsia"/>
        </w:rPr>
        <w:t>次</w:t>
      </w:r>
    </w:p>
    <w:p>
      <w:pPr>
        <w:pStyle w:val="21"/>
        <w:tabs>
          <w:tab w:val="right" w:leader="dot" w:pos="9344"/>
        </w:tabs>
        <w:rPr>
          <w:rFonts w:asciiTheme="minorHAnsi" w:hAnsiTheme="minorHAnsi" w:eastAsiaTheme="minorEastAsia" w:cstheme="minorBidi"/>
          <w:szCs w:val="22"/>
        </w:rPr>
      </w:pPr>
      <w:r>
        <w:fldChar w:fldCharType="begin"/>
      </w:r>
      <w:r>
        <w:instrText xml:space="preserve"> </w:instrText>
      </w:r>
      <w:r>
        <w:rPr>
          <w:rFonts w:hint="eastAsia"/>
        </w:rPr>
        <w:instrText xml:space="preserve">TOC \o "1-1" \h \t "标准文件_一级条标题,2,标准文件_附录一级条标题,2,"</w:instrText>
      </w:r>
      <w:r>
        <w:instrText xml:space="preserve"> </w:instrText>
      </w:r>
      <w:r>
        <w:fldChar w:fldCharType="separate"/>
      </w:r>
      <w:r>
        <w:fldChar w:fldCharType="begin"/>
      </w:r>
      <w:r>
        <w:instrText xml:space="preserve"> HYPERLINK \l "_Toc140708659" </w:instrText>
      </w:r>
      <w:r>
        <w:fldChar w:fldCharType="separate"/>
      </w:r>
      <w:r>
        <w:rPr>
          <w:rStyle w:val="34"/>
          <w:rFonts w:hint="eastAsia"/>
        </w:rPr>
        <w:t>前言</w:t>
      </w:r>
      <w:r>
        <w:tab/>
      </w:r>
      <w:r>
        <w:fldChar w:fldCharType="begin"/>
      </w:r>
      <w:r>
        <w:instrText xml:space="preserve"> PAGEREF _Toc140708659 \h </w:instrText>
      </w:r>
      <w:r>
        <w:fldChar w:fldCharType="separate"/>
      </w:r>
      <w:r>
        <w:t>II</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"_Toc140708660" </w:instrText>
      </w:r>
      <w:r>
        <w:fldChar w:fldCharType="separate"/>
      </w:r>
      <w:r>
        <w:rPr>
          <w:rStyle w:val="34"/>
        </w:rPr>
        <w:t xml:space="preserve">1 </w:t>
      </w:r>
      <w:r>
        <w:rPr>
          <w:rStyle w:val="34"/>
          <w:rFonts w:hint="eastAsia"/>
        </w:rPr>
        <w:t xml:space="preserve"> 范围</w:t>
      </w:r>
      <w:r>
        <w:tab/>
      </w:r>
      <w:r>
        <w:fldChar w:fldCharType="begin"/>
      </w:r>
      <w:r>
        <w:instrText xml:space="preserve"> PAGEREF _Toc140708660 \h </w:instrText>
      </w:r>
      <w:r>
        <w:fldChar w:fldCharType="separate"/>
      </w:r>
      <w:r>
        <w:t>1</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"_Toc140708661" </w:instrText>
      </w:r>
      <w:r>
        <w:fldChar w:fldCharType="separate"/>
      </w:r>
      <w:r>
        <w:rPr>
          <w:rStyle w:val="34"/>
        </w:rPr>
        <w:t xml:space="preserve">2 </w:t>
      </w:r>
      <w:r>
        <w:rPr>
          <w:rStyle w:val="34"/>
          <w:rFonts w:hint="eastAsia"/>
        </w:rPr>
        <w:t xml:space="preserve"> 规范性引用文件</w:t>
      </w:r>
      <w:r>
        <w:tab/>
      </w:r>
      <w:r>
        <w:fldChar w:fldCharType="begin"/>
      </w:r>
      <w:r>
        <w:instrText xml:space="preserve"> PAGEREF _Toc140708661 \h </w:instrText>
      </w:r>
      <w:r>
        <w:fldChar w:fldCharType="separate"/>
      </w:r>
      <w:r>
        <w:t>1</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"_Toc140708662" </w:instrText>
      </w:r>
      <w:r>
        <w:fldChar w:fldCharType="separate"/>
      </w:r>
      <w:r>
        <w:rPr>
          <w:rStyle w:val="34"/>
        </w:rPr>
        <w:t xml:space="preserve">3 </w:t>
      </w:r>
      <w:r>
        <w:rPr>
          <w:rStyle w:val="34"/>
          <w:rFonts w:hint="eastAsia"/>
        </w:rPr>
        <w:t xml:space="preserve"> 术语和定义</w:t>
      </w:r>
      <w:r>
        <w:tab/>
      </w:r>
      <w:r>
        <w:fldChar w:fldCharType="begin"/>
      </w:r>
      <w:r>
        <w:instrText xml:space="preserve"> PAGEREF _Toc140708662 \h </w:instrText>
      </w:r>
      <w:r>
        <w:fldChar w:fldCharType="separate"/>
      </w:r>
      <w:r>
        <w:t>1</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"_Toc140708663" </w:instrText>
      </w:r>
      <w:r>
        <w:fldChar w:fldCharType="separate"/>
      </w:r>
      <w:r>
        <w:rPr>
          <w:rStyle w:val="34"/>
        </w:rPr>
        <w:t xml:space="preserve">4 </w:t>
      </w:r>
      <w:r>
        <w:rPr>
          <w:rStyle w:val="34"/>
          <w:rFonts w:hint="eastAsia"/>
        </w:rPr>
        <w:t xml:space="preserve"> 仪器与设备</w:t>
      </w:r>
      <w:r>
        <w:tab/>
      </w:r>
      <w:r>
        <w:fldChar w:fldCharType="begin"/>
      </w:r>
      <w:r>
        <w:instrText xml:space="preserve"> PAGEREF _Toc140708663 \h </w:instrText>
      </w:r>
      <w:r>
        <w:fldChar w:fldCharType="separate"/>
      </w:r>
      <w:r>
        <w:t>1</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"_Toc140708664" </w:instrText>
      </w:r>
      <w:r>
        <w:fldChar w:fldCharType="separate"/>
      </w:r>
      <w:r>
        <w:rPr>
          <w:rStyle w:val="34"/>
        </w:rPr>
        <w:t xml:space="preserve">5 </w:t>
      </w:r>
      <w:r>
        <w:rPr>
          <w:rStyle w:val="34"/>
          <w:rFonts w:hint="eastAsia"/>
        </w:rPr>
        <w:t xml:space="preserve"> 鉴别方法</w:t>
      </w:r>
      <w:r>
        <w:tab/>
      </w:r>
      <w:r>
        <w:fldChar w:fldCharType="begin"/>
      </w:r>
      <w:r>
        <w:instrText xml:space="preserve"> PAGEREF _Toc140708664 \h </w:instrText>
      </w:r>
      <w:r>
        <w:fldChar w:fldCharType="separate"/>
      </w:r>
      <w:r>
        <w:t>1</w:t>
      </w:r>
      <w:r>
        <w:fldChar w:fldCharType="end"/>
      </w:r>
      <w:r>
        <w:fldChar w:fldCharType="end"/>
      </w:r>
    </w:p>
    <w:p>
      <w:pPr>
        <w:pStyle w:val="26"/>
        <w:rPr>
          <w:rFonts w:asciiTheme="minorHAnsi" w:hAnsiTheme="minorHAnsi" w:eastAsiaTheme="minorEastAsia" w:cstheme="minorBidi"/>
          <w:szCs w:val="22"/>
        </w:rPr>
      </w:pPr>
      <w:r>
        <w:fldChar w:fldCharType="begin"/>
      </w:r>
      <w:r>
        <w:instrText xml:space="preserve"> HYPERLINK \l "_Toc140708665" </w:instrText>
      </w:r>
      <w:r>
        <w:fldChar w:fldCharType="separate"/>
      </w:r>
      <w:r>
        <w:rPr>
          <w:rStyle w:val="34"/>
        </w:rPr>
        <w:t xml:space="preserve">5.1 </w:t>
      </w:r>
      <w:r>
        <w:rPr>
          <w:rStyle w:val="34"/>
          <w:rFonts w:hint="eastAsia"/>
        </w:rPr>
        <w:t xml:space="preserve"> 扦样与分样</w:t>
      </w:r>
      <w:r>
        <w:tab/>
      </w:r>
      <w:r>
        <w:fldChar w:fldCharType="begin"/>
      </w:r>
      <w:r>
        <w:instrText xml:space="preserve"> PAGEREF _Toc140708665 \h </w:instrText>
      </w:r>
      <w:r>
        <w:fldChar w:fldCharType="separate"/>
      </w:r>
      <w:r>
        <w:t>1</w:t>
      </w:r>
      <w:r>
        <w:fldChar w:fldCharType="end"/>
      </w:r>
      <w:r>
        <w:fldChar w:fldCharType="end"/>
      </w:r>
    </w:p>
    <w:p>
      <w:pPr>
        <w:pStyle w:val="26"/>
        <w:rPr>
          <w:rFonts w:asciiTheme="minorHAnsi" w:hAnsiTheme="minorHAnsi" w:eastAsiaTheme="minorEastAsia" w:cstheme="minorBidi"/>
          <w:szCs w:val="22"/>
        </w:rPr>
      </w:pPr>
      <w:r>
        <w:fldChar w:fldCharType="begin"/>
      </w:r>
      <w:r>
        <w:instrText xml:space="preserve"> HYPERLINK \l "_Toc140708666" </w:instrText>
      </w:r>
      <w:r>
        <w:fldChar w:fldCharType="separate"/>
      </w:r>
      <w:r>
        <w:rPr>
          <w:rStyle w:val="34"/>
        </w:rPr>
        <w:t xml:space="preserve">5.2 </w:t>
      </w:r>
      <w:r>
        <w:rPr>
          <w:rStyle w:val="34"/>
          <w:rFonts w:hint="eastAsia"/>
        </w:rPr>
        <w:t xml:space="preserve"> 气味鉴别</w:t>
      </w:r>
      <w:r>
        <w:tab/>
      </w:r>
      <w:r>
        <w:fldChar w:fldCharType="begin"/>
      </w:r>
      <w:r>
        <w:instrText xml:space="preserve"> PAGEREF _Toc140708666 \h </w:instrText>
      </w:r>
      <w:r>
        <w:fldChar w:fldCharType="separate"/>
      </w:r>
      <w:r>
        <w:t>2</w:t>
      </w:r>
      <w:r>
        <w:fldChar w:fldCharType="end"/>
      </w:r>
      <w:r>
        <w:fldChar w:fldCharType="end"/>
      </w:r>
    </w:p>
    <w:p>
      <w:pPr>
        <w:pStyle w:val="26"/>
        <w:rPr>
          <w:rFonts w:asciiTheme="minorHAnsi" w:hAnsiTheme="minorHAnsi" w:eastAsiaTheme="minorEastAsia" w:cstheme="minorBidi"/>
          <w:szCs w:val="22"/>
        </w:rPr>
      </w:pPr>
      <w:r>
        <w:fldChar w:fldCharType="begin"/>
      </w:r>
      <w:r>
        <w:instrText xml:space="preserve"> HYPERLINK \l "_Toc140708667" </w:instrText>
      </w:r>
      <w:r>
        <w:fldChar w:fldCharType="separate"/>
      </w:r>
      <w:r>
        <w:rPr>
          <w:rStyle w:val="34"/>
        </w:rPr>
        <w:t xml:space="preserve">5.3 </w:t>
      </w:r>
      <w:r>
        <w:rPr>
          <w:rStyle w:val="34"/>
          <w:rFonts w:hint="eastAsia"/>
        </w:rPr>
        <w:t xml:space="preserve"> 病麦粒计数</w:t>
      </w:r>
      <w:r>
        <w:tab/>
      </w:r>
      <w:r>
        <w:fldChar w:fldCharType="begin"/>
      </w:r>
      <w:r>
        <w:instrText xml:space="preserve"> PAGEREF _Toc140708667 \h </w:instrText>
      </w:r>
      <w:r>
        <w:fldChar w:fldCharType="separate"/>
      </w:r>
      <w:r>
        <w:t>2</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"_Toc140708668" </w:instrText>
      </w:r>
      <w:r>
        <w:fldChar w:fldCharType="separate"/>
      </w:r>
      <w:r>
        <w:rPr>
          <w:rStyle w:val="34"/>
        </w:rPr>
        <w:t xml:space="preserve">6 </w:t>
      </w:r>
      <w:r>
        <w:rPr>
          <w:rStyle w:val="34"/>
          <w:rFonts w:hint="eastAsia"/>
        </w:rPr>
        <w:t xml:space="preserve"> 病麦分类</w:t>
      </w:r>
      <w:r>
        <w:tab/>
      </w:r>
      <w:r>
        <w:fldChar w:fldCharType="begin"/>
      </w:r>
      <w:r>
        <w:instrText xml:space="preserve"> PAGEREF _Toc140708668 \h </w:instrText>
      </w:r>
      <w:r>
        <w:fldChar w:fldCharType="separate"/>
      </w:r>
      <w:r>
        <w:t>2</w:t>
      </w:r>
      <w:r>
        <w:fldChar w:fldCharType="end"/>
      </w:r>
      <w:r>
        <w:fldChar w:fldCharType="end"/>
      </w:r>
    </w:p>
    <w:p>
      <w:pPr>
        <w:pStyle w:val="21"/>
        <w:tabs>
          <w:tab w:val="right" w:leader="dot" w:pos="9344"/>
        </w:tabs>
        <w:rPr>
          <w:rFonts w:asciiTheme="minorHAnsi" w:hAnsiTheme="minorHAnsi" w:eastAsiaTheme="minorEastAsia" w:cstheme="minorBidi"/>
          <w:szCs w:val="22"/>
        </w:rPr>
      </w:pPr>
      <w:r>
        <w:fldChar w:fldCharType="begin"/>
      </w:r>
      <w:r>
        <w:instrText xml:space="preserve"> HYPERLINK \l "_Toc140708669" </w:instrText>
      </w:r>
      <w:r>
        <w:fldChar w:fldCharType="separate"/>
      </w:r>
      <w:r>
        <w:rPr>
          <w:rStyle w:val="34"/>
          <w:rFonts w:hint="eastAsia"/>
        </w:rPr>
        <w:t>附录A（资料性）</w:t>
      </w:r>
      <w:r>
        <w:rPr>
          <w:rStyle w:val="34"/>
        </w:rPr>
        <w:t xml:space="preserve">  </w:t>
      </w:r>
      <w:r>
        <w:rPr>
          <w:rStyle w:val="34"/>
          <w:rFonts w:hint="eastAsia"/>
        </w:rPr>
        <w:t>腥黑穗病麦麦粒形态特征</w:t>
      </w:r>
      <w:r>
        <w:tab/>
      </w:r>
      <w:r>
        <w:fldChar w:fldCharType="begin"/>
      </w:r>
      <w:r>
        <w:instrText xml:space="preserve"> PAGEREF _Toc140708669 \h </w:instrText>
      </w:r>
      <w:r>
        <w:fldChar w:fldCharType="separate"/>
      </w:r>
      <w:r>
        <w:t>3</w:t>
      </w:r>
      <w:r>
        <w:fldChar w:fldCharType="end"/>
      </w:r>
      <w:r>
        <w:fldChar w:fldCharType="end"/>
      </w:r>
    </w:p>
    <w:p>
      <w:pPr>
        <w:pStyle w:val="26"/>
        <w:rPr>
          <w:rFonts w:asciiTheme="minorHAnsi" w:hAnsiTheme="minorHAnsi" w:eastAsiaTheme="minorEastAsia" w:cstheme="minorBidi"/>
          <w:szCs w:val="22"/>
        </w:rPr>
      </w:pPr>
    </w:p>
    <w:p>
      <w:pPr>
        <w:pStyle w:val="93"/>
        <w:spacing w:after="468"/>
        <w:sectPr>
          <w:headerReference r:id="rId11" w:type="default"/>
          <w:footerReference r:id="rId13" w:type="default"/>
          <w:headerReference r:id="rId12" w:type="even"/>
          <w:pgSz w:w="11906" w:h="16838"/>
          <w:pgMar w:top="1928" w:right="1134" w:bottom="1134" w:left="1134" w:header="1418" w:footer="1134" w:gutter="284"/>
          <w:pgNumType w:fmt="upperRoman" w:start="1"/>
          <w:cols w:space="425" w:num="1"/>
          <w:formProt w:val="0"/>
          <w:docGrid w:type="lines" w:linePitch="312" w:charSpace="0"/>
        </w:sectPr>
      </w:pPr>
      <w:r>
        <w:fldChar w:fldCharType="end"/>
      </w:r>
    </w:p>
    <w:bookmarkEnd w:id="21"/>
    <w:p>
      <w:pPr>
        <w:pStyle w:val="91"/>
        <w:spacing w:before="900" w:after="468"/>
      </w:pPr>
      <w:bookmarkStart w:id="22" w:name="_Toc140708659"/>
      <w:bookmarkStart w:id="23" w:name="BookMark2"/>
      <w:r>
        <w:rPr>
          <w:spacing w:val="320"/>
        </w:rPr>
        <w:t>前</w:t>
      </w:r>
      <w:r>
        <w:t>言</w:t>
      </w:r>
      <w:bookmarkEnd w:id="22"/>
    </w:p>
    <w:p>
      <w:pPr>
        <w:pStyle w:val="58"/>
        <w:ind w:firstLine="420"/>
        <w:rPr>
          <w:rFonts w:hint="eastAsia"/>
        </w:rPr>
      </w:pPr>
      <w:r>
        <w:rPr>
          <w:rFonts w:hint="eastAsia"/>
        </w:rPr>
        <w:t>本文件按照GB/T 1.1—2020《标准化工作导则  第1部分：标准化文件的结构和起草规则》的规定起草。</w:t>
      </w:r>
    </w:p>
    <w:p>
      <w:pPr>
        <w:pStyle w:val="58"/>
        <w:ind w:firstLine="420"/>
      </w:pPr>
      <w:r>
        <w:rPr>
          <w:rFonts w:hint="eastAsia"/>
        </w:rPr>
        <w:t>本文件的某些内容可能涉及专利。本文件的发布机构不承担识别专利的责任。</w:t>
      </w:r>
    </w:p>
    <w:p>
      <w:pPr>
        <w:pStyle w:val="58"/>
        <w:ind w:firstLine="420"/>
        <w:rPr>
          <w:rFonts w:hint="eastAsia"/>
        </w:rPr>
      </w:pPr>
      <w:r>
        <w:rPr>
          <w:rFonts w:hint="eastAsia"/>
        </w:rPr>
        <w:t>本文件由江苏省粮油质量监测中心提出。</w:t>
      </w:r>
    </w:p>
    <w:p>
      <w:pPr>
        <w:pStyle w:val="58"/>
        <w:ind w:firstLine="420"/>
        <w:rPr>
          <w:rFonts w:hint="eastAsia"/>
        </w:rPr>
      </w:pPr>
      <w:r>
        <w:rPr>
          <w:rFonts w:hint="eastAsia"/>
        </w:rPr>
        <w:t>本文件由江苏省粮食和物资储备局归口。</w:t>
      </w:r>
    </w:p>
    <w:p>
      <w:pPr>
        <w:pStyle w:val="58"/>
        <w:ind w:firstLine="420"/>
      </w:pPr>
      <w:r>
        <w:rPr>
          <w:rFonts w:hint="eastAsia"/>
        </w:rPr>
        <w:t>本文件起草单位：江苏省粮油质量监测中心、南京市产品质量监督检验院、南京农业大学、张家港粮油质量监测站、张家港市西张粮油购销有限责任公司。</w:t>
      </w:r>
    </w:p>
    <w:p>
      <w:pPr>
        <w:pStyle w:val="233"/>
        <w:rPr>
          <w:rFonts w:hint="eastAsia"/>
        </w:rPr>
      </w:pPr>
      <w:r>
        <w:rPr>
          <w:rFonts w:hint="eastAsia"/>
        </w:rPr>
        <w:t>本文件主要起草人：</w:t>
      </w:r>
      <w:r>
        <w:rPr>
          <w:rFonts w:hint="eastAsia" w:ascii="宋体" w:hAnsi="宋体"/>
        </w:rPr>
        <w:t>莫晓嵩、张驰、纪晗旭、李雨枫、梅秀明、梁琨、费杏兴、戴波、张祎、乔玲、吴肖肖、杨淼、余恒琳、徐婧婧、朱毛毛、刘艳容、聂登、殷月。</w:t>
      </w:r>
    </w:p>
    <w:p>
      <w:pPr>
        <w:pStyle w:val="58"/>
        <w:ind w:firstLine="420"/>
      </w:pPr>
    </w:p>
    <w:p>
      <w:pPr>
        <w:pStyle w:val="58"/>
        <w:ind w:firstLine="420"/>
        <w:sectPr>
          <w:pgSz w:w="11906" w:h="16838"/>
          <w:pgMar w:top="1928" w:right="1134" w:bottom="1134" w:left="1134" w:header="1418" w:footer="1134" w:gutter="284"/>
          <w:pgNumType w:fmt="upperRoman"/>
          <w:cols w:space="425" w:num="1"/>
          <w:formProt w:val="0"/>
          <w:docGrid w:type="lines" w:linePitch="312" w:charSpace="0"/>
        </w:sectPr>
      </w:pPr>
    </w:p>
    <w:bookmarkEnd w:id="23"/>
    <w:p>
      <w:pPr>
        <w:spacing w:line="20" w:lineRule="exact"/>
        <w:jc w:val="center"/>
        <w:rPr>
          <w:rFonts w:ascii="黑体" w:hAnsi="黑体" w:eastAsia="黑体"/>
          <w:sz w:val="32"/>
          <w:szCs w:val="32"/>
        </w:rPr>
      </w:pPr>
      <w:bookmarkStart w:id="24" w:name="BookMark4"/>
    </w:p>
    <w:p>
      <w:pPr>
        <w:spacing w:line="20" w:lineRule="exact"/>
        <w:jc w:val="center"/>
        <w:rPr>
          <w:rFonts w:ascii="黑体" w:hAnsi="黑体" w:eastAsia="黑体"/>
          <w:sz w:val="32"/>
          <w:szCs w:val="32"/>
        </w:rPr>
      </w:pPr>
    </w:p>
    <w:sdt>
      <w:sdtPr>
        <w:tag w:val="NEW_STAND_NAME"/>
        <w:id w:val="595910757"/>
        <w:lock w:val="sdtLocked"/>
        <w:placeholder>
          <w:docPart w:val="832DD2C70D1241709AC2B98D42DA0F6C"/>
        </w:placeholder>
      </w:sdtPr>
      <w:sdtContent>
        <w:p>
          <w:pPr>
            <w:pStyle w:val="179"/>
            <w:spacing w:beforeLines="1" w:afterLines="220"/>
          </w:pPr>
          <w:bookmarkStart w:id="25" w:name="NEW_STAND_NAME"/>
          <w:r>
            <w:rPr>
              <w:rFonts w:hint="eastAsia"/>
            </w:rPr>
            <w:t>小麦收购中腥黑穗病病粒的鉴别与病麦分类</w:t>
          </w:r>
        </w:p>
      </w:sdtContent>
    </w:sdt>
    <w:bookmarkEnd w:id="25"/>
    <w:p>
      <w:pPr>
        <w:pStyle w:val="106"/>
        <w:spacing w:before="312" w:after="312"/>
      </w:pPr>
      <w:bookmarkStart w:id="26" w:name="_Toc26718930"/>
      <w:bookmarkStart w:id="27" w:name="_Toc17233333"/>
      <w:bookmarkStart w:id="28" w:name="_Toc26648465"/>
      <w:bookmarkStart w:id="29" w:name="_Toc24884211"/>
      <w:bookmarkStart w:id="30" w:name="_Toc26986771"/>
      <w:bookmarkStart w:id="31" w:name="_Toc140708660"/>
      <w:bookmarkStart w:id="32" w:name="_Toc24884218"/>
      <w:bookmarkStart w:id="33" w:name="_Toc17233325"/>
      <w:bookmarkStart w:id="34" w:name="_Toc26986530"/>
      <w:bookmarkStart w:id="35" w:name="_Toc97191423"/>
      <w:r>
        <w:rPr>
          <w:rFonts w:hint="eastAsia"/>
        </w:rPr>
        <w:t>范围</w:t>
      </w:r>
      <w:bookmarkEnd w:id="26"/>
      <w:bookmarkEnd w:id="27"/>
      <w:bookmarkEnd w:id="28"/>
      <w:bookmarkEnd w:id="29"/>
      <w:bookmarkEnd w:id="30"/>
      <w:bookmarkEnd w:id="31"/>
      <w:bookmarkEnd w:id="32"/>
      <w:bookmarkEnd w:id="33"/>
      <w:bookmarkEnd w:id="34"/>
      <w:bookmarkEnd w:id="35"/>
    </w:p>
    <w:p>
      <w:pPr>
        <w:pStyle w:val="58"/>
        <w:ind w:firstLine="420"/>
        <w:rPr>
          <w:rFonts w:hint="eastAsia"/>
        </w:rPr>
      </w:pPr>
      <w:bookmarkStart w:id="36" w:name="_Toc17233334"/>
      <w:bookmarkStart w:id="37" w:name="_Toc24884219"/>
      <w:bookmarkStart w:id="38" w:name="_Toc26648466"/>
      <w:bookmarkStart w:id="39" w:name="_Toc17233326"/>
      <w:bookmarkStart w:id="40" w:name="_Toc24884212"/>
      <w:r>
        <w:rPr>
          <w:rFonts w:hint="eastAsia"/>
        </w:rPr>
        <w:t>本文件规定了小麦收购中腥黑穗病病粒鉴别的仪器与设备、鉴定方法以及病麦分类。</w:t>
      </w:r>
    </w:p>
    <w:p>
      <w:pPr>
        <w:pStyle w:val="58"/>
        <w:ind w:firstLine="420"/>
      </w:pPr>
      <w:r>
        <w:rPr>
          <w:rFonts w:hint="eastAsia"/>
        </w:rPr>
        <w:t>本文将适用于小麦收购中腥黑穗病病粒的鉴别与病麦的分类。</w:t>
      </w:r>
    </w:p>
    <w:p>
      <w:pPr>
        <w:pStyle w:val="106"/>
        <w:spacing w:before="312" w:after="312"/>
      </w:pPr>
      <w:bookmarkStart w:id="41" w:name="_Toc26986531"/>
      <w:bookmarkStart w:id="42" w:name="_Toc26718931"/>
      <w:bookmarkStart w:id="43" w:name="_Toc97191424"/>
      <w:bookmarkStart w:id="44" w:name="_Toc26986772"/>
      <w:bookmarkStart w:id="45" w:name="_Toc140708661"/>
      <w:r>
        <w:rPr>
          <w:rFonts w:hint="eastAsia"/>
        </w:rPr>
        <w:t>规范性引用文件</w:t>
      </w:r>
      <w:bookmarkEnd w:id="36"/>
      <w:bookmarkEnd w:id="37"/>
      <w:bookmarkEnd w:id="38"/>
      <w:bookmarkEnd w:id="39"/>
      <w:bookmarkEnd w:id="40"/>
      <w:bookmarkEnd w:id="41"/>
      <w:bookmarkEnd w:id="42"/>
      <w:bookmarkEnd w:id="43"/>
      <w:bookmarkEnd w:id="44"/>
      <w:bookmarkEnd w:id="45"/>
    </w:p>
    <w:sdt>
      <w:sdtPr>
        <w:rPr>
          <w:rFonts w:hint="eastAsia"/>
        </w:rPr>
        <w:id w:val="715848253"/>
        <w:placeholder>
          <w:docPart w:val="5B7DC5D4E962407C89F1EF53566E7066"/>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pPr>
            <w:pStyle w:val="58"/>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pPr>
        <w:pStyle w:val="58"/>
        <w:ind w:firstLine="420"/>
      </w:pPr>
      <w:r>
        <w:rPr>
          <w:rFonts w:ascii="Times New Roman"/>
        </w:rPr>
        <w:t>GB/T 5491</w:t>
      </w:r>
      <w:r>
        <w:rPr>
          <w:rFonts w:hint="eastAsia"/>
        </w:rPr>
        <w:t xml:space="preserve">  </w:t>
      </w:r>
      <w:r>
        <w:rPr>
          <w:rFonts w:hint="eastAsia" w:hAnsi="宋体"/>
        </w:rPr>
        <w:t>粮食、油料检验</w:t>
      </w:r>
      <w:r>
        <w:rPr>
          <w:rFonts w:hint="eastAsia"/>
        </w:rPr>
        <w:t xml:space="preserve">  </w:t>
      </w:r>
      <w:r>
        <w:rPr>
          <w:rFonts w:hint="eastAsia" w:hAnsi="宋体"/>
        </w:rPr>
        <w:t>扦样、分样法</w:t>
      </w:r>
    </w:p>
    <w:p>
      <w:pPr>
        <w:pStyle w:val="58"/>
        <w:ind w:firstLine="420"/>
        <w:rPr>
          <w:rFonts w:hint="eastAsia" w:ascii="Times New Roman"/>
        </w:rPr>
      </w:pPr>
      <w:r>
        <w:rPr>
          <w:rFonts w:hint="eastAsia" w:ascii="Times New Roman"/>
        </w:rPr>
        <w:t xml:space="preserve">GB/T 5492  </w:t>
      </w:r>
      <w:r>
        <w:rPr>
          <w:rFonts w:hAnsi="宋体"/>
        </w:rPr>
        <w:t>粮油检验</w:t>
      </w:r>
      <w:r>
        <w:rPr>
          <w:rFonts w:hint="eastAsia" w:ascii="Times New Roman"/>
        </w:rPr>
        <w:t xml:space="preserve">  </w:t>
      </w:r>
      <w:r>
        <w:rPr>
          <w:rFonts w:hAnsi="宋体"/>
        </w:rPr>
        <w:t>粮食、油料的色泽、气味、口味鉴定</w:t>
      </w:r>
    </w:p>
    <w:p>
      <w:pPr>
        <w:pStyle w:val="233"/>
        <w:ind w:firstLine="420" w:firstLineChars="200"/>
      </w:pPr>
      <w:r>
        <w:t xml:space="preserve">GB/T 5494 </w:t>
      </w:r>
      <w:r>
        <w:rPr>
          <w:rFonts w:hint="eastAsia"/>
        </w:rPr>
        <w:t xml:space="preserve"> </w:t>
      </w:r>
      <w:r>
        <w:rPr>
          <w:rFonts w:ascii="宋体" w:hAnsi="宋体"/>
        </w:rPr>
        <w:t>粮油检验</w:t>
      </w:r>
      <w:r>
        <w:rPr>
          <w:rFonts w:hint="eastAsia" w:ascii="宋体" w:hAnsi="宋体"/>
        </w:rPr>
        <w:t xml:space="preserve">  </w:t>
      </w:r>
      <w:r>
        <w:rPr>
          <w:rFonts w:ascii="宋体" w:hAnsi="宋体"/>
        </w:rPr>
        <w:t>粮食、油料的杂质、不完善粒检验</w:t>
      </w:r>
    </w:p>
    <w:p>
      <w:pPr>
        <w:pStyle w:val="106"/>
        <w:spacing w:before="312" w:after="312"/>
      </w:pPr>
      <w:bookmarkStart w:id="46" w:name="_Toc97191425"/>
      <w:bookmarkStart w:id="47" w:name="_Toc140708662"/>
      <w:r>
        <w:rPr>
          <w:rFonts w:hint="eastAsia"/>
          <w:szCs w:val="21"/>
        </w:rPr>
        <w:t>术语和定义</w:t>
      </w:r>
      <w:bookmarkEnd w:id="46"/>
      <w:bookmarkEnd w:id="47"/>
    </w:p>
    <w:sdt>
      <w:sdtPr>
        <w:id w:val="-1909835108"/>
        <w:placeholder>
          <w:docPart w:val="A3D8355A7F03468DB978843181375C60"/>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pPr>
            <w:pStyle w:val="58"/>
            <w:ind w:firstLine="420"/>
          </w:pPr>
          <w:bookmarkStart w:id="48" w:name="_Toc26986532"/>
          <w:bookmarkEnd w:id="48"/>
          <w:r>
            <w:t>下列术语和定义适用于本文件。</w:t>
          </w:r>
        </w:p>
      </w:sdtContent>
    </w:sdt>
    <w:p>
      <w:pPr>
        <w:pStyle w:val="225"/>
        <w:ind w:left="420" w:hanging="420" w:hangingChars="200"/>
        <w:rPr>
          <w:rFonts w:ascii="黑体" w:hAnsi="黑体" w:eastAsia="黑体"/>
        </w:rPr>
      </w:pPr>
      <w:r>
        <w:rPr>
          <w:rFonts w:ascii="黑体" w:hAnsi="黑体" w:eastAsia="黑体"/>
        </w:rPr>
        <w:br w:type="textWrapping"/>
      </w:r>
      <w:r>
        <w:rPr>
          <w:rFonts w:ascii="黑体" w:hAnsi="黑体" w:eastAsia="黑体"/>
        </w:rPr>
        <w:t>腥黑穗病</w:t>
      </w:r>
      <w:r>
        <w:rPr>
          <w:rFonts w:hint="eastAsia" w:ascii="黑体" w:hAnsi="黑体" w:eastAsia="黑体"/>
        </w:rPr>
        <w:t xml:space="preserve">病麦  </w:t>
      </w:r>
      <w:r>
        <w:rPr>
          <w:rFonts w:hint="eastAsia" w:ascii="黑体" w:hAnsi="黑体" w:eastAsia="黑体"/>
          <w:i/>
        </w:rPr>
        <w:t>Tilletia</w:t>
      </w:r>
      <w:r>
        <w:rPr>
          <w:rFonts w:hint="eastAsia" w:ascii="黑体" w:hAnsi="黑体" w:eastAsia="黑体"/>
        </w:rPr>
        <w:t>-infected wheat kernel</w:t>
      </w:r>
    </w:p>
    <w:p>
      <w:pPr>
        <w:pStyle w:val="58"/>
        <w:ind w:firstLine="420"/>
      </w:pPr>
      <w:r>
        <w:rPr>
          <w:rFonts w:hint="eastAsia"/>
        </w:rPr>
        <w:t>被腥黑穗病真菌侵染的麦类作物所结的果实，麦粒呈黄褐色或黑褐色，内部充满黑色粉末，散发鱼腥臭味，有不同程度的破壳。</w:t>
      </w:r>
    </w:p>
    <w:p>
      <w:pPr>
        <w:pStyle w:val="181"/>
      </w:pPr>
      <w:r>
        <w:rPr>
          <w:rFonts w:hint="eastAsia" w:hAnsi="宋体"/>
        </w:rPr>
        <w:t>我国目前存在的腥黑穗病包括光腥黑穗病（</w:t>
      </w:r>
      <w:r>
        <w:rPr>
          <w:rFonts w:hint="eastAsia"/>
          <w:i/>
          <w:iCs/>
        </w:rPr>
        <w:t>Tilletia foetida</w:t>
      </w:r>
      <w:r>
        <w:rPr>
          <w:rFonts w:hint="eastAsia" w:hAnsi="宋体"/>
        </w:rPr>
        <w:t xml:space="preserve"> （</w:t>
      </w:r>
      <w:r>
        <w:rPr>
          <w:rFonts w:hint="eastAsia"/>
        </w:rPr>
        <w:t>Wall</w:t>
      </w:r>
      <w:r>
        <w:rPr>
          <w:rFonts w:hint="eastAsia" w:hAnsi="宋体"/>
        </w:rPr>
        <w:t>）</w:t>
      </w:r>
      <w:r>
        <w:rPr>
          <w:rFonts w:hint="eastAsia"/>
          <w:i/>
          <w:iCs/>
        </w:rPr>
        <w:t>Liro</w:t>
      </w:r>
      <w:r>
        <w:rPr>
          <w:rFonts w:hint="eastAsia" w:hAnsi="宋体"/>
        </w:rPr>
        <w:t>）和网腥黑穗病（</w:t>
      </w:r>
      <w:r>
        <w:rPr>
          <w:rFonts w:hint="eastAsia"/>
          <w:i/>
          <w:iCs/>
        </w:rPr>
        <w:t>Tilletia caries</w:t>
      </w:r>
      <w:r>
        <w:rPr>
          <w:rFonts w:hint="eastAsia" w:hAnsi="宋体"/>
        </w:rPr>
        <w:t xml:space="preserve"> </w:t>
      </w:r>
      <w:r>
        <w:rPr>
          <w:rFonts w:hint="eastAsia"/>
        </w:rPr>
        <w:t>(DC.) Tul.</w:t>
      </w:r>
      <w:r>
        <w:rPr>
          <w:rFonts w:hint="eastAsia" w:hAnsi="宋体"/>
        </w:rPr>
        <w:t>）</w:t>
      </w:r>
    </w:p>
    <w:p>
      <w:pPr>
        <w:pStyle w:val="106"/>
        <w:spacing w:before="312" w:after="312"/>
        <w:rPr>
          <w:rFonts w:hint="eastAsia"/>
        </w:rPr>
      </w:pPr>
      <w:bookmarkStart w:id="49" w:name="_Toc140708663"/>
      <w:r>
        <w:rPr>
          <w:rFonts w:hint="eastAsia"/>
        </w:rPr>
        <w:t>仪器与设备</w:t>
      </w:r>
      <w:bookmarkEnd w:id="49"/>
    </w:p>
    <w:p>
      <w:pPr>
        <w:pStyle w:val="58"/>
        <w:ind w:firstLine="420"/>
        <w:rPr>
          <w:rFonts w:hint="eastAsia"/>
        </w:rPr>
      </w:pPr>
      <w:r>
        <w:rPr>
          <w:rFonts w:hint="eastAsia"/>
        </w:rPr>
        <w:t>用于鉴别的仪器设备包括但不限于：</w:t>
      </w:r>
    </w:p>
    <w:p>
      <w:pPr>
        <w:pStyle w:val="134"/>
      </w:pPr>
      <w:r>
        <w:rPr>
          <w:rFonts w:hint="eastAsia"/>
        </w:rPr>
        <w:t>具塞</w:t>
      </w:r>
      <w:r>
        <w:t>广口瓶</w:t>
      </w:r>
      <w:r>
        <w:rPr>
          <w:rFonts w:hint="eastAsia"/>
        </w:rPr>
        <w:t>：</w:t>
      </w:r>
      <w:r>
        <w:t>50 mL</w:t>
      </w:r>
      <w:r>
        <w:rPr>
          <w:rFonts w:hint="eastAsia"/>
        </w:rPr>
        <w:t>，洁净干燥；</w:t>
      </w:r>
    </w:p>
    <w:p>
      <w:pPr>
        <w:pStyle w:val="134"/>
        <w:rPr>
          <w:rFonts w:ascii="Times New Roman"/>
        </w:rPr>
      </w:pPr>
      <w:r>
        <w:t>恒温水浴锅</w:t>
      </w:r>
      <w:r>
        <w:rPr>
          <w:rFonts w:hint="eastAsia"/>
        </w:rPr>
        <w:t>：</w:t>
      </w:r>
      <w:r>
        <w:rPr>
          <w:rFonts w:ascii="Times New Roman"/>
        </w:rPr>
        <w:t>0</w:t>
      </w:r>
      <w:r>
        <w:rPr>
          <w:rFonts w:hint="eastAsia"/>
        </w:rPr>
        <w:t>℃</w:t>
      </w:r>
      <w:r>
        <w:t>～</w:t>
      </w:r>
      <w:r>
        <w:rPr>
          <w:rFonts w:ascii="Times New Roman"/>
        </w:rPr>
        <w:t>100</w:t>
      </w:r>
      <w:r>
        <w:rPr>
          <w:rFonts w:hint="eastAsia"/>
        </w:rPr>
        <w:t>℃；</w:t>
      </w:r>
    </w:p>
    <w:p>
      <w:pPr>
        <w:pStyle w:val="134"/>
        <w:rPr>
          <w:rFonts w:hint="eastAsia" w:ascii="Times New Roman"/>
        </w:rPr>
      </w:pPr>
      <w:r>
        <w:t>普通天平：感量</w:t>
      </w:r>
      <w:r>
        <w:rPr>
          <w:rFonts w:ascii="Times New Roman"/>
        </w:rPr>
        <w:t xml:space="preserve"> 0.1 g</w:t>
      </w:r>
      <w:r>
        <w:rPr>
          <w:rFonts w:hint="eastAsia"/>
        </w:rPr>
        <w:t>；</w:t>
      </w:r>
    </w:p>
    <w:p>
      <w:pPr>
        <w:pStyle w:val="134"/>
        <w:rPr>
          <w:rFonts w:hint="eastAsia" w:ascii="Times New Roman"/>
        </w:rPr>
      </w:pPr>
      <w:r>
        <w:rPr>
          <w:rFonts w:hint="eastAsia"/>
        </w:rPr>
        <w:t>白色样品盘：规格</w:t>
      </w:r>
      <w:r>
        <w:rPr>
          <w:rFonts w:hint="eastAsia" w:ascii="Times New Roman"/>
        </w:rPr>
        <w:t>20cm</w:t>
      </w:r>
      <w:r>
        <w:rPr>
          <w:rFonts w:hint="eastAsia"/>
        </w:rPr>
        <w:t>×</w:t>
      </w:r>
      <w:r>
        <w:rPr>
          <w:rFonts w:hint="eastAsia" w:ascii="Times New Roman"/>
        </w:rPr>
        <w:t>30cm</w:t>
      </w:r>
      <w:r>
        <w:rPr>
          <w:rFonts w:hint="eastAsia"/>
        </w:rPr>
        <w:t>×</w:t>
      </w:r>
      <w:r>
        <w:rPr>
          <w:rFonts w:hint="eastAsia" w:ascii="Times New Roman"/>
        </w:rPr>
        <w:t>3cm</w:t>
      </w:r>
      <w:r>
        <w:rPr>
          <w:rFonts w:hint="eastAsia"/>
        </w:rPr>
        <w:t>及以上；</w:t>
      </w:r>
    </w:p>
    <w:p>
      <w:pPr>
        <w:pStyle w:val="134"/>
        <w:rPr>
          <w:rFonts w:hint="eastAsia"/>
        </w:rPr>
      </w:pPr>
      <w:r>
        <w:rPr>
          <w:rFonts w:hint="eastAsia"/>
        </w:rPr>
        <w:t>谷物选筛：具有孔径</w:t>
      </w:r>
      <w:r>
        <w:rPr>
          <w:rFonts w:hint="eastAsia" w:ascii="Times New Roman"/>
        </w:rPr>
        <w:t>1.5mm</w:t>
      </w:r>
      <w:r>
        <w:rPr>
          <w:rFonts w:hint="eastAsia"/>
        </w:rPr>
        <w:t>筛层；</w:t>
      </w:r>
    </w:p>
    <w:p>
      <w:pPr>
        <w:pStyle w:val="134"/>
        <w:rPr>
          <w:rFonts w:hint="eastAsia" w:ascii="Times New Roman"/>
        </w:rPr>
      </w:pPr>
      <w:r>
        <w:rPr>
          <w:rFonts w:hint="eastAsia"/>
        </w:rPr>
        <w:t>镊子。</w:t>
      </w:r>
    </w:p>
    <w:p>
      <w:pPr>
        <w:pStyle w:val="106"/>
        <w:spacing w:before="312" w:after="312"/>
        <w:rPr>
          <w:rFonts w:hint="eastAsia"/>
        </w:rPr>
      </w:pPr>
      <w:bookmarkStart w:id="50" w:name="_Toc140708664"/>
      <w:r>
        <w:t>鉴别方法</w:t>
      </w:r>
      <w:bookmarkEnd w:id="50"/>
    </w:p>
    <w:p>
      <w:pPr>
        <w:pStyle w:val="107"/>
        <w:spacing w:before="156" w:after="156"/>
        <w:rPr>
          <w:rFonts w:hint="eastAsia"/>
        </w:rPr>
      </w:pPr>
      <w:bookmarkStart w:id="51" w:name="_Toc140708665"/>
      <w:r>
        <w:t>扦样与分样</w:t>
      </w:r>
      <w:bookmarkEnd w:id="51"/>
    </w:p>
    <w:p>
      <w:pPr>
        <w:pStyle w:val="58"/>
        <w:ind w:firstLine="420"/>
        <w:rPr>
          <w:highlight w:val="none"/>
        </w:rPr>
      </w:pPr>
      <w:r>
        <w:rPr>
          <w:highlight w:val="none"/>
        </w:rPr>
        <w:t>扦样与分样</w:t>
      </w:r>
      <w:r>
        <w:rPr>
          <w:rFonts w:hint="eastAsia"/>
          <w:highlight w:val="none"/>
        </w:rPr>
        <w:t>按照</w:t>
      </w:r>
      <w:r>
        <w:rPr>
          <w:rFonts w:ascii="Times New Roman"/>
          <w:highlight w:val="none"/>
        </w:rPr>
        <w:t xml:space="preserve"> GB/T 5491 </w:t>
      </w:r>
      <w:r>
        <w:rPr>
          <w:highlight w:val="none"/>
        </w:rPr>
        <w:t>执行</w:t>
      </w:r>
      <w:r>
        <w:rPr>
          <w:rFonts w:hint="eastAsia"/>
          <w:highlight w:val="none"/>
        </w:rPr>
        <w:t>，扦取</w:t>
      </w:r>
      <w:r>
        <w:rPr>
          <w:rFonts w:hint="eastAsia" w:cs="Calibri"/>
          <w:highlight w:val="none"/>
        </w:rPr>
        <w:t>1kg</w:t>
      </w:r>
      <w:r>
        <w:rPr>
          <w:rFonts w:hint="eastAsia"/>
          <w:highlight w:val="none"/>
        </w:rPr>
        <w:t>小麦样品，置于样品袋密封保存</w:t>
      </w:r>
      <w:r>
        <w:rPr>
          <w:rFonts w:hint="eastAsia" w:cs="Calibri"/>
          <w:highlight w:val="none"/>
        </w:rPr>
        <w:t>,</w:t>
      </w:r>
      <w:r>
        <w:rPr>
          <w:rFonts w:hint="eastAsia"/>
          <w:highlight w:val="none"/>
        </w:rPr>
        <w:t>样品扦取后应立即进行鉴别</w:t>
      </w:r>
      <w:r>
        <w:rPr>
          <w:highlight w:val="none"/>
        </w:rPr>
        <w:t>。</w:t>
      </w:r>
    </w:p>
    <w:p>
      <w:pPr>
        <w:pStyle w:val="107"/>
        <w:tabs>
          <w:tab w:val="left" w:pos="1418"/>
        </w:tabs>
        <w:spacing w:before="156" w:after="156"/>
        <w:rPr>
          <w:rFonts w:hint="eastAsia"/>
          <w:highlight w:val="none"/>
        </w:rPr>
      </w:pPr>
      <w:bookmarkStart w:id="52" w:name="_Toc140708666"/>
      <w:r>
        <w:rPr>
          <w:highlight w:val="none"/>
        </w:rPr>
        <w:t>气味鉴别</w:t>
      </w:r>
      <w:bookmarkEnd w:id="52"/>
    </w:p>
    <w:p>
      <w:pPr>
        <w:pStyle w:val="167"/>
        <w:rPr>
          <w:rFonts w:hint="eastAsia"/>
        </w:rPr>
      </w:pPr>
      <w:r>
        <w:rPr>
          <w:rFonts w:hint="eastAsia"/>
          <w:highlight w:val="none"/>
        </w:rPr>
        <w:t>由小麦收购检测人员打开样品密封袋立即进行嗅辨，按表1进行气味强度判断。</w:t>
      </w:r>
    </w:p>
    <w:p>
      <w:pPr>
        <w:pStyle w:val="114"/>
        <w:spacing w:before="156" w:after="156"/>
        <w:rPr>
          <w:rFonts w:hint="eastAsia"/>
        </w:rPr>
      </w:pPr>
      <w:r>
        <w:rPr>
          <w:rFonts w:hint="eastAsia"/>
        </w:rPr>
        <w:t>腥黑穗病病麦气味强度</w:t>
      </w:r>
    </w:p>
    <w:tbl>
      <w:tblPr>
        <w:tblStyle w:val="2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4687"/>
        <w:gridCol w:w="468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blHeader/>
          <w:jc w:val="center"/>
        </w:trPr>
        <w:tc>
          <w:tcPr>
            <w:tcW w:w="4785" w:type="dxa"/>
            <w:tcBorders>
              <w:top w:val="single" w:color="auto" w:sz="8" w:space="0"/>
              <w:bottom w:val="single" w:color="auto" w:sz="8" w:space="0"/>
            </w:tcBorders>
            <w:shd w:val="clear" w:color="auto" w:fill="auto"/>
            <w:vAlign w:val="center"/>
          </w:tcPr>
          <w:p>
            <w:pPr>
              <w:pStyle w:val="180"/>
              <w:rPr>
                <w:rFonts w:hint="eastAsia"/>
                <w:highlight w:val="none"/>
              </w:rPr>
            </w:pPr>
            <w:r>
              <w:rPr>
                <w:rFonts w:hint="eastAsia"/>
                <w:highlight w:val="none"/>
              </w:rPr>
              <w:t>气味描述</w:t>
            </w:r>
          </w:p>
        </w:tc>
        <w:tc>
          <w:tcPr>
            <w:tcW w:w="4785" w:type="dxa"/>
            <w:tcBorders>
              <w:top w:val="single" w:color="auto" w:sz="8" w:space="0"/>
              <w:bottom w:val="single" w:color="auto" w:sz="8" w:space="0"/>
            </w:tcBorders>
            <w:shd w:val="clear" w:color="auto" w:fill="auto"/>
            <w:vAlign w:val="center"/>
          </w:tcPr>
          <w:p>
            <w:pPr>
              <w:pStyle w:val="180"/>
              <w:rPr>
                <w:rFonts w:hint="eastAsia"/>
              </w:rPr>
            </w:pPr>
            <w:r>
              <w:rPr>
                <w:rFonts w:hint="eastAsia"/>
              </w:rPr>
              <w:t>气味强度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785" w:type="dxa"/>
            <w:tcBorders>
              <w:top w:val="single" w:color="auto" w:sz="8" w:space="0"/>
            </w:tcBorders>
            <w:shd w:val="clear" w:color="auto" w:fill="auto"/>
            <w:vAlign w:val="center"/>
          </w:tcPr>
          <w:p>
            <w:pPr>
              <w:pStyle w:val="180"/>
              <w:rPr>
                <w:rFonts w:hint="eastAsia"/>
              </w:rPr>
            </w:pPr>
            <w:r>
              <w:rPr>
                <w:rFonts w:hint="eastAsia"/>
              </w:rPr>
              <w:t>中度及以上强烈鱼腥味</w:t>
            </w:r>
          </w:p>
        </w:tc>
        <w:tc>
          <w:tcPr>
            <w:tcW w:w="4785" w:type="dxa"/>
            <w:tcBorders>
              <w:top w:val="single" w:color="auto" w:sz="8" w:space="0"/>
            </w:tcBorders>
            <w:shd w:val="clear" w:color="auto" w:fill="auto"/>
            <w:vAlign w:val="center"/>
          </w:tcPr>
          <w:p>
            <w:pPr>
              <w:pStyle w:val="180"/>
              <w:rPr>
                <w:rFonts w:hint="eastAsia"/>
              </w:rPr>
            </w:pPr>
            <w:r>
              <w:rPr>
                <w:rFonts w:hint="eastAsia"/>
              </w:rPr>
              <w:t>严重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785" w:type="dxa"/>
            <w:shd w:val="clear" w:color="auto" w:fill="auto"/>
            <w:vAlign w:val="center"/>
          </w:tcPr>
          <w:p>
            <w:pPr>
              <w:pStyle w:val="180"/>
              <w:rPr>
                <w:rFonts w:hint="eastAsia"/>
              </w:rPr>
            </w:pPr>
            <w:r>
              <w:rPr>
                <w:rFonts w:hint="eastAsia"/>
              </w:rPr>
              <w:t>鱼腥味刚可察觉</w:t>
            </w:r>
          </w:p>
        </w:tc>
        <w:tc>
          <w:tcPr>
            <w:tcW w:w="4785" w:type="dxa"/>
            <w:shd w:val="clear" w:color="auto" w:fill="auto"/>
            <w:vAlign w:val="center"/>
          </w:tcPr>
          <w:p>
            <w:pPr>
              <w:pStyle w:val="180"/>
              <w:rPr>
                <w:rFonts w:hint="eastAsia"/>
              </w:rPr>
            </w:pPr>
            <w:r>
              <w:rPr>
                <w:rFonts w:hint="eastAsia"/>
              </w:rPr>
              <w:t>轻微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4785" w:type="dxa"/>
            <w:shd w:val="clear" w:color="auto" w:fill="auto"/>
            <w:vAlign w:val="center"/>
          </w:tcPr>
          <w:p>
            <w:pPr>
              <w:pStyle w:val="180"/>
              <w:rPr>
                <w:rFonts w:hint="eastAsia"/>
              </w:rPr>
            </w:pPr>
            <w:r>
              <w:rPr>
                <w:rFonts w:hint="eastAsia"/>
              </w:rPr>
              <w:t>没有可察觉的鱼腥味</w:t>
            </w:r>
          </w:p>
        </w:tc>
        <w:tc>
          <w:tcPr>
            <w:tcW w:w="4785" w:type="dxa"/>
            <w:shd w:val="clear" w:color="auto" w:fill="auto"/>
            <w:vAlign w:val="center"/>
          </w:tcPr>
          <w:p>
            <w:pPr>
              <w:pStyle w:val="180"/>
              <w:rPr>
                <w:rFonts w:hint="eastAsia"/>
              </w:rPr>
            </w:pPr>
            <w:r>
              <w:rPr>
                <w:rFonts w:hint="eastAsia"/>
              </w:rPr>
              <w:t>正常</w:t>
            </w:r>
          </w:p>
        </w:tc>
      </w:tr>
    </w:tbl>
    <w:p>
      <w:pPr>
        <w:pStyle w:val="58"/>
        <w:ind w:firstLine="420"/>
        <w:rPr>
          <w:rFonts w:hint="eastAsia"/>
        </w:rPr>
      </w:pPr>
    </w:p>
    <w:p>
      <w:pPr>
        <w:pStyle w:val="167"/>
        <w:rPr>
          <w:highlight w:val="none"/>
        </w:rPr>
      </w:pPr>
      <w:r>
        <w:rPr>
          <w:rFonts w:hint="eastAsia"/>
          <w:highlight w:val="none"/>
        </w:rPr>
        <w:t>嗅辨结果为轻微或正常的小麦样品，使用谷物选筛加盖及筛底，分4次平均筛理样品，用双手以110r/min</w:t>
      </w:r>
      <w:r>
        <w:rPr>
          <w:highlight w:val="none"/>
        </w:rPr>
        <w:t>～</w:t>
      </w:r>
      <w:r>
        <w:rPr>
          <w:rFonts w:hint="eastAsia"/>
          <w:highlight w:val="none"/>
        </w:rPr>
        <w:t>120r/min的速度，按顺时针和逆时针方向各筛动1min，收集筛下物进行嗅辨，按表1进行气味强度判断。</w:t>
      </w:r>
    </w:p>
    <w:p>
      <w:pPr>
        <w:pStyle w:val="167"/>
        <w:rPr>
          <w:rFonts w:hint="eastAsia"/>
          <w:highlight w:val="none"/>
        </w:rPr>
      </w:pPr>
      <w:bookmarkStart w:id="60" w:name="_GoBack"/>
      <w:bookmarkEnd w:id="60"/>
      <w:r>
        <w:rPr>
          <w:rFonts w:hint="eastAsia"/>
          <w:highlight w:val="none"/>
          <w:lang w:val="en-US" w:eastAsia="zh-CN"/>
        </w:rPr>
        <w:t>嗅辨结果仍无法</w:t>
      </w:r>
      <w:r>
        <w:rPr>
          <w:rFonts w:hint="eastAsia"/>
          <w:highlight w:val="none"/>
        </w:rPr>
        <w:t>判断气味强度时，分取50g</w:t>
      </w:r>
      <w:r>
        <w:rPr>
          <w:rFonts w:hint="eastAsia"/>
          <w:highlight w:val="none"/>
          <w:lang w:val="en-US" w:eastAsia="zh-CN"/>
        </w:rPr>
        <w:t>小麦</w:t>
      </w:r>
      <w:r>
        <w:rPr>
          <w:rFonts w:hint="eastAsia"/>
          <w:highlight w:val="none"/>
        </w:rPr>
        <w:t>样</w:t>
      </w:r>
      <w:r>
        <w:rPr>
          <w:rFonts w:hint="eastAsia"/>
          <w:highlight w:val="none"/>
          <w:lang w:val="en-US" w:eastAsia="zh-CN"/>
        </w:rPr>
        <w:t>品</w:t>
      </w:r>
      <w:r>
        <w:rPr>
          <w:rFonts w:hint="eastAsia"/>
          <w:highlight w:val="none"/>
        </w:rPr>
        <w:t>，放入广口瓶中，置于60℃～70℃水浴锅中，水浴保温10min。打开瓶塞，立即进行嗅辨，按表1进行气味强度判断。</w:t>
      </w:r>
    </w:p>
    <w:p>
      <w:pPr>
        <w:pStyle w:val="167"/>
      </w:pPr>
      <w:r>
        <w:rPr>
          <w:rFonts w:hint="eastAsia"/>
        </w:rPr>
        <w:t>小麦收购检测人员在进行嗅辨前</w:t>
      </w:r>
      <w:r>
        <w:rPr>
          <w:rFonts w:hint="eastAsia" w:cs="Calibri"/>
        </w:rPr>
        <w:t>2</w:t>
      </w:r>
      <w:r>
        <w:rPr>
          <w:rFonts w:hint="eastAsia"/>
        </w:rPr>
        <w:t>小时不应吸烟、饮酒、喝茶、嚼口香糖，不应使用气味明显的化妆品等。</w:t>
      </w:r>
    </w:p>
    <w:p>
      <w:pPr>
        <w:pStyle w:val="107"/>
        <w:spacing w:before="156" w:after="156"/>
      </w:pPr>
      <w:bookmarkStart w:id="53" w:name="_Toc140708667"/>
      <w:r>
        <w:t>病</w:t>
      </w:r>
      <w:r>
        <w:rPr>
          <w:rFonts w:hint="eastAsia"/>
        </w:rPr>
        <w:t>麦粒计数</w:t>
      </w:r>
      <w:bookmarkEnd w:id="53"/>
    </w:p>
    <w:p>
      <w:pPr>
        <w:pStyle w:val="167"/>
      </w:pPr>
      <w:r>
        <w:rPr>
          <w:rFonts w:hint="eastAsia"/>
        </w:rPr>
        <w:t>分取5.1中小麦样品</w:t>
      </w:r>
      <w:r>
        <w:t>50g</w:t>
      </w:r>
      <w:r>
        <w:rPr>
          <w:rFonts w:hint="eastAsia"/>
        </w:rPr>
        <w:t>，将样品摊薄于白色样品盘中进行鉴别，用镊子拣出病麦粒进行计数。</w:t>
      </w:r>
    </w:p>
    <w:p>
      <w:pPr>
        <w:pStyle w:val="167"/>
      </w:pPr>
      <w:r>
        <w:rPr>
          <w:rFonts w:hint="eastAsia"/>
          <w:highlight w:val="none"/>
        </w:rPr>
        <w:t>病麦粒破损壳＞1/2颗时判断为破壳感染麦粒，破损壳≤1/2颗时判断为未破壳感染麦粒。计</w:t>
      </w:r>
      <w:r>
        <w:rPr>
          <w:rFonts w:hint="eastAsia"/>
        </w:rPr>
        <w:t>数时，破壳感染麦粒折半计数。腥黑穗病麦麦粒形态特征见附录A。</w:t>
      </w:r>
    </w:p>
    <w:p>
      <w:pPr>
        <w:pStyle w:val="106"/>
        <w:spacing w:before="312" w:after="312"/>
        <w:rPr>
          <w:rFonts w:hint="eastAsia"/>
        </w:rPr>
      </w:pPr>
      <w:bookmarkStart w:id="54" w:name="_Toc140708668"/>
      <w:r>
        <w:t>病</w:t>
      </w:r>
      <w:r>
        <w:rPr>
          <w:rFonts w:hint="eastAsia"/>
        </w:rPr>
        <w:t>麦分类</w:t>
      </w:r>
      <w:bookmarkEnd w:id="54"/>
    </w:p>
    <w:p>
      <w:pPr>
        <w:pStyle w:val="58"/>
        <w:ind w:firstLine="420"/>
        <w:rPr>
          <w:rFonts w:hint="eastAsia"/>
        </w:rPr>
      </w:pPr>
      <w:r>
        <w:rPr>
          <w:rFonts w:hint="eastAsia"/>
        </w:rPr>
        <w:t>腥黑穗病病麦按表2进行分类。</w:t>
      </w:r>
    </w:p>
    <w:p>
      <w:pPr>
        <w:pStyle w:val="114"/>
        <w:spacing w:before="156" w:after="156"/>
      </w:pPr>
      <w:r>
        <w:t>腥</w:t>
      </w:r>
      <w:r>
        <w:rPr>
          <w:rFonts w:hint="eastAsia"/>
        </w:rPr>
        <w:t>黑穗病病麦分类</w:t>
      </w:r>
    </w:p>
    <w:tbl>
      <w:tblPr>
        <w:tblStyle w:val="2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853"/>
        <w:gridCol w:w="752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853" w:type="dxa"/>
            <w:tcBorders>
              <w:top w:val="single" w:color="auto" w:sz="8" w:space="0"/>
              <w:bottom w:val="single" w:color="auto" w:sz="8" w:space="0"/>
            </w:tcBorders>
            <w:shd w:val="clear" w:color="auto" w:fill="auto"/>
            <w:vAlign w:val="center"/>
          </w:tcPr>
          <w:p>
            <w:pPr>
              <w:pStyle w:val="180"/>
            </w:pPr>
            <w:r>
              <w:t>类别</w:t>
            </w:r>
          </w:p>
        </w:tc>
        <w:tc>
          <w:tcPr>
            <w:tcW w:w="7521" w:type="dxa"/>
            <w:tcBorders>
              <w:top w:val="single" w:color="auto" w:sz="8" w:space="0"/>
              <w:bottom w:val="single" w:color="auto" w:sz="8" w:space="0"/>
            </w:tcBorders>
            <w:shd w:val="clear" w:color="auto" w:fill="auto"/>
            <w:vAlign w:val="center"/>
          </w:tcPr>
          <w:p>
            <w:pPr>
              <w:pStyle w:val="180"/>
            </w:pPr>
            <w:r>
              <w:t>分类判断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853" w:type="dxa"/>
            <w:tcBorders>
              <w:top w:val="single" w:color="auto" w:sz="8" w:space="0"/>
            </w:tcBorders>
            <w:shd w:val="clear" w:color="auto" w:fill="auto"/>
            <w:vAlign w:val="center"/>
          </w:tcPr>
          <w:p>
            <w:pPr>
              <w:pStyle w:val="180"/>
            </w:pPr>
            <w:r>
              <w:t>一类</w:t>
            </w:r>
          </w:p>
        </w:tc>
        <w:tc>
          <w:tcPr>
            <w:tcW w:w="7521" w:type="dxa"/>
            <w:tcBorders>
              <w:top w:val="single" w:color="auto" w:sz="8" w:space="0"/>
            </w:tcBorders>
            <w:shd w:val="clear" w:color="auto" w:fill="auto"/>
            <w:vAlign w:val="center"/>
          </w:tcPr>
          <w:p>
            <w:pPr>
              <w:pStyle w:val="180"/>
              <w:ind w:firstLine="138" w:firstLineChars="77"/>
              <w:jc w:val="left"/>
              <w:rPr>
                <w:rFonts w:hint="eastAsia" w:eastAsia="宋体"/>
                <w:highlight w:val="cyan"/>
                <w:lang w:eastAsia="zh-CN"/>
              </w:rPr>
            </w:pPr>
            <w:r>
              <w:t>小麦及筛下物气味正常或轻微，且</w:t>
            </w:r>
            <w:r>
              <w:rPr>
                <w:rFonts w:hint="eastAsia"/>
              </w:rPr>
              <w:t>病</w:t>
            </w:r>
            <w:r>
              <w:t>麦粒计数：</w:t>
            </w:r>
            <w:r>
              <w:rPr>
                <w:rFonts w:hint="eastAsia"/>
              </w:rPr>
              <w:t>2粒≤病麦粒数≤10粒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853" w:type="dxa"/>
            <w:shd w:val="clear" w:color="auto" w:fill="auto"/>
            <w:vAlign w:val="center"/>
          </w:tcPr>
          <w:p>
            <w:pPr>
              <w:pStyle w:val="180"/>
            </w:pPr>
            <w:r>
              <w:t>二类</w:t>
            </w:r>
          </w:p>
        </w:tc>
        <w:tc>
          <w:tcPr>
            <w:tcW w:w="7521" w:type="dxa"/>
            <w:shd w:val="clear" w:color="auto" w:fill="auto"/>
            <w:vAlign w:val="center"/>
          </w:tcPr>
          <w:p>
            <w:pPr>
              <w:pStyle w:val="180"/>
              <w:ind w:left="219" w:leftChars="85" w:hanging="41" w:hangingChars="23"/>
              <w:jc w:val="left"/>
              <w:rPr>
                <w:highlight w:val="cyan"/>
              </w:rPr>
            </w:pPr>
            <w:r>
              <w:t>小麦及筛下物气味正常或轻微，且</w:t>
            </w:r>
            <w:r>
              <w:rPr>
                <w:rFonts w:hint="eastAsia"/>
              </w:rPr>
              <w:t>病</w:t>
            </w:r>
            <w:r>
              <w:t>麦粒计数：</w:t>
            </w:r>
            <w:r>
              <w:rPr>
                <w:rFonts w:hint="eastAsia"/>
                <w:lang w:val="en-US" w:eastAsia="zh-CN"/>
              </w:rPr>
              <w:t>10</w:t>
            </w:r>
            <w:r>
              <w:rPr>
                <w:rFonts w:hint="eastAsia"/>
              </w:rPr>
              <w:t>粒</w:t>
            </w:r>
            <w:r>
              <w:rPr>
                <w:rFonts w:hint="eastAsia"/>
                <w:lang w:val="en-US" w:eastAsia="zh-CN"/>
              </w:rPr>
              <w:t>＜</w:t>
            </w:r>
            <w:r>
              <w:rPr>
                <w:rFonts w:hint="eastAsia"/>
              </w:rPr>
              <w:t>病麦粒数≤</w:t>
            </w:r>
            <w:r>
              <w:rPr>
                <w:rFonts w:hint="eastAsia"/>
                <w:lang w:val="en-US" w:eastAsia="zh-CN"/>
              </w:rPr>
              <w:t>20</w:t>
            </w:r>
            <w:r>
              <w:rPr>
                <w:rFonts w:hint="eastAsia"/>
              </w:rPr>
              <w:t>粒</w:t>
            </w:r>
            <w:r>
              <w:rPr>
                <w:rFonts w:hint="eastAsia"/>
                <w:lang w:eastAsia="zh-CN"/>
              </w:rPr>
              <w:t>；</w:t>
            </w:r>
            <w:r>
              <w:rPr>
                <w:rFonts w:hint="eastAsia"/>
                <w:lang w:val="en-US" w:eastAsia="zh-CN"/>
              </w:rPr>
              <w:t>或小</w:t>
            </w:r>
            <w:r>
              <w:t>麦及筛下物气味</w:t>
            </w:r>
            <w:r>
              <w:rPr>
                <w:rFonts w:hint="eastAsia"/>
              </w:rPr>
              <w:t>严重</w:t>
            </w:r>
            <w:r>
              <w:rPr>
                <w:rFonts w:hint="eastAsia"/>
                <w:lang w:val="en-US" w:eastAsia="zh-CN"/>
              </w:rPr>
              <w:t>且</w:t>
            </w:r>
            <w:r>
              <w:rPr>
                <w:rFonts w:hint="eastAsia"/>
              </w:rPr>
              <w:t>病</w:t>
            </w:r>
            <w:r>
              <w:t>麦粒计数</w:t>
            </w:r>
            <w:r>
              <w:rPr>
                <w:rFonts w:hint="eastAsia"/>
              </w:rPr>
              <w:t>≤20粒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853" w:type="dxa"/>
            <w:shd w:val="clear" w:color="auto" w:fill="auto"/>
            <w:vAlign w:val="center"/>
          </w:tcPr>
          <w:p>
            <w:pPr>
              <w:pStyle w:val="180"/>
            </w:pPr>
            <w:r>
              <w:t>三类</w:t>
            </w:r>
          </w:p>
        </w:tc>
        <w:tc>
          <w:tcPr>
            <w:tcW w:w="7521" w:type="dxa"/>
            <w:shd w:val="clear" w:color="auto" w:fill="auto"/>
            <w:vAlign w:val="center"/>
          </w:tcPr>
          <w:p>
            <w:pPr>
              <w:pStyle w:val="180"/>
              <w:ind w:firstLine="138" w:firstLineChars="77"/>
              <w:jc w:val="left"/>
              <w:rPr>
                <w:rFonts w:hint="default" w:eastAsia="宋体"/>
                <w:highlight w:val="cyan"/>
                <w:lang w:val="en-US" w:eastAsia="zh-CN"/>
              </w:rPr>
            </w:pPr>
            <w:r>
              <w:rPr>
                <w:rFonts w:hint="eastAsia"/>
              </w:rPr>
              <w:t>经过风扬、筛理、晾晒等过程处理后</w:t>
            </w:r>
            <w:r>
              <w:rPr>
                <w:rFonts w:hint="eastAsia"/>
                <w:lang w:val="en-US" w:eastAsia="zh-CN"/>
              </w:rPr>
              <w:t>气味仍严重；或</w:t>
            </w:r>
            <w:r>
              <w:rPr>
                <w:rFonts w:hint="eastAsia"/>
              </w:rPr>
              <w:t>病</w:t>
            </w:r>
            <w:r>
              <w:t>麦粒数</w:t>
            </w:r>
            <w:r>
              <w:rPr>
                <w:rFonts w:hint="eastAsia"/>
              </w:rPr>
              <w:t>＞20粒</w:t>
            </w:r>
          </w:p>
        </w:tc>
      </w:tr>
    </w:tbl>
    <w:p>
      <w:pPr>
        <w:pStyle w:val="58"/>
        <w:ind w:firstLine="0" w:firstLineChars="0"/>
      </w:pPr>
    </w:p>
    <w:p>
      <w:pPr>
        <w:pStyle w:val="58"/>
        <w:ind w:firstLine="0" w:firstLineChars="0"/>
        <w:sectPr>
          <w:pgSz w:w="11906" w:h="16838"/>
          <w:pgMar w:top="1928" w:right="1134" w:bottom="1134" w:left="1134" w:header="1418" w:footer="1134" w:gutter="284"/>
          <w:pgNumType w:start="1"/>
          <w:cols w:space="425" w:num="1"/>
          <w:formProt w:val="0"/>
          <w:docGrid w:type="lines" w:linePitch="312" w:charSpace="0"/>
        </w:sectPr>
      </w:pPr>
    </w:p>
    <w:bookmarkEnd w:id="24"/>
    <w:p>
      <w:pPr>
        <w:pStyle w:val="200"/>
        <w:rPr>
          <w:vanish w:val="0"/>
        </w:rPr>
      </w:pPr>
      <w:bookmarkStart w:id="55" w:name="BookMark5"/>
    </w:p>
    <w:p>
      <w:pPr>
        <w:pStyle w:val="201"/>
        <w:rPr>
          <w:vanish w:val="0"/>
        </w:rPr>
      </w:pPr>
    </w:p>
    <w:p>
      <w:pPr>
        <w:pStyle w:val="78"/>
        <w:spacing w:after="156"/>
        <w:rPr>
          <w:rFonts w:hint="eastAsia"/>
        </w:rPr>
      </w:pPr>
      <w:r>
        <w:br w:type="textWrapping"/>
      </w:r>
      <w:bookmarkStart w:id="56" w:name="_Toc140708669"/>
      <w:r>
        <w:rPr>
          <w:rFonts w:hint="eastAsia"/>
        </w:rPr>
        <w:t>（资料性）</w:t>
      </w:r>
      <w:r>
        <w:br w:type="textWrapping"/>
      </w:r>
      <w:r>
        <w:rPr>
          <w:rFonts w:hint="eastAsia"/>
        </w:rPr>
        <w:t>腥黑穗病麦麦粒形态特征</w:t>
      </w:r>
      <w:bookmarkEnd w:id="56"/>
    </w:p>
    <w:p>
      <w:pPr>
        <w:pStyle w:val="80"/>
        <w:spacing w:before="156" w:after="156"/>
      </w:pPr>
      <w:bookmarkStart w:id="57" w:name="_Toc140708670"/>
      <w:r>
        <w:t>未破壳病粒</w:t>
      </w:r>
      <w:bookmarkEnd w:id="57"/>
    </w:p>
    <w:p>
      <w:pPr>
        <w:pStyle w:val="58"/>
        <w:ind w:firstLine="420"/>
        <w:rPr>
          <w:rFonts w:hint="eastAsia"/>
        </w:rPr>
      </w:pPr>
      <w:r>
        <w:rPr>
          <w:rFonts w:hint="eastAsia"/>
        </w:rPr>
        <w:t>图</w:t>
      </w:r>
      <w:r>
        <w:rPr>
          <w:rFonts w:hint="eastAsia" w:ascii="Calibri" w:hAnsi="Calibri" w:cs="Calibri"/>
        </w:rPr>
        <w:t xml:space="preserve">A.1 </w:t>
      </w:r>
      <w:r>
        <w:rPr>
          <w:rFonts w:hint="eastAsia"/>
        </w:rPr>
        <w:t>和图</w:t>
      </w:r>
      <w:r>
        <w:rPr>
          <w:rFonts w:hint="eastAsia" w:ascii="Calibri" w:hAnsi="Calibri" w:cs="Calibri"/>
        </w:rPr>
        <w:t>A.2</w:t>
      </w:r>
      <w:r>
        <w:rPr>
          <w:rFonts w:hint="eastAsia"/>
        </w:rPr>
        <w:t>给出了未破壳病粒的形态特征。</w:t>
      </w:r>
    </w:p>
    <w:p>
      <w:pPr>
        <w:pStyle w:val="58"/>
        <w:ind w:firstLine="420"/>
      </w:pPr>
    </w:p>
    <w:p>
      <w:pPr>
        <w:pStyle w:val="58"/>
        <w:ind w:firstLine="420"/>
        <w:jc w:val="center"/>
      </w:pPr>
      <w:r>
        <w:drawing>
          <wp:inline distT="0" distB="0" distL="0" distR="0">
            <wp:extent cx="3995420" cy="2663825"/>
            <wp:effectExtent l="19050" t="0" r="5080" b="0"/>
            <wp:docPr id="1" name="图片 1" descr="C:\Users\86159\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86159\Desktop\图片1.png图片1"/>
                    <pic:cNvPicPr>
                      <a:picLocks noChangeAspect="1" noChangeArrowheads="1"/>
                    </pic:cNvPicPr>
                  </pic:nvPicPr>
                  <pic:blipFill>
                    <a:blip r:embed="rId16" cstate="print"/>
                    <a:srcRect/>
                    <a:stretch>
                      <a:fillRect/>
                    </a:stretch>
                  </pic:blipFill>
                  <pic:spPr>
                    <a:xfrm>
                      <a:off x="0" y="0"/>
                      <a:ext cx="3995420" cy="2663825"/>
                    </a:xfrm>
                    <a:prstGeom prst="rect">
                      <a:avLst/>
                    </a:prstGeom>
                    <a:noFill/>
                    <a:ln>
                      <a:noFill/>
                    </a:ln>
                  </pic:spPr>
                </pic:pic>
              </a:graphicData>
            </a:graphic>
          </wp:inline>
        </w:drawing>
      </w:r>
    </w:p>
    <w:p>
      <w:pPr>
        <w:pStyle w:val="85"/>
        <w:spacing w:before="156" w:after="156"/>
        <w:rPr>
          <w:rFonts w:hint="eastAsia"/>
        </w:rPr>
      </w:pPr>
      <w:r>
        <w:t>未破壳病粒</w:t>
      </w:r>
    </w:p>
    <w:p>
      <w:pPr>
        <w:pStyle w:val="58"/>
        <w:ind w:firstLine="420"/>
      </w:pPr>
    </w:p>
    <w:p>
      <w:pPr>
        <w:pStyle w:val="58"/>
        <w:ind w:firstLine="420"/>
        <w:jc w:val="center"/>
        <w:rPr>
          <w:rFonts w:hint="eastAsia"/>
        </w:rPr>
      </w:pPr>
      <w:r>
        <w:drawing>
          <wp:inline distT="0" distB="0" distL="0" distR="0">
            <wp:extent cx="3996055" cy="2664460"/>
            <wp:effectExtent l="19050" t="0" r="4445" b="0"/>
            <wp:docPr id="2" name="图片 2" descr="C:\Users\86159\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86159\Desktop\图片2.png图片2"/>
                    <pic:cNvPicPr>
                      <a:picLocks noChangeAspect="1" noChangeArrowheads="1"/>
                    </pic:cNvPicPr>
                  </pic:nvPicPr>
                  <pic:blipFill>
                    <a:blip r:embed="rId17" cstate="print"/>
                    <a:srcRect/>
                    <a:stretch>
                      <a:fillRect/>
                    </a:stretch>
                  </pic:blipFill>
                  <pic:spPr>
                    <a:xfrm>
                      <a:off x="0" y="0"/>
                      <a:ext cx="3996055" cy="2664460"/>
                    </a:xfrm>
                    <a:prstGeom prst="rect">
                      <a:avLst/>
                    </a:prstGeom>
                    <a:noFill/>
                    <a:ln>
                      <a:noFill/>
                    </a:ln>
                  </pic:spPr>
                </pic:pic>
              </a:graphicData>
            </a:graphic>
          </wp:inline>
        </w:drawing>
      </w:r>
    </w:p>
    <w:p>
      <w:pPr>
        <w:pStyle w:val="85"/>
        <w:spacing w:before="156" w:after="156"/>
        <w:rPr>
          <w:rFonts w:hint="eastAsia"/>
        </w:rPr>
      </w:pPr>
      <w:r>
        <w:t>未破壳病粒</w:t>
      </w:r>
    </w:p>
    <w:p>
      <w:pPr>
        <w:pStyle w:val="58"/>
        <w:rPr>
          <w:rFonts w:hint="eastAsia"/>
        </w:rPr>
      </w:pPr>
    </w:p>
    <w:p>
      <w:pPr>
        <w:pStyle w:val="80"/>
        <w:spacing w:before="156" w:after="156"/>
        <w:rPr>
          <w:rFonts w:hint="eastAsia"/>
        </w:rPr>
      </w:pPr>
      <w:bookmarkStart w:id="58" w:name="_Toc140708671"/>
      <w:r>
        <w:t>破壳病粒</w:t>
      </w:r>
      <w:bookmarkEnd w:id="58"/>
    </w:p>
    <w:p>
      <w:pPr>
        <w:pStyle w:val="58"/>
        <w:ind w:firstLine="420"/>
      </w:pPr>
      <w:r>
        <w:rPr>
          <w:rFonts w:hint="eastAsia"/>
        </w:rPr>
        <w:t>图</w:t>
      </w:r>
      <w:r>
        <w:rPr>
          <w:rFonts w:hint="eastAsia" w:ascii="Calibri" w:hAnsi="Calibri" w:cs="Calibri"/>
        </w:rPr>
        <w:t>A.3</w:t>
      </w:r>
      <w:r>
        <w:rPr>
          <w:rFonts w:hint="eastAsia"/>
        </w:rPr>
        <w:t>、图</w:t>
      </w:r>
      <w:r>
        <w:rPr>
          <w:rFonts w:hint="eastAsia" w:ascii="Calibri" w:hAnsi="Calibri" w:cs="Calibri"/>
        </w:rPr>
        <w:t>A.4</w:t>
      </w:r>
      <w:r>
        <w:rPr>
          <w:rFonts w:hint="eastAsia"/>
        </w:rPr>
        <w:t>和图</w:t>
      </w:r>
      <w:r>
        <w:rPr>
          <w:rFonts w:hint="eastAsia" w:ascii="Calibri" w:hAnsi="Calibri" w:cs="Calibri"/>
        </w:rPr>
        <w:t>A.5</w:t>
      </w:r>
      <w:r>
        <w:rPr>
          <w:rFonts w:hint="eastAsia"/>
        </w:rPr>
        <w:t>给出了破壳病粒的形态特征。</w:t>
      </w:r>
    </w:p>
    <w:p>
      <w:pPr>
        <w:pStyle w:val="58"/>
        <w:ind w:firstLine="420"/>
        <w:rPr>
          <w:rFonts w:hint="eastAsia"/>
        </w:rPr>
      </w:pPr>
    </w:p>
    <w:p>
      <w:pPr>
        <w:pStyle w:val="58"/>
        <w:ind w:firstLine="420"/>
        <w:jc w:val="center"/>
        <w:rPr>
          <w:rFonts w:hint="eastAsia"/>
        </w:rPr>
      </w:pPr>
      <w:r>
        <w:drawing>
          <wp:inline distT="0" distB="0" distL="0" distR="0">
            <wp:extent cx="3995420" cy="2663825"/>
            <wp:effectExtent l="19050" t="0" r="5080" b="0"/>
            <wp:docPr id="4" name="图片 3" descr="C:\Users\86159\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C:\Users\86159\Desktop\图片3.png图片3"/>
                    <pic:cNvPicPr>
                      <a:picLocks noChangeAspect="1" noChangeArrowheads="1"/>
                    </pic:cNvPicPr>
                  </pic:nvPicPr>
                  <pic:blipFill>
                    <a:blip r:embed="rId18" cstate="print"/>
                    <a:srcRect/>
                    <a:stretch>
                      <a:fillRect/>
                    </a:stretch>
                  </pic:blipFill>
                  <pic:spPr>
                    <a:xfrm>
                      <a:off x="0" y="0"/>
                      <a:ext cx="3995420" cy="2663825"/>
                    </a:xfrm>
                    <a:prstGeom prst="rect">
                      <a:avLst/>
                    </a:prstGeom>
                    <a:noFill/>
                    <a:ln>
                      <a:noFill/>
                    </a:ln>
                  </pic:spPr>
                </pic:pic>
              </a:graphicData>
            </a:graphic>
          </wp:inline>
        </w:drawing>
      </w:r>
    </w:p>
    <w:p>
      <w:pPr>
        <w:pStyle w:val="85"/>
        <w:spacing w:before="156" w:after="156"/>
        <w:rPr>
          <w:rFonts w:hint="eastAsia"/>
        </w:rPr>
      </w:pPr>
      <w:r>
        <w:rPr>
          <w:rFonts w:hint="eastAsia"/>
        </w:rPr>
        <w:t>破壳病粒</w:t>
      </w:r>
    </w:p>
    <w:p>
      <w:pPr>
        <w:pStyle w:val="58"/>
        <w:ind w:firstLine="420"/>
        <w:rPr>
          <w:rFonts w:hint="eastAsia"/>
        </w:rPr>
      </w:pPr>
    </w:p>
    <w:p>
      <w:pPr>
        <w:pStyle w:val="58"/>
        <w:ind w:firstLine="420"/>
        <w:jc w:val="center"/>
        <w:rPr>
          <w:rFonts w:hint="eastAsia"/>
        </w:rPr>
      </w:pPr>
      <w:r>
        <w:drawing>
          <wp:inline distT="0" distB="0" distL="0" distR="0">
            <wp:extent cx="3909695" cy="2694305"/>
            <wp:effectExtent l="19050" t="0" r="0" b="0"/>
            <wp:docPr id="5" name="图片 4" descr="C:\Users\86159\Desktop\图片4.png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C:\Users\86159\Desktop\图片4.png图片4"/>
                    <pic:cNvPicPr>
                      <a:picLocks noChangeAspect="1" noChangeArrowheads="1"/>
                    </pic:cNvPicPr>
                  </pic:nvPicPr>
                  <pic:blipFill>
                    <a:blip r:embed="rId19" cstate="print"/>
                    <a:srcRect/>
                    <a:stretch>
                      <a:fillRect/>
                    </a:stretch>
                  </pic:blipFill>
                  <pic:spPr>
                    <a:xfrm>
                      <a:off x="0" y="0"/>
                      <a:ext cx="3909695" cy="2694305"/>
                    </a:xfrm>
                    <a:prstGeom prst="rect">
                      <a:avLst/>
                    </a:prstGeom>
                    <a:noFill/>
                    <a:ln w="9525">
                      <a:noFill/>
                      <a:miter lim="800000"/>
                      <a:headEnd/>
                      <a:tailEnd/>
                    </a:ln>
                  </pic:spPr>
                </pic:pic>
              </a:graphicData>
            </a:graphic>
          </wp:inline>
        </w:drawing>
      </w:r>
    </w:p>
    <w:p>
      <w:pPr>
        <w:pStyle w:val="85"/>
        <w:spacing w:before="156" w:after="156"/>
        <w:rPr>
          <w:rFonts w:hint="eastAsia"/>
        </w:rPr>
      </w:pPr>
      <w:r>
        <w:rPr>
          <w:rFonts w:hint="eastAsia"/>
        </w:rPr>
        <w:t>破壳病粒（横半粒）</w:t>
      </w:r>
    </w:p>
    <w:p>
      <w:pPr>
        <w:pStyle w:val="58"/>
        <w:ind w:firstLine="420"/>
        <w:jc w:val="center"/>
        <w:rPr>
          <w:rFonts w:hint="eastAsia"/>
        </w:rPr>
      </w:pPr>
    </w:p>
    <w:p>
      <w:pPr>
        <w:pStyle w:val="58"/>
        <w:ind w:firstLine="420"/>
        <w:jc w:val="center"/>
        <w:rPr>
          <w:rFonts w:hint="eastAsia"/>
        </w:rPr>
      </w:pPr>
      <w:r>
        <w:drawing>
          <wp:inline distT="0" distB="0" distL="0" distR="0">
            <wp:extent cx="3995420" cy="2670175"/>
            <wp:effectExtent l="19050" t="0" r="5080" b="0"/>
            <wp:docPr id="6" name="图片 5" descr="C:\Users\86159\Desktop\图片5.png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C:\Users\86159\Desktop\图片5.png图片5"/>
                    <pic:cNvPicPr>
                      <a:picLocks noChangeAspect="1" noChangeArrowheads="1"/>
                    </pic:cNvPicPr>
                  </pic:nvPicPr>
                  <pic:blipFill>
                    <a:blip r:embed="rId20" cstate="print"/>
                    <a:srcRect/>
                    <a:stretch>
                      <a:fillRect/>
                    </a:stretch>
                  </pic:blipFill>
                  <pic:spPr>
                    <a:xfrm>
                      <a:off x="0" y="0"/>
                      <a:ext cx="3995420" cy="2670175"/>
                    </a:xfrm>
                    <a:prstGeom prst="rect">
                      <a:avLst/>
                    </a:prstGeom>
                    <a:noFill/>
                    <a:ln>
                      <a:noFill/>
                    </a:ln>
                  </pic:spPr>
                </pic:pic>
              </a:graphicData>
            </a:graphic>
          </wp:inline>
        </w:drawing>
      </w:r>
    </w:p>
    <w:p>
      <w:pPr>
        <w:pStyle w:val="85"/>
        <w:spacing w:before="156" w:after="156"/>
        <w:rPr>
          <w:rFonts w:hint="eastAsia"/>
        </w:rPr>
      </w:pPr>
      <w:r>
        <w:t>破壳病粒</w:t>
      </w:r>
    </w:p>
    <w:bookmarkEnd w:id="55"/>
    <w:p>
      <w:pPr>
        <w:pStyle w:val="58"/>
        <w:ind w:firstLine="0" w:firstLineChars="0"/>
        <w:jc w:val="center"/>
      </w:pPr>
      <w:bookmarkStart w:id="59" w:name="BookMark8"/>
      <w:r>
        <w:drawing>
          <wp:inline distT="0" distB="0" distL="0" distR="0">
            <wp:extent cx="1485900" cy="317500"/>
            <wp:effectExtent l="19050" t="0" r="0" b="0"/>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21" cstate="print"/>
                    <a:stretch>
                      <a:fillRect/>
                    </a:stretch>
                  </pic:blipFill>
                  <pic:spPr>
                    <a:xfrm>
                      <a:off x="0" y="0"/>
                      <a:ext cx="1485900" cy="317500"/>
                    </a:xfrm>
                    <a:prstGeom prst="rect">
                      <a:avLst/>
                    </a:prstGeom>
                  </pic:spPr>
                </pic:pic>
              </a:graphicData>
            </a:graphic>
          </wp:inline>
        </w:drawing>
      </w:r>
      <w:bookmarkEnd w:id="59"/>
    </w:p>
    <w:sectPr>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I</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 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right"/>
      <w:rPr>
        <w:lang w:val="fr-FR"/>
      </w:rPr>
    </w:pPr>
    <w:r>
      <w:fldChar w:fldCharType="begin"/>
    </w:r>
    <w:r>
      <w:instrText xml:space="preserve"> STYLEREF  标准文件_文件编号  \* MERGEFORMAT </w:instrText>
    </w:r>
    <w:r>
      <w:fldChar w:fldCharType="separate"/>
    </w:r>
    <w:r>
      <w:t>DB 32/T XXXX—XXXX</w:t>
    </w:r>
    <w:r>
      <w:rPr>
        <w:lang w:val="fr-FR"/>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6"/>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1"/>
      <w:suff w:val="nothing"/>
      <w:lvlText w:val="%1%2.%3　"/>
      <w:lvlJc w:val="left"/>
      <w:pPr>
        <w:ind w:left="0" w:firstLine="0"/>
      </w:pPr>
    </w:lvl>
    <w:lvl w:ilvl="3" w:tentative="0">
      <w:start w:val="1"/>
      <w:numFmt w:val="decimal"/>
      <w:pStyle w:val="120"/>
      <w:suff w:val="nothing"/>
      <w:lvlText w:val="%1%2.%3.%4　"/>
      <w:lvlJc w:val="left"/>
      <w:pPr>
        <w:ind w:left="0" w:firstLine="0"/>
      </w:pPr>
    </w:lvl>
    <w:lvl w:ilvl="4" w:tentative="0">
      <w:start w:val="1"/>
      <w:numFmt w:val="decimal"/>
      <w:pStyle w:val="155"/>
      <w:suff w:val="nothing"/>
      <w:lvlText w:val="%1%2.%3.%4.%5　"/>
      <w:lvlJc w:val="left"/>
      <w:pPr>
        <w:ind w:left="0" w:firstLine="0"/>
      </w:pPr>
    </w:lvl>
    <w:lvl w:ilvl="5" w:tentative="0">
      <w:start w:val="1"/>
      <w:numFmt w:val="decimal"/>
      <w:pStyle w:val="157"/>
      <w:suff w:val="nothing"/>
      <w:lvlText w:val="%1%2.%3.%4.%5.%6　"/>
      <w:lvlJc w:val="left"/>
      <w:pPr>
        <w:ind w:left="0" w:firstLine="0"/>
      </w:pPr>
    </w:lvl>
    <w:lvl w:ilvl="6" w:tentative="0">
      <w:start w:val="1"/>
      <w:numFmt w:val="decimal"/>
      <w:pStyle w:val="160"/>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2"/>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91"/>
      <w:lvlText w:val="%1"/>
      <w:lvlJc w:val="left"/>
      <w:pPr>
        <w:ind w:left="425" w:hanging="425"/>
      </w:pPr>
      <w:rPr>
        <w:rFonts w:hint="eastAsia"/>
      </w:rPr>
    </w:lvl>
    <w:lvl w:ilvl="1" w:tentative="0">
      <w:start w:val="1"/>
      <w:numFmt w:val="decimal"/>
      <w:pStyle w:val="202"/>
      <w:suff w:val="nothing"/>
      <w:lvlText w:val="%10.%2 "/>
      <w:lvlJc w:val="left"/>
      <w:pPr>
        <w:ind w:left="0" w:firstLine="0"/>
      </w:pPr>
      <w:rPr>
        <w:rFonts w:hint="eastAsia" w:ascii="黑体" w:eastAsia="黑体" w:hAnsiTheme="minorHAnsi"/>
        <w:b w:val="0"/>
        <w:i w:val="0"/>
        <w:sz w:val="21"/>
      </w:rPr>
    </w:lvl>
    <w:lvl w:ilvl="2" w:tentative="0">
      <w:start w:val="1"/>
      <w:numFmt w:val="decimal"/>
      <w:pStyle w:val="203"/>
      <w:suff w:val="nothing"/>
      <w:lvlText w:val="%10.%2.%3 "/>
      <w:lvlJc w:val="left"/>
      <w:pPr>
        <w:ind w:left="0" w:firstLine="0"/>
      </w:pPr>
      <w:rPr>
        <w:rFonts w:hint="eastAsia" w:ascii="黑体" w:eastAsia="黑体" w:hAnsiTheme="minorHAnsi"/>
        <w:b w:val="0"/>
        <w:i w:val="0"/>
        <w:sz w:val="21"/>
      </w:rPr>
    </w:lvl>
    <w:lvl w:ilvl="3" w:tentative="0">
      <w:start w:val="1"/>
      <w:numFmt w:val="decimal"/>
      <w:pStyle w:val="204"/>
      <w:suff w:val="nothing"/>
      <w:lvlText w:val="%10.%2.%3.%4 "/>
      <w:lvlJc w:val="left"/>
      <w:pPr>
        <w:ind w:left="0" w:firstLine="0"/>
      </w:pPr>
      <w:rPr>
        <w:rFonts w:hint="eastAsia" w:ascii="黑体" w:eastAsia="黑体" w:hAnsiTheme="minorHAnsi"/>
        <w:b w:val="0"/>
        <w:i w:val="0"/>
        <w:sz w:val="21"/>
      </w:rPr>
    </w:lvl>
    <w:lvl w:ilvl="4" w:tentative="0">
      <w:start w:val="1"/>
      <w:numFmt w:val="decimal"/>
      <w:pStyle w:val="205"/>
      <w:suff w:val="nothing"/>
      <w:lvlText w:val="%10.%2.%3.%4.%5 "/>
      <w:lvlJc w:val="left"/>
      <w:pPr>
        <w:ind w:left="0" w:firstLine="0"/>
      </w:pPr>
      <w:rPr>
        <w:rFonts w:hint="eastAsia" w:ascii="黑体" w:eastAsia="黑体" w:hAnsiTheme="minorHAnsi"/>
        <w:b w:val="0"/>
        <w:i w:val="0"/>
        <w:sz w:val="21"/>
      </w:rPr>
    </w:lvl>
    <w:lvl w:ilvl="5" w:tentative="0">
      <w:start w:val="1"/>
      <w:numFmt w:val="decimal"/>
      <w:pStyle w:val="206"/>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3"/>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9"/>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71"/>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2"/>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7"/>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4"/>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4"/>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9"/>
      <w:lvlText w:val=""/>
      <w:lvlJc w:val="left"/>
      <w:pPr>
        <w:ind w:left="851" w:hanging="431"/>
      </w:pPr>
      <w:rPr>
        <w:rFonts w:hint="default" w:ascii="Symbol" w:hAnsi="Symbol"/>
        <w:sz w:val="21"/>
      </w:rPr>
    </w:lvl>
    <w:lvl w:ilvl="2" w:tentative="0">
      <w:start w:val="1"/>
      <w:numFmt w:val="bullet"/>
      <w:pStyle w:val="174"/>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3"/>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6"/>
      <w:lvlText w:val="%1)"/>
      <w:lvlJc w:val="left"/>
      <w:pPr>
        <w:tabs>
          <w:tab w:val="left" w:pos="851"/>
        </w:tabs>
        <w:ind w:left="851" w:hanging="426"/>
      </w:pPr>
      <w:rPr>
        <w:rFonts w:hint="eastAsia" w:ascii="宋体" w:hAnsi="Times New Roman" w:eastAsia="宋体"/>
        <w:sz w:val="21"/>
      </w:rPr>
    </w:lvl>
    <w:lvl w:ilvl="1" w:tentative="0">
      <w:start w:val="1"/>
      <w:numFmt w:val="decimal"/>
      <w:pStyle w:val="111"/>
      <w:lvlText w:val="%2)"/>
      <w:lvlJc w:val="left"/>
      <w:pPr>
        <w:tabs>
          <w:tab w:val="left" w:pos="1276"/>
        </w:tabs>
        <w:ind w:left="1276" w:hanging="425"/>
      </w:pPr>
      <w:rPr>
        <w:rFonts w:hint="eastAsia" w:ascii="宋体" w:hAnsi="Times New Roman" w:eastAsia="宋体"/>
        <w:sz w:val="21"/>
      </w:rPr>
    </w:lvl>
    <w:lvl w:ilvl="2" w:tentative="0">
      <w:start w:val="1"/>
      <w:numFmt w:val="decimal"/>
      <w:pStyle w:val="11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200"/>
      <w:lvlText w:val="%1"/>
      <w:lvlJc w:val="left"/>
      <w:pPr>
        <w:ind w:left="420" w:hanging="420"/>
      </w:pPr>
      <w:rPr>
        <w:rFonts w:hint="eastAsia"/>
      </w:rPr>
    </w:lvl>
    <w:lvl w:ilvl="1" w:tentative="0">
      <w:start w:val="1"/>
      <w:numFmt w:val="decimal"/>
      <w:pStyle w:val="85"/>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5"/>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8"/>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5"/>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6"/>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201"/>
      <w:suff w:val="space"/>
      <w:lvlText w:val="%1"/>
      <w:lvlJc w:val="left"/>
      <w:pPr>
        <w:ind w:left="425" w:hanging="425"/>
      </w:pPr>
      <w:rPr>
        <w:rFonts w:hint="eastAsia"/>
      </w:rPr>
    </w:lvl>
    <w:lvl w:ilvl="1" w:tentative="0">
      <w:start w:val="1"/>
      <w:numFmt w:val="decimal"/>
      <w:pStyle w:val="79"/>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3"/>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70"/>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91"/>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8"/>
      <w:suff w:val="nothing"/>
      <w:lvlText w:val="附录%1"/>
      <w:lvlJc w:val="left"/>
      <w:pPr>
        <w:ind w:left="0" w:firstLine="0"/>
      </w:pPr>
      <w:rPr>
        <w:rFonts w:hint="eastAsia"/>
        <w:spacing w:val="100"/>
      </w:rPr>
    </w:lvl>
    <w:lvl w:ilvl="1" w:tentative="0">
      <w:start w:val="1"/>
      <w:numFmt w:val="decimal"/>
      <w:pStyle w:val="80"/>
      <w:suff w:val="nothing"/>
      <w:lvlText w:val="%1.%2　"/>
      <w:lvlJc w:val="left"/>
      <w:pPr>
        <w:ind w:left="0" w:firstLine="0"/>
      </w:pPr>
      <w:rPr>
        <w:rFonts w:hint="eastAsia" w:ascii="黑体" w:eastAsia="黑体"/>
        <w:b w:val="0"/>
        <w:i w:val="0"/>
        <w:sz w:val="21"/>
      </w:rPr>
    </w:lvl>
    <w:lvl w:ilvl="2" w:tentative="0">
      <w:start w:val="1"/>
      <w:numFmt w:val="decimal"/>
      <w:pStyle w:val="81"/>
      <w:suff w:val="nothing"/>
      <w:lvlText w:val="%1.%2.%3　"/>
      <w:lvlJc w:val="left"/>
      <w:pPr>
        <w:ind w:left="0" w:firstLine="0"/>
      </w:pPr>
      <w:rPr>
        <w:rFonts w:hint="eastAsia" w:ascii="黑体" w:eastAsia="黑体"/>
        <w:b w:val="0"/>
        <w:i w:val="0"/>
        <w:sz w:val="21"/>
      </w:rPr>
    </w:lvl>
    <w:lvl w:ilvl="3" w:tentative="0">
      <w:start w:val="1"/>
      <w:numFmt w:val="decimal"/>
      <w:pStyle w:val="83"/>
      <w:suff w:val="nothing"/>
      <w:lvlText w:val="%1.%2.%3.%4　"/>
      <w:lvlJc w:val="left"/>
      <w:pPr>
        <w:ind w:left="0" w:firstLine="0"/>
      </w:pPr>
      <w:rPr>
        <w:rFonts w:hint="eastAsia" w:ascii="黑体" w:eastAsia="黑体"/>
        <w:b w:val="0"/>
        <w:i w:val="0"/>
        <w:sz w:val="21"/>
      </w:rPr>
    </w:lvl>
    <w:lvl w:ilvl="4" w:tentative="0">
      <w:start w:val="1"/>
      <w:numFmt w:val="decimal"/>
      <w:pStyle w:val="84"/>
      <w:suff w:val="nothing"/>
      <w:lvlText w:val="%1.%2.%3.%4.%5　"/>
      <w:lvlJc w:val="left"/>
      <w:pPr>
        <w:ind w:left="0" w:firstLine="0"/>
      </w:pPr>
      <w:rPr>
        <w:rFonts w:hint="eastAsia" w:ascii="黑体" w:eastAsia="黑体"/>
        <w:b w:val="0"/>
        <w:i w:val="0"/>
        <w:sz w:val="21"/>
      </w:rPr>
    </w:lvl>
    <w:lvl w:ilvl="5" w:tentative="0">
      <w:start w:val="1"/>
      <w:numFmt w:val="decimal"/>
      <w:pStyle w:val="86"/>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90"/>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9"/>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5"/>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4"/>
      <w:suff w:val="nothing"/>
      <w:lvlText w:val="%1"/>
      <w:lvlJc w:val="left"/>
      <w:pPr>
        <w:ind w:left="0" w:firstLine="0"/>
      </w:pPr>
      <w:rPr>
        <w:rFonts w:hint="eastAsia"/>
      </w:rPr>
    </w:lvl>
    <w:lvl w:ilvl="1" w:tentative="0">
      <w:start w:val="1"/>
      <w:numFmt w:val="decimal"/>
      <w:pStyle w:val="106"/>
      <w:suff w:val="nothing"/>
      <w:lvlText w:val="%1%2　"/>
      <w:lvlJc w:val="left"/>
      <w:pPr>
        <w:ind w:left="0" w:firstLine="0"/>
      </w:pPr>
      <w:rPr>
        <w:rFonts w:hint="eastAsia" w:ascii="黑体" w:eastAsia="黑体"/>
        <w:b w:val="0"/>
        <w:i w:val="0"/>
        <w:sz w:val="21"/>
      </w:rPr>
    </w:lvl>
    <w:lvl w:ilvl="2" w:tentative="0">
      <w:start w:val="1"/>
      <w:numFmt w:val="decimal"/>
      <w:pStyle w:val="10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67"/>
      <w:suff w:val="nothing"/>
      <w:lvlText w:val="%1%2.%3.%4　"/>
      <w:lvlJc w:val="left"/>
      <w:pPr>
        <w:ind w:left="0" w:firstLine="0"/>
      </w:pPr>
      <w:rPr>
        <w:rFonts w:hint="eastAsia" w:ascii="黑体" w:eastAsia="黑体"/>
        <w:b w:val="0"/>
        <w:i w:val="0"/>
        <w:sz w:val="21"/>
      </w:rPr>
    </w:lvl>
    <w:lvl w:ilvl="4" w:tentative="0">
      <w:start w:val="1"/>
      <w:numFmt w:val="decimal"/>
      <w:pStyle w:val="96"/>
      <w:suff w:val="nothing"/>
      <w:lvlText w:val="%1%2.%3.%4.%5　"/>
      <w:lvlJc w:val="left"/>
      <w:pPr>
        <w:ind w:left="0" w:firstLine="0"/>
      </w:pPr>
      <w:rPr>
        <w:rFonts w:hint="eastAsia" w:ascii="黑体" w:eastAsia="黑体"/>
        <w:b w:val="0"/>
        <w:i w:val="0"/>
        <w:sz w:val="21"/>
      </w:rPr>
    </w:lvl>
    <w:lvl w:ilvl="5" w:tentative="0">
      <w:start w:val="1"/>
      <w:numFmt w:val="decimal"/>
      <w:pStyle w:val="100"/>
      <w:suff w:val="nothing"/>
      <w:lvlText w:val="%1%2.%3.%4.%5.%6　"/>
      <w:lvlJc w:val="left"/>
      <w:pPr>
        <w:ind w:left="0" w:firstLine="0"/>
      </w:pPr>
      <w:rPr>
        <w:rFonts w:hint="eastAsia" w:ascii="黑体" w:eastAsia="黑体"/>
        <w:b w:val="0"/>
        <w:i w:val="0"/>
        <w:sz w:val="21"/>
      </w:rPr>
    </w:lvl>
    <w:lvl w:ilvl="6" w:tentative="0">
      <w:start w:val="1"/>
      <w:numFmt w:val="decimal"/>
      <w:pStyle w:val="105"/>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81"/>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7"/>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41"/>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dit="forms" w:enforcement="1" w:cryptProviderType="rsaAES" w:cryptAlgorithmClass="hash" w:cryptAlgorithmType="typeAny" w:cryptAlgorithmSid="14" w:cryptSpinCount="100000" w:hash="RdWoYYiGDrywrkpyCEFOR9Zh3oQyB1h96KjMtqINWnOQuuEiHaZ97UndLvMHb1LwTM4e/A3pETY8&#10;ByZsNYcmGw=====" w:salt="+1RE4Kp/eTG2YN0HcnZSLQ=="/>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QxNzBhNTA4ZjQzNWI2MGZjMWQyYmUwN2ZkMDVlODcifQ=="/>
  </w:docVars>
  <w:rsids>
    <w:rsidRoot w:val="00551959"/>
    <w:rsid w:val="0000040A"/>
    <w:rsid w:val="00000A94"/>
    <w:rsid w:val="00001972"/>
    <w:rsid w:val="00001D9A"/>
    <w:rsid w:val="00006494"/>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6565"/>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F06E1"/>
    <w:rsid w:val="000F0E3C"/>
    <w:rsid w:val="000F19D5"/>
    <w:rsid w:val="000F4AEA"/>
    <w:rsid w:val="000F633F"/>
    <w:rsid w:val="000F67E9"/>
    <w:rsid w:val="00104926"/>
    <w:rsid w:val="00113B1E"/>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96EF5"/>
    <w:rsid w:val="001A1A53"/>
    <w:rsid w:val="001A234A"/>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14F8"/>
    <w:rsid w:val="003C5A43"/>
    <w:rsid w:val="003D0519"/>
    <w:rsid w:val="003D0FF6"/>
    <w:rsid w:val="003D262C"/>
    <w:rsid w:val="003D6D61"/>
    <w:rsid w:val="003D79C6"/>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46B1"/>
    <w:rsid w:val="0047583F"/>
    <w:rsid w:val="00475DE8"/>
    <w:rsid w:val="00481C44"/>
    <w:rsid w:val="004837F8"/>
    <w:rsid w:val="00484936"/>
    <w:rsid w:val="00485C89"/>
    <w:rsid w:val="004866DC"/>
    <w:rsid w:val="00486BE3"/>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C1FBC"/>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959"/>
    <w:rsid w:val="00551F6F"/>
    <w:rsid w:val="00555044"/>
    <w:rsid w:val="00561475"/>
    <w:rsid w:val="0056487B"/>
    <w:rsid w:val="00564FB9"/>
    <w:rsid w:val="00573D9E"/>
    <w:rsid w:val="005801E3"/>
    <w:rsid w:val="00581802"/>
    <w:rsid w:val="005836A8"/>
    <w:rsid w:val="0058409C"/>
    <w:rsid w:val="00584262"/>
    <w:rsid w:val="00586630"/>
    <w:rsid w:val="00587ADD"/>
    <w:rsid w:val="00591E27"/>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6015CE"/>
    <w:rsid w:val="00604784"/>
    <w:rsid w:val="00606419"/>
    <w:rsid w:val="00607D29"/>
    <w:rsid w:val="00612952"/>
    <w:rsid w:val="00614CC1"/>
    <w:rsid w:val="00615A9D"/>
    <w:rsid w:val="00616B90"/>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5D22"/>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23EA"/>
    <w:rsid w:val="006F03A8"/>
    <w:rsid w:val="006F2ACA"/>
    <w:rsid w:val="006F2ADC"/>
    <w:rsid w:val="006F2B26"/>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C1E8B"/>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1972"/>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070D2"/>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53604"/>
    <w:rsid w:val="0095496B"/>
    <w:rsid w:val="009610DC"/>
    <w:rsid w:val="00961490"/>
    <w:rsid w:val="0096381A"/>
    <w:rsid w:val="009638AC"/>
    <w:rsid w:val="00965E04"/>
    <w:rsid w:val="009674AD"/>
    <w:rsid w:val="00970CDC"/>
    <w:rsid w:val="00977010"/>
    <w:rsid w:val="00977D02"/>
    <w:rsid w:val="00977FDB"/>
    <w:rsid w:val="009809BB"/>
    <w:rsid w:val="0098364B"/>
    <w:rsid w:val="009911AF"/>
    <w:rsid w:val="00991875"/>
    <w:rsid w:val="00991F92"/>
    <w:rsid w:val="00992985"/>
    <w:rsid w:val="00993889"/>
    <w:rsid w:val="0099551B"/>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6AF0"/>
    <w:rsid w:val="00B47293"/>
    <w:rsid w:val="00B50E50"/>
    <w:rsid w:val="00B52120"/>
    <w:rsid w:val="00B54ABC"/>
    <w:rsid w:val="00B54DDE"/>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203B"/>
    <w:rsid w:val="00BB5F8F"/>
    <w:rsid w:val="00BB657A"/>
    <w:rsid w:val="00BC1A4E"/>
    <w:rsid w:val="00BC4790"/>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2148"/>
    <w:rsid w:val="00C24C8D"/>
    <w:rsid w:val="00C25FE2"/>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11C1"/>
    <w:rsid w:val="00C6329F"/>
    <w:rsid w:val="00C63340"/>
    <w:rsid w:val="00C643F9"/>
    <w:rsid w:val="00C64E95"/>
    <w:rsid w:val="00C71372"/>
    <w:rsid w:val="00C72410"/>
    <w:rsid w:val="00C7287F"/>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0C18"/>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3660F"/>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5191"/>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65D2"/>
    <w:rsid w:val="00E11A85"/>
    <w:rsid w:val="00E12495"/>
    <w:rsid w:val="00E15CCD"/>
    <w:rsid w:val="00E202EF"/>
    <w:rsid w:val="00E210B5"/>
    <w:rsid w:val="00E23D99"/>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E0350"/>
    <w:rsid w:val="00EE0719"/>
    <w:rsid w:val="00EE0E80"/>
    <w:rsid w:val="00EE54A6"/>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1B390B86"/>
    <w:rsid w:val="1BE53F70"/>
    <w:rsid w:val="1D976F4E"/>
    <w:rsid w:val="272017BB"/>
    <w:rsid w:val="39E11825"/>
    <w:rsid w:val="551035F4"/>
    <w:rsid w:val="5A8E0409"/>
    <w:rsid w:val="62E370EF"/>
    <w:rsid w:val="6D0F05EC"/>
    <w:rsid w:val="777367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6"/>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7"/>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8"/>
    <w:qFormat/>
    <w:uiPriority w:val="0"/>
    <w:pPr>
      <w:keepNext/>
      <w:keepLines/>
      <w:spacing w:before="260" w:after="260" w:line="416" w:lineRule="auto"/>
      <w:outlineLvl w:val="2"/>
    </w:pPr>
    <w:rPr>
      <w:b/>
      <w:bCs/>
      <w:sz w:val="32"/>
      <w:szCs w:val="32"/>
    </w:rPr>
  </w:style>
  <w:style w:type="paragraph" w:styleId="5">
    <w:name w:val="heading 4"/>
    <w:basedOn w:val="1"/>
    <w:next w:val="1"/>
    <w:link w:val="39"/>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0"/>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1"/>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2"/>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3"/>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4"/>
    <w:qFormat/>
    <w:uiPriority w:val="0"/>
    <w:pPr>
      <w:keepNext/>
      <w:keepLines/>
      <w:adjustRightInd/>
      <w:spacing w:before="240" w:after="64" w:line="320" w:lineRule="auto"/>
      <w:outlineLvl w:val="8"/>
    </w:pPr>
    <w:rPr>
      <w:rFonts w:ascii="Arial" w:hAnsi="Arial" w:eastAsia="黑体"/>
    </w:rPr>
  </w:style>
  <w:style w:type="character" w:default="1" w:styleId="30">
    <w:name w:val="Default Paragraph Font"/>
    <w:semiHidden/>
    <w:unhideWhenUsed/>
    <w:qFormat/>
    <w:uiPriority w:val="1"/>
  </w:style>
  <w:style w:type="table" w:default="1" w:styleId="28">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Document Map"/>
    <w:basedOn w:val="1"/>
    <w:link w:val="232"/>
    <w:semiHidden/>
    <w:unhideWhenUsed/>
    <w:qFormat/>
    <w:uiPriority w:val="99"/>
    <w:rPr>
      <w:rFonts w:ascii="宋体"/>
      <w:sz w:val="18"/>
      <w:szCs w:val="18"/>
    </w:rPr>
  </w:style>
  <w:style w:type="paragraph" w:styleId="14">
    <w:name w:val="annotation text"/>
    <w:basedOn w:val="1"/>
    <w:link w:val="234"/>
    <w:semiHidden/>
    <w:unhideWhenUsed/>
    <w:qFormat/>
    <w:uiPriority w:val="99"/>
    <w:pPr>
      <w:jc w:val="left"/>
    </w:pPr>
  </w:style>
  <w:style w:type="paragraph" w:styleId="15">
    <w:name w:val="Body Text"/>
    <w:basedOn w:val="1"/>
    <w:link w:val="88"/>
    <w:qFormat/>
    <w:uiPriority w:val="0"/>
    <w:pPr>
      <w:spacing w:after="120"/>
    </w:pPr>
  </w:style>
  <w:style w:type="paragraph" w:styleId="16">
    <w:name w:val="toc 5"/>
    <w:basedOn w:val="1"/>
    <w:next w:val="1"/>
    <w:unhideWhenUsed/>
    <w:qFormat/>
    <w:uiPriority w:val="39"/>
    <w:pPr>
      <w:ind w:left="839"/>
    </w:pPr>
    <w:rPr>
      <w:rFonts w:ascii="宋体"/>
    </w:rPr>
  </w:style>
  <w:style w:type="paragraph" w:styleId="17">
    <w:name w:val="toc 3"/>
    <w:basedOn w:val="1"/>
    <w:next w:val="1"/>
    <w:unhideWhenUsed/>
    <w:qFormat/>
    <w:uiPriority w:val="39"/>
    <w:pPr>
      <w:spacing w:line="300" w:lineRule="exact"/>
      <w:ind w:left="420"/>
    </w:pPr>
    <w:rPr>
      <w:rFonts w:ascii="宋体"/>
    </w:rPr>
  </w:style>
  <w:style w:type="paragraph" w:styleId="18">
    <w:name w:val="Balloon Text"/>
    <w:basedOn w:val="1"/>
    <w:link w:val="47"/>
    <w:semiHidden/>
    <w:unhideWhenUsed/>
    <w:qFormat/>
    <w:uiPriority w:val="99"/>
    <w:rPr>
      <w:sz w:val="18"/>
      <w:szCs w:val="18"/>
    </w:rPr>
  </w:style>
  <w:style w:type="paragraph" w:styleId="19">
    <w:name w:val="footer"/>
    <w:basedOn w:val="1"/>
    <w:link w:val="46"/>
    <w:qFormat/>
    <w:uiPriority w:val="99"/>
    <w:pPr>
      <w:tabs>
        <w:tab w:val="center" w:pos="4153"/>
        <w:tab w:val="right" w:pos="8306"/>
      </w:tabs>
      <w:adjustRightInd/>
      <w:snapToGrid w:val="0"/>
      <w:spacing w:line="240" w:lineRule="auto"/>
      <w:jc w:val="right"/>
    </w:pPr>
    <w:rPr>
      <w:rFonts w:ascii="宋体"/>
      <w:sz w:val="18"/>
      <w:szCs w:val="18"/>
    </w:rPr>
  </w:style>
  <w:style w:type="paragraph" w:styleId="20">
    <w:name w:val="header"/>
    <w:basedOn w:val="1"/>
    <w:link w:val="45"/>
    <w:qFormat/>
    <w:uiPriority w:val="99"/>
    <w:pPr>
      <w:tabs>
        <w:tab w:val="center" w:pos="4153"/>
        <w:tab w:val="right" w:pos="8306"/>
      </w:tabs>
      <w:adjustRightInd/>
      <w:snapToGrid w:val="0"/>
      <w:jc w:val="center"/>
    </w:pPr>
    <w:rPr>
      <w:sz w:val="18"/>
      <w:szCs w:val="18"/>
    </w:rPr>
  </w:style>
  <w:style w:type="paragraph" w:styleId="21">
    <w:name w:val="toc 1"/>
    <w:basedOn w:val="1"/>
    <w:next w:val="1"/>
    <w:unhideWhenUsed/>
    <w:qFormat/>
    <w:uiPriority w:val="39"/>
    <w:rPr>
      <w:rFonts w:ascii="宋体"/>
    </w:rPr>
  </w:style>
  <w:style w:type="paragraph" w:styleId="22">
    <w:name w:val="toc 4"/>
    <w:basedOn w:val="1"/>
    <w:next w:val="1"/>
    <w:unhideWhenUsed/>
    <w:qFormat/>
    <w:uiPriority w:val="39"/>
    <w:pPr>
      <w:tabs>
        <w:tab w:val="right" w:leader="dot" w:pos="9344"/>
      </w:tabs>
      <w:spacing w:line="300" w:lineRule="exact"/>
      <w:ind w:left="629"/>
    </w:pPr>
    <w:rPr>
      <w:rFonts w:ascii="宋体"/>
    </w:rPr>
  </w:style>
  <w:style w:type="paragraph" w:styleId="23">
    <w:name w:val="footnote text"/>
    <w:basedOn w:val="1"/>
    <w:next w:val="1"/>
    <w:link w:val="101"/>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4">
    <w:name w:val="toc 6"/>
    <w:basedOn w:val="1"/>
    <w:next w:val="1"/>
    <w:unhideWhenUsed/>
    <w:qFormat/>
    <w:uiPriority w:val="39"/>
    <w:pPr>
      <w:spacing w:line="300" w:lineRule="exact"/>
      <w:ind w:left="1049"/>
    </w:pPr>
    <w:rPr>
      <w:rFonts w:ascii="宋体"/>
    </w:rPr>
  </w:style>
  <w:style w:type="paragraph" w:styleId="25">
    <w:name w:val="table of figures"/>
    <w:basedOn w:val="1"/>
    <w:next w:val="1"/>
    <w:semiHidden/>
    <w:qFormat/>
    <w:uiPriority w:val="0"/>
    <w:pPr>
      <w:adjustRightInd/>
      <w:spacing w:line="240" w:lineRule="auto"/>
      <w:jc w:val="left"/>
    </w:pPr>
    <w:rPr>
      <w:szCs w:val="24"/>
    </w:rPr>
  </w:style>
  <w:style w:type="paragraph" w:styleId="26">
    <w:name w:val="toc 2"/>
    <w:basedOn w:val="1"/>
    <w:next w:val="1"/>
    <w:unhideWhenUsed/>
    <w:qFormat/>
    <w:uiPriority w:val="39"/>
    <w:pPr>
      <w:tabs>
        <w:tab w:val="right" w:leader="dot" w:pos="9344"/>
      </w:tabs>
      <w:spacing w:line="300" w:lineRule="exact"/>
      <w:ind w:left="210"/>
    </w:pPr>
    <w:rPr>
      <w:rFonts w:ascii="宋体"/>
    </w:rPr>
  </w:style>
  <w:style w:type="paragraph" w:styleId="27">
    <w:name w:val="Title"/>
    <w:basedOn w:val="1"/>
    <w:link w:val="50"/>
    <w:qFormat/>
    <w:uiPriority w:val="0"/>
    <w:pPr>
      <w:spacing w:before="240" w:after="60"/>
      <w:jc w:val="center"/>
      <w:outlineLvl w:val="0"/>
    </w:pPr>
    <w:rPr>
      <w:rFonts w:ascii="Arial" w:hAnsi="Arial" w:cs="Arial"/>
      <w:b/>
      <w:bCs/>
      <w:sz w:val="32"/>
      <w:szCs w:val="32"/>
    </w:rPr>
  </w:style>
  <w:style w:type="table" w:styleId="29">
    <w:name w:val="Table Grid"/>
    <w:basedOn w:val="2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1">
    <w:name w:val="Strong"/>
    <w:qFormat/>
    <w:uiPriority w:val="22"/>
    <w:rPr>
      <w:b/>
      <w:bCs/>
    </w:rPr>
  </w:style>
  <w:style w:type="character" w:styleId="32">
    <w:name w:val="page number"/>
    <w:qFormat/>
    <w:uiPriority w:val="0"/>
    <w:rPr>
      <w:rFonts w:ascii="宋体" w:hAnsi="Times New Roman" w:eastAsia="宋体"/>
      <w:sz w:val="18"/>
    </w:rPr>
  </w:style>
  <w:style w:type="character" w:styleId="33">
    <w:name w:val="Emphasis"/>
    <w:qFormat/>
    <w:uiPriority w:val="20"/>
    <w:rPr>
      <w:i/>
      <w:iCs/>
    </w:rPr>
  </w:style>
  <w:style w:type="character" w:styleId="34">
    <w:name w:val="Hyperlink"/>
    <w:qFormat/>
    <w:uiPriority w:val="99"/>
    <w:rPr>
      <w:rFonts w:ascii="宋体" w:hAnsi="Times New Roman" w:eastAsia="宋体"/>
      <w:color w:val="auto"/>
      <w:spacing w:val="0"/>
      <w:w w:val="100"/>
      <w:position w:val="0"/>
      <w:sz w:val="21"/>
      <w:u w:val="none"/>
      <w:vertAlign w:val="baseline"/>
    </w:rPr>
  </w:style>
  <w:style w:type="character" w:styleId="35">
    <w:name w:val="footnote reference"/>
    <w:semiHidden/>
    <w:qFormat/>
    <w:uiPriority w:val="0"/>
    <w:rPr>
      <w:rFonts w:ascii="宋体" w:hAnsi="宋体" w:eastAsia="宋体" w:cs="Times New Roman"/>
      <w:spacing w:val="0"/>
      <w:sz w:val="18"/>
      <w:vertAlign w:val="superscript"/>
    </w:rPr>
  </w:style>
  <w:style w:type="character" w:customStyle="1" w:styleId="36">
    <w:name w:val="标题 1 Char"/>
    <w:link w:val="2"/>
    <w:qFormat/>
    <w:uiPriority w:val="0"/>
    <w:rPr>
      <w:b/>
      <w:bCs/>
      <w:kern w:val="44"/>
      <w:sz w:val="44"/>
      <w:szCs w:val="44"/>
    </w:rPr>
  </w:style>
  <w:style w:type="character" w:customStyle="1" w:styleId="37">
    <w:name w:val="标题 2 Char"/>
    <w:link w:val="3"/>
    <w:qFormat/>
    <w:uiPriority w:val="0"/>
    <w:rPr>
      <w:rFonts w:ascii="Arial" w:hAnsi="Arial" w:eastAsia="黑体"/>
      <w:b/>
      <w:bCs/>
      <w:kern w:val="2"/>
      <w:sz w:val="32"/>
      <w:szCs w:val="32"/>
    </w:rPr>
  </w:style>
  <w:style w:type="character" w:customStyle="1" w:styleId="38">
    <w:name w:val="标题 3 Char"/>
    <w:link w:val="4"/>
    <w:qFormat/>
    <w:uiPriority w:val="0"/>
    <w:rPr>
      <w:b/>
      <w:bCs/>
      <w:kern w:val="2"/>
      <w:sz w:val="32"/>
      <w:szCs w:val="32"/>
    </w:rPr>
  </w:style>
  <w:style w:type="character" w:customStyle="1" w:styleId="39">
    <w:name w:val="标题 4 Char"/>
    <w:link w:val="5"/>
    <w:qFormat/>
    <w:uiPriority w:val="0"/>
    <w:rPr>
      <w:rFonts w:ascii="Arial" w:hAnsi="Arial" w:eastAsia="黑体"/>
      <w:b/>
      <w:bCs/>
      <w:kern w:val="2"/>
      <w:sz w:val="28"/>
      <w:szCs w:val="28"/>
    </w:rPr>
  </w:style>
  <w:style w:type="character" w:customStyle="1" w:styleId="40">
    <w:name w:val="标题 5 Char"/>
    <w:link w:val="6"/>
    <w:qFormat/>
    <w:uiPriority w:val="0"/>
    <w:rPr>
      <w:b/>
      <w:bCs/>
      <w:kern w:val="2"/>
      <w:sz w:val="28"/>
      <w:szCs w:val="28"/>
    </w:rPr>
  </w:style>
  <w:style w:type="character" w:customStyle="1" w:styleId="41">
    <w:name w:val="标题 6 Char"/>
    <w:link w:val="7"/>
    <w:qFormat/>
    <w:uiPriority w:val="0"/>
    <w:rPr>
      <w:rFonts w:ascii="Arial" w:hAnsi="Arial" w:eastAsia="黑体"/>
      <w:b/>
      <w:bCs/>
      <w:kern w:val="2"/>
      <w:sz w:val="24"/>
      <w:szCs w:val="24"/>
    </w:rPr>
  </w:style>
  <w:style w:type="character" w:customStyle="1" w:styleId="42">
    <w:name w:val="标题 7 Char"/>
    <w:link w:val="8"/>
    <w:qFormat/>
    <w:uiPriority w:val="0"/>
    <w:rPr>
      <w:b/>
      <w:bCs/>
      <w:kern w:val="2"/>
      <w:sz w:val="24"/>
      <w:szCs w:val="24"/>
    </w:rPr>
  </w:style>
  <w:style w:type="character" w:customStyle="1" w:styleId="43">
    <w:name w:val="标题 8 Char"/>
    <w:link w:val="9"/>
    <w:qFormat/>
    <w:uiPriority w:val="0"/>
    <w:rPr>
      <w:rFonts w:ascii="Arial" w:hAnsi="Arial" w:eastAsia="黑体"/>
      <w:kern w:val="2"/>
      <w:sz w:val="24"/>
      <w:szCs w:val="24"/>
    </w:rPr>
  </w:style>
  <w:style w:type="character" w:customStyle="1" w:styleId="44">
    <w:name w:val="标题 9 Char"/>
    <w:link w:val="10"/>
    <w:qFormat/>
    <w:uiPriority w:val="0"/>
    <w:rPr>
      <w:rFonts w:ascii="Arial" w:hAnsi="Arial" w:eastAsia="黑体"/>
      <w:kern w:val="2"/>
      <w:sz w:val="21"/>
      <w:szCs w:val="21"/>
    </w:rPr>
  </w:style>
  <w:style w:type="character" w:customStyle="1" w:styleId="45">
    <w:name w:val="页眉 Char"/>
    <w:link w:val="20"/>
    <w:qFormat/>
    <w:uiPriority w:val="99"/>
    <w:rPr>
      <w:kern w:val="2"/>
      <w:sz w:val="18"/>
      <w:szCs w:val="18"/>
    </w:rPr>
  </w:style>
  <w:style w:type="character" w:customStyle="1" w:styleId="46">
    <w:name w:val="页脚 Char"/>
    <w:link w:val="19"/>
    <w:qFormat/>
    <w:uiPriority w:val="99"/>
    <w:rPr>
      <w:rFonts w:ascii="宋体"/>
      <w:kern w:val="2"/>
      <w:sz w:val="18"/>
      <w:szCs w:val="18"/>
    </w:rPr>
  </w:style>
  <w:style w:type="character" w:customStyle="1" w:styleId="47">
    <w:name w:val="批注框文本 Char"/>
    <w:link w:val="18"/>
    <w:semiHidden/>
    <w:qFormat/>
    <w:uiPriority w:val="99"/>
    <w:rPr>
      <w:kern w:val="2"/>
      <w:sz w:val="18"/>
      <w:szCs w:val="18"/>
    </w:rPr>
  </w:style>
  <w:style w:type="paragraph" w:styleId="48">
    <w:name w:val="Quote"/>
    <w:basedOn w:val="1"/>
    <w:next w:val="1"/>
    <w:link w:val="49"/>
    <w:qFormat/>
    <w:uiPriority w:val="29"/>
    <w:rPr>
      <w:i/>
      <w:iCs/>
      <w:color w:val="000000"/>
    </w:rPr>
  </w:style>
  <w:style w:type="character" w:customStyle="1" w:styleId="49">
    <w:name w:val="引用 Char"/>
    <w:link w:val="48"/>
    <w:qFormat/>
    <w:uiPriority w:val="29"/>
    <w:rPr>
      <w:i/>
      <w:iCs/>
      <w:color w:val="000000"/>
      <w:kern w:val="2"/>
      <w:sz w:val="21"/>
      <w:szCs w:val="21"/>
    </w:rPr>
  </w:style>
  <w:style w:type="character" w:customStyle="1" w:styleId="50">
    <w:name w:val="标题 Char"/>
    <w:link w:val="27"/>
    <w:qFormat/>
    <w:uiPriority w:val="0"/>
    <w:rPr>
      <w:rFonts w:ascii="Arial" w:hAnsi="Arial" w:cs="Arial"/>
      <w:b/>
      <w:bCs/>
      <w:kern w:val="2"/>
      <w:sz w:val="32"/>
      <w:szCs w:val="32"/>
    </w:rPr>
  </w:style>
  <w:style w:type="paragraph" w:customStyle="1" w:styleId="51">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2">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3">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4">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5">
    <w:name w:val="标准书眉一"/>
    <w:qFormat/>
    <w:uiPriority w:val="0"/>
    <w:pPr>
      <w:jc w:val="both"/>
    </w:pPr>
    <w:rPr>
      <w:rFonts w:ascii="Times New Roman" w:hAnsi="Times New Roman" w:eastAsia="宋体" w:cs="Times New Roman"/>
      <w:lang w:val="en-US" w:eastAsia="zh-CN" w:bidi="ar-SA"/>
    </w:rPr>
  </w:style>
  <w:style w:type="paragraph" w:customStyle="1" w:styleId="56">
    <w:name w:val="标准文件_ICS"/>
    <w:basedOn w:val="1"/>
    <w:qFormat/>
    <w:uiPriority w:val="0"/>
    <w:pPr>
      <w:spacing w:line="0" w:lineRule="atLeast"/>
    </w:pPr>
    <w:rPr>
      <w:rFonts w:ascii="黑体" w:hAnsi="宋体" w:eastAsia="黑体"/>
    </w:rPr>
  </w:style>
  <w:style w:type="paragraph" w:customStyle="1" w:styleId="57">
    <w:name w:val="标准文件_标准正文"/>
    <w:basedOn w:val="1"/>
    <w:next w:val="58"/>
    <w:qFormat/>
    <w:uiPriority w:val="0"/>
    <w:pPr>
      <w:snapToGrid w:val="0"/>
      <w:ind w:firstLine="200" w:firstLineChars="200"/>
    </w:pPr>
    <w:rPr>
      <w:kern w:val="0"/>
    </w:rPr>
  </w:style>
  <w:style w:type="paragraph" w:customStyle="1" w:styleId="58">
    <w:name w:val="标准文件_段"/>
    <w:link w:val="186"/>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9">
    <w:name w:val="标准文件_版本"/>
    <w:basedOn w:val="57"/>
    <w:qFormat/>
    <w:uiPriority w:val="0"/>
    <w:pPr>
      <w:adjustRightInd/>
      <w:snapToGrid/>
      <w:ind w:firstLine="0" w:firstLineChars="0"/>
    </w:pPr>
    <w:rPr>
      <w:rFonts w:ascii="宋体" w:hAnsi="宋体"/>
      <w:kern w:val="2"/>
    </w:rPr>
  </w:style>
  <w:style w:type="paragraph" w:customStyle="1" w:styleId="60">
    <w:name w:val="标准文件_标准部门"/>
    <w:basedOn w:val="1"/>
    <w:qFormat/>
    <w:uiPriority w:val="0"/>
    <w:pPr>
      <w:jc w:val="center"/>
    </w:pPr>
    <w:rPr>
      <w:rFonts w:ascii="黑体" w:eastAsia="黑体"/>
      <w:kern w:val="0"/>
      <w:sz w:val="44"/>
    </w:rPr>
  </w:style>
  <w:style w:type="paragraph" w:customStyle="1" w:styleId="61">
    <w:name w:val="标准文件_标准代替"/>
    <w:basedOn w:val="1"/>
    <w:next w:val="1"/>
    <w:uiPriority w:val="0"/>
    <w:pPr>
      <w:spacing w:line="310" w:lineRule="exact"/>
      <w:jc w:val="right"/>
    </w:pPr>
    <w:rPr>
      <w:rFonts w:ascii="宋体" w:hAnsi="宋体"/>
      <w:kern w:val="0"/>
    </w:rPr>
  </w:style>
  <w:style w:type="paragraph" w:customStyle="1" w:styleId="62">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3">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4">
    <w:name w:val="标准文件_页眉偶数页"/>
    <w:basedOn w:val="63"/>
    <w:next w:val="1"/>
    <w:qFormat/>
    <w:uiPriority w:val="0"/>
    <w:pPr>
      <w:jc w:val="left"/>
    </w:pPr>
  </w:style>
  <w:style w:type="paragraph" w:customStyle="1" w:styleId="65">
    <w:name w:val="标准文件_参考文献标题"/>
    <w:basedOn w:val="1"/>
    <w:next w:val="1"/>
    <w:qFormat/>
    <w:uiPriority w:val="0"/>
    <w:pPr>
      <w:widowControl/>
      <w:shd w:val="clear" w:color="FFFFFF" w:fill="FFFFFF"/>
      <w:adjustRightInd/>
      <w:spacing w:before="580" w:afterLines="50" w:line="240" w:lineRule="auto"/>
      <w:jc w:val="center"/>
      <w:outlineLvl w:val="0"/>
    </w:pPr>
    <w:rPr>
      <w:rFonts w:ascii="黑体" w:eastAsia="黑体"/>
      <w:kern w:val="0"/>
    </w:rPr>
  </w:style>
  <w:style w:type="paragraph" w:customStyle="1" w:styleId="66">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7">
    <w:name w:val="标准文件_二级条标题"/>
    <w:next w:val="58"/>
    <w:qFormat/>
    <w:uiPriority w:val="0"/>
    <w:pPr>
      <w:widowControl w:val="0"/>
      <w:numPr>
        <w:ilvl w:val="3"/>
        <w:numId w:val="2"/>
      </w:numPr>
      <w:spacing w:beforeLines="50" w:afterLines="50"/>
      <w:jc w:val="both"/>
      <w:outlineLvl w:val="2"/>
    </w:pPr>
    <w:rPr>
      <w:rFonts w:ascii="黑体" w:hAnsi="Times New Roman" w:eastAsia="黑体" w:cs="Times New Roman"/>
      <w:sz w:val="21"/>
      <w:lang w:val="en-US" w:eastAsia="zh-CN" w:bidi="ar-SA"/>
    </w:rPr>
  </w:style>
  <w:style w:type="character" w:customStyle="1" w:styleId="68">
    <w:name w:val="标准文件_发布"/>
    <w:qFormat/>
    <w:uiPriority w:val="0"/>
    <w:rPr>
      <w:rFonts w:ascii="黑体" w:eastAsia="黑体"/>
      <w:spacing w:val="0"/>
      <w:w w:val="100"/>
      <w:position w:val="3"/>
      <w:sz w:val="28"/>
    </w:rPr>
  </w:style>
  <w:style w:type="paragraph" w:customStyle="1" w:styleId="69">
    <w:name w:val="标准文件_方框数字列项"/>
    <w:basedOn w:val="58"/>
    <w:qFormat/>
    <w:uiPriority w:val="0"/>
    <w:pPr>
      <w:numPr>
        <w:ilvl w:val="0"/>
        <w:numId w:val="3"/>
      </w:numPr>
      <w:ind w:firstLine="0" w:firstLineChars="0"/>
    </w:pPr>
  </w:style>
  <w:style w:type="paragraph" w:customStyle="1" w:styleId="70">
    <w:name w:val="标准文件_封面标准编号"/>
    <w:basedOn w:val="1"/>
    <w:next w:val="61"/>
    <w:qFormat/>
    <w:uiPriority w:val="0"/>
    <w:pPr>
      <w:spacing w:line="310" w:lineRule="exact"/>
      <w:jc w:val="right"/>
    </w:pPr>
    <w:rPr>
      <w:rFonts w:ascii="黑体" w:eastAsia="黑体"/>
      <w:kern w:val="0"/>
      <w:sz w:val="28"/>
    </w:rPr>
  </w:style>
  <w:style w:type="paragraph" w:customStyle="1" w:styleId="71">
    <w:name w:val="标准文件_封面标准分类号"/>
    <w:basedOn w:val="1"/>
    <w:qFormat/>
    <w:uiPriority w:val="0"/>
    <w:rPr>
      <w:rFonts w:ascii="黑体" w:eastAsia="黑体"/>
      <w:b/>
      <w:kern w:val="0"/>
      <w:sz w:val="28"/>
    </w:rPr>
  </w:style>
  <w:style w:type="paragraph" w:customStyle="1" w:styleId="72">
    <w:name w:val="标准文件_封面标准名称"/>
    <w:basedOn w:val="1"/>
    <w:qFormat/>
    <w:uiPriority w:val="0"/>
    <w:pPr>
      <w:spacing w:line="240" w:lineRule="auto"/>
      <w:jc w:val="center"/>
    </w:pPr>
    <w:rPr>
      <w:rFonts w:ascii="黑体" w:eastAsia="黑体"/>
      <w:kern w:val="0"/>
      <w:sz w:val="52"/>
    </w:rPr>
  </w:style>
  <w:style w:type="paragraph" w:customStyle="1" w:styleId="73">
    <w:name w:val="标准文件_封面标准英文名称"/>
    <w:basedOn w:val="1"/>
    <w:qFormat/>
    <w:uiPriority w:val="0"/>
    <w:pPr>
      <w:spacing w:line="240" w:lineRule="auto"/>
      <w:jc w:val="center"/>
    </w:pPr>
    <w:rPr>
      <w:rFonts w:ascii="黑体" w:eastAsia="黑体"/>
      <w:b/>
      <w:sz w:val="28"/>
    </w:rPr>
  </w:style>
  <w:style w:type="paragraph" w:customStyle="1" w:styleId="74">
    <w:name w:val="标准文件_封面发布日期"/>
    <w:basedOn w:val="1"/>
    <w:qFormat/>
    <w:uiPriority w:val="0"/>
    <w:pPr>
      <w:spacing w:line="310" w:lineRule="exact"/>
    </w:pPr>
    <w:rPr>
      <w:rFonts w:ascii="黑体" w:eastAsia="黑体"/>
      <w:kern w:val="0"/>
      <w:sz w:val="28"/>
    </w:rPr>
  </w:style>
  <w:style w:type="paragraph" w:customStyle="1" w:styleId="75">
    <w:name w:val="标准文件_封面密级"/>
    <w:basedOn w:val="1"/>
    <w:qFormat/>
    <w:uiPriority w:val="0"/>
    <w:rPr>
      <w:rFonts w:eastAsia="黑体"/>
      <w:sz w:val="32"/>
    </w:rPr>
  </w:style>
  <w:style w:type="paragraph" w:customStyle="1" w:styleId="76">
    <w:name w:val="标准文件_封面实施日期"/>
    <w:basedOn w:val="1"/>
    <w:qFormat/>
    <w:uiPriority w:val="0"/>
    <w:pPr>
      <w:spacing w:line="310" w:lineRule="exact"/>
      <w:jc w:val="right"/>
    </w:pPr>
    <w:rPr>
      <w:rFonts w:ascii="黑体" w:eastAsia="黑体"/>
      <w:sz w:val="28"/>
    </w:rPr>
  </w:style>
  <w:style w:type="paragraph" w:customStyle="1" w:styleId="77">
    <w:name w:val="标准文件_封面抬头"/>
    <w:basedOn w:val="58"/>
    <w:qFormat/>
    <w:uiPriority w:val="0"/>
    <w:pPr>
      <w:adjustRightInd w:val="0"/>
      <w:spacing w:line="800" w:lineRule="exact"/>
      <w:ind w:firstLine="0" w:firstLineChars="0"/>
      <w:jc w:val="distribute"/>
    </w:pPr>
    <w:rPr>
      <w:rFonts w:ascii="黑体" w:eastAsia="黑体"/>
      <w:b/>
      <w:sz w:val="64"/>
    </w:rPr>
  </w:style>
  <w:style w:type="paragraph" w:customStyle="1" w:styleId="78">
    <w:name w:val="标准文件_附录标识"/>
    <w:next w:val="58"/>
    <w:qFormat/>
    <w:uiPriority w:val="0"/>
    <w:pPr>
      <w:numPr>
        <w:ilvl w:val="0"/>
        <w:numId w:val="4"/>
      </w:numPr>
      <w:shd w:val="clear" w:color="FFFFFF" w:fill="FFFFFF"/>
      <w:tabs>
        <w:tab w:val="left" w:pos="6406"/>
      </w:tabs>
      <w:spacing w:before="560" w:afterLines="50"/>
      <w:jc w:val="center"/>
      <w:outlineLvl w:val="0"/>
    </w:pPr>
    <w:rPr>
      <w:rFonts w:ascii="黑体" w:hAnsi="Times New Roman" w:eastAsia="黑体" w:cs="Times New Roman"/>
      <w:sz w:val="21"/>
      <w:lang w:val="en-US" w:eastAsia="zh-CN" w:bidi="ar-SA"/>
    </w:rPr>
  </w:style>
  <w:style w:type="paragraph" w:customStyle="1" w:styleId="79">
    <w:name w:val="标准文件_附录表标题"/>
    <w:next w:val="58"/>
    <w:qFormat/>
    <w:uiPriority w:val="0"/>
    <w:pPr>
      <w:numPr>
        <w:ilvl w:val="1"/>
        <w:numId w:val="5"/>
      </w:numPr>
      <w:adjustRightInd w:val="0"/>
      <w:snapToGrid w:val="0"/>
      <w:spacing w:beforeLines="50" w:afterLines="50"/>
      <w:jc w:val="center"/>
      <w:textAlignment w:val="baseline"/>
    </w:pPr>
    <w:rPr>
      <w:rFonts w:ascii="黑体" w:hAnsi="Times New Roman" w:eastAsia="黑体" w:cs="Times New Roman"/>
      <w:kern w:val="21"/>
      <w:sz w:val="21"/>
      <w:lang w:val="en-US" w:eastAsia="zh-CN" w:bidi="ar-SA"/>
    </w:rPr>
  </w:style>
  <w:style w:type="paragraph" w:customStyle="1" w:styleId="80">
    <w:name w:val="标准文件_附录一级条标题"/>
    <w:next w:val="58"/>
    <w:qFormat/>
    <w:uiPriority w:val="0"/>
    <w:pPr>
      <w:widowControl w:val="0"/>
      <w:numPr>
        <w:ilvl w:val="1"/>
        <w:numId w:val="4"/>
      </w:numPr>
      <w:spacing w:beforeLines="50" w:afterLines="50"/>
      <w:jc w:val="both"/>
      <w:outlineLvl w:val="2"/>
    </w:pPr>
    <w:rPr>
      <w:rFonts w:ascii="黑体" w:hAnsi="Times New Roman" w:eastAsia="黑体" w:cs="Times New Roman"/>
      <w:kern w:val="21"/>
      <w:sz w:val="21"/>
      <w:lang w:val="en-US" w:eastAsia="zh-CN" w:bidi="ar-SA"/>
    </w:rPr>
  </w:style>
  <w:style w:type="paragraph" w:customStyle="1" w:styleId="81">
    <w:name w:val="标准文件_附录二级条标题"/>
    <w:basedOn w:val="80"/>
    <w:next w:val="58"/>
    <w:qFormat/>
    <w:uiPriority w:val="0"/>
    <w:pPr>
      <w:widowControl/>
      <w:numPr>
        <w:ilvl w:val="2"/>
      </w:numPr>
      <w:wordWrap w:val="0"/>
      <w:overflowPunct w:val="0"/>
      <w:autoSpaceDE w:val="0"/>
      <w:autoSpaceDN w:val="0"/>
      <w:textAlignment w:val="baseline"/>
      <w:outlineLvl w:val="3"/>
    </w:pPr>
  </w:style>
  <w:style w:type="paragraph" w:customStyle="1" w:styleId="82">
    <w:name w:val="标准文件_附录公式"/>
    <w:basedOn w:val="57"/>
    <w:next w:val="57"/>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3">
    <w:name w:val="标准文件_附录三级条标题"/>
    <w:next w:val="58"/>
    <w:qFormat/>
    <w:uiPriority w:val="0"/>
    <w:pPr>
      <w:widowControl w:val="0"/>
      <w:numPr>
        <w:ilvl w:val="3"/>
        <w:numId w:val="4"/>
      </w:numPr>
      <w:spacing w:beforeLines="50" w:afterLines="50"/>
      <w:jc w:val="both"/>
      <w:outlineLvl w:val="4"/>
    </w:pPr>
    <w:rPr>
      <w:rFonts w:ascii="黑体" w:hAnsi="Times New Roman" w:eastAsia="黑体" w:cs="Times New Roman"/>
      <w:kern w:val="21"/>
      <w:sz w:val="21"/>
      <w:lang w:val="en-US" w:eastAsia="zh-CN" w:bidi="ar-SA"/>
    </w:rPr>
  </w:style>
  <w:style w:type="paragraph" w:customStyle="1" w:styleId="84">
    <w:name w:val="标准文件_附录四级条标题"/>
    <w:next w:val="58"/>
    <w:qFormat/>
    <w:uiPriority w:val="0"/>
    <w:pPr>
      <w:widowControl w:val="0"/>
      <w:numPr>
        <w:ilvl w:val="4"/>
        <w:numId w:val="4"/>
      </w:numPr>
      <w:spacing w:beforeLines="50" w:afterLines="50"/>
      <w:jc w:val="both"/>
      <w:outlineLvl w:val="5"/>
    </w:pPr>
    <w:rPr>
      <w:rFonts w:ascii="黑体" w:hAnsi="Times New Roman" w:eastAsia="黑体" w:cs="Times New Roman"/>
      <w:kern w:val="21"/>
      <w:sz w:val="21"/>
      <w:lang w:val="en-US" w:eastAsia="zh-CN" w:bidi="ar-SA"/>
    </w:rPr>
  </w:style>
  <w:style w:type="paragraph" w:customStyle="1" w:styleId="85">
    <w:name w:val="标准文件_附录图标题"/>
    <w:next w:val="58"/>
    <w:qFormat/>
    <w:uiPriority w:val="0"/>
    <w:pPr>
      <w:numPr>
        <w:ilvl w:val="1"/>
        <w:numId w:val="6"/>
      </w:numPr>
      <w:adjustRightInd w:val="0"/>
      <w:snapToGrid w:val="0"/>
      <w:spacing w:beforeLines="50" w:afterLines="50"/>
      <w:jc w:val="center"/>
    </w:pPr>
    <w:rPr>
      <w:rFonts w:ascii="黑体" w:hAnsi="Times New Roman" w:eastAsia="黑体" w:cs="Times New Roman"/>
      <w:sz w:val="21"/>
      <w:lang w:val="en-US" w:eastAsia="zh-CN" w:bidi="ar-SA"/>
    </w:rPr>
  </w:style>
  <w:style w:type="paragraph" w:customStyle="1" w:styleId="86">
    <w:name w:val="标准文件_附录五级条标题"/>
    <w:next w:val="58"/>
    <w:qFormat/>
    <w:uiPriority w:val="0"/>
    <w:pPr>
      <w:widowControl w:val="0"/>
      <w:numPr>
        <w:ilvl w:val="5"/>
        <w:numId w:val="4"/>
      </w:numPr>
      <w:spacing w:beforeLines="50" w:afterLines="50"/>
      <w:jc w:val="both"/>
      <w:outlineLvl w:val="6"/>
    </w:pPr>
    <w:rPr>
      <w:rFonts w:ascii="黑体" w:hAnsi="Times New Roman" w:eastAsia="黑体" w:cs="Times New Roman"/>
      <w:kern w:val="21"/>
      <w:sz w:val="21"/>
      <w:lang w:val="en-US" w:eastAsia="zh-CN" w:bidi="ar-SA"/>
    </w:rPr>
  </w:style>
  <w:style w:type="paragraph" w:customStyle="1" w:styleId="87">
    <w:name w:val="标准文件_附录英文标识"/>
    <w:next w:val="15"/>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8">
    <w:name w:val="正文文本 Char"/>
    <w:link w:val="15"/>
    <w:qFormat/>
    <w:uiPriority w:val="0"/>
    <w:rPr>
      <w:kern w:val="2"/>
      <w:sz w:val="21"/>
      <w:szCs w:val="21"/>
    </w:rPr>
  </w:style>
  <w:style w:type="paragraph" w:customStyle="1" w:styleId="89">
    <w:name w:val="标准文件_附录章标题"/>
    <w:next w:val="58"/>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90">
    <w:name w:val="标准文件_公式后的破折号"/>
    <w:basedOn w:val="58"/>
    <w:next w:val="58"/>
    <w:qFormat/>
    <w:uiPriority w:val="0"/>
    <w:pPr>
      <w:ind w:left="488" w:leftChars="200" w:hanging="289" w:hangingChars="290"/>
    </w:pPr>
  </w:style>
  <w:style w:type="paragraph" w:customStyle="1" w:styleId="91">
    <w:name w:val="标准文件_前言、引言标题"/>
    <w:next w:val="1"/>
    <w:qFormat/>
    <w:uiPriority w:val="0"/>
    <w:pPr>
      <w:numPr>
        <w:ilvl w:val="0"/>
        <w:numId w:val="8"/>
      </w:numPr>
      <w:shd w:val="clear" w:color="FFFFFF" w:fill="FFFFFF"/>
      <w:spacing w:before="480" w:afterLines="150"/>
      <w:jc w:val="center"/>
      <w:outlineLvl w:val="0"/>
    </w:pPr>
    <w:rPr>
      <w:rFonts w:ascii="黑体" w:hAnsi="Times New Roman" w:eastAsia="黑体" w:cs="Times New Roman"/>
      <w:sz w:val="32"/>
      <w:lang w:val="en-US" w:eastAsia="zh-CN" w:bidi="ar-SA"/>
    </w:rPr>
  </w:style>
  <w:style w:type="paragraph" w:customStyle="1" w:styleId="92">
    <w:name w:val="标准文件_目次、标准名称标题"/>
    <w:basedOn w:val="91"/>
    <w:next w:val="58"/>
    <w:qFormat/>
    <w:uiPriority w:val="0"/>
    <w:pPr>
      <w:spacing w:line="460" w:lineRule="exact"/>
      <w:ind w:left="0" w:firstLine="0"/>
    </w:pPr>
  </w:style>
  <w:style w:type="paragraph" w:customStyle="1" w:styleId="93">
    <w:name w:val="标准文件_目录标题"/>
    <w:basedOn w:val="1"/>
    <w:qFormat/>
    <w:uiPriority w:val="0"/>
    <w:pPr>
      <w:spacing w:before="480" w:afterLines="150" w:line="240" w:lineRule="auto"/>
      <w:jc w:val="center"/>
    </w:pPr>
    <w:rPr>
      <w:rFonts w:ascii="黑体" w:eastAsia="黑体"/>
      <w:sz w:val="32"/>
    </w:rPr>
  </w:style>
  <w:style w:type="paragraph" w:customStyle="1" w:styleId="94">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5">
    <w:name w:val="标准文件_破折号列项（二级）"/>
    <w:basedOn w:val="94"/>
    <w:uiPriority w:val="0"/>
    <w:pPr>
      <w:numPr>
        <w:numId w:val="10"/>
      </w:numPr>
    </w:pPr>
  </w:style>
  <w:style w:type="paragraph" w:customStyle="1" w:styleId="96">
    <w:name w:val="标准文件_三级条标题"/>
    <w:basedOn w:val="67"/>
    <w:next w:val="58"/>
    <w:uiPriority w:val="0"/>
    <w:pPr>
      <w:widowControl/>
      <w:numPr>
        <w:ilvl w:val="4"/>
      </w:numPr>
      <w:outlineLvl w:val="3"/>
    </w:pPr>
  </w:style>
  <w:style w:type="character" w:customStyle="1" w:styleId="97">
    <w:name w:val="Subtle Reference"/>
    <w:qFormat/>
    <w:uiPriority w:val="31"/>
    <w:rPr>
      <w:smallCaps/>
      <w:color w:val="C0504D"/>
      <w:u w:val="single"/>
    </w:rPr>
  </w:style>
  <w:style w:type="paragraph" w:customStyle="1" w:styleId="98">
    <w:name w:val="标准文件_示例后续"/>
    <w:basedOn w:val="1"/>
    <w:uiPriority w:val="0"/>
    <w:pPr>
      <w:adjustRightInd/>
      <w:spacing w:line="240" w:lineRule="auto"/>
      <w:ind w:firstLine="200" w:firstLineChars="200"/>
    </w:pPr>
    <w:rPr>
      <w:sz w:val="18"/>
      <w:szCs w:val="24"/>
    </w:rPr>
  </w:style>
  <w:style w:type="paragraph" w:customStyle="1" w:styleId="99">
    <w:name w:val="标准文件_数字编号列项"/>
    <w:uiPriority w:val="0"/>
    <w:pPr>
      <w:numPr>
        <w:ilvl w:val="0"/>
        <w:numId w:val="11"/>
      </w:numPr>
      <w:jc w:val="both"/>
    </w:pPr>
    <w:rPr>
      <w:rFonts w:ascii="宋体" w:hAnsi="宋体" w:eastAsia="宋体" w:cs="Times New Roman"/>
      <w:sz w:val="21"/>
      <w:lang w:val="en-US" w:eastAsia="zh-CN" w:bidi="ar-SA"/>
    </w:rPr>
  </w:style>
  <w:style w:type="paragraph" w:customStyle="1" w:styleId="100">
    <w:name w:val="标准文件_四级条标题"/>
    <w:next w:val="58"/>
    <w:uiPriority w:val="0"/>
    <w:pPr>
      <w:widowControl w:val="0"/>
      <w:numPr>
        <w:ilvl w:val="5"/>
        <w:numId w:val="2"/>
      </w:numPr>
      <w:spacing w:beforeLines="50" w:afterLines="50"/>
      <w:jc w:val="both"/>
      <w:outlineLvl w:val="4"/>
    </w:pPr>
    <w:rPr>
      <w:rFonts w:ascii="黑体" w:hAnsi="Times New Roman" w:eastAsia="黑体" w:cs="Times New Roman"/>
      <w:sz w:val="21"/>
      <w:lang w:val="en-US" w:eastAsia="zh-CN" w:bidi="ar-SA"/>
    </w:rPr>
  </w:style>
  <w:style w:type="character" w:customStyle="1" w:styleId="101">
    <w:name w:val="脚注文本 Char"/>
    <w:link w:val="23"/>
    <w:semiHidden/>
    <w:uiPriority w:val="0"/>
    <w:rPr>
      <w:rFonts w:ascii="宋体"/>
      <w:kern w:val="2"/>
      <w:sz w:val="18"/>
      <w:szCs w:val="18"/>
    </w:rPr>
  </w:style>
  <w:style w:type="paragraph" w:customStyle="1" w:styleId="102">
    <w:name w:val="标准文件_条文脚注"/>
    <w:basedOn w:val="23"/>
    <w:uiPriority w:val="0"/>
    <w:pPr>
      <w:adjustRightInd w:val="0"/>
      <w:spacing w:line="240" w:lineRule="auto"/>
      <w:ind w:left="0" w:leftChars="0" w:firstLine="200" w:firstLineChars="200"/>
      <w:jc w:val="both"/>
    </w:pPr>
    <w:rPr>
      <w:rFonts w:hAnsi="宋体"/>
    </w:rPr>
  </w:style>
  <w:style w:type="paragraph" w:customStyle="1" w:styleId="103">
    <w:name w:val="标准文件_图表脚注"/>
    <w:basedOn w:val="1"/>
    <w:next w:val="58"/>
    <w:uiPriority w:val="0"/>
    <w:pPr>
      <w:numPr>
        <w:ilvl w:val="0"/>
        <w:numId w:val="12"/>
      </w:numPr>
      <w:spacing w:line="240" w:lineRule="auto"/>
      <w:jc w:val="left"/>
    </w:pPr>
    <w:rPr>
      <w:rFonts w:ascii="宋体" w:hAnsi="宋体"/>
      <w:sz w:val="18"/>
    </w:rPr>
  </w:style>
  <w:style w:type="character" w:customStyle="1" w:styleId="104">
    <w:name w:val="标准文件_图表脚注内容"/>
    <w:uiPriority w:val="0"/>
    <w:rPr>
      <w:rFonts w:ascii="宋体" w:hAnsi="宋体" w:eastAsia="宋体" w:cs="Times New Roman"/>
      <w:spacing w:val="0"/>
      <w:sz w:val="18"/>
      <w:vertAlign w:val="superscript"/>
    </w:rPr>
  </w:style>
  <w:style w:type="paragraph" w:customStyle="1" w:styleId="105">
    <w:name w:val="标准文件_五级条标题"/>
    <w:next w:val="58"/>
    <w:uiPriority w:val="0"/>
    <w:pPr>
      <w:widowControl w:val="0"/>
      <w:numPr>
        <w:ilvl w:val="6"/>
        <w:numId w:val="2"/>
      </w:numPr>
      <w:spacing w:beforeLines="50" w:afterLines="50"/>
      <w:jc w:val="both"/>
      <w:outlineLvl w:val="5"/>
    </w:pPr>
    <w:rPr>
      <w:rFonts w:ascii="黑体" w:hAnsi="Times New Roman" w:eastAsia="黑体" w:cs="Times New Roman"/>
      <w:sz w:val="21"/>
      <w:lang w:val="en-US" w:eastAsia="zh-CN" w:bidi="ar-SA"/>
    </w:rPr>
  </w:style>
  <w:style w:type="paragraph" w:customStyle="1" w:styleId="106">
    <w:name w:val="标准文件_章标题"/>
    <w:next w:val="58"/>
    <w:uiPriority w:val="0"/>
    <w:pPr>
      <w:numPr>
        <w:ilvl w:val="1"/>
        <w:numId w:val="2"/>
      </w:numPr>
      <w:spacing w:beforeLines="100" w:afterLines="100"/>
      <w:jc w:val="both"/>
      <w:outlineLvl w:val="0"/>
    </w:pPr>
    <w:rPr>
      <w:rFonts w:ascii="黑体" w:hAnsi="Times New Roman" w:eastAsia="黑体" w:cs="Times New Roman"/>
      <w:sz w:val="21"/>
      <w:lang w:val="en-US" w:eastAsia="zh-CN" w:bidi="ar-SA"/>
    </w:rPr>
  </w:style>
  <w:style w:type="paragraph" w:customStyle="1" w:styleId="107">
    <w:name w:val="标准文件_一级条标题"/>
    <w:basedOn w:val="106"/>
    <w:next w:val="58"/>
    <w:uiPriority w:val="0"/>
    <w:pPr>
      <w:numPr>
        <w:ilvl w:val="2"/>
      </w:numPr>
      <w:spacing w:beforeLines="50" w:afterLines="50"/>
      <w:outlineLvl w:val="1"/>
    </w:pPr>
  </w:style>
  <w:style w:type="paragraph" w:customStyle="1" w:styleId="108">
    <w:name w:val="标准文件_一致程度"/>
    <w:basedOn w:val="1"/>
    <w:uiPriority w:val="0"/>
    <w:pPr>
      <w:spacing w:line="440" w:lineRule="exact"/>
      <w:jc w:val="center"/>
    </w:pPr>
    <w:rPr>
      <w:sz w:val="28"/>
    </w:rPr>
  </w:style>
  <w:style w:type="paragraph" w:customStyle="1" w:styleId="109">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10">
    <w:name w:val="标准文件_英文图表脚注"/>
    <w:basedOn w:val="57"/>
    <w:uiPriority w:val="0"/>
    <w:pPr>
      <w:widowControl/>
      <w:adjustRightInd/>
      <w:snapToGrid/>
      <w:spacing w:line="240" w:lineRule="auto"/>
      <w:ind w:left="79" w:hanging="79" w:hangingChars="80"/>
    </w:pPr>
    <w:rPr>
      <w:rFonts w:ascii="宋体" w:hAnsi="宋体"/>
    </w:rPr>
  </w:style>
  <w:style w:type="paragraph" w:customStyle="1" w:styleId="111">
    <w:name w:val="标准文件_数字编号列项（二级）"/>
    <w:uiPriority w:val="0"/>
    <w:pPr>
      <w:numPr>
        <w:ilvl w:val="1"/>
        <w:numId w:val="13"/>
      </w:numPr>
      <w:jc w:val="both"/>
    </w:pPr>
    <w:rPr>
      <w:rFonts w:ascii="宋体" w:hAnsi="Times New Roman" w:eastAsia="宋体" w:cs="Times New Roman"/>
      <w:sz w:val="21"/>
      <w:lang w:val="en-US" w:eastAsia="zh-CN" w:bidi="ar-SA"/>
    </w:rPr>
  </w:style>
  <w:style w:type="paragraph" w:customStyle="1" w:styleId="112">
    <w:name w:val="标准文件_英文注："/>
    <w:basedOn w:val="1"/>
    <w:next w:val="58"/>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3">
    <w:name w:val="标准文件_英文注×："/>
    <w:basedOn w:val="1"/>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4">
    <w:name w:val="标准文件_正文表标题"/>
    <w:next w:val="58"/>
    <w:uiPriority w:val="0"/>
    <w:pPr>
      <w:numPr>
        <w:ilvl w:val="0"/>
        <w:numId w:val="16"/>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115">
    <w:name w:val="标准文件_正文公式"/>
    <w:basedOn w:val="1"/>
    <w:next w:val="57"/>
    <w:uiPriority w:val="0"/>
    <w:pPr>
      <w:tabs>
        <w:tab w:val="center" w:pos="4678"/>
        <w:tab w:val="right" w:leader="middleDot" w:pos="9356"/>
      </w:tabs>
      <w:spacing w:line="240" w:lineRule="auto"/>
    </w:pPr>
    <w:rPr>
      <w:rFonts w:ascii="宋体" w:hAnsi="宋体"/>
    </w:rPr>
  </w:style>
  <w:style w:type="paragraph" w:customStyle="1" w:styleId="116">
    <w:name w:val="标准文件_正文图标题"/>
    <w:next w:val="58"/>
    <w:uiPriority w:val="0"/>
    <w:pPr>
      <w:numPr>
        <w:ilvl w:val="0"/>
        <w:numId w:val="17"/>
      </w:numPr>
      <w:spacing w:beforeLines="50" w:afterLines="50"/>
      <w:jc w:val="center"/>
    </w:pPr>
    <w:rPr>
      <w:rFonts w:ascii="黑体" w:hAnsi="Times New Roman" w:eastAsia="黑体" w:cs="Times New Roman"/>
      <w:sz w:val="21"/>
      <w:lang w:val="en-US" w:eastAsia="zh-CN" w:bidi="ar-SA"/>
    </w:rPr>
  </w:style>
  <w:style w:type="paragraph" w:customStyle="1" w:styleId="117">
    <w:name w:val="标准文件_正文英文表标题"/>
    <w:next w:val="58"/>
    <w:uiPriority w:val="0"/>
    <w:pPr>
      <w:numPr>
        <w:ilvl w:val="0"/>
        <w:numId w:val="18"/>
      </w:numPr>
      <w:jc w:val="center"/>
    </w:pPr>
    <w:rPr>
      <w:rFonts w:ascii="黑体" w:hAnsi="Times New Roman" w:eastAsia="黑体" w:cs="Times New Roman"/>
      <w:sz w:val="21"/>
      <w:lang w:val="en-US" w:eastAsia="zh-CN" w:bidi="ar-SA"/>
    </w:rPr>
  </w:style>
  <w:style w:type="paragraph" w:customStyle="1" w:styleId="118">
    <w:name w:val="标准文件_正文英文图标题"/>
    <w:next w:val="58"/>
    <w:uiPriority w:val="0"/>
    <w:pPr>
      <w:numPr>
        <w:ilvl w:val="0"/>
        <w:numId w:val="19"/>
      </w:numPr>
      <w:jc w:val="center"/>
    </w:pPr>
    <w:rPr>
      <w:rFonts w:ascii="黑体" w:hAnsi="Times New Roman" w:eastAsia="黑体" w:cs="Times New Roman"/>
      <w:sz w:val="21"/>
      <w:lang w:val="en-US" w:eastAsia="zh-CN" w:bidi="ar-SA"/>
    </w:rPr>
  </w:style>
  <w:style w:type="paragraph" w:customStyle="1" w:styleId="119">
    <w:name w:val="标准文件_编号列项（三级）"/>
    <w:uiPriority w:val="0"/>
    <w:pPr>
      <w:numPr>
        <w:ilvl w:val="2"/>
        <w:numId w:val="13"/>
      </w:numPr>
    </w:pPr>
    <w:rPr>
      <w:rFonts w:ascii="宋体" w:hAnsi="Times New Roman" w:eastAsia="宋体" w:cs="Times New Roman"/>
      <w:sz w:val="21"/>
      <w:lang w:val="en-US" w:eastAsia="zh-CN" w:bidi="ar-SA"/>
    </w:rPr>
  </w:style>
  <w:style w:type="paragraph" w:customStyle="1" w:styleId="120">
    <w:name w:val="二级无标题条"/>
    <w:basedOn w:val="1"/>
    <w:uiPriority w:val="0"/>
    <w:pPr>
      <w:numPr>
        <w:ilvl w:val="3"/>
        <w:numId w:val="20"/>
      </w:numPr>
      <w:adjustRightInd/>
      <w:spacing w:line="240" w:lineRule="auto"/>
    </w:pPr>
    <w:rPr>
      <w:rFonts w:ascii="宋体" w:hAnsi="宋体"/>
      <w:szCs w:val="24"/>
    </w:rPr>
  </w:style>
  <w:style w:type="paragraph" w:customStyle="1" w:styleId="121">
    <w:name w:val="发布部门"/>
    <w:next w:val="58"/>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2">
    <w:name w:val="发布日期"/>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3">
    <w:name w:val="封面标准代替信息"/>
    <w:basedOn w:val="1"/>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4">
    <w:name w:val="封面标准名称"/>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5">
    <w:name w:val="封面标准文稿编辑信息"/>
    <w:uiPriority w:val="0"/>
    <w:pPr>
      <w:spacing w:before="180" w:line="180" w:lineRule="exact"/>
      <w:jc w:val="center"/>
    </w:pPr>
    <w:rPr>
      <w:rFonts w:ascii="宋体" w:hAnsi="Times New Roman" w:eastAsia="宋体" w:cs="Times New Roman"/>
      <w:sz w:val="21"/>
      <w:lang w:val="en-US" w:eastAsia="zh-CN" w:bidi="ar-SA"/>
    </w:rPr>
  </w:style>
  <w:style w:type="paragraph" w:customStyle="1" w:styleId="1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7">
    <w:name w:val="封面标准英文名称"/>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8">
    <w:name w:val="封面一致性程度标识"/>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9">
    <w:name w:val="封面正文"/>
    <w:uiPriority w:val="0"/>
    <w:pPr>
      <w:jc w:val="both"/>
    </w:pPr>
    <w:rPr>
      <w:rFonts w:ascii="Times New Roman" w:hAnsi="Times New Roman" w:eastAsia="宋体" w:cs="Times New Roman"/>
      <w:lang w:val="en-US" w:eastAsia="zh-CN" w:bidi="ar-SA"/>
    </w:rPr>
  </w:style>
  <w:style w:type="paragraph" w:customStyle="1" w:styleId="130">
    <w:name w:val="附录二级无标题条"/>
    <w:basedOn w:val="1"/>
    <w:next w:val="58"/>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1">
    <w:name w:val="附录三级无标题条"/>
    <w:basedOn w:val="130"/>
    <w:next w:val="58"/>
    <w:uiPriority w:val="0"/>
    <w:pPr>
      <w:outlineLvl w:val="4"/>
    </w:pPr>
  </w:style>
  <w:style w:type="paragraph" w:customStyle="1" w:styleId="132">
    <w:name w:val="附录四级无标题条"/>
    <w:basedOn w:val="131"/>
    <w:next w:val="58"/>
    <w:uiPriority w:val="0"/>
    <w:pPr>
      <w:outlineLvl w:val="5"/>
    </w:pPr>
  </w:style>
  <w:style w:type="paragraph" w:customStyle="1" w:styleId="133">
    <w:name w:val="附录图"/>
    <w:next w:val="58"/>
    <w:uiPriority w:val="0"/>
    <w:pPr>
      <w:wordWrap w:val="0"/>
      <w:overflowPunct w:val="0"/>
      <w:autoSpaceDE w:val="0"/>
      <w:spacing w:beforeLines="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4">
    <w:name w:val="标准文件_一级项"/>
    <w:uiPriority w:val="0"/>
    <w:pPr>
      <w:numPr>
        <w:ilvl w:val="0"/>
        <w:numId w:val="21"/>
      </w:numPr>
    </w:pPr>
    <w:rPr>
      <w:rFonts w:ascii="宋体" w:hAnsi="Times New Roman" w:eastAsia="宋体" w:cs="Times New Roman"/>
      <w:sz w:val="21"/>
      <w:lang w:val="en-US" w:eastAsia="zh-CN" w:bidi="ar-SA"/>
    </w:rPr>
  </w:style>
  <w:style w:type="paragraph" w:customStyle="1" w:styleId="135">
    <w:name w:val="附录五级无标题条"/>
    <w:basedOn w:val="132"/>
    <w:next w:val="58"/>
    <w:uiPriority w:val="0"/>
    <w:pPr>
      <w:outlineLvl w:val="6"/>
    </w:pPr>
  </w:style>
  <w:style w:type="paragraph" w:customStyle="1" w:styleId="136">
    <w:name w:val="附录性质"/>
    <w:basedOn w:val="1"/>
    <w:uiPriority w:val="0"/>
    <w:pPr>
      <w:widowControl/>
      <w:adjustRightInd/>
      <w:jc w:val="center"/>
    </w:pPr>
    <w:rPr>
      <w:rFonts w:ascii="黑体" w:eastAsia="黑体"/>
    </w:rPr>
  </w:style>
  <w:style w:type="paragraph" w:customStyle="1" w:styleId="137">
    <w:name w:val="附录一级无标题条"/>
    <w:basedOn w:val="89"/>
    <w:next w:val="58"/>
    <w:uiPriority w:val="0"/>
    <w:pPr>
      <w:autoSpaceDN w:val="0"/>
      <w:outlineLvl w:val="2"/>
    </w:pPr>
    <w:rPr>
      <w:rFonts w:ascii="宋体" w:hAnsi="宋体" w:eastAsia="宋体"/>
    </w:rPr>
  </w:style>
  <w:style w:type="character" w:customStyle="1" w:styleId="138">
    <w:name w:val="个人答复风格"/>
    <w:uiPriority w:val="0"/>
    <w:rPr>
      <w:rFonts w:ascii="Arial" w:hAnsi="Arial" w:eastAsia="宋体" w:cs="Arial"/>
      <w:color w:val="auto"/>
      <w:spacing w:val="0"/>
      <w:sz w:val="20"/>
    </w:rPr>
  </w:style>
  <w:style w:type="character" w:customStyle="1" w:styleId="139">
    <w:name w:val="个人撰写风格"/>
    <w:uiPriority w:val="0"/>
    <w:rPr>
      <w:rFonts w:ascii="Arial" w:hAnsi="Arial" w:eastAsia="宋体" w:cs="Arial"/>
      <w:color w:val="auto"/>
      <w:spacing w:val="0"/>
      <w:sz w:val="20"/>
    </w:rPr>
  </w:style>
  <w:style w:type="paragraph" w:customStyle="1" w:styleId="140">
    <w:name w:val="脚注后续"/>
    <w:uiPriority w:val="0"/>
    <w:pPr>
      <w:ind w:left="350" w:leftChars="350"/>
      <w:jc w:val="both"/>
    </w:pPr>
    <w:rPr>
      <w:rFonts w:ascii="宋体" w:hAnsi="Times New Roman" w:eastAsia="宋体" w:cs="Times New Roman"/>
      <w:sz w:val="18"/>
      <w:lang w:val="en-US" w:eastAsia="zh-CN" w:bidi="ar-SA"/>
    </w:rPr>
  </w:style>
  <w:style w:type="paragraph" w:customStyle="1" w:styleId="141">
    <w:name w:val="列项——"/>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2">
    <w:name w:val="列项·"/>
    <w:basedOn w:val="58"/>
    <w:uiPriority w:val="0"/>
    <w:pPr>
      <w:tabs>
        <w:tab w:val="left" w:pos="840"/>
      </w:tabs>
    </w:pPr>
  </w:style>
  <w:style w:type="paragraph" w:customStyle="1" w:styleId="143">
    <w:name w:val="目次、索引正文"/>
    <w:uiPriority w:val="0"/>
    <w:pPr>
      <w:spacing w:line="320" w:lineRule="exact"/>
      <w:jc w:val="both"/>
    </w:pPr>
    <w:rPr>
      <w:rFonts w:ascii="宋体" w:hAnsi="Times New Roman" w:eastAsia="宋体" w:cs="Times New Roman"/>
      <w:sz w:val="21"/>
      <w:lang w:val="en-US" w:eastAsia="zh-CN" w:bidi="ar-SA"/>
    </w:rPr>
  </w:style>
  <w:style w:type="paragraph" w:customStyle="1" w:styleId="144">
    <w:name w:val="目录 21"/>
    <w:basedOn w:val="1"/>
    <w:next w:val="1"/>
    <w:semiHidden/>
    <w:uiPriority w:val="0"/>
    <w:pPr>
      <w:adjustRightInd/>
      <w:spacing w:line="240" w:lineRule="auto"/>
      <w:jc w:val="left"/>
    </w:pPr>
    <w:rPr>
      <w:bCs/>
      <w:iCs/>
    </w:rPr>
  </w:style>
  <w:style w:type="paragraph" w:customStyle="1" w:styleId="145">
    <w:name w:val="目录 31"/>
    <w:basedOn w:val="1"/>
    <w:next w:val="1"/>
    <w:semiHidden/>
    <w:uiPriority w:val="0"/>
    <w:pPr>
      <w:spacing w:line="240" w:lineRule="auto"/>
    </w:pPr>
    <w:rPr>
      <w:rFonts w:ascii="宋体" w:hAnsi="宋体"/>
      <w:iCs/>
    </w:rPr>
  </w:style>
  <w:style w:type="paragraph" w:customStyle="1" w:styleId="146">
    <w:name w:val="目录 41"/>
    <w:basedOn w:val="1"/>
    <w:next w:val="1"/>
    <w:semiHidden/>
    <w:uiPriority w:val="0"/>
    <w:pPr>
      <w:adjustRightInd/>
      <w:spacing w:line="240" w:lineRule="auto"/>
      <w:jc w:val="left"/>
    </w:pPr>
  </w:style>
  <w:style w:type="paragraph" w:customStyle="1" w:styleId="147">
    <w:name w:val="目录 51"/>
    <w:basedOn w:val="1"/>
    <w:next w:val="1"/>
    <w:semiHidden/>
    <w:uiPriority w:val="0"/>
    <w:pPr>
      <w:spacing w:line="240" w:lineRule="auto"/>
    </w:pPr>
    <w:rPr>
      <w:rFonts w:ascii="宋体" w:hAnsi="宋体"/>
    </w:rPr>
  </w:style>
  <w:style w:type="paragraph" w:customStyle="1" w:styleId="148">
    <w:name w:val="目录 61"/>
    <w:basedOn w:val="1"/>
    <w:next w:val="1"/>
    <w:semiHidden/>
    <w:uiPriority w:val="0"/>
    <w:pPr>
      <w:adjustRightInd/>
      <w:spacing w:line="240" w:lineRule="auto"/>
      <w:jc w:val="left"/>
    </w:pPr>
  </w:style>
  <w:style w:type="paragraph" w:customStyle="1" w:styleId="149">
    <w:name w:val="目录 71"/>
    <w:basedOn w:val="148"/>
    <w:semiHidden/>
    <w:uiPriority w:val="0"/>
    <w:pPr>
      <w:ind w:left="1260"/>
    </w:pPr>
  </w:style>
  <w:style w:type="paragraph" w:customStyle="1" w:styleId="150">
    <w:name w:val="目录 81"/>
    <w:basedOn w:val="149"/>
    <w:semiHidden/>
    <w:uiPriority w:val="0"/>
    <w:pPr>
      <w:ind w:left="1470"/>
    </w:pPr>
  </w:style>
  <w:style w:type="paragraph" w:customStyle="1" w:styleId="151">
    <w:name w:val="目录 91"/>
    <w:basedOn w:val="150"/>
    <w:semiHidden/>
    <w:uiPriority w:val="0"/>
    <w:pPr>
      <w:ind w:left="1680"/>
    </w:pPr>
  </w:style>
  <w:style w:type="paragraph" w:customStyle="1" w:styleId="152">
    <w:name w:val="其他标准称谓"/>
    <w:uiPriority w:val="0"/>
    <w:pPr>
      <w:spacing w:line="0" w:lineRule="atLeast"/>
      <w:jc w:val="distribute"/>
    </w:pPr>
    <w:rPr>
      <w:rFonts w:ascii="黑体" w:hAnsi="宋体" w:eastAsia="黑体" w:cs="Times New Roman"/>
      <w:sz w:val="52"/>
      <w:lang w:val="en-US" w:eastAsia="zh-CN" w:bidi="ar-SA"/>
    </w:rPr>
  </w:style>
  <w:style w:type="paragraph" w:customStyle="1" w:styleId="153">
    <w:name w:val="其他发布部门"/>
    <w:basedOn w:val="121"/>
    <w:uiPriority w:val="0"/>
    <w:pPr>
      <w:framePr w:wrap="around"/>
      <w:spacing w:line="0" w:lineRule="atLeast"/>
    </w:pPr>
    <w:rPr>
      <w:rFonts w:ascii="黑体" w:eastAsia="黑体"/>
      <w:b w:val="0"/>
    </w:rPr>
  </w:style>
  <w:style w:type="paragraph" w:customStyle="1" w:styleId="154">
    <w:name w:val="前言标题"/>
    <w:next w:val="1"/>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5">
    <w:name w:val="三级无标题条"/>
    <w:basedOn w:val="1"/>
    <w:uiPriority w:val="0"/>
    <w:pPr>
      <w:numPr>
        <w:ilvl w:val="4"/>
        <w:numId w:val="20"/>
      </w:numPr>
      <w:adjustRightInd/>
      <w:spacing w:line="240" w:lineRule="auto"/>
    </w:pPr>
    <w:rPr>
      <w:rFonts w:ascii="宋体" w:hAnsi="宋体"/>
      <w:szCs w:val="24"/>
    </w:rPr>
  </w:style>
  <w:style w:type="paragraph" w:customStyle="1" w:styleId="156">
    <w:name w:val="实施日期"/>
    <w:basedOn w:val="122"/>
    <w:uiPriority w:val="0"/>
    <w:pPr>
      <w:framePr w:hSpace="0" w:wrap="around" w:xAlign="right"/>
      <w:jc w:val="right"/>
    </w:pPr>
  </w:style>
  <w:style w:type="paragraph" w:customStyle="1" w:styleId="157">
    <w:name w:val="四级无标题条"/>
    <w:basedOn w:val="1"/>
    <w:uiPriority w:val="0"/>
    <w:pPr>
      <w:numPr>
        <w:ilvl w:val="5"/>
        <w:numId w:val="20"/>
      </w:numPr>
      <w:adjustRightInd/>
      <w:spacing w:line="240" w:lineRule="auto"/>
    </w:pPr>
    <w:rPr>
      <w:rFonts w:ascii="宋体" w:hAnsi="宋体"/>
      <w:szCs w:val="24"/>
    </w:rPr>
  </w:style>
  <w:style w:type="paragraph" w:customStyle="1" w:styleId="158">
    <w:name w:val="文献分类号"/>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9">
    <w:name w:val="无标题条"/>
    <w:next w:val="58"/>
    <w:uiPriority w:val="0"/>
    <w:pPr>
      <w:jc w:val="both"/>
    </w:pPr>
    <w:rPr>
      <w:rFonts w:ascii="宋体" w:hAnsi="宋体" w:eastAsia="宋体" w:cs="Times New Roman"/>
      <w:sz w:val="21"/>
      <w:lang w:val="en-US" w:eastAsia="zh-CN" w:bidi="ar-SA"/>
    </w:rPr>
  </w:style>
  <w:style w:type="paragraph" w:customStyle="1" w:styleId="160">
    <w:name w:val="五级无标题条"/>
    <w:basedOn w:val="1"/>
    <w:uiPriority w:val="0"/>
    <w:pPr>
      <w:numPr>
        <w:ilvl w:val="6"/>
        <w:numId w:val="20"/>
      </w:numPr>
      <w:adjustRightInd/>
    </w:pPr>
    <w:rPr>
      <w:szCs w:val="24"/>
    </w:rPr>
  </w:style>
  <w:style w:type="paragraph" w:customStyle="1" w:styleId="161">
    <w:name w:val="一级无标题条"/>
    <w:basedOn w:val="1"/>
    <w:uiPriority w:val="0"/>
    <w:pPr>
      <w:numPr>
        <w:ilvl w:val="2"/>
        <w:numId w:val="20"/>
      </w:numPr>
      <w:adjustRightInd/>
      <w:spacing w:before="10" w:after="10" w:line="240" w:lineRule="auto"/>
    </w:pPr>
    <w:rPr>
      <w:rFonts w:ascii="宋体" w:hAnsi="宋体"/>
      <w:szCs w:val="24"/>
    </w:rPr>
  </w:style>
  <w:style w:type="paragraph" w:customStyle="1" w:styleId="162">
    <w:name w:val="注:后续"/>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3">
    <w:name w:val="注×:后续"/>
    <w:basedOn w:val="162"/>
    <w:uiPriority w:val="0"/>
    <w:pPr>
      <w:ind w:left="1406" w:leftChars="0" w:hanging="499" w:firstLineChars="0"/>
    </w:pPr>
  </w:style>
  <w:style w:type="paragraph" w:customStyle="1" w:styleId="164">
    <w:name w:val="标准文件_一级无标题"/>
    <w:basedOn w:val="107"/>
    <w:qFormat/>
    <w:uiPriority w:val="0"/>
    <w:pPr>
      <w:spacing w:beforeLines="0" w:afterLines="0"/>
      <w:outlineLvl w:val="9"/>
    </w:pPr>
    <w:rPr>
      <w:rFonts w:ascii="宋体" w:eastAsia="宋体"/>
    </w:rPr>
  </w:style>
  <w:style w:type="paragraph" w:customStyle="1" w:styleId="165">
    <w:name w:val="标准文件_五级无标题"/>
    <w:basedOn w:val="105"/>
    <w:qFormat/>
    <w:uiPriority w:val="0"/>
    <w:pPr>
      <w:spacing w:beforeLines="0" w:afterLines="0"/>
      <w:outlineLvl w:val="9"/>
    </w:pPr>
    <w:rPr>
      <w:rFonts w:ascii="宋体" w:eastAsia="宋体"/>
    </w:rPr>
  </w:style>
  <w:style w:type="paragraph" w:customStyle="1" w:styleId="166">
    <w:name w:val="标准文件_三级无标题"/>
    <w:basedOn w:val="96"/>
    <w:qFormat/>
    <w:uiPriority w:val="0"/>
    <w:pPr>
      <w:spacing w:beforeLines="0" w:afterLines="0"/>
      <w:outlineLvl w:val="9"/>
    </w:pPr>
    <w:rPr>
      <w:rFonts w:ascii="宋体" w:eastAsia="宋体"/>
    </w:rPr>
  </w:style>
  <w:style w:type="paragraph" w:customStyle="1" w:styleId="167">
    <w:name w:val="标准文件_二级无标题"/>
    <w:basedOn w:val="67"/>
    <w:qFormat/>
    <w:uiPriority w:val="0"/>
    <w:pPr>
      <w:spacing w:beforeLines="0" w:afterLines="0"/>
      <w:outlineLvl w:val="9"/>
    </w:pPr>
    <w:rPr>
      <w:rFonts w:ascii="宋体" w:eastAsia="宋体"/>
    </w:rPr>
  </w:style>
  <w:style w:type="paragraph" w:customStyle="1" w:styleId="168">
    <w:name w:val="标准_四级无标题"/>
    <w:basedOn w:val="100"/>
    <w:next w:val="58"/>
    <w:qFormat/>
    <w:uiPriority w:val="0"/>
    <w:rPr>
      <w:rFonts w:eastAsia="宋体"/>
    </w:rPr>
  </w:style>
  <w:style w:type="paragraph" w:customStyle="1" w:styleId="169">
    <w:name w:val="标准文件_四级无标题"/>
    <w:basedOn w:val="100"/>
    <w:qFormat/>
    <w:uiPriority w:val="0"/>
    <w:pPr>
      <w:spacing w:beforeLines="0" w:afterLines="0"/>
      <w:outlineLvl w:val="9"/>
    </w:pPr>
    <w:rPr>
      <w:rFonts w:ascii="宋体" w:hAnsi="黑体" w:eastAsia="宋体"/>
      <w:szCs w:val="52"/>
    </w:rPr>
  </w:style>
  <w:style w:type="paragraph" w:customStyle="1" w:styleId="170">
    <w:name w:val="标准文件_大写罗马数字编号列项"/>
    <w:basedOn w:val="58"/>
    <w:uiPriority w:val="0"/>
    <w:pPr>
      <w:numPr>
        <w:ilvl w:val="0"/>
        <w:numId w:val="23"/>
      </w:numPr>
      <w:ind w:firstLine="0" w:firstLineChars="0"/>
    </w:pPr>
    <w:rPr>
      <w:rFonts w:ascii="Times New Roman" w:cs="Arial"/>
      <w:szCs w:val="28"/>
    </w:rPr>
  </w:style>
  <w:style w:type="paragraph" w:customStyle="1" w:styleId="171">
    <w:name w:val="标准文件_小写罗马数字编号列项"/>
    <w:basedOn w:val="58"/>
    <w:uiPriority w:val="0"/>
    <w:pPr>
      <w:numPr>
        <w:ilvl w:val="0"/>
        <w:numId w:val="24"/>
      </w:numPr>
      <w:ind w:firstLine="0" w:firstLineChars="0"/>
    </w:pPr>
    <w:rPr>
      <w:rFonts w:cs="Arial"/>
      <w:szCs w:val="28"/>
    </w:rPr>
  </w:style>
  <w:style w:type="paragraph" w:customStyle="1" w:styleId="172">
    <w:name w:val="标准文件_附录标题"/>
    <w:basedOn w:val="78"/>
    <w:qFormat/>
    <w:uiPriority w:val="0"/>
    <w:pPr>
      <w:numPr>
        <w:numId w:val="0"/>
      </w:numPr>
      <w:spacing w:after="280"/>
      <w:outlineLvl w:val="9"/>
    </w:pPr>
  </w:style>
  <w:style w:type="paragraph" w:customStyle="1" w:styleId="173">
    <w:name w:val="标准文件_二级项"/>
    <w:uiPriority w:val="0"/>
    <w:rPr>
      <w:rFonts w:ascii="宋体" w:hAnsi="Times New Roman" w:eastAsia="宋体" w:cs="Times New Roman"/>
      <w:sz w:val="21"/>
      <w:lang w:val="en-US" w:eastAsia="zh-CN" w:bidi="ar-SA"/>
    </w:rPr>
  </w:style>
  <w:style w:type="paragraph" w:customStyle="1" w:styleId="174">
    <w:name w:val="标准文件_三级项"/>
    <w:basedOn w:val="1"/>
    <w:uiPriority w:val="0"/>
    <w:pPr>
      <w:numPr>
        <w:ilvl w:val="2"/>
        <w:numId w:val="21"/>
      </w:numPr>
      <w:spacing w:line="536870612" w:lineRule="auto"/>
    </w:pPr>
    <w:rPr>
      <w:rFonts w:ascii="Times New Roman" w:hAnsi="Times New Roman"/>
    </w:rPr>
  </w:style>
  <w:style w:type="paragraph" w:customStyle="1" w:styleId="175">
    <w:name w:val="图表脚注说明"/>
    <w:basedOn w:val="1"/>
    <w:next w:val="58"/>
    <w:uiPriority w:val="0"/>
    <w:pPr>
      <w:numPr>
        <w:ilvl w:val="0"/>
        <w:numId w:val="25"/>
      </w:numPr>
      <w:adjustRightInd/>
      <w:spacing w:line="240" w:lineRule="auto"/>
    </w:pPr>
    <w:rPr>
      <w:rFonts w:ascii="宋体" w:hAnsi="Times New Roman"/>
      <w:sz w:val="18"/>
      <w:szCs w:val="18"/>
    </w:rPr>
  </w:style>
  <w:style w:type="paragraph" w:customStyle="1" w:styleId="176">
    <w:name w:val="标准文件_字母编号列项（一级）"/>
    <w:uiPriority w:val="0"/>
    <w:pPr>
      <w:numPr>
        <w:ilvl w:val="0"/>
        <w:numId w:val="13"/>
      </w:numPr>
      <w:jc w:val="both"/>
    </w:pPr>
    <w:rPr>
      <w:rFonts w:ascii="宋体" w:hAnsi="Times New Roman" w:eastAsia="宋体" w:cs="Times New Roman"/>
      <w:sz w:val="21"/>
      <w:lang w:val="en-US" w:eastAsia="zh-CN" w:bidi="ar-SA"/>
    </w:rPr>
  </w:style>
  <w:style w:type="paragraph" w:customStyle="1" w:styleId="177">
    <w:name w:val="标准文件_索引字母"/>
    <w:next w:val="58"/>
    <w:qFormat/>
    <w:uiPriority w:val="0"/>
    <w:pPr>
      <w:jc w:val="center"/>
    </w:pPr>
    <w:rPr>
      <w:rFonts w:ascii="宋体" w:hAnsi="宋体" w:eastAsia="Times New Roman" w:cs="Times New Roman"/>
      <w:b/>
      <w:kern w:val="2"/>
      <w:sz w:val="21"/>
      <w:lang w:val="en-US" w:eastAsia="zh-CN" w:bidi="ar-SA"/>
    </w:rPr>
  </w:style>
  <w:style w:type="paragraph" w:customStyle="1" w:styleId="178">
    <w:name w:val="标准文件_附录前"/>
    <w:next w:val="58"/>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9">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80">
    <w:name w:val="标准文件_表格"/>
    <w:basedOn w:val="58"/>
    <w:qFormat/>
    <w:uiPriority w:val="0"/>
    <w:pPr>
      <w:ind w:firstLine="0" w:firstLineChars="0"/>
      <w:jc w:val="center"/>
    </w:pPr>
    <w:rPr>
      <w:sz w:val="18"/>
    </w:rPr>
  </w:style>
  <w:style w:type="paragraph" w:customStyle="1" w:styleId="181">
    <w:name w:val="标准文件_注："/>
    <w:next w:val="58"/>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2">
    <w:name w:val="标准文件_注×："/>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3">
    <w:name w:val="标准文件_示例："/>
    <w:next w:val="184"/>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4">
    <w:name w:val="标准文件_示例内容"/>
    <w:basedOn w:val="58"/>
    <w:qFormat/>
    <w:uiPriority w:val="0"/>
    <w:pPr>
      <w:ind w:firstLine="420"/>
    </w:pPr>
    <w:rPr>
      <w:sz w:val="18"/>
    </w:rPr>
  </w:style>
  <w:style w:type="paragraph" w:customStyle="1" w:styleId="185">
    <w:name w:val="标准文件_示例×："/>
    <w:basedOn w:val="1"/>
    <w:next w:val="184"/>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6">
    <w:name w:val="标准文件_段 Char"/>
    <w:link w:val="58"/>
    <w:uiPriority w:val="0"/>
    <w:rPr>
      <w:rFonts w:ascii="宋体" w:hAnsi="Times New Roman"/>
      <w:sz w:val="21"/>
    </w:rPr>
  </w:style>
  <w:style w:type="paragraph" w:customStyle="1" w:styleId="187">
    <w:name w:val="标准文件_表格续"/>
    <w:basedOn w:val="58"/>
    <w:next w:val="58"/>
    <w:qFormat/>
    <w:uiPriority w:val="0"/>
    <w:pPr>
      <w:jc w:val="center"/>
    </w:pPr>
    <w:rPr>
      <w:rFonts w:ascii="黑体" w:hAnsi="黑体" w:eastAsia="黑体"/>
    </w:rPr>
  </w:style>
  <w:style w:type="character" w:styleId="188">
    <w:name w:val="Placeholder Text"/>
    <w:basedOn w:val="30"/>
    <w:semiHidden/>
    <w:uiPriority w:val="99"/>
    <w:rPr>
      <w:color w:val="808080"/>
    </w:rPr>
  </w:style>
  <w:style w:type="paragraph" w:customStyle="1" w:styleId="189">
    <w:name w:val="标准文件_二级项2"/>
    <w:basedOn w:val="58"/>
    <w:qFormat/>
    <w:uiPriority w:val="0"/>
    <w:pPr>
      <w:numPr>
        <w:ilvl w:val="1"/>
        <w:numId w:val="21"/>
      </w:numPr>
      <w:ind w:firstLine="0" w:firstLineChars="0"/>
    </w:pPr>
  </w:style>
  <w:style w:type="paragraph" w:customStyle="1" w:styleId="190">
    <w:name w:val="标准文件_三级项2"/>
    <w:basedOn w:val="58"/>
    <w:qFormat/>
    <w:uiPriority w:val="0"/>
    <w:pPr>
      <w:numPr>
        <w:ilvl w:val="0"/>
        <w:numId w:val="30"/>
      </w:numPr>
      <w:spacing w:line="300" w:lineRule="exact"/>
      <w:ind w:firstLineChars="0"/>
    </w:pPr>
    <w:rPr>
      <w:rFonts w:ascii="Times New Roman"/>
    </w:rPr>
  </w:style>
  <w:style w:type="paragraph" w:customStyle="1" w:styleId="191">
    <w:name w:val="标准文件_一级项2"/>
    <w:basedOn w:val="58"/>
    <w:qFormat/>
    <w:uiPriority w:val="0"/>
    <w:pPr>
      <w:numPr>
        <w:ilvl w:val="0"/>
        <w:numId w:val="31"/>
      </w:numPr>
      <w:spacing w:line="300" w:lineRule="exact"/>
      <w:ind w:firstLineChars="0"/>
    </w:pPr>
    <w:rPr>
      <w:rFonts w:ascii="Times New Roman"/>
    </w:rPr>
  </w:style>
  <w:style w:type="paragraph" w:customStyle="1" w:styleId="192">
    <w:name w:val="标准文件_提示"/>
    <w:basedOn w:val="58"/>
    <w:next w:val="58"/>
    <w:qFormat/>
    <w:uiPriority w:val="0"/>
    <w:pPr>
      <w:ind w:firstLine="420"/>
    </w:pPr>
    <w:rPr>
      <w:rFonts w:ascii="黑体" w:eastAsia="黑体"/>
    </w:rPr>
  </w:style>
  <w:style w:type="character" w:customStyle="1" w:styleId="193">
    <w:name w:val="标准文件_来源"/>
    <w:basedOn w:val="30"/>
    <w:qFormat/>
    <w:uiPriority w:val="1"/>
    <w:rPr>
      <w:rFonts w:eastAsia="宋体"/>
      <w:sz w:val="21"/>
    </w:rPr>
  </w:style>
  <w:style w:type="paragraph" w:customStyle="1" w:styleId="194">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5">
    <w:name w:val="其他发布日期"/>
    <w:basedOn w:val="122"/>
    <w:uiPriority w:val="0"/>
    <w:pPr>
      <w:framePr w:w="3997" w:h="471" w:hRule="exact" w:hSpace="0" w:vSpace="181" w:wrap="around" w:vAnchor="page" w:hAnchor="page" w:x="1419" w:y="14097"/>
    </w:pPr>
  </w:style>
  <w:style w:type="paragraph" w:customStyle="1" w:styleId="196">
    <w:name w:val="其他实施日期"/>
    <w:basedOn w:val="156"/>
    <w:uiPriority w:val="0"/>
    <w:pPr>
      <w:framePr w:w="3997" w:h="471" w:hRule="exact" w:vSpace="181" w:wrap="around" w:vAnchor="page" w:hAnchor="page" w:x="7089" w:y="14097"/>
    </w:pPr>
  </w:style>
  <w:style w:type="paragraph" w:customStyle="1" w:styleId="197">
    <w:name w:val="标准文件_文件编号"/>
    <w:basedOn w:val="58"/>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8">
    <w:name w:val="标准文件_替换文件编号"/>
    <w:basedOn w:val="197"/>
    <w:qFormat/>
    <w:uiPriority w:val="0"/>
    <w:pPr>
      <w:spacing w:before="57"/>
    </w:pPr>
    <w:rPr>
      <w:sz w:val="21"/>
    </w:rPr>
  </w:style>
  <w:style w:type="paragraph" w:customStyle="1" w:styleId="199">
    <w:name w:val="标准文件_文件名称"/>
    <w:basedOn w:val="58"/>
    <w:next w:val="58"/>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200">
    <w:name w:val="标准文件_附录图标号"/>
    <w:basedOn w:val="58"/>
    <w:next w:val="58"/>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201">
    <w:name w:val="标准文件_附录表标号"/>
    <w:basedOn w:val="58"/>
    <w:next w:val="58"/>
    <w:qFormat/>
    <w:uiPriority w:val="0"/>
    <w:pPr>
      <w:numPr>
        <w:ilvl w:val="0"/>
        <w:numId w:val="5"/>
      </w:numPr>
      <w:spacing w:line="14" w:lineRule="exact"/>
      <w:ind w:firstLine="0" w:firstLineChars="0"/>
      <w:jc w:val="center"/>
    </w:pPr>
    <w:rPr>
      <w:rFonts w:eastAsia="黑体"/>
      <w:vanish/>
      <w:sz w:val="2"/>
    </w:rPr>
  </w:style>
  <w:style w:type="paragraph" w:customStyle="1" w:styleId="202">
    <w:name w:val="标准文件_引言一级条标题"/>
    <w:basedOn w:val="58"/>
    <w:next w:val="58"/>
    <w:qFormat/>
    <w:uiPriority w:val="0"/>
    <w:pPr>
      <w:numPr>
        <w:ilvl w:val="1"/>
        <w:numId w:val="8"/>
      </w:numPr>
      <w:spacing w:beforeLines="50" w:afterLines="50"/>
      <w:ind w:firstLineChars="0"/>
    </w:pPr>
    <w:rPr>
      <w:rFonts w:ascii="黑体" w:eastAsia="黑体"/>
    </w:rPr>
  </w:style>
  <w:style w:type="paragraph" w:customStyle="1" w:styleId="203">
    <w:name w:val="标准文件_引言二级条标题"/>
    <w:basedOn w:val="58"/>
    <w:next w:val="58"/>
    <w:qFormat/>
    <w:uiPriority w:val="0"/>
    <w:pPr>
      <w:numPr>
        <w:ilvl w:val="2"/>
        <w:numId w:val="8"/>
      </w:numPr>
      <w:spacing w:beforeLines="50" w:afterLines="50"/>
      <w:ind w:firstLineChars="0"/>
    </w:pPr>
    <w:rPr>
      <w:rFonts w:ascii="黑体" w:eastAsia="黑体"/>
    </w:rPr>
  </w:style>
  <w:style w:type="paragraph" w:customStyle="1" w:styleId="204">
    <w:name w:val="标准文件_引言三级条标题"/>
    <w:basedOn w:val="58"/>
    <w:next w:val="58"/>
    <w:qFormat/>
    <w:uiPriority w:val="0"/>
    <w:pPr>
      <w:numPr>
        <w:ilvl w:val="3"/>
        <w:numId w:val="8"/>
      </w:numPr>
      <w:spacing w:beforeLines="50" w:afterLines="50"/>
      <w:ind w:firstLineChars="0"/>
    </w:pPr>
    <w:rPr>
      <w:rFonts w:ascii="黑体" w:eastAsia="黑体"/>
    </w:rPr>
  </w:style>
  <w:style w:type="paragraph" w:customStyle="1" w:styleId="205">
    <w:name w:val="标准文件_引言四级条标题"/>
    <w:basedOn w:val="58"/>
    <w:next w:val="58"/>
    <w:qFormat/>
    <w:uiPriority w:val="0"/>
    <w:pPr>
      <w:numPr>
        <w:ilvl w:val="4"/>
        <w:numId w:val="8"/>
      </w:numPr>
      <w:spacing w:beforeLines="50" w:afterLines="50"/>
      <w:ind w:firstLineChars="0"/>
    </w:pPr>
    <w:rPr>
      <w:rFonts w:ascii="黑体" w:eastAsia="黑体"/>
    </w:rPr>
  </w:style>
  <w:style w:type="paragraph" w:customStyle="1" w:styleId="206">
    <w:name w:val="标准文件_引言五级条标题"/>
    <w:basedOn w:val="58"/>
    <w:next w:val="58"/>
    <w:qFormat/>
    <w:uiPriority w:val="0"/>
    <w:pPr>
      <w:numPr>
        <w:ilvl w:val="5"/>
        <w:numId w:val="8"/>
      </w:numPr>
      <w:spacing w:beforeLines="50" w:afterLines="50"/>
      <w:ind w:firstLineChars="0"/>
    </w:pPr>
    <w:rPr>
      <w:rFonts w:ascii="黑体" w:eastAsia="黑体"/>
    </w:rPr>
  </w:style>
  <w:style w:type="paragraph" w:customStyle="1" w:styleId="207">
    <w:name w:val="标准文件_注后"/>
    <w:basedOn w:val="58"/>
    <w:qFormat/>
    <w:uiPriority w:val="0"/>
    <w:pPr>
      <w:ind w:left="811" w:firstLine="0" w:firstLineChars="0"/>
    </w:pPr>
    <w:rPr>
      <w:sz w:val="18"/>
    </w:rPr>
  </w:style>
  <w:style w:type="paragraph" w:customStyle="1" w:styleId="208">
    <w:name w:val="标准文件_注X后"/>
    <w:basedOn w:val="58"/>
    <w:qFormat/>
    <w:uiPriority w:val="0"/>
    <w:pPr>
      <w:ind w:left="811" w:firstLine="0" w:firstLineChars="0"/>
    </w:pPr>
    <w:rPr>
      <w:sz w:val="18"/>
    </w:rPr>
  </w:style>
  <w:style w:type="paragraph" w:customStyle="1" w:styleId="209">
    <w:name w:val="标准文件_示例后"/>
    <w:basedOn w:val="58"/>
    <w:qFormat/>
    <w:uiPriority w:val="0"/>
    <w:pPr>
      <w:ind w:left="964" w:firstLine="0" w:firstLineChars="0"/>
    </w:pPr>
    <w:rPr>
      <w:sz w:val="18"/>
    </w:rPr>
  </w:style>
  <w:style w:type="paragraph" w:customStyle="1" w:styleId="210">
    <w:name w:val="标准文件_示例X后"/>
    <w:basedOn w:val="58"/>
    <w:link w:val="211"/>
    <w:qFormat/>
    <w:uiPriority w:val="0"/>
    <w:pPr>
      <w:ind w:left="1049" w:firstLine="0" w:firstLineChars="0"/>
    </w:pPr>
    <w:rPr>
      <w:sz w:val="18"/>
    </w:rPr>
  </w:style>
  <w:style w:type="character" w:customStyle="1" w:styleId="211">
    <w:name w:val="标准文件_示例X后 字符"/>
    <w:basedOn w:val="186"/>
    <w:link w:val="210"/>
    <w:uiPriority w:val="0"/>
    <w:rPr>
      <w:rFonts w:ascii="宋体" w:hAnsi="Times New Roman"/>
      <w:sz w:val="18"/>
    </w:rPr>
  </w:style>
  <w:style w:type="paragraph" w:customStyle="1" w:styleId="212">
    <w:name w:val="标准文件_索引项"/>
    <w:basedOn w:val="58"/>
    <w:next w:val="58"/>
    <w:qFormat/>
    <w:uiPriority w:val="0"/>
    <w:pPr>
      <w:tabs>
        <w:tab w:val="right" w:leader="dot" w:pos="9356"/>
      </w:tabs>
      <w:ind w:left="210" w:hanging="210" w:firstLineChars="0"/>
      <w:jc w:val="left"/>
    </w:pPr>
  </w:style>
  <w:style w:type="paragraph" w:customStyle="1" w:styleId="213">
    <w:name w:val="标准文件_附录一级无标题"/>
    <w:basedOn w:val="80"/>
    <w:qFormat/>
    <w:uiPriority w:val="0"/>
    <w:pPr>
      <w:spacing w:beforeLines="0" w:afterLines="0" w:line="276" w:lineRule="auto"/>
      <w:outlineLvl w:val="9"/>
    </w:pPr>
    <w:rPr>
      <w:rFonts w:ascii="宋体" w:eastAsia="宋体"/>
    </w:rPr>
  </w:style>
  <w:style w:type="paragraph" w:customStyle="1" w:styleId="214">
    <w:name w:val="标准文件_附录二级无标题"/>
    <w:basedOn w:val="81"/>
    <w:uiPriority w:val="0"/>
    <w:pPr>
      <w:spacing w:beforeLines="0" w:afterLines="0" w:line="276" w:lineRule="auto"/>
      <w:outlineLvl w:val="9"/>
    </w:pPr>
    <w:rPr>
      <w:rFonts w:ascii="宋体" w:eastAsia="宋体"/>
    </w:rPr>
  </w:style>
  <w:style w:type="paragraph" w:customStyle="1" w:styleId="215">
    <w:name w:val="标准文件_附录三级无标题"/>
    <w:basedOn w:val="83"/>
    <w:qFormat/>
    <w:uiPriority w:val="0"/>
    <w:pPr>
      <w:spacing w:beforeLines="0" w:afterLines="0" w:line="276" w:lineRule="auto"/>
      <w:outlineLvl w:val="9"/>
    </w:pPr>
    <w:rPr>
      <w:rFonts w:ascii="宋体" w:eastAsia="宋体"/>
    </w:rPr>
  </w:style>
  <w:style w:type="paragraph" w:customStyle="1" w:styleId="216">
    <w:name w:val="标准文件_附录四级无标题"/>
    <w:basedOn w:val="84"/>
    <w:qFormat/>
    <w:uiPriority w:val="0"/>
    <w:pPr>
      <w:spacing w:beforeLines="0" w:afterLines="0" w:line="276" w:lineRule="auto"/>
      <w:outlineLvl w:val="9"/>
    </w:pPr>
    <w:rPr>
      <w:rFonts w:ascii="宋体" w:eastAsia="宋体"/>
    </w:rPr>
  </w:style>
  <w:style w:type="paragraph" w:customStyle="1" w:styleId="217">
    <w:name w:val="标准文件_附录五级无标题"/>
    <w:basedOn w:val="86"/>
    <w:qFormat/>
    <w:uiPriority w:val="0"/>
    <w:pPr>
      <w:spacing w:beforeLines="0" w:afterLines="0" w:line="276" w:lineRule="auto"/>
      <w:outlineLvl w:val="9"/>
    </w:pPr>
    <w:rPr>
      <w:rFonts w:ascii="宋体" w:eastAsia="宋体"/>
    </w:rPr>
  </w:style>
  <w:style w:type="paragraph" w:customStyle="1" w:styleId="218">
    <w:name w:val="标准文件_引言一级无标题"/>
    <w:basedOn w:val="202"/>
    <w:next w:val="58"/>
    <w:qFormat/>
    <w:uiPriority w:val="0"/>
    <w:pPr>
      <w:spacing w:beforeLines="0" w:afterLines="0" w:line="276" w:lineRule="auto"/>
    </w:pPr>
    <w:rPr>
      <w:rFonts w:ascii="宋体" w:eastAsia="宋体"/>
    </w:rPr>
  </w:style>
  <w:style w:type="paragraph" w:customStyle="1" w:styleId="219">
    <w:name w:val="标准文件_引言二级无标题"/>
    <w:basedOn w:val="203"/>
    <w:next w:val="58"/>
    <w:qFormat/>
    <w:uiPriority w:val="0"/>
    <w:pPr>
      <w:spacing w:beforeLines="0" w:afterLines="0" w:line="276" w:lineRule="auto"/>
    </w:pPr>
    <w:rPr>
      <w:rFonts w:ascii="宋体" w:eastAsia="宋体"/>
    </w:rPr>
  </w:style>
  <w:style w:type="paragraph" w:customStyle="1" w:styleId="220">
    <w:name w:val="标准文件_引言三级无标题"/>
    <w:basedOn w:val="204"/>
    <w:qFormat/>
    <w:uiPriority w:val="0"/>
    <w:pPr>
      <w:spacing w:beforeLines="0" w:afterLines="0" w:line="276" w:lineRule="auto"/>
    </w:pPr>
    <w:rPr>
      <w:rFonts w:ascii="宋体" w:eastAsia="宋体"/>
    </w:rPr>
  </w:style>
  <w:style w:type="paragraph" w:customStyle="1" w:styleId="221">
    <w:name w:val="标准文件_引言四级无标题"/>
    <w:basedOn w:val="205"/>
    <w:next w:val="58"/>
    <w:qFormat/>
    <w:uiPriority w:val="0"/>
    <w:pPr>
      <w:spacing w:beforeLines="0" w:afterLines="0" w:line="276" w:lineRule="auto"/>
    </w:pPr>
    <w:rPr>
      <w:rFonts w:ascii="宋体" w:eastAsia="宋体"/>
    </w:rPr>
  </w:style>
  <w:style w:type="paragraph" w:customStyle="1" w:styleId="222">
    <w:name w:val="标准文件_引言五级无标题"/>
    <w:basedOn w:val="206"/>
    <w:next w:val="58"/>
    <w:qFormat/>
    <w:uiPriority w:val="0"/>
    <w:pPr>
      <w:spacing w:beforeLines="0" w:afterLines="0" w:line="276" w:lineRule="auto"/>
    </w:pPr>
    <w:rPr>
      <w:rFonts w:ascii="宋体" w:eastAsia="宋体"/>
    </w:rPr>
  </w:style>
  <w:style w:type="paragraph" w:customStyle="1" w:styleId="223">
    <w:name w:val="标准文件_索引标题"/>
    <w:basedOn w:val="65"/>
    <w:next w:val="58"/>
    <w:qFormat/>
    <w:uiPriority w:val="0"/>
    <w:rPr>
      <w:rFonts w:hAnsi="黑体"/>
    </w:rPr>
  </w:style>
  <w:style w:type="paragraph" w:customStyle="1" w:styleId="224">
    <w:name w:val="标准文件_脚注内容"/>
    <w:basedOn w:val="58"/>
    <w:qFormat/>
    <w:uiPriority w:val="0"/>
    <w:pPr>
      <w:ind w:left="400" w:leftChars="200" w:hanging="200" w:hangingChars="200"/>
    </w:pPr>
    <w:rPr>
      <w:sz w:val="15"/>
    </w:rPr>
  </w:style>
  <w:style w:type="paragraph" w:customStyle="1" w:styleId="225">
    <w:name w:val="标准文件_术语条一"/>
    <w:basedOn w:val="164"/>
    <w:next w:val="58"/>
    <w:qFormat/>
    <w:uiPriority w:val="0"/>
  </w:style>
  <w:style w:type="paragraph" w:customStyle="1" w:styleId="226">
    <w:name w:val="标准文件_术语条二"/>
    <w:basedOn w:val="167"/>
    <w:next w:val="58"/>
    <w:qFormat/>
    <w:uiPriority w:val="0"/>
  </w:style>
  <w:style w:type="paragraph" w:customStyle="1" w:styleId="227">
    <w:name w:val="标准文件_术语条三"/>
    <w:basedOn w:val="166"/>
    <w:next w:val="58"/>
    <w:qFormat/>
    <w:uiPriority w:val="0"/>
  </w:style>
  <w:style w:type="paragraph" w:customStyle="1" w:styleId="228">
    <w:name w:val="标准文件_术语条四"/>
    <w:basedOn w:val="169"/>
    <w:next w:val="58"/>
    <w:qFormat/>
    <w:uiPriority w:val="0"/>
  </w:style>
  <w:style w:type="paragraph" w:customStyle="1" w:styleId="229">
    <w:name w:val="标准文件_术语条五"/>
    <w:basedOn w:val="165"/>
    <w:next w:val="58"/>
    <w:qFormat/>
    <w:uiPriority w:val="0"/>
  </w:style>
  <w:style w:type="paragraph" w:customStyle="1" w:styleId="230">
    <w:name w:val="Defaul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31">
    <w:name w:val="发布"/>
    <w:basedOn w:val="30"/>
    <w:uiPriority w:val="0"/>
    <w:rPr>
      <w:rFonts w:ascii="黑体" w:eastAsia="黑体"/>
      <w:spacing w:val="85"/>
      <w:w w:val="100"/>
      <w:position w:val="3"/>
      <w:sz w:val="28"/>
      <w:szCs w:val="28"/>
    </w:rPr>
  </w:style>
  <w:style w:type="character" w:customStyle="1" w:styleId="232">
    <w:name w:val="文档结构图 Char"/>
    <w:basedOn w:val="30"/>
    <w:link w:val="13"/>
    <w:semiHidden/>
    <w:uiPriority w:val="99"/>
    <w:rPr>
      <w:rFonts w:ascii="宋体"/>
      <w:kern w:val="2"/>
      <w:sz w:val="18"/>
      <w:szCs w:val="18"/>
    </w:rPr>
  </w:style>
  <w:style w:type="paragraph" w:customStyle="1" w:styleId="233">
    <w:name w:val="Normal"/>
    <w:uiPriority w:val="0"/>
    <w:pPr>
      <w:jc w:val="both"/>
    </w:pPr>
    <w:rPr>
      <w:rFonts w:ascii="Times New Roman" w:hAnsi="Times New Roman" w:eastAsia="宋体" w:cs="Times New Roman"/>
      <w:kern w:val="2"/>
      <w:sz w:val="21"/>
      <w:szCs w:val="21"/>
      <w:lang w:val="en-US" w:eastAsia="zh-CN" w:bidi="ar-SA"/>
    </w:rPr>
  </w:style>
  <w:style w:type="character" w:customStyle="1" w:styleId="234">
    <w:name w:val="批注文字 Char"/>
    <w:basedOn w:val="30"/>
    <w:link w:val="14"/>
    <w:semiHidden/>
    <w:uiPriority w:val="99"/>
    <w:rPr>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glossaryDocument" Target="glossary/document.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7.jpe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tiff"/><Relationship Id="rId14" Type="http://schemas.openxmlformats.org/officeDocument/2006/relationships/theme" Target="theme/theme1.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832DD2C70D1241709AC2B98D42DA0F6C"/>
        <w:style w:val=""/>
        <w:category>
          <w:name w:val="常规"/>
          <w:gallery w:val="placeholder"/>
        </w:category>
        <w:types>
          <w:type w:val="bbPlcHdr"/>
        </w:types>
        <w:behaviors>
          <w:behavior w:val="content"/>
        </w:behaviors>
        <w:description w:val=""/>
        <w:guid w:val="{F75629A1-6814-4859-AD0F-0E6348988DE7}"/>
      </w:docPartPr>
      <w:docPartBody>
        <w:p>
          <w:pPr>
            <w:pStyle w:val="5"/>
          </w:pPr>
          <w:r>
            <w:rPr>
              <w:rStyle w:val="4"/>
              <w:rFonts w:hint="eastAsia"/>
            </w:rPr>
            <w:t>单击或点击此处输入文字。</w:t>
          </w:r>
        </w:p>
      </w:docPartBody>
    </w:docPart>
    <w:docPart>
      <w:docPartPr>
        <w:name w:val="5B7DC5D4E962407C89F1EF53566E7066"/>
        <w:style w:val=""/>
        <w:category>
          <w:name w:val="常规"/>
          <w:gallery w:val="placeholder"/>
        </w:category>
        <w:types>
          <w:type w:val="bbPlcHdr"/>
        </w:types>
        <w:behaviors>
          <w:behavior w:val="content"/>
        </w:behaviors>
        <w:description w:val=""/>
        <w:guid w:val="{FDECEFB8-E98B-40D9-A08C-AD504B47C535}"/>
      </w:docPartPr>
      <w:docPartBody>
        <w:p>
          <w:pPr>
            <w:pStyle w:val="6"/>
          </w:pPr>
          <w:r>
            <w:rPr>
              <w:rStyle w:val="4"/>
              <w:rFonts w:hint="eastAsia"/>
            </w:rPr>
            <w:t>选择一项。</w:t>
          </w:r>
        </w:p>
      </w:docPartBody>
    </w:docPart>
    <w:docPart>
      <w:docPartPr>
        <w:name w:val="A3D8355A7F03468DB978843181375C60"/>
        <w:style w:val=""/>
        <w:category>
          <w:name w:val="常规"/>
          <w:gallery w:val="placeholder"/>
        </w:category>
        <w:types>
          <w:type w:val="bbPlcHdr"/>
        </w:types>
        <w:behaviors>
          <w:behavior w:val="content"/>
        </w:behaviors>
        <w:description w:val=""/>
        <w:guid w:val="{2E66E6EC-CA76-4235-8EEE-296539707D0A}"/>
      </w:docPartPr>
      <w:docPartBody>
        <w:p>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
  <w:rsids>
    <w:rsidRoot w:val="00AC1D08"/>
    <w:rsid w:val="00AC1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832DD2C70D1241709AC2B98D42DA0F6C"/>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5B7DC5D4E962407C89F1EF53566E706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A3D8355A7F03468DB978843181375C60"/>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D85C759-DBF7-4CBE-BFC8-91D88B361BE5}">
  <ds:schemaRefs/>
</ds:datastoreItem>
</file>

<file path=docProps/app.xml><?xml version="1.0" encoding="utf-8"?>
<Properties xmlns="http://schemas.openxmlformats.org/officeDocument/2006/extended-properties" xmlns:vt="http://schemas.openxmlformats.org/officeDocument/2006/docPropsVTypes">
  <Template>地方标准</Template>
  <Company>PCMI</Company>
  <Pages>8</Pages>
  <Words>1583</Words>
  <Characters>1874</Characters>
  <Lines>301</Lines>
  <Paragraphs>270</Paragraphs>
  <TotalTime>418</TotalTime>
  <ScaleCrop>false</ScaleCrop>
  <LinksUpToDate>false</LinksUpToDate>
  <CharactersWithSpaces>1963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2023-07-19T16:30:00Z</dcterms:created>
  <dc:creator>Lenovo</dc:creator>
  <dc:description>&lt;config cover="true" show_menu="true" version="1.0.0" doctype="SDKXY"&gt;_x000d_
&lt;/config&gt;</dc:description>
  <cp:lastModifiedBy>moxs</cp:lastModifiedBy>
  <cp:lastPrinted>2023-07-20T08:25:00Z</cp:lastPrinted>
  <dcterms:modified xsi:type="dcterms:W3CDTF">2023-07-24T02:33:37Z</dcterms:modified>
  <dc:title>地方标准</dc:title>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2052-11.1.0.14309</vt:lpwstr>
  </property>
  <property fmtid="{D5CDD505-2E9C-101B-9397-08002B2CF9AE}" pid="15" name="ICV">
    <vt:lpwstr>43CD0A20AFEC4C9CBD555097DBB7C422_13</vt:lpwstr>
  </property>
</Properties>
</file>