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“2022年度招商金（银、铜）牌项目”名单</w:t>
      </w:r>
    </w:p>
    <w:bookmarkEnd w:id="0"/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（共20个）</w:t>
      </w:r>
    </w:p>
    <w:p>
      <w:pPr>
        <w:spacing w:line="560" w:lineRule="exact"/>
        <w:jc w:val="center"/>
        <w:rPr>
          <w:rFonts w:ascii="Times New Roman" w:eastAsia="方正小标宋简体"/>
          <w:sz w:val="32"/>
          <w:szCs w:val="32"/>
        </w:rPr>
      </w:pPr>
    </w:p>
    <w:p>
      <w:pPr>
        <w:spacing w:line="560" w:lineRule="exact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一、金牌招商项目（3个）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>华虹一期扩产（94.5K）项目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 xml:space="preserve">   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吉利高性能电驱项目    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力神新能源产业基地及研发中心项目                                           </w:t>
      </w:r>
    </w:p>
    <w:p>
      <w:pPr>
        <w:spacing w:line="560" w:lineRule="exact"/>
        <w:rPr>
          <w:rFonts w:ascii="Times New Roman" w:eastAsia="方正黑体_GBK"/>
          <w:sz w:val="32"/>
          <w:szCs w:val="32"/>
          <w:highlight w:val="none"/>
        </w:rPr>
      </w:pPr>
      <w:r>
        <w:rPr>
          <w:rFonts w:ascii="Times New Roman" w:eastAsia="方正黑体_GBK"/>
          <w:sz w:val="32"/>
          <w:szCs w:val="32"/>
          <w:highlight w:val="none"/>
        </w:rPr>
        <w:t>二、银牌招商项目（5个）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SK海力士七期项目           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eastAsia="方正仿宋_GBK"/>
          <w:color w:val="000000"/>
          <w:kern w:val="0"/>
          <w:sz w:val="32"/>
          <w:szCs w:val="32"/>
          <w:highlight w:val="none"/>
        </w:rPr>
        <w:t>威孚氢隆氢燃料电池核心零部件项目</w:t>
      </w: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                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中建材高效异质结电池项目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eastAsia="方正仿宋_GBK"/>
          <w:color w:val="000000"/>
          <w:kern w:val="0"/>
          <w:sz w:val="32"/>
          <w:szCs w:val="32"/>
          <w:highlight w:val="none"/>
        </w:rPr>
        <w:t>京东智能供应链</w:t>
      </w: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项目                               </w:t>
      </w:r>
    </w:p>
    <w:p>
      <w:pPr>
        <w:spacing w:line="560" w:lineRule="exact"/>
        <w:ind w:left="0" w:leftChars="0" w:firstLine="320" w:firstLineChars="100"/>
        <w:rPr>
          <w:rFonts w:ascii="Times New Roman" w:eastAsia="方正仿宋_GBK"/>
          <w:kern w:val="0"/>
          <w:sz w:val="32"/>
          <w:szCs w:val="32"/>
          <w:highlight w:val="none"/>
        </w:rPr>
      </w:pPr>
      <w:r>
        <w:rPr>
          <w:rFonts w:hint="eastAsia" w:ascii="Times New Roman" w:eastAsia="方正仿宋_GBK"/>
          <w:kern w:val="0"/>
          <w:sz w:val="32"/>
          <w:szCs w:val="32"/>
          <w:highlight w:val="none"/>
        </w:rPr>
        <w:t>中环领先集成电路用高端材料项目</w:t>
      </w:r>
      <w:r>
        <w:rPr>
          <w:rFonts w:ascii="Times New Roman" w:eastAsia="方正仿宋_GBK"/>
          <w:kern w:val="0"/>
          <w:sz w:val="32"/>
          <w:szCs w:val="32"/>
          <w:highlight w:val="none"/>
        </w:rPr>
        <w:t xml:space="preserve">  </w:t>
      </w:r>
    </w:p>
    <w:p>
      <w:pPr>
        <w:spacing w:line="560" w:lineRule="exact"/>
        <w:rPr>
          <w:rFonts w:ascii="Times New Roman" w:eastAsia="方正黑体_GBK"/>
          <w:sz w:val="32"/>
          <w:szCs w:val="32"/>
          <w:highlight w:val="none"/>
        </w:rPr>
      </w:pPr>
      <w:r>
        <w:rPr>
          <w:rFonts w:ascii="Times New Roman" w:eastAsia="方正黑体_GBK"/>
          <w:sz w:val="32"/>
          <w:szCs w:val="32"/>
          <w:highlight w:val="none"/>
        </w:rPr>
        <w:t>三、铜牌招商项目（12个）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58HRG总部项目                 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药明合联ADC新药研发生产项目                                                  </w:t>
      </w:r>
    </w:p>
    <w:p>
      <w:pPr>
        <w:spacing w:line="560" w:lineRule="exact"/>
        <w:ind w:left="0" w:leftChars="0"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范德威尔中国总部项目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远景智能电池二期项目   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eastAsia="方正仿宋_GBK"/>
          <w:color w:val="000000"/>
          <w:kern w:val="0"/>
          <w:sz w:val="32"/>
          <w:szCs w:val="32"/>
          <w:highlight w:val="none"/>
        </w:rPr>
        <w:t>阿特拉斯·科普柯工业压缩机研发制造中国总部</w:t>
      </w: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时代天使总部基地项目        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无锡宝亿股权QFLP项目     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 xml:space="preserve">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kern w:val="0"/>
          <w:sz w:val="32"/>
          <w:szCs w:val="32"/>
          <w:highlight w:val="none"/>
        </w:rPr>
        <w:t xml:space="preserve">超级陶瓷电容器与智能传感器制造项目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kern w:val="0"/>
          <w:sz w:val="32"/>
          <w:szCs w:val="32"/>
          <w:highlight w:val="none"/>
        </w:rPr>
        <w:t xml:space="preserve">华润怡宝华东生产基地项目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长城汽车智能核心部件无锡基地项目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中铝新材料项目                                                            </w:t>
      </w:r>
    </w:p>
    <w:p>
      <w:pPr>
        <w:spacing w:line="560" w:lineRule="exact"/>
        <w:ind w:firstLine="320" w:firstLineChars="100"/>
        <w:rPr>
          <w:rFonts w:ascii="Times New Roman" w:eastAsia="方正仿宋_GBK"/>
          <w:color w:val="000000"/>
          <w:kern w:val="0"/>
          <w:sz w:val="21"/>
          <w:szCs w:val="21"/>
          <w:highlight w:val="none"/>
        </w:rPr>
      </w:pPr>
      <w:r>
        <w:rPr>
          <w:rFonts w:ascii="Times New Roman" w:eastAsia="方正仿宋_GBK"/>
          <w:color w:val="000000"/>
          <w:kern w:val="0"/>
          <w:sz w:val="32"/>
          <w:szCs w:val="32"/>
          <w:highlight w:val="none"/>
        </w:rPr>
        <w:t xml:space="preserve">世纪金源方圆荟项目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Times New Roman" w:eastAsia="方正仿宋_GBK"/>
          <w:color w:val="000000"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Times New Roman" w:eastAsia="方正仿宋_GBK"/>
          <w:color w:val="000000"/>
          <w:kern w:val="0"/>
          <w:sz w:val="21"/>
          <w:szCs w:val="21"/>
          <w:highlight w:val="none"/>
        </w:rPr>
        <w:t xml:space="preserve">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JkYzgyMjU5OTY0NDUxMWMxZjdhNDJhYjdmYjMifQ=="/>
  </w:docVars>
  <w:rsids>
    <w:rsidRoot w:val="49E44AC6"/>
    <w:rsid w:val="49E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2023-09-22T11:38:00Z</dcterms:created>
  <dc:creator>汤团</dc:creator>
  <cp:lastModifiedBy>汤团</cp:lastModifiedBy>
  <dcterms:modified xsi:type="dcterms:W3CDTF">2023-09-22T11:39:07Z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0FB69635743E4089B246C81421608EAA_11</vt:lpwstr>
  </property>
</Properties>
</file>