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90" w:lineRule="exact"/>
        <w:rPr>
          <w:rFonts w:ascii="宋体" w:hAnsi="宋体"/>
          <w:b/>
          <w:color w:val="000000" w:themeColor="text1"/>
          <w:kern w:val="32"/>
          <w14:textFill>
            <w14:solidFill>
              <w14:schemeClr w14:val="tx1"/>
            </w14:solidFill>
          </w14:textFill>
        </w:rPr>
      </w:pPr>
      <w:bookmarkStart w:id="0" w:name="_GoBack"/>
      <w:bookmarkEnd w:id="0"/>
    </w:p>
    <w:p>
      <w:pPr>
        <w:rPr>
          <w:rFonts w:hint="eastAsia"/>
          <w:color w:val="000000" w:themeColor="text1"/>
          <w14:textFill>
            <w14:solidFill>
              <w14:schemeClr w14:val="tx1"/>
            </w14:solidFill>
          </w14:textFill>
        </w:rPr>
      </w:pPr>
    </w:p>
    <w:p>
      <w:pPr>
        <w:spacing w:line="560" w:lineRule="exact"/>
        <w:ind w:firstLine="0"/>
        <w:jc w:val="center"/>
        <w:rPr>
          <w:rFonts w:ascii="宋体" w:hAnsi="宋体" w:eastAsia="方正小标宋_GBK"/>
          <w:b/>
          <w:color w:val="000000" w:themeColor="text1"/>
          <w:sz w:val="44"/>
          <w:szCs w:val="44"/>
          <w14:textFill>
            <w14:solidFill>
              <w14:schemeClr w14:val="tx1"/>
            </w14:solidFill>
          </w14:textFill>
        </w:rPr>
      </w:pPr>
      <w:r>
        <w:rPr>
          <w:rFonts w:ascii="宋体" w:hAnsi="宋体" w:eastAsia="方正小标宋_GBK"/>
          <w:b/>
          <w:color w:val="000000" w:themeColor="text1"/>
          <w:sz w:val="44"/>
          <w:szCs w:val="44"/>
          <w14:textFill>
            <w14:solidFill>
              <w14:schemeClr w14:val="tx1"/>
            </w14:solidFill>
          </w14:textFill>
        </w:rPr>
        <w:t>江苏省</w:t>
      </w:r>
      <w:r>
        <w:rPr>
          <w:rFonts w:hint="eastAsia" w:ascii="宋体" w:hAnsi="宋体" w:eastAsia="方正小标宋_GBK"/>
          <w:b/>
          <w:color w:val="000000" w:themeColor="text1"/>
          <w:sz w:val="44"/>
          <w:szCs w:val="44"/>
          <w14:textFill>
            <w14:solidFill>
              <w14:schemeClr w14:val="tx1"/>
            </w14:solidFill>
          </w14:textFill>
        </w:rPr>
        <w:t>专利代理</w:t>
      </w:r>
      <w:r>
        <w:rPr>
          <w:rFonts w:ascii="宋体" w:hAnsi="宋体" w:eastAsia="方正小标宋_GBK"/>
          <w:b/>
          <w:color w:val="000000" w:themeColor="text1"/>
          <w:sz w:val="44"/>
          <w:szCs w:val="44"/>
          <w14:textFill>
            <w14:solidFill>
              <w14:schemeClr w14:val="tx1"/>
            </w14:solidFill>
          </w14:textFill>
        </w:rPr>
        <w:t>行政处罚裁量权基准</w:t>
      </w:r>
    </w:p>
    <w:p>
      <w:pPr>
        <w:spacing w:line="560" w:lineRule="exact"/>
        <w:ind w:firstLine="0"/>
        <w:jc w:val="center"/>
        <w:rPr>
          <w:rFonts w:ascii="宋体" w:hAnsi="宋体" w:eastAsia="方正楷体_GBK"/>
          <w:b/>
          <w:color w:val="000000" w:themeColor="text1"/>
          <w:szCs w:val="32"/>
          <w14:textFill>
            <w14:solidFill>
              <w14:schemeClr w14:val="tx1"/>
            </w14:solidFill>
          </w14:textFill>
        </w:rPr>
      </w:pPr>
      <w:r>
        <w:rPr>
          <w:rFonts w:hint="eastAsia" w:ascii="宋体" w:hAnsi="宋体" w:eastAsia="方正楷体_GBK"/>
          <w:b/>
          <w:color w:val="000000" w:themeColor="text1"/>
          <w:szCs w:val="32"/>
          <w14:textFill>
            <w14:solidFill>
              <w14:schemeClr w14:val="tx1"/>
            </w14:solidFill>
          </w14:textFill>
        </w:rPr>
        <w:t>（征求意见稿）</w:t>
      </w:r>
    </w:p>
    <w:p>
      <w:pPr>
        <w:spacing w:line="560" w:lineRule="exact"/>
        <w:ind w:firstLine="634" w:firstLineChars="200"/>
        <w:jc w:val="left"/>
        <w:rPr>
          <w:rFonts w:ascii="宋体" w:hAnsi="宋体"/>
          <w:b/>
          <w:color w:val="000000" w:themeColor="text1"/>
          <w:szCs w:val="32"/>
          <w14:textFill>
            <w14:solidFill>
              <w14:schemeClr w14:val="tx1"/>
            </w14:solidFill>
          </w14:textFill>
        </w:rPr>
      </w:pPr>
    </w:p>
    <w:p>
      <w:pPr>
        <w:spacing w:line="560" w:lineRule="exact"/>
        <w:ind w:firstLine="634" w:firstLineChars="200"/>
        <w:rPr>
          <w:rFonts w:ascii="宋体" w:hAnsi="宋体"/>
          <w:b/>
          <w:color w:val="000000" w:themeColor="text1"/>
          <w:szCs w:val="32"/>
          <w14:textFill>
            <w14:solidFill>
              <w14:schemeClr w14:val="tx1"/>
            </w14:solidFill>
          </w14:textFill>
        </w:rPr>
      </w:pPr>
      <w:r>
        <w:rPr>
          <w:rFonts w:hint="eastAsia" w:ascii="宋体" w:hAnsi="宋体" w:eastAsia="方正黑体_GBK"/>
          <w:b/>
          <w:color w:val="000000" w:themeColor="text1"/>
          <w:szCs w:val="32"/>
          <w14:textFill>
            <w14:solidFill>
              <w14:schemeClr w14:val="tx1"/>
            </w14:solidFill>
          </w14:textFill>
        </w:rPr>
        <w:t>第一条</w:t>
      </w:r>
      <w:r>
        <w:rPr>
          <w:rFonts w:ascii="宋体" w:hAnsi="宋体"/>
          <w:b/>
          <w:color w:val="000000" w:themeColor="text1"/>
          <w:szCs w:val="32"/>
          <w14:textFill>
            <w14:solidFill>
              <w14:schemeClr w14:val="tx1"/>
            </w14:solidFill>
          </w14:textFill>
        </w:rPr>
        <w:tab/>
      </w:r>
      <w:r>
        <w:rPr>
          <w:rFonts w:ascii="宋体" w:hAnsi="宋体"/>
          <w:b/>
          <w:color w:val="000000" w:themeColor="text1"/>
          <w:szCs w:val="32"/>
          <w14:textFill>
            <w14:solidFill>
              <w14:schemeClr w14:val="tx1"/>
            </w14:solidFill>
          </w14:textFill>
        </w:rPr>
        <w:tab/>
      </w:r>
      <w:r>
        <w:rPr>
          <w:rFonts w:hint="eastAsia" w:ascii="宋体" w:hAnsi="宋体"/>
          <w:b/>
          <w:color w:val="000000" w:themeColor="text1"/>
          <w:szCs w:val="32"/>
          <w14:textFill>
            <w14:solidFill>
              <w14:schemeClr w14:val="tx1"/>
            </w14:solidFill>
          </w14:textFill>
        </w:rPr>
        <w:t>为规范全省专利代理行政处罚行为，正确行使行政处罚自由裁量权，</w:t>
      </w:r>
      <w:r>
        <w:rPr>
          <w:rFonts w:ascii="宋体" w:hAnsi="宋体"/>
          <w:b/>
          <w:color w:val="000000" w:themeColor="text1"/>
          <w:szCs w:val="32"/>
          <w14:textFill>
            <w14:solidFill>
              <w14:schemeClr w14:val="tx1"/>
            </w14:solidFill>
          </w14:textFill>
        </w:rPr>
        <w:t>促进公正、公平执法，维护公民、法人和其他组织的合法权益，</w:t>
      </w:r>
      <w:r>
        <w:rPr>
          <w:rFonts w:hint="eastAsia" w:ascii="宋体" w:hAnsi="宋体"/>
          <w:b/>
          <w:color w:val="000000" w:themeColor="text1"/>
          <w:szCs w:val="32"/>
          <w14:textFill>
            <w14:solidFill>
              <w14:schemeClr w14:val="tx1"/>
            </w14:solidFill>
          </w14:textFill>
        </w:rPr>
        <w:t>依据《中华人民共和国行政处罚法》《专利代理条例》《江苏省知识产权促进和保护条例》《专利代理管理办法》等</w:t>
      </w:r>
      <w:r>
        <w:rPr>
          <w:rFonts w:ascii="宋体" w:hAnsi="宋体"/>
          <w:b/>
          <w:color w:val="000000" w:themeColor="text1"/>
          <w:szCs w:val="32"/>
          <w14:textFill>
            <w14:solidFill>
              <w14:schemeClr w14:val="tx1"/>
            </w14:solidFill>
          </w14:textFill>
        </w:rPr>
        <w:t>法律</w:t>
      </w:r>
      <w:r>
        <w:rPr>
          <w:rFonts w:hint="eastAsia" w:ascii="宋体" w:hAnsi="宋体"/>
          <w:b/>
          <w:color w:val="000000" w:themeColor="text1"/>
          <w:szCs w:val="32"/>
          <w14:textFill>
            <w14:solidFill>
              <w14:schemeClr w14:val="tx1"/>
            </w14:solidFill>
          </w14:textFill>
        </w:rPr>
        <w:t>、</w:t>
      </w:r>
      <w:r>
        <w:rPr>
          <w:rFonts w:ascii="宋体" w:hAnsi="宋体"/>
          <w:b/>
          <w:color w:val="000000" w:themeColor="text1"/>
          <w:szCs w:val="32"/>
          <w14:textFill>
            <w14:solidFill>
              <w14:schemeClr w14:val="tx1"/>
            </w14:solidFill>
          </w14:textFill>
        </w:rPr>
        <w:t>法规</w:t>
      </w:r>
      <w:r>
        <w:rPr>
          <w:rFonts w:hint="eastAsia" w:ascii="宋体" w:hAnsi="宋体"/>
          <w:b/>
          <w:color w:val="000000" w:themeColor="text1"/>
          <w:szCs w:val="32"/>
          <w14:textFill>
            <w14:solidFill>
              <w14:schemeClr w14:val="tx1"/>
            </w14:solidFill>
          </w14:textFill>
        </w:rPr>
        <w:t>、规章以及规范性文件规定</w:t>
      </w:r>
      <w:r>
        <w:rPr>
          <w:rFonts w:ascii="宋体" w:hAnsi="宋体"/>
          <w:b/>
          <w:color w:val="000000" w:themeColor="text1"/>
          <w:szCs w:val="32"/>
          <w14:textFill>
            <w14:solidFill>
              <w14:schemeClr w14:val="tx1"/>
            </w14:solidFill>
          </w14:textFill>
        </w:rPr>
        <w:t>，</w:t>
      </w:r>
      <w:r>
        <w:rPr>
          <w:rFonts w:hint="eastAsia" w:ascii="宋体" w:hAnsi="宋体"/>
          <w:b/>
          <w:color w:val="000000" w:themeColor="text1"/>
          <w:szCs w:val="32"/>
          <w14:textFill>
            <w14:solidFill>
              <w14:schemeClr w14:val="tx1"/>
            </w14:solidFill>
          </w14:textFill>
        </w:rPr>
        <w:t>结合我省实际，制定本基准。</w:t>
      </w:r>
    </w:p>
    <w:p>
      <w:pPr>
        <w:spacing w:line="560" w:lineRule="exact"/>
        <w:ind w:firstLine="634" w:firstLineChars="200"/>
        <w:rPr>
          <w:rFonts w:ascii="宋体" w:hAnsi="宋体"/>
          <w:b/>
          <w:color w:val="000000" w:themeColor="text1"/>
          <w:szCs w:val="32"/>
          <w14:textFill>
            <w14:solidFill>
              <w14:schemeClr w14:val="tx1"/>
            </w14:solidFill>
          </w14:textFill>
        </w:rPr>
      </w:pPr>
      <w:r>
        <w:rPr>
          <w:rFonts w:ascii="宋体" w:hAnsi="宋体" w:eastAsia="方正黑体_GBK"/>
          <w:b/>
          <w:color w:val="000000" w:themeColor="text1"/>
          <w:szCs w:val="32"/>
          <w14:textFill>
            <w14:solidFill>
              <w14:schemeClr w14:val="tx1"/>
            </w14:solidFill>
          </w14:textFill>
        </w:rPr>
        <w:t>第</w:t>
      </w:r>
      <w:r>
        <w:rPr>
          <w:rFonts w:hint="eastAsia" w:ascii="宋体" w:hAnsi="宋体" w:eastAsia="方正黑体_GBK"/>
          <w:b/>
          <w:color w:val="000000" w:themeColor="text1"/>
          <w:szCs w:val="32"/>
          <w14:textFill>
            <w14:solidFill>
              <w14:schemeClr w14:val="tx1"/>
            </w14:solidFill>
          </w14:textFill>
        </w:rPr>
        <w:t>二条</w:t>
      </w:r>
      <w:r>
        <w:rPr>
          <w:rFonts w:ascii="宋体" w:hAnsi="宋体"/>
          <w:b/>
          <w:color w:val="000000" w:themeColor="text1"/>
          <w:szCs w:val="32"/>
          <w14:textFill>
            <w14:solidFill>
              <w14:schemeClr w14:val="tx1"/>
            </w14:solidFill>
          </w14:textFill>
        </w:rPr>
        <w:tab/>
      </w:r>
      <w:r>
        <w:rPr>
          <w:rFonts w:ascii="宋体" w:hAnsi="宋体"/>
          <w:b/>
          <w:color w:val="000000" w:themeColor="text1"/>
          <w:szCs w:val="32"/>
          <w14:textFill>
            <w14:solidFill>
              <w14:schemeClr w14:val="tx1"/>
            </w14:solidFill>
          </w14:textFill>
        </w:rPr>
        <w:tab/>
      </w:r>
      <w:r>
        <w:rPr>
          <w:rFonts w:hint="eastAsia" w:ascii="宋体" w:hAnsi="宋体"/>
          <w:b/>
          <w:color w:val="000000" w:themeColor="text1"/>
          <w:szCs w:val="32"/>
          <w14:textFill>
            <w14:solidFill>
              <w14:schemeClr w14:val="tx1"/>
            </w14:solidFill>
          </w14:textFill>
        </w:rPr>
        <w:t>江苏省各级知识产权部门行使专利代理行政处罚裁量权，适用本基准。</w:t>
      </w:r>
    </w:p>
    <w:p>
      <w:pPr>
        <w:spacing w:line="560" w:lineRule="exact"/>
        <w:ind w:firstLine="634" w:firstLineChars="200"/>
        <w:rPr>
          <w:rFonts w:ascii="宋体" w:hAnsi="宋体"/>
          <w:b/>
          <w:color w:val="000000" w:themeColor="text1"/>
          <w:szCs w:val="32"/>
          <w14:textFill>
            <w14:solidFill>
              <w14:schemeClr w14:val="tx1"/>
            </w14:solidFill>
          </w14:textFill>
        </w:rPr>
      </w:pPr>
      <w:r>
        <w:rPr>
          <w:rFonts w:ascii="宋体" w:hAnsi="宋体" w:eastAsia="方正黑体_GBK"/>
          <w:b/>
          <w:color w:val="000000" w:themeColor="text1"/>
          <w:szCs w:val="32"/>
          <w14:textFill>
            <w14:solidFill>
              <w14:schemeClr w14:val="tx1"/>
            </w14:solidFill>
          </w14:textFill>
        </w:rPr>
        <w:t>第</w:t>
      </w:r>
      <w:r>
        <w:rPr>
          <w:rFonts w:hint="eastAsia" w:ascii="宋体" w:hAnsi="宋体" w:eastAsia="方正黑体_GBK"/>
          <w:b/>
          <w:color w:val="000000" w:themeColor="text1"/>
          <w:szCs w:val="32"/>
          <w14:textFill>
            <w14:solidFill>
              <w14:schemeClr w14:val="tx1"/>
            </w14:solidFill>
          </w14:textFill>
        </w:rPr>
        <w:t>三条</w:t>
      </w:r>
      <w:r>
        <w:rPr>
          <w:rFonts w:ascii="宋体" w:hAnsi="宋体"/>
          <w:b/>
          <w:color w:val="000000" w:themeColor="text1"/>
          <w:szCs w:val="32"/>
          <w14:textFill>
            <w14:solidFill>
              <w14:schemeClr w14:val="tx1"/>
            </w14:solidFill>
          </w14:textFill>
        </w:rPr>
        <w:tab/>
      </w:r>
      <w:r>
        <w:rPr>
          <w:rFonts w:ascii="宋体" w:hAnsi="宋体"/>
          <w:b/>
          <w:color w:val="000000" w:themeColor="text1"/>
          <w:szCs w:val="32"/>
          <w14:textFill>
            <w14:solidFill>
              <w14:schemeClr w14:val="tx1"/>
            </w14:solidFill>
          </w14:textFill>
        </w:rPr>
        <w:tab/>
      </w:r>
      <w:r>
        <w:rPr>
          <w:rFonts w:hint="eastAsia" w:ascii="宋体" w:hAnsi="宋体"/>
          <w:b/>
          <w:color w:val="000000" w:themeColor="text1"/>
          <w:szCs w:val="32"/>
          <w14:textFill>
            <w14:solidFill>
              <w14:schemeClr w14:val="tx1"/>
            </w14:solidFill>
          </w14:textFill>
        </w:rPr>
        <w:t>知识产权部门发现专利代理机构存在</w:t>
      </w:r>
      <w:r>
        <w:rPr>
          <w:rFonts w:ascii="宋体" w:hAnsi="宋体"/>
          <w:b/>
          <w:color w:val="000000" w:themeColor="text1"/>
          <w:szCs w:val="32"/>
          <w14:textFill>
            <w14:solidFill>
              <w14:schemeClr w14:val="tx1"/>
            </w14:solidFill>
          </w14:textFill>
        </w:rPr>
        <w:t>《</w:t>
      </w:r>
      <w:r>
        <w:rPr>
          <w:rFonts w:hint="eastAsia" w:ascii="宋体" w:hAnsi="宋体"/>
          <w:b/>
          <w:color w:val="000000" w:themeColor="text1"/>
          <w:szCs w:val="32"/>
          <w14:textFill>
            <w14:solidFill>
              <w14:schemeClr w14:val="tx1"/>
            </w14:solidFill>
          </w14:textFill>
        </w:rPr>
        <w:t>专利代理条例</w:t>
      </w:r>
      <w:r>
        <w:rPr>
          <w:rFonts w:ascii="宋体" w:hAnsi="宋体"/>
          <w:b/>
          <w:color w:val="000000" w:themeColor="text1"/>
          <w:szCs w:val="32"/>
          <w14:textFill>
            <w14:solidFill>
              <w14:schemeClr w14:val="tx1"/>
            </w14:solidFill>
          </w14:textFill>
        </w:rPr>
        <w:t>》第</w:t>
      </w:r>
      <w:r>
        <w:rPr>
          <w:rFonts w:hint="eastAsia" w:ascii="宋体" w:hAnsi="宋体"/>
          <w:b/>
          <w:color w:val="000000" w:themeColor="text1"/>
          <w:szCs w:val="32"/>
          <w14:textFill>
            <w14:solidFill>
              <w14:schemeClr w14:val="tx1"/>
            </w14:solidFill>
          </w14:textFill>
        </w:rPr>
        <w:t>二十五</w:t>
      </w:r>
      <w:r>
        <w:rPr>
          <w:rFonts w:ascii="宋体" w:hAnsi="宋体"/>
          <w:b/>
          <w:color w:val="000000" w:themeColor="text1"/>
          <w:szCs w:val="32"/>
          <w14:textFill>
            <w14:solidFill>
              <w14:schemeClr w14:val="tx1"/>
            </w14:solidFill>
          </w14:textFill>
        </w:rPr>
        <w:t>条</w:t>
      </w:r>
      <w:r>
        <w:rPr>
          <w:rFonts w:hint="eastAsia" w:ascii="宋体" w:hAnsi="宋体"/>
          <w:b/>
          <w:color w:val="000000" w:themeColor="text1"/>
          <w:szCs w:val="32"/>
          <w14:textFill>
            <w14:solidFill>
              <w14:schemeClr w14:val="tx1"/>
            </w14:solidFill>
          </w14:textFill>
        </w:rPr>
        <w:t>规定的违法行为，且</w:t>
      </w:r>
      <w:r>
        <w:rPr>
          <w:rFonts w:ascii="宋体" w:hAnsi="宋体"/>
          <w:b/>
          <w:color w:val="000000" w:themeColor="text1"/>
          <w:szCs w:val="32"/>
          <w14:textFill>
            <w14:solidFill>
              <w14:schemeClr w14:val="tx1"/>
            </w14:solidFill>
          </w14:textFill>
        </w:rPr>
        <w:t>有下列情形之一的，构成</w:t>
      </w:r>
      <w:r>
        <w:rPr>
          <w:rFonts w:hint="eastAsia" w:ascii="宋体" w:hAnsi="宋体"/>
          <w:b/>
          <w:color w:val="000000" w:themeColor="text1"/>
          <w:szCs w:val="32"/>
          <w14:textFill>
            <w14:solidFill>
              <w14:schemeClr w14:val="tx1"/>
            </w14:solidFill>
          </w14:textFill>
        </w:rPr>
        <w:t>《专利代理条例》第二十五条规定的“</w:t>
      </w:r>
      <w:r>
        <w:rPr>
          <w:rFonts w:ascii="宋体" w:hAnsi="宋体"/>
          <w:b/>
          <w:color w:val="000000" w:themeColor="text1"/>
          <w:szCs w:val="32"/>
          <w14:textFill>
            <w14:solidFill>
              <w14:schemeClr w14:val="tx1"/>
            </w14:solidFill>
          </w14:textFill>
        </w:rPr>
        <w:t>情节严重</w:t>
      </w:r>
      <w:r>
        <w:rPr>
          <w:rFonts w:hint="eastAsia" w:ascii="宋体" w:hAnsi="宋体"/>
          <w:b/>
          <w:color w:val="000000" w:themeColor="text1"/>
          <w:szCs w:val="32"/>
          <w14:textFill>
            <w14:solidFill>
              <w14:schemeClr w14:val="tx1"/>
            </w14:solidFill>
          </w14:textFill>
        </w:rPr>
        <w:t>”，应当及时依法移送国务院专利行政部门</w:t>
      </w:r>
      <w:r>
        <w:rPr>
          <w:rFonts w:ascii="宋体" w:hAnsi="宋体"/>
          <w:b/>
          <w:color w:val="000000" w:themeColor="text1"/>
          <w:szCs w:val="32"/>
          <w14:textFill>
            <w14:solidFill>
              <w14:schemeClr w14:val="tx1"/>
            </w14:solidFill>
          </w14:textFill>
        </w:rPr>
        <w:t>：</w:t>
      </w:r>
    </w:p>
    <w:p>
      <w:pPr>
        <w:spacing w:line="560" w:lineRule="exact"/>
        <w:ind w:firstLine="634" w:firstLineChars="2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（一）使用暴力或者威胁手段严重损害委托人、第三人或者社会公共利益，严重扰乱专利工作秩序、行业秩序，严重干扰专利审查工作或者专利行政执法工作正常进行的；</w:t>
      </w:r>
    </w:p>
    <w:p>
      <w:pPr>
        <w:spacing w:line="560" w:lineRule="exact"/>
        <w:ind w:firstLine="634" w:firstLineChars="2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（二）违法所得</w:t>
      </w:r>
      <w:r>
        <w:rPr>
          <w:rFonts w:ascii="宋体" w:hAnsi="宋体"/>
          <w:b/>
          <w:color w:val="000000" w:themeColor="text1"/>
          <w14:textFill>
            <w14:solidFill>
              <w14:schemeClr w14:val="tx1"/>
            </w14:solidFill>
          </w14:textFill>
        </w:rPr>
        <w:t>10</w:t>
      </w:r>
      <w:r>
        <w:rPr>
          <w:rFonts w:hint="eastAsia" w:ascii="宋体" w:hAnsi="宋体"/>
          <w:b/>
          <w:color w:val="000000" w:themeColor="text1"/>
          <w14:textFill>
            <w14:solidFill>
              <w14:schemeClr w14:val="tx1"/>
            </w14:solidFill>
          </w14:textFill>
        </w:rPr>
        <w:t>万元及以上，或者给委托人、第三人造成直接经济损失</w:t>
      </w:r>
      <w:r>
        <w:rPr>
          <w:rFonts w:ascii="宋体" w:hAnsi="宋体"/>
          <w:b/>
          <w:color w:val="000000" w:themeColor="text1"/>
          <w14:textFill>
            <w14:solidFill>
              <w14:schemeClr w14:val="tx1"/>
            </w14:solidFill>
          </w14:textFill>
        </w:rPr>
        <w:t>50</w:t>
      </w:r>
      <w:r>
        <w:rPr>
          <w:rFonts w:hint="eastAsia" w:ascii="宋体" w:hAnsi="宋体"/>
          <w:b/>
          <w:color w:val="000000" w:themeColor="text1"/>
          <w14:textFill>
            <w14:solidFill>
              <w14:schemeClr w14:val="tx1"/>
            </w14:solidFill>
          </w14:textFill>
        </w:rPr>
        <w:t>万元及以上的；</w:t>
      </w:r>
    </w:p>
    <w:p>
      <w:pPr>
        <w:spacing w:line="560" w:lineRule="exact"/>
        <w:ind w:firstLine="634" w:firstLineChars="2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（三）在知识产权部门查处违法行为期间，拒不纠正或者继续实施违法行为，拒绝提交、隐匿、毁灭证据或者提供虚假、伪造的证据，向有关行政、司法机关的工作人员行贿的；</w:t>
      </w:r>
    </w:p>
    <w:p>
      <w:pPr>
        <w:spacing w:line="560" w:lineRule="exact"/>
        <w:ind w:firstLine="634" w:firstLineChars="2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（四）从事非正常专利申请行为，被国家知识产权局初步认定为非正常专利申请，一年内累计达1</w:t>
      </w:r>
      <w:r>
        <w:rPr>
          <w:rFonts w:ascii="宋体" w:hAnsi="宋体"/>
          <w:b/>
          <w:color w:val="000000" w:themeColor="text1"/>
          <w14:textFill>
            <w14:solidFill>
              <w14:schemeClr w14:val="tx1"/>
            </w14:solidFill>
          </w14:textFill>
        </w:rPr>
        <w:t>000</w:t>
      </w:r>
      <w:r>
        <w:rPr>
          <w:rFonts w:hint="eastAsia" w:ascii="宋体" w:hAnsi="宋体"/>
          <w:b/>
          <w:color w:val="000000" w:themeColor="text1"/>
          <w14:textFill>
            <w14:solidFill>
              <w14:schemeClr w14:val="tx1"/>
            </w14:solidFill>
          </w14:textFill>
        </w:rPr>
        <w:t>件及以上或者主动撤回后再次提交相同申请文件5</w:t>
      </w:r>
      <w:r>
        <w:rPr>
          <w:rFonts w:ascii="宋体" w:hAnsi="宋体"/>
          <w:b/>
          <w:color w:val="000000" w:themeColor="text1"/>
          <w14:textFill>
            <w14:solidFill>
              <w14:schemeClr w14:val="tx1"/>
            </w14:solidFill>
          </w14:textFill>
        </w:rPr>
        <w:t>0</w:t>
      </w:r>
      <w:r>
        <w:rPr>
          <w:rFonts w:hint="eastAsia" w:ascii="宋体" w:hAnsi="宋体"/>
          <w:b/>
          <w:color w:val="000000" w:themeColor="text1"/>
          <w14:textFill>
            <w14:solidFill>
              <w14:schemeClr w14:val="tx1"/>
            </w14:solidFill>
          </w14:textFill>
        </w:rPr>
        <w:t>件及以上的；</w:t>
      </w:r>
    </w:p>
    <w:p>
      <w:pPr>
        <w:spacing w:line="560" w:lineRule="exact"/>
        <w:ind w:firstLine="634" w:firstLineChars="2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（五）一年内因有《专利代理条例》第二十五条第一款规定的违法行为，累计受到两次行政处罚的；</w:t>
      </w:r>
    </w:p>
    <w:p>
      <w:pPr>
        <w:spacing w:line="560" w:lineRule="exact"/>
        <w:ind w:firstLine="634" w:firstLineChars="2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（六）违法行为情节恶劣，严重损害专利代理行业形象，造成重大或者恶劣社会影响等其他属于“情节严重”情形的。</w:t>
      </w:r>
    </w:p>
    <w:p>
      <w:pPr>
        <w:spacing w:line="560" w:lineRule="exact"/>
        <w:ind w:firstLine="634" w:firstLineChars="200"/>
        <w:rPr>
          <w:rFonts w:ascii="宋体" w:hAnsi="宋体"/>
          <w:b/>
          <w:color w:val="000000" w:themeColor="text1"/>
          <w:szCs w:val="32"/>
          <w14:textFill>
            <w14:solidFill>
              <w14:schemeClr w14:val="tx1"/>
            </w14:solidFill>
          </w14:textFill>
        </w:rPr>
      </w:pPr>
      <w:r>
        <w:rPr>
          <w:rFonts w:hint="eastAsia" w:ascii="宋体" w:hAnsi="宋体" w:eastAsia="方正黑体_GBK"/>
          <w:b/>
          <w:color w:val="000000" w:themeColor="text1"/>
          <w:szCs w:val="32"/>
          <w14:textFill>
            <w14:solidFill>
              <w14:schemeClr w14:val="tx1"/>
            </w14:solidFill>
          </w14:textFill>
        </w:rPr>
        <w:t>第四条</w:t>
      </w:r>
      <w:r>
        <w:rPr>
          <w:rFonts w:ascii="宋体" w:hAnsi="宋体" w:eastAsia="方正黑体_GBK"/>
          <w:b/>
          <w:color w:val="000000" w:themeColor="text1"/>
          <w:szCs w:val="32"/>
          <w14:textFill>
            <w14:solidFill>
              <w14:schemeClr w14:val="tx1"/>
            </w14:solidFill>
          </w14:textFill>
        </w:rPr>
        <w:tab/>
      </w:r>
      <w:r>
        <w:rPr>
          <w:rFonts w:ascii="宋体" w:hAnsi="宋体" w:eastAsia="方正黑体_GBK"/>
          <w:b/>
          <w:color w:val="000000" w:themeColor="text1"/>
          <w:szCs w:val="32"/>
          <w14:textFill>
            <w14:solidFill>
              <w14:schemeClr w14:val="tx1"/>
            </w14:solidFill>
          </w14:textFill>
        </w:rPr>
        <w:tab/>
      </w:r>
      <w:r>
        <w:rPr>
          <w:rFonts w:hint="eastAsia" w:ascii="宋体" w:hAnsi="宋体"/>
          <w:b/>
          <w:color w:val="000000" w:themeColor="text1"/>
          <w:szCs w:val="32"/>
          <w14:textFill>
            <w14:solidFill>
              <w14:schemeClr w14:val="tx1"/>
            </w14:solidFill>
          </w14:textFill>
        </w:rPr>
        <w:t>知识产权部门发现专利代理师存在</w:t>
      </w:r>
      <w:r>
        <w:rPr>
          <w:rFonts w:ascii="宋体" w:hAnsi="宋体"/>
          <w:b/>
          <w:color w:val="000000" w:themeColor="text1"/>
          <w:szCs w:val="32"/>
          <w14:textFill>
            <w14:solidFill>
              <w14:schemeClr w14:val="tx1"/>
            </w14:solidFill>
          </w14:textFill>
        </w:rPr>
        <w:t>《</w:t>
      </w:r>
      <w:r>
        <w:rPr>
          <w:rFonts w:hint="eastAsia" w:ascii="宋体" w:hAnsi="宋体"/>
          <w:b/>
          <w:color w:val="000000" w:themeColor="text1"/>
          <w:szCs w:val="32"/>
          <w14:textFill>
            <w14:solidFill>
              <w14:schemeClr w14:val="tx1"/>
            </w14:solidFill>
          </w14:textFill>
        </w:rPr>
        <w:t>专利代理条例</w:t>
      </w:r>
      <w:r>
        <w:rPr>
          <w:rFonts w:ascii="宋体" w:hAnsi="宋体"/>
          <w:b/>
          <w:color w:val="000000" w:themeColor="text1"/>
          <w:szCs w:val="32"/>
          <w14:textFill>
            <w14:solidFill>
              <w14:schemeClr w14:val="tx1"/>
            </w14:solidFill>
          </w14:textFill>
        </w:rPr>
        <w:t>》第</w:t>
      </w:r>
      <w:r>
        <w:rPr>
          <w:rFonts w:hint="eastAsia" w:ascii="宋体" w:hAnsi="宋体"/>
          <w:b/>
          <w:color w:val="000000" w:themeColor="text1"/>
          <w:szCs w:val="32"/>
          <w14:textFill>
            <w14:solidFill>
              <w14:schemeClr w14:val="tx1"/>
            </w14:solidFill>
          </w14:textFill>
        </w:rPr>
        <w:t>二十六</w:t>
      </w:r>
      <w:r>
        <w:rPr>
          <w:rFonts w:ascii="宋体" w:hAnsi="宋体"/>
          <w:b/>
          <w:color w:val="000000" w:themeColor="text1"/>
          <w:szCs w:val="32"/>
          <w14:textFill>
            <w14:solidFill>
              <w14:schemeClr w14:val="tx1"/>
            </w14:solidFill>
          </w14:textFill>
        </w:rPr>
        <w:t>条</w:t>
      </w:r>
      <w:r>
        <w:rPr>
          <w:rFonts w:hint="eastAsia" w:ascii="宋体" w:hAnsi="宋体"/>
          <w:b/>
          <w:color w:val="000000" w:themeColor="text1"/>
          <w:szCs w:val="32"/>
          <w14:textFill>
            <w14:solidFill>
              <w14:schemeClr w14:val="tx1"/>
            </w14:solidFill>
          </w14:textFill>
        </w:rPr>
        <w:t>规定的违法行为，且</w:t>
      </w:r>
      <w:r>
        <w:rPr>
          <w:rFonts w:ascii="宋体" w:hAnsi="宋体"/>
          <w:b/>
          <w:color w:val="000000" w:themeColor="text1"/>
          <w:szCs w:val="32"/>
          <w14:textFill>
            <w14:solidFill>
              <w14:schemeClr w14:val="tx1"/>
            </w14:solidFill>
          </w14:textFill>
        </w:rPr>
        <w:t>有下列情形之一的，构成</w:t>
      </w:r>
      <w:r>
        <w:rPr>
          <w:rFonts w:hint="eastAsia" w:ascii="宋体" w:hAnsi="宋体"/>
          <w:b/>
          <w:color w:val="000000" w:themeColor="text1"/>
          <w:szCs w:val="32"/>
          <w14:textFill>
            <w14:solidFill>
              <w14:schemeClr w14:val="tx1"/>
            </w14:solidFill>
          </w14:textFill>
        </w:rPr>
        <w:t>《专利代理条例》第二十六条规定的“</w:t>
      </w:r>
      <w:r>
        <w:rPr>
          <w:rFonts w:ascii="宋体" w:hAnsi="宋体"/>
          <w:b/>
          <w:color w:val="000000" w:themeColor="text1"/>
          <w:szCs w:val="32"/>
          <w14:textFill>
            <w14:solidFill>
              <w14:schemeClr w14:val="tx1"/>
            </w14:solidFill>
          </w14:textFill>
        </w:rPr>
        <w:t>情节严重</w:t>
      </w:r>
      <w:r>
        <w:rPr>
          <w:rFonts w:hint="eastAsia" w:ascii="宋体" w:hAnsi="宋体"/>
          <w:b/>
          <w:color w:val="000000" w:themeColor="text1"/>
          <w:szCs w:val="32"/>
          <w14:textFill>
            <w14:solidFill>
              <w14:schemeClr w14:val="tx1"/>
            </w14:solidFill>
          </w14:textFill>
        </w:rPr>
        <w:t>”，应当及时依法移送国务院专利行政部门</w:t>
      </w:r>
      <w:r>
        <w:rPr>
          <w:rFonts w:ascii="宋体" w:hAnsi="宋体"/>
          <w:b/>
          <w:color w:val="000000" w:themeColor="text1"/>
          <w:szCs w:val="32"/>
          <w14:textFill>
            <w14:solidFill>
              <w14:schemeClr w14:val="tx1"/>
            </w14:solidFill>
          </w14:textFill>
        </w:rPr>
        <w:t>：</w:t>
      </w:r>
    </w:p>
    <w:p>
      <w:pPr>
        <w:spacing w:line="560" w:lineRule="exact"/>
        <w:ind w:firstLine="634" w:firstLineChars="2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（一）违法所得</w:t>
      </w:r>
      <w:r>
        <w:rPr>
          <w:rFonts w:ascii="宋体" w:hAnsi="宋体"/>
          <w:b/>
          <w:color w:val="000000" w:themeColor="text1"/>
          <w14:textFill>
            <w14:solidFill>
              <w14:schemeClr w14:val="tx1"/>
            </w14:solidFill>
          </w14:textFill>
        </w:rPr>
        <w:t>5</w:t>
      </w:r>
      <w:r>
        <w:rPr>
          <w:rFonts w:hint="eastAsia" w:ascii="宋体" w:hAnsi="宋体"/>
          <w:b/>
          <w:color w:val="000000" w:themeColor="text1"/>
          <w14:textFill>
            <w14:solidFill>
              <w14:schemeClr w14:val="tx1"/>
            </w14:solidFill>
          </w14:textFill>
        </w:rPr>
        <w:t>万元及以上，或者给委托人、第三人造成直接经济损失</w:t>
      </w:r>
      <w:r>
        <w:rPr>
          <w:rFonts w:ascii="宋体" w:hAnsi="宋体"/>
          <w:b/>
          <w:color w:val="000000" w:themeColor="text1"/>
          <w14:textFill>
            <w14:solidFill>
              <w14:schemeClr w14:val="tx1"/>
            </w14:solidFill>
          </w14:textFill>
        </w:rPr>
        <w:t>50</w:t>
      </w:r>
      <w:r>
        <w:rPr>
          <w:rFonts w:hint="eastAsia" w:ascii="宋体" w:hAnsi="宋体"/>
          <w:b/>
          <w:color w:val="000000" w:themeColor="text1"/>
          <w14:textFill>
            <w14:solidFill>
              <w14:schemeClr w14:val="tx1"/>
            </w14:solidFill>
          </w14:textFill>
        </w:rPr>
        <w:t>万元及以上的；</w:t>
      </w:r>
    </w:p>
    <w:p>
      <w:pPr>
        <w:spacing w:line="560" w:lineRule="exact"/>
        <w:ind w:firstLine="634" w:firstLineChars="2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（二）在知识产权部门查处违法行为期间，拒不纠正或者继续实施违法行为，拒绝提交、隐匿、毁灭证据或者提供虚假、伪造的证据，向有关行政、司法机关的工作人员行贿的；</w:t>
      </w:r>
    </w:p>
    <w:p>
      <w:pPr>
        <w:spacing w:line="560" w:lineRule="exact"/>
        <w:ind w:firstLine="634" w:firstLineChars="2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（三）一年内因有《专利代理条例》第二十六条第一款规定的违法行为，累计受到两次行政处罚的；</w:t>
      </w:r>
    </w:p>
    <w:p>
      <w:pPr>
        <w:spacing w:line="560" w:lineRule="exact"/>
        <w:ind w:firstLine="634" w:firstLineChars="2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（四）违法行为情节恶劣，严重损害专利代理行业形象，造成重大或者恶劣社会影响等其他属于“情节严重”情形的。</w:t>
      </w:r>
    </w:p>
    <w:p>
      <w:pPr>
        <w:spacing w:line="560" w:lineRule="exact"/>
        <w:ind w:firstLine="634" w:firstLineChars="200"/>
        <w:rPr>
          <w:rFonts w:ascii="宋体" w:hAnsi="宋体"/>
          <w:b/>
          <w:color w:val="000000" w:themeColor="text1"/>
          <w:szCs w:val="32"/>
          <w14:textFill>
            <w14:solidFill>
              <w14:schemeClr w14:val="tx1"/>
            </w14:solidFill>
          </w14:textFill>
        </w:rPr>
      </w:pPr>
      <w:r>
        <w:rPr>
          <w:rFonts w:ascii="宋体" w:hAnsi="宋体" w:eastAsia="方正黑体_GBK"/>
          <w:b/>
          <w:color w:val="000000" w:themeColor="text1"/>
          <w:szCs w:val="32"/>
          <w14:textFill>
            <w14:solidFill>
              <w14:schemeClr w14:val="tx1"/>
            </w14:solidFill>
          </w14:textFill>
        </w:rPr>
        <w:t>第</w:t>
      </w:r>
      <w:r>
        <w:rPr>
          <w:rFonts w:hint="eastAsia" w:ascii="宋体" w:hAnsi="宋体" w:eastAsia="方正黑体_GBK"/>
          <w:b/>
          <w:color w:val="000000" w:themeColor="text1"/>
          <w:szCs w:val="32"/>
          <w14:textFill>
            <w14:solidFill>
              <w14:schemeClr w14:val="tx1"/>
            </w14:solidFill>
          </w14:textFill>
        </w:rPr>
        <w:t>五</w:t>
      </w:r>
      <w:r>
        <w:rPr>
          <w:rFonts w:ascii="宋体" w:hAnsi="宋体" w:eastAsia="方正黑体_GBK"/>
          <w:b/>
          <w:color w:val="000000" w:themeColor="text1"/>
          <w:szCs w:val="32"/>
          <w14:textFill>
            <w14:solidFill>
              <w14:schemeClr w14:val="tx1"/>
            </w14:solidFill>
          </w14:textFill>
        </w:rPr>
        <w:t>条</w:t>
      </w:r>
      <w:r>
        <w:rPr>
          <w:rFonts w:ascii="宋体" w:hAnsi="宋体"/>
          <w:b/>
          <w:color w:val="000000" w:themeColor="text1"/>
          <w:szCs w:val="32"/>
          <w14:textFill>
            <w14:solidFill>
              <w14:schemeClr w14:val="tx1"/>
            </w14:solidFill>
          </w14:textFill>
        </w:rPr>
        <w:tab/>
      </w:r>
      <w:r>
        <w:rPr>
          <w:rFonts w:ascii="宋体" w:hAnsi="宋体"/>
          <w:b/>
          <w:color w:val="000000" w:themeColor="text1"/>
          <w:szCs w:val="32"/>
          <w14:textFill>
            <w14:solidFill>
              <w14:schemeClr w14:val="tx1"/>
            </w14:solidFill>
          </w14:textFill>
        </w:rPr>
        <w:tab/>
      </w:r>
      <w:r>
        <w:rPr>
          <w:rFonts w:hint="eastAsia" w:ascii="宋体" w:hAnsi="宋体"/>
          <w:b/>
          <w:color w:val="000000" w:themeColor="text1"/>
          <w:szCs w:val="32"/>
          <w14:textFill>
            <w14:solidFill>
              <w14:schemeClr w14:val="tx1"/>
            </w14:solidFill>
          </w14:textFill>
        </w:rPr>
        <w:t>关于</w:t>
      </w:r>
      <w:r>
        <w:rPr>
          <w:rFonts w:ascii="宋体" w:hAnsi="宋体"/>
          <w:b/>
          <w:color w:val="000000" w:themeColor="text1"/>
          <w:szCs w:val="32"/>
          <w14:textFill>
            <w14:solidFill>
              <w14:schemeClr w14:val="tx1"/>
            </w14:solidFill>
          </w14:textFill>
        </w:rPr>
        <w:t>不予行政处罚、减轻行政处罚、从轻行政处罚、一般行政处罚、从重行政处罚五个阶次</w:t>
      </w:r>
      <w:r>
        <w:rPr>
          <w:rFonts w:hint="eastAsia" w:ascii="宋体" w:hAnsi="宋体"/>
          <w:b/>
          <w:color w:val="000000" w:themeColor="text1"/>
          <w:szCs w:val="32"/>
          <w14:textFill>
            <w14:solidFill>
              <w14:schemeClr w14:val="tx1"/>
            </w14:solidFill>
          </w14:textFill>
        </w:rPr>
        <w:t>的情形及其适用，按照《江苏省市场监督管理行政处罚裁量权适用规定》（苏市监规〔2022〕10号，以下简称《规定》）执行。</w:t>
      </w:r>
    </w:p>
    <w:p>
      <w:pPr>
        <w:spacing w:line="560" w:lineRule="exact"/>
        <w:ind w:firstLine="634" w:firstLineChars="200"/>
        <w:rPr>
          <w:rFonts w:ascii="宋体" w:hAnsi="宋体" w:eastAsia="方正黑体_GBK"/>
          <w:b/>
          <w:color w:val="000000" w:themeColor="text1"/>
          <w:szCs w:val="32"/>
          <w14:textFill>
            <w14:solidFill>
              <w14:schemeClr w14:val="tx1"/>
            </w14:solidFill>
          </w14:textFill>
        </w:rPr>
      </w:pPr>
      <w:r>
        <w:rPr>
          <w:rFonts w:hint="eastAsia" w:ascii="宋体" w:hAnsi="宋体" w:eastAsia="方正黑体_GBK"/>
          <w:b/>
          <w:color w:val="000000" w:themeColor="text1"/>
          <w:szCs w:val="32"/>
          <w14:textFill>
            <w14:solidFill>
              <w14:schemeClr w14:val="tx1"/>
            </w14:solidFill>
          </w14:textFill>
        </w:rPr>
        <w:t>第六条</w:t>
      </w:r>
      <w:r>
        <w:rPr>
          <w:rFonts w:ascii="宋体" w:hAnsi="宋体"/>
          <w:b/>
          <w:color w:val="000000" w:themeColor="text1"/>
          <w:szCs w:val="32"/>
          <w14:textFill>
            <w14:solidFill>
              <w14:schemeClr w14:val="tx1"/>
            </w14:solidFill>
          </w14:textFill>
        </w:rPr>
        <w:tab/>
      </w:r>
      <w:r>
        <w:rPr>
          <w:rFonts w:ascii="宋体" w:hAnsi="宋体"/>
          <w:b/>
          <w:color w:val="000000" w:themeColor="text1"/>
          <w:szCs w:val="32"/>
          <w14:textFill>
            <w14:solidFill>
              <w14:schemeClr w14:val="tx1"/>
            </w14:solidFill>
          </w14:textFill>
        </w:rPr>
        <w:tab/>
      </w:r>
      <w:r>
        <w:rPr>
          <w:rFonts w:hint="eastAsia" w:ascii="宋体" w:hAnsi="宋体"/>
          <w:b/>
          <w:color w:val="000000" w:themeColor="text1"/>
          <w:szCs w:val="32"/>
          <w14:textFill>
            <w14:solidFill>
              <w14:schemeClr w14:val="tx1"/>
            </w14:solidFill>
          </w14:textFill>
        </w:rPr>
        <w:t>当事人具有本基准所列从轻行政处罚情形之一的，可以从轻行政处罚。具有本基准所列从重行政处罚情形之一的，可以从重行政处罚。同时具有本基准所列从轻、从重行政处罚情形的，应当考虑案件所有情节，综合裁量作出行政处罚决定。</w:t>
      </w:r>
    </w:p>
    <w:p>
      <w:pPr>
        <w:spacing w:line="560" w:lineRule="exact"/>
        <w:ind w:firstLine="634" w:firstLineChars="200"/>
        <w:rPr>
          <w:rFonts w:ascii="宋体" w:hAnsi="宋体"/>
          <w:b/>
          <w:color w:val="000000" w:themeColor="text1"/>
          <w14:textFill>
            <w14:solidFill>
              <w14:schemeClr w14:val="tx1"/>
            </w14:solidFill>
          </w14:textFill>
        </w:rPr>
      </w:pPr>
      <w:r>
        <w:rPr>
          <w:rFonts w:ascii="宋体" w:hAnsi="宋体" w:eastAsia="方正黑体_GBK"/>
          <w:b/>
          <w:color w:val="000000" w:themeColor="text1"/>
          <w:szCs w:val="32"/>
          <w14:textFill>
            <w14:solidFill>
              <w14:schemeClr w14:val="tx1"/>
            </w14:solidFill>
          </w14:textFill>
        </w:rPr>
        <w:t>第</w:t>
      </w:r>
      <w:r>
        <w:rPr>
          <w:rFonts w:hint="eastAsia" w:ascii="宋体" w:hAnsi="宋体" w:eastAsia="方正黑体_GBK"/>
          <w:b/>
          <w:color w:val="000000" w:themeColor="text1"/>
          <w:szCs w:val="32"/>
          <w14:textFill>
            <w14:solidFill>
              <w14:schemeClr w14:val="tx1"/>
            </w14:solidFill>
          </w14:textFill>
        </w:rPr>
        <w:t>七</w:t>
      </w:r>
      <w:r>
        <w:rPr>
          <w:rFonts w:ascii="宋体" w:hAnsi="宋体" w:eastAsia="方正黑体_GBK"/>
          <w:b/>
          <w:color w:val="000000" w:themeColor="text1"/>
          <w:szCs w:val="32"/>
          <w14:textFill>
            <w14:solidFill>
              <w14:schemeClr w14:val="tx1"/>
            </w14:solidFill>
          </w14:textFill>
        </w:rPr>
        <w:t>条</w:t>
      </w:r>
      <w:r>
        <w:rPr>
          <w:rFonts w:ascii="宋体" w:hAnsi="宋体" w:eastAsia="方正黑体_GBK"/>
          <w:b/>
          <w:color w:val="000000" w:themeColor="text1"/>
          <w:szCs w:val="32"/>
          <w14:textFill>
            <w14:solidFill>
              <w14:schemeClr w14:val="tx1"/>
            </w14:solidFill>
          </w14:textFill>
        </w:rPr>
        <w:tab/>
      </w:r>
      <w:r>
        <w:rPr>
          <w:rFonts w:ascii="宋体" w:hAnsi="宋体" w:eastAsia="方正黑体_GBK"/>
          <w:b/>
          <w:color w:val="000000" w:themeColor="text1"/>
          <w:szCs w:val="32"/>
          <w14:textFill>
            <w14:solidFill>
              <w14:schemeClr w14:val="tx1"/>
            </w14:solidFill>
          </w14:textFill>
        </w:rPr>
        <w:tab/>
      </w:r>
      <w:r>
        <w:rPr>
          <w:rFonts w:hint="eastAsia" w:ascii="宋体" w:hAnsi="宋体"/>
          <w:b/>
          <w:color w:val="000000" w:themeColor="text1"/>
          <w14:textFill>
            <w14:solidFill>
              <w14:schemeClr w14:val="tx1"/>
            </w14:solidFill>
          </w14:textFill>
        </w:rPr>
        <w:t>实施专利代理行政处罚，涉及罚款的，按照以下标准计算确定罚款的倍数（数额）：</w:t>
      </w:r>
    </w:p>
    <w:p>
      <w:pPr>
        <w:spacing w:line="560" w:lineRule="exact"/>
        <w:ind w:firstLine="634" w:firstLineChars="200"/>
        <w:rPr>
          <w:rFonts w:ascii="宋体" w:hAnsi="宋体"/>
          <w:b/>
          <w:color w:val="000000" w:themeColor="text1"/>
          <w:szCs w:val="32"/>
          <w14:textFill>
            <w14:solidFill>
              <w14:schemeClr w14:val="tx1"/>
            </w14:solidFill>
          </w14:textFill>
        </w:rPr>
      </w:pPr>
      <w:r>
        <w:rPr>
          <w:rFonts w:hint="eastAsia" w:ascii="宋体" w:hAnsi="宋体"/>
          <w:b/>
          <w:color w:val="000000" w:themeColor="text1"/>
          <w:szCs w:val="32"/>
          <w14:textFill>
            <w14:solidFill>
              <w14:schemeClr w14:val="tx1"/>
            </w14:solidFill>
          </w14:textFill>
        </w:rPr>
        <w:t>（一）从轻处罚的，罚款倍数（数额）在从最低限到最高限这一幅度中较低的30%部分（含本数）；</w:t>
      </w:r>
    </w:p>
    <w:p>
      <w:pPr>
        <w:spacing w:line="560" w:lineRule="exact"/>
        <w:ind w:firstLine="634" w:firstLineChars="200"/>
        <w:rPr>
          <w:rFonts w:ascii="宋体" w:hAnsi="宋体"/>
          <w:b/>
          <w:color w:val="000000" w:themeColor="text1"/>
          <w:szCs w:val="32"/>
          <w14:textFill>
            <w14:solidFill>
              <w14:schemeClr w14:val="tx1"/>
            </w14:solidFill>
          </w14:textFill>
        </w:rPr>
      </w:pPr>
      <w:r>
        <w:rPr>
          <w:rFonts w:hint="eastAsia" w:ascii="宋体" w:hAnsi="宋体"/>
          <w:b/>
          <w:color w:val="000000" w:themeColor="text1"/>
          <w:szCs w:val="32"/>
          <w14:textFill>
            <w14:solidFill>
              <w14:schemeClr w14:val="tx1"/>
            </w14:solidFill>
          </w14:textFill>
        </w:rPr>
        <w:t>（二）一般处罚的，罚款倍数（数额）在从最低限到最高限这一幅度中的30%至70%部分（不含本数）；</w:t>
      </w:r>
    </w:p>
    <w:p>
      <w:pPr>
        <w:spacing w:line="560" w:lineRule="exact"/>
        <w:ind w:firstLine="634" w:firstLineChars="200"/>
        <w:rPr>
          <w:rFonts w:ascii="宋体" w:hAnsi="宋体"/>
          <w:b/>
          <w:color w:val="000000" w:themeColor="text1"/>
          <w:szCs w:val="32"/>
          <w14:textFill>
            <w14:solidFill>
              <w14:schemeClr w14:val="tx1"/>
            </w14:solidFill>
          </w14:textFill>
        </w:rPr>
      </w:pPr>
      <w:r>
        <w:rPr>
          <w:rFonts w:hint="eastAsia" w:ascii="宋体" w:hAnsi="宋体"/>
          <w:b/>
          <w:color w:val="000000" w:themeColor="text1"/>
          <w:szCs w:val="32"/>
          <w14:textFill>
            <w14:solidFill>
              <w14:schemeClr w14:val="tx1"/>
            </w14:solidFill>
          </w14:textFill>
        </w:rPr>
        <w:t>（三）从重处罚的，罚款倍数（数额）在从最低限到最高限这一幅度中较高的30%部分（含本数）。</w:t>
      </w:r>
    </w:p>
    <w:p>
      <w:pPr>
        <w:spacing w:line="560" w:lineRule="exact"/>
        <w:ind w:firstLine="634" w:firstLineChars="200"/>
        <w:rPr>
          <w:rFonts w:ascii="宋体" w:hAnsi="宋体"/>
          <w:b/>
          <w:color w:val="000000" w:themeColor="text1"/>
          <w:szCs w:val="32"/>
          <w14:textFill>
            <w14:solidFill>
              <w14:schemeClr w14:val="tx1"/>
            </w14:solidFill>
          </w14:textFill>
        </w:rPr>
      </w:pPr>
      <w:r>
        <w:rPr>
          <w:rFonts w:hint="eastAsia" w:ascii="宋体" w:hAnsi="宋体"/>
          <w:b/>
          <w:color w:val="000000" w:themeColor="text1"/>
          <w:szCs w:val="32"/>
          <w14:textFill>
            <w14:solidFill>
              <w14:schemeClr w14:val="tx1"/>
            </w14:solidFill>
          </w14:textFill>
        </w:rPr>
        <w:t>法律、法规、规章仅规定最高罚款倍数或者数额的，最低罚款倍数或者数额以零计算，但拟罚款倍数（数额）不得为零。</w:t>
      </w:r>
    </w:p>
    <w:p>
      <w:pPr>
        <w:spacing w:line="560" w:lineRule="exact"/>
        <w:ind w:firstLine="634" w:firstLineChars="200"/>
        <w:rPr>
          <w:rFonts w:ascii="宋体" w:hAnsi="宋体"/>
          <w:b/>
          <w:color w:val="000000" w:themeColor="text1"/>
          <w:szCs w:val="32"/>
          <w14:textFill>
            <w14:solidFill>
              <w14:schemeClr w14:val="tx1"/>
            </w14:solidFill>
          </w14:textFill>
        </w:rPr>
      </w:pPr>
      <w:r>
        <w:rPr>
          <w:rFonts w:ascii="宋体" w:hAnsi="宋体" w:eastAsia="方正黑体_GBK"/>
          <w:b/>
          <w:color w:val="000000" w:themeColor="text1"/>
          <w:szCs w:val="32"/>
          <w14:textFill>
            <w14:solidFill>
              <w14:schemeClr w14:val="tx1"/>
            </w14:solidFill>
          </w14:textFill>
        </w:rPr>
        <w:t>第</w:t>
      </w:r>
      <w:r>
        <w:rPr>
          <w:rFonts w:hint="eastAsia" w:ascii="宋体" w:hAnsi="宋体" w:eastAsia="方正黑体_GBK"/>
          <w:b/>
          <w:color w:val="000000" w:themeColor="text1"/>
          <w:szCs w:val="32"/>
          <w14:textFill>
            <w14:solidFill>
              <w14:schemeClr w14:val="tx1"/>
            </w14:solidFill>
          </w14:textFill>
        </w:rPr>
        <w:t>八</w:t>
      </w:r>
      <w:r>
        <w:rPr>
          <w:rFonts w:ascii="宋体" w:hAnsi="宋体" w:eastAsia="方正黑体_GBK"/>
          <w:b/>
          <w:color w:val="000000" w:themeColor="text1"/>
          <w:szCs w:val="32"/>
          <w14:textFill>
            <w14:solidFill>
              <w14:schemeClr w14:val="tx1"/>
            </w14:solidFill>
          </w14:textFill>
        </w:rPr>
        <w:t>条</w:t>
      </w:r>
      <w:r>
        <w:rPr>
          <w:rFonts w:ascii="宋体" w:hAnsi="宋体" w:eastAsia="方正黑体_GBK"/>
          <w:b/>
          <w:color w:val="000000" w:themeColor="text1"/>
          <w:szCs w:val="32"/>
          <w14:textFill>
            <w14:solidFill>
              <w14:schemeClr w14:val="tx1"/>
            </w14:solidFill>
          </w14:textFill>
        </w:rPr>
        <w:tab/>
      </w:r>
      <w:r>
        <w:rPr>
          <w:rFonts w:ascii="宋体" w:hAnsi="宋体" w:eastAsia="方正黑体_GBK"/>
          <w:b/>
          <w:color w:val="000000" w:themeColor="text1"/>
          <w:szCs w:val="32"/>
          <w14:textFill>
            <w14:solidFill>
              <w14:schemeClr w14:val="tx1"/>
            </w14:solidFill>
          </w14:textFill>
        </w:rPr>
        <w:tab/>
      </w:r>
      <w:r>
        <w:rPr>
          <w:rFonts w:hint="eastAsia" w:ascii="宋体" w:hAnsi="宋体"/>
          <w:b/>
          <w:color w:val="000000" w:themeColor="text1"/>
          <w:szCs w:val="32"/>
          <w14:textFill>
            <w14:solidFill>
              <w14:schemeClr w14:val="tx1"/>
            </w14:solidFill>
          </w14:textFill>
        </w:rPr>
        <w:t>法律、法规、规章对专利代理行政处罚自由裁量基准另有规定的，从其规定。</w:t>
      </w:r>
    </w:p>
    <w:p>
      <w:pPr>
        <w:spacing w:line="560" w:lineRule="exact"/>
        <w:ind w:firstLine="634" w:firstLineChars="200"/>
        <w:rPr>
          <w:rFonts w:ascii="宋体" w:hAnsi="宋体"/>
          <w:b/>
          <w:color w:val="000000" w:themeColor="text1"/>
          <w:szCs w:val="32"/>
          <w14:textFill>
            <w14:solidFill>
              <w14:schemeClr w14:val="tx1"/>
            </w14:solidFill>
          </w14:textFill>
        </w:rPr>
      </w:pPr>
      <w:r>
        <w:rPr>
          <w:rFonts w:hint="eastAsia" w:ascii="宋体" w:hAnsi="宋体" w:eastAsia="方正黑体_GBK"/>
          <w:b/>
          <w:color w:val="000000" w:themeColor="text1"/>
          <w:szCs w:val="32"/>
          <w14:textFill>
            <w14:solidFill>
              <w14:schemeClr w14:val="tx1"/>
            </w14:solidFill>
          </w14:textFill>
        </w:rPr>
        <w:t>第九条</w:t>
      </w:r>
      <w:r>
        <w:rPr>
          <w:rFonts w:ascii="宋体" w:hAnsi="宋体" w:eastAsia="方正黑体_GBK"/>
          <w:b/>
          <w:color w:val="000000" w:themeColor="text1"/>
          <w:szCs w:val="32"/>
          <w14:textFill>
            <w14:solidFill>
              <w14:schemeClr w14:val="tx1"/>
            </w14:solidFill>
          </w14:textFill>
        </w:rPr>
        <w:tab/>
      </w:r>
      <w:r>
        <w:rPr>
          <w:rFonts w:ascii="宋体" w:hAnsi="宋体"/>
          <w:b/>
          <w:color w:val="000000" w:themeColor="text1"/>
          <w:szCs w:val="32"/>
          <w14:textFill>
            <w14:solidFill>
              <w14:schemeClr w14:val="tx1"/>
            </w14:solidFill>
          </w14:textFill>
        </w:rPr>
        <w:tab/>
      </w:r>
      <w:r>
        <w:rPr>
          <w:rFonts w:hint="eastAsia" w:ascii="宋体" w:hAnsi="宋体"/>
          <w:b/>
          <w:color w:val="000000" w:themeColor="text1"/>
          <w:szCs w:val="32"/>
          <w14:textFill>
            <w14:solidFill>
              <w14:schemeClr w14:val="tx1"/>
            </w14:solidFill>
          </w14:textFill>
        </w:rPr>
        <w:t>本基准由江苏省知识产权局解释。</w:t>
      </w:r>
    </w:p>
    <w:p>
      <w:pPr>
        <w:adjustRightInd w:val="0"/>
        <w:spacing w:line="560" w:lineRule="exact"/>
        <w:ind w:firstLine="634" w:firstLineChars="200"/>
        <w:rPr>
          <w:rFonts w:ascii="宋体" w:hAnsi="宋体"/>
          <w:b/>
          <w:color w:val="000000" w:themeColor="text1"/>
          <w:szCs w:val="32"/>
          <w14:textFill>
            <w14:solidFill>
              <w14:schemeClr w14:val="tx1"/>
            </w14:solidFill>
          </w14:textFill>
        </w:rPr>
      </w:pPr>
      <w:r>
        <w:rPr>
          <w:rFonts w:ascii="宋体" w:hAnsi="宋体" w:eastAsia="方正黑体_GBK"/>
          <w:b/>
          <w:color w:val="000000" w:themeColor="text1"/>
          <w:szCs w:val="32"/>
          <w14:textFill>
            <w14:solidFill>
              <w14:schemeClr w14:val="tx1"/>
            </w14:solidFill>
          </w14:textFill>
        </w:rPr>
        <w:t>第</w:t>
      </w:r>
      <w:r>
        <w:rPr>
          <w:rFonts w:hint="eastAsia" w:ascii="宋体" w:hAnsi="宋体" w:eastAsia="方正黑体_GBK"/>
          <w:b/>
          <w:color w:val="000000" w:themeColor="text1"/>
          <w:szCs w:val="32"/>
          <w14:textFill>
            <w14:solidFill>
              <w14:schemeClr w14:val="tx1"/>
            </w14:solidFill>
          </w14:textFill>
        </w:rPr>
        <w:t>十</w:t>
      </w:r>
      <w:r>
        <w:rPr>
          <w:rFonts w:ascii="宋体" w:hAnsi="宋体" w:eastAsia="方正黑体_GBK"/>
          <w:b/>
          <w:color w:val="000000" w:themeColor="text1"/>
          <w:szCs w:val="32"/>
          <w14:textFill>
            <w14:solidFill>
              <w14:schemeClr w14:val="tx1"/>
            </w14:solidFill>
          </w14:textFill>
        </w:rPr>
        <w:t>条</w:t>
      </w:r>
      <w:r>
        <w:rPr>
          <w:rFonts w:ascii="宋体" w:hAnsi="宋体" w:eastAsia="方正黑体_GBK"/>
          <w:b/>
          <w:color w:val="000000" w:themeColor="text1"/>
          <w:szCs w:val="32"/>
          <w14:textFill>
            <w14:solidFill>
              <w14:schemeClr w14:val="tx1"/>
            </w14:solidFill>
          </w14:textFill>
        </w:rPr>
        <w:tab/>
      </w:r>
      <w:r>
        <w:rPr>
          <w:rFonts w:ascii="宋体" w:hAnsi="宋体" w:eastAsia="方正黑体_GBK"/>
          <w:b/>
          <w:color w:val="000000" w:themeColor="text1"/>
          <w:szCs w:val="32"/>
          <w14:textFill>
            <w14:solidFill>
              <w14:schemeClr w14:val="tx1"/>
            </w14:solidFill>
          </w14:textFill>
        </w:rPr>
        <w:tab/>
      </w:r>
      <w:r>
        <w:rPr>
          <w:rFonts w:hint="eastAsia" w:ascii="宋体" w:hAnsi="宋体"/>
          <w:b/>
          <w:color w:val="000000" w:themeColor="text1"/>
          <w:szCs w:val="32"/>
          <w14:textFill>
            <w14:solidFill>
              <w14:schemeClr w14:val="tx1"/>
            </w14:solidFill>
          </w14:textFill>
        </w:rPr>
        <w:t>本基准自  年  月 日起实施，有效期五年。</w:t>
      </w:r>
    </w:p>
    <w:p>
      <w:pPr>
        <w:adjustRightInd w:val="0"/>
        <w:spacing w:line="560" w:lineRule="exact"/>
        <w:ind w:firstLine="634" w:firstLineChars="200"/>
        <w:rPr>
          <w:rFonts w:ascii="宋体" w:hAnsi="宋体"/>
          <w:b/>
          <w:color w:val="000000" w:themeColor="text1"/>
          <w14:textFill>
            <w14:solidFill>
              <w14:schemeClr w14:val="tx1"/>
            </w14:solidFill>
          </w14:textFill>
        </w:rPr>
      </w:pPr>
    </w:p>
    <w:p>
      <w:pPr>
        <w:adjustRightInd w:val="0"/>
        <w:spacing w:line="560" w:lineRule="exact"/>
        <w:ind w:firstLine="634" w:firstLineChars="200"/>
        <w:rPr>
          <w:rFonts w:ascii="宋体" w:hAnsi="宋体"/>
          <w:b/>
          <w:color w:val="000000" w:themeColor="text1"/>
          <w:szCs w:val="32"/>
          <w14:textFill>
            <w14:solidFill>
              <w14:schemeClr w14:val="tx1"/>
            </w14:solidFill>
          </w14:textFill>
        </w:rPr>
      </w:pPr>
      <w:r>
        <w:rPr>
          <w:rFonts w:hint="eastAsia" w:ascii="宋体" w:hAnsi="宋体"/>
          <w:b/>
          <w:color w:val="000000" w:themeColor="text1"/>
          <w14:textFill>
            <w14:solidFill>
              <w14:schemeClr w14:val="tx1"/>
            </w14:solidFill>
          </w14:textFill>
        </w:rPr>
        <w:t>附件：</w:t>
      </w:r>
      <w:r>
        <w:rPr>
          <w:rFonts w:hint="eastAsia" w:ascii="宋体" w:hAnsi="宋体"/>
          <w:b/>
          <w:color w:val="000000" w:themeColor="text1"/>
          <w:szCs w:val="32"/>
          <w14:textFill>
            <w14:solidFill>
              <w14:schemeClr w14:val="tx1"/>
            </w14:solidFill>
          </w14:textFill>
        </w:rPr>
        <w:t>江苏省专利代理行政处罚裁量权基准表</w:t>
      </w:r>
    </w:p>
    <w:p>
      <w:pPr>
        <w:widowControl/>
        <w:autoSpaceDE/>
        <w:autoSpaceDN/>
        <w:snapToGrid/>
        <w:spacing w:line="240" w:lineRule="auto"/>
        <w:ind w:firstLine="0"/>
        <w:jc w:val="left"/>
        <w:rPr>
          <w:rFonts w:ascii="宋体" w:hAnsi="宋体"/>
          <w:b/>
          <w:color w:val="000000" w:themeColor="text1"/>
          <w:szCs w:val="32"/>
          <w14:textFill>
            <w14:solidFill>
              <w14:schemeClr w14:val="tx1"/>
            </w14:solidFill>
          </w14:textFill>
        </w:rPr>
        <w:sectPr>
          <w:footerReference r:id="rId5" w:type="default"/>
          <w:footerReference r:id="rId6" w:type="even"/>
          <w:pgSz w:w="11906" w:h="16838"/>
          <w:pgMar w:top="1985" w:right="1474" w:bottom="2098" w:left="1588" w:header="720" w:footer="1474" w:gutter="0"/>
          <w:paperSrc w:first="15" w:other="15"/>
          <w:pgNumType w:start="1"/>
          <w:cols w:space="720" w:num="1"/>
          <w:docGrid w:type="linesAndChars" w:linePitch="595" w:charSpace="-819"/>
        </w:sectPr>
      </w:pPr>
    </w:p>
    <w:p>
      <w:pPr>
        <w:adjustRightInd w:val="0"/>
        <w:spacing w:line="560" w:lineRule="exact"/>
        <w:ind w:firstLine="0"/>
        <w:rPr>
          <w:rFonts w:ascii="宋体" w:hAnsi="宋体" w:eastAsia="方正黑体_GBK"/>
          <w:b/>
          <w:color w:val="000000" w:themeColor="text1"/>
          <w:szCs w:val="32"/>
          <w14:textFill>
            <w14:solidFill>
              <w14:schemeClr w14:val="tx1"/>
            </w14:solidFill>
          </w14:textFill>
        </w:rPr>
      </w:pPr>
      <w:r>
        <w:rPr>
          <w:rFonts w:hint="eastAsia" w:ascii="宋体" w:hAnsi="宋体" w:eastAsia="方正黑体_GBK"/>
          <w:b/>
          <w:color w:val="000000" w:themeColor="text1"/>
          <w:szCs w:val="32"/>
          <w14:textFill>
            <w14:solidFill>
              <w14:schemeClr w14:val="tx1"/>
            </w14:solidFill>
          </w14:textFill>
        </w:rPr>
        <w:t>附件</w:t>
      </w:r>
    </w:p>
    <w:p>
      <w:pPr>
        <w:adjustRightInd w:val="0"/>
        <w:spacing w:line="590" w:lineRule="exact"/>
        <w:ind w:firstLine="0"/>
        <w:jc w:val="center"/>
        <w:rPr>
          <w:rFonts w:ascii="宋体" w:hAnsi="宋体" w:eastAsia="方正小标宋_GBK"/>
          <w:b/>
          <w:color w:val="000000" w:themeColor="text1"/>
          <w:sz w:val="44"/>
          <w:szCs w:val="44"/>
          <w14:textFill>
            <w14:solidFill>
              <w14:schemeClr w14:val="tx1"/>
            </w14:solidFill>
          </w14:textFill>
        </w:rPr>
      </w:pPr>
      <w:r>
        <w:rPr>
          <w:rFonts w:hint="eastAsia" w:ascii="宋体" w:hAnsi="宋体" w:eastAsia="方正小标宋_GBK"/>
          <w:b/>
          <w:color w:val="000000" w:themeColor="text1"/>
          <w:sz w:val="44"/>
          <w:szCs w:val="44"/>
          <w14:textFill>
            <w14:solidFill>
              <w14:schemeClr w14:val="tx1"/>
            </w14:solidFill>
          </w14:textFill>
        </w:rPr>
        <w:t>江苏省专利代理行政处罚裁量权基准表</w:t>
      </w:r>
    </w:p>
    <w:p>
      <w:pPr>
        <w:adjustRightInd w:val="0"/>
        <w:spacing w:line="590" w:lineRule="exact"/>
        <w:ind w:firstLine="0"/>
        <w:jc w:val="center"/>
        <w:rPr>
          <w:rFonts w:ascii="宋体" w:hAnsi="宋体" w:eastAsia="方正小标宋_GBK"/>
          <w:b/>
          <w:color w:val="000000" w:themeColor="text1"/>
          <w:sz w:val="44"/>
          <w:szCs w:val="44"/>
          <w14:textFill>
            <w14:solidFill>
              <w14:schemeClr w14:val="tx1"/>
            </w14:solidFill>
          </w14:textFill>
        </w:rPr>
      </w:pPr>
    </w:p>
    <w:tbl>
      <w:tblPr>
        <w:tblStyle w:val="8"/>
        <w:tblW w:w="13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856"/>
        <w:gridCol w:w="1414"/>
        <w:gridCol w:w="6"/>
        <w:gridCol w:w="3590"/>
        <w:gridCol w:w="3590"/>
        <w:gridCol w:w="3581"/>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vMerge w:val="restart"/>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r>
              <w:rPr>
                <w:rFonts w:hint="eastAsia" w:ascii="宋体" w:hAnsi="宋体" w:eastAsia="宋体"/>
                <w:b/>
                <w:color w:val="000000" w:themeColor="text1"/>
                <w:sz w:val="24"/>
                <w:szCs w:val="21"/>
                <w14:textFill>
                  <w14:solidFill>
                    <w14:schemeClr w14:val="tx1"/>
                  </w14:solidFill>
                </w14:textFill>
              </w:rPr>
              <w:t>1</w:t>
            </w:r>
          </w:p>
        </w:tc>
        <w:tc>
          <w:tcPr>
            <w:tcW w:w="2276" w:type="dxa"/>
            <w:gridSpan w:val="3"/>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p>
        </w:tc>
        <w:tc>
          <w:tcPr>
            <w:tcW w:w="10770" w:type="dxa"/>
            <w:gridSpan w:val="4"/>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专利代理机构合伙人、股东或者法定代表人等事项发生变化未办理变更手续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460"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0"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违法行为依据</w:t>
            </w:r>
          </w:p>
        </w:tc>
        <w:tc>
          <w:tcPr>
            <w:tcW w:w="10767" w:type="dxa"/>
            <w:gridSpan w:val="4"/>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《专利代理条例》第九条第二款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460"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0"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处罚依据</w:t>
            </w:r>
          </w:p>
        </w:tc>
        <w:tc>
          <w:tcPr>
            <w:tcW w:w="10767" w:type="dxa"/>
            <w:gridSpan w:val="4"/>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《专利代理条例》第二十五条第一款第一项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6" w:type="dxa"/>
            <w:gridSpan w:val="3"/>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裁量阶次</w:t>
            </w:r>
          </w:p>
        </w:tc>
        <w:tc>
          <w:tcPr>
            <w:tcW w:w="3590" w:type="dxa"/>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从轻</w:t>
            </w:r>
          </w:p>
        </w:tc>
        <w:tc>
          <w:tcPr>
            <w:tcW w:w="3590" w:type="dxa"/>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一般</w:t>
            </w:r>
          </w:p>
        </w:tc>
        <w:tc>
          <w:tcPr>
            <w:tcW w:w="3590" w:type="dxa"/>
            <w:gridSpan w:val="2"/>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6" w:type="dxa"/>
            <w:gridSpan w:val="3"/>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适用情形</w:t>
            </w:r>
          </w:p>
        </w:tc>
        <w:tc>
          <w:tcPr>
            <w:tcW w:w="3590"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《规定》第九条、第十条规定的情形</w:t>
            </w:r>
          </w:p>
        </w:tc>
        <w:tc>
          <w:tcPr>
            <w:tcW w:w="3590"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不具备不予行政处罚、从轻或减轻行政处罚、从重行政处罚情形</w:t>
            </w:r>
          </w:p>
        </w:tc>
        <w:tc>
          <w:tcPr>
            <w:tcW w:w="3590"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《规定》第十一条、第十二条规定的情形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6" w:type="dxa"/>
            <w:vMerge w:val="restart"/>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r>
              <w:rPr>
                <w:rFonts w:hint="eastAsia" w:ascii="宋体" w:hAnsi="宋体" w:eastAsia="宋体"/>
                <w:b/>
                <w:color w:val="000000" w:themeColor="text1"/>
                <w:sz w:val="24"/>
                <w:szCs w:val="21"/>
                <w14:textFill>
                  <w14:solidFill>
                    <w14:schemeClr w14:val="tx1"/>
                  </w14:solidFill>
                </w14:textFill>
              </w:rPr>
              <w:t>裁量参考因素</w:t>
            </w:r>
          </w:p>
        </w:tc>
        <w:tc>
          <w:tcPr>
            <w:tcW w:w="1420"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r>
              <w:rPr>
                <w:rFonts w:ascii="宋体" w:hAnsi="宋体" w:eastAsia="宋体" w:cs="宋体"/>
                <w:b/>
                <w:snapToGrid/>
                <w:color w:val="000000" w:themeColor="text1"/>
                <w:sz w:val="24"/>
                <w:szCs w:val="21"/>
                <w14:textFill>
                  <w14:solidFill>
                    <w14:schemeClr w14:val="tx1"/>
                  </w14:solidFill>
                </w14:textFill>
              </w:rPr>
              <w:br w:type="textWrapping"/>
            </w:r>
            <w:r>
              <w:rPr>
                <w:rFonts w:hint="eastAsia" w:ascii="宋体" w:hAnsi="宋体" w:eastAsia="宋体" w:cs="宋体"/>
                <w:b/>
                <w:snapToGrid/>
                <w:color w:val="000000" w:themeColor="text1"/>
                <w:sz w:val="24"/>
                <w:szCs w:val="21"/>
                <w14:textFill>
                  <w14:solidFill>
                    <w14:schemeClr w14:val="tx1"/>
                  </w14:solidFill>
                </w14:textFill>
              </w:rPr>
              <w:t>持续情况</w:t>
            </w:r>
          </w:p>
        </w:tc>
        <w:tc>
          <w:tcPr>
            <w:tcW w:w="3590"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不足6个月</w:t>
            </w:r>
          </w:p>
        </w:tc>
        <w:tc>
          <w:tcPr>
            <w:tcW w:w="3590"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6个月以上不足1年</w:t>
            </w:r>
          </w:p>
        </w:tc>
        <w:tc>
          <w:tcPr>
            <w:tcW w:w="3590"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6"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1420"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违法次数</w:t>
            </w:r>
          </w:p>
        </w:tc>
        <w:tc>
          <w:tcPr>
            <w:tcW w:w="3590"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仅</w:t>
            </w:r>
            <w:r>
              <w:rPr>
                <w:rFonts w:ascii="宋体" w:hAnsi="宋体" w:cs="宋体"/>
                <w:b/>
                <w:snapToGrid/>
                <w:color w:val="000000" w:themeColor="text1"/>
                <w:sz w:val="24"/>
                <w:szCs w:val="21"/>
                <w14:textFill>
                  <w14:solidFill>
                    <w14:schemeClr w14:val="tx1"/>
                  </w14:solidFill>
                </w14:textFill>
              </w:rPr>
              <w:t>1</w:t>
            </w:r>
            <w:r>
              <w:rPr>
                <w:rFonts w:hint="eastAsia" w:ascii="宋体" w:hAnsi="宋体" w:cs="宋体"/>
                <w:b/>
                <w:snapToGrid/>
                <w:color w:val="000000" w:themeColor="text1"/>
                <w:sz w:val="24"/>
                <w:szCs w:val="21"/>
                <w14:textFill>
                  <w14:solidFill>
                    <w14:schemeClr w14:val="tx1"/>
                  </w14:solidFill>
                </w14:textFill>
              </w:rPr>
              <w:t>次相关事项发生变化未办理变更手续</w:t>
            </w:r>
          </w:p>
        </w:tc>
        <w:tc>
          <w:tcPr>
            <w:tcW w:w="3590"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2次相关事项发生变化未办理变更手续</w:t>
            </w:r>
          </w:p>
        </w:tc>
        <w:tc>
          <w:tcPr>
            <w:tcW w:w="3590"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3次以上相关事项发生变化未办理变更手续，屡改屡犯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6"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1420"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p>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危害后果</w:t>
            </w:r>
          </w:p>
        </w:tc>
        <w:tc>
          <w:tcPr>
            <w:tcW w:w="3590"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造成他人直接经济损失不足5万元等较轻危害后果</w:t>
            </w:r>
          </w:p>
        </w:tc>
        <w:tc>
          <w:tcPr>
            <w:tcW w:w="3590"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造成他人直接经济损失</w:t>
            </w:r>
            <w:r>
              <w:rPr>
                <w:rFonts w:ascii="宋体" w:hAnsi="宋体" w:cs="宋体"/>
                <w:b/>
                <w:snapToGrid/>
                <w:color w:val="000000" w:themeColor="text1"/>
                <w:sz w:val="24"/>
                <w:szCs w:val="21"/>
                <w14:textFill>
                  <w14:solidFill>
                    <w14:schemeClr w14:val="tx1"/>
                  </w14:solidFill>
                </w14:textFill>
              </w:rPr>
              <w:t>5</w:t>
            </w:r>
            <w:r>
              <w:rPr>
                <w:rFonts w:hint="eastAsia" w:ascii="宋体" w:hAnsi="宋体" w:cs="宋体"/>
                <w:b/>
                <w:snapToGrid/>
                <w:color w:val="000000" w:themeColor="text1"/>
                <w:sz w:val="24"/>
                <w:szCs w:val="21"/>
                <w14:textFill>
                  <w14:solidFill>
                    <w14:schemeClr w14:val="tx1"/>
                  </w14:solidFill>
                </w14:textFill>
              </w:rPr>
              <w:t>万元以上不足</w:t>
            </w:r>
            <w:r>
              <w:rPr>
                <w:rFonts w:ascii="宋体" w:hAnsi="宋体" w:cs="宋体"/>
                <w:b/>
                <w:snapToGrid/>
                <w:color w:val="000000" w:themeColor="text1"/>
                <w:sz w:val="24"/>
                <w:szCs w:val="21"/>
                <w14:textFill>
                  <w14:solidFill>
                    <w14:schemeClr w14:val="tx1"/>
                  </w14:solidFill>
                </w14:textFill>
              </w:rPr>
              <w:t>30</w:t>
            </w:r>
            <w:r>
              <w:rPr>
                <w:rFonts w:hint="eastAsia" w:ascii="宋体" w:hAnsi="宋体" w:cs="宋体"/>
                <w:b/>
                <w:snapToGrid/>
                <w:color w:val="000000" w:themeColor="text1"/>
                <w:sz w:val="24"/>
                <w:szCs w:val="21"/>
                <w14:textFill>
                  <w14:solidFill>
                    <w14:schemeClr w14:val="tx1"/>
                  </w14:solidFill>
                </w14:textFill>
              </w:rPr>
              <w:t>万元等较重危害后果</w:t>
            </w:r>
          </w:p>
        </w:tc>
        <w:tc>
          <w:tcPr>
            <w:tcW w:w="3590"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造成他人直接经济损失</w:t>
            </w:r>
            <w:r>
              <w:rPr>
                <w:rFonts w:ascii="宋体" w:hAnsi="宋体" w:cs="宋体"/>
                <w:b/>
                <w:snapToGrid/>
                <w:color w:val="000000" w:themeColor="text1"/>
                <w:sz w:val="24"/>
                <w:szCs w:val="21"/>
                <w14:textFill>
                  <w14:solidFill>
                    <w14:schemeClr w14:val="tx1"/>
                  </w14:solidFill>
                </w14:textFill>
              </w:rPr>
              <w:t>30</w:t>
            </w:r>
            <w:r>
              <w:rPr>
                <w:rFonts w:hint="eastAsia" w:ascii="宋体" w:hAnsi="宋体" w:cs="宋体"/>
                <w:b/>
                <w:snapToGrid/>
                <w:color w:val="000000" w:themeColor="text1"/>
                <w:sz w:val="24"/>
                <w:szCs w:val="21"/>
                <w14:textFill>
                  <w14:solidFill>
                    <w14:schemeClr w14:val="tx1"/>
                  </w14:solidFill>
                </w14:textFill>
              </w:rPr>
              <w:t>万元以上等严重危害后果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6"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1420"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社会影响</w:t>
            </w:r>
            <w:r>
              <w:rPr>
                <w:rFonts w:ascii="宋体" w:hAnsi="宋体" w:eastAsia="宋体" w:cs="宋体"/>
                <w:b/>
                <w:snapToGrid/>
                <w:color w:val="000000" w:themeColor="text1"/>
                <w:sz w:val="24"/>
                <w:szCs w:val="21"/>
                <w14:textFill>
                  <w14:solidFill>
                    <w14:schemeClr w14:val="tx1"/>
                  </w14:solidFill>
                </w14:textFill>
              </w:rPr>
              <w:br w:type="textWrapping"/>
            </w:r>
            <w:r>
              <w:rPr>
                <w:rFonts w:hint="eastAsia" w:ascii="宋体" w:hAnsi="宋体" w:eastAsia="宋体" w:cs="宋体"/>
                <w:b/>
                <w:snapToGrid/>
                <w:color w:val="000000" w:themeColor="text1"/>
                <w:sz w:val="24"/>
                <w:szCs w:val="21"/>
                <w14:textFill>
                  <w14:solidFill>
                    <w14:schemeClr w14:val="tx1"/>
                  </w14:solidFill>
                </w14:textFill>
              </w:rPr>
              <w:t>程度</w:t>
            </w:r>
          </w:p>
        </w:tc>
        <w:tc>
          <w:tcPr>
            <w:tcW w:w="3590"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无社会影响或者社会负面影响较小</w:t>
            </w:r>
          </w:p>
        </w:tc>
        <w:tc>
          <w:tcPr>
            <w:tcW w:w="3590"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造成一定社会负面影响</w:t>
            </w:r>
          </w:p>
        </w:tc>
        <w:tc>
          <w:tcPr>
            <w:tcW w:w="3590"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造成较大社会负面影响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6" w:type="dxa"/>
            <w:gridSpan w:val="3"/>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裁量基准</w:t>
            </w:r>
          </w:p>
        </w:tc>
        <w:tc>
          <w:tcPr>
            <w:tcW w:w="3590"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警告，可以处3万元（含）以下罚款</w:t>
            </w:r>
          </w:p>
        </w:tc>
        <w:tc>
          <w:tcPr>
            <w:tcW w:w="3590"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警告，处3万元以上7万元以下罚款</w:t>
            </w:r>
          </w:p>
        </w:tc>
        <w:tc>
          <w:tcPr>
            <w:tcW w:w="3590"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警告，处7万元（含）以上10万元（含）以下罚款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6" w:type="dxa"/>
            <w:gridSpan w:val="3"/>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备注</w:t>
            </w:r>
          </w:p>
        </w:tc>
        <w:tc>
          <w:tcPr>
            <w:tcW w:w="10770" w:type="dxa"/>
            <w:gridSpan w:val="4"/>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情节严重或者逾期未改正的，由国务院专利行政部门责令停止承接新的专利代理业务6个月至12个月，直至吊销专利代理机构执业许可证</w:t>
            </w:r>
          </w:p>
        </w:tc>
      </w:tr>
    </w:tbl>
    <w:p>
      <w:pPr>
        <w:rPr>
          <w:color w:val="000000" w:themeColor="text1"/>
          <w:sz w:val="36"/>
          <w14:textFill>
            <w14:solidFill>
              <w14:schemeClr w14:val="tx1"/>
            </w14:solidFill>
          </w14:textFill>
        </w:rPr>
      </w:pPr>
    </w:p>
    <w:tbl>
      <w:tblPr>
        <w:tblStyle w:val="8"/>
        <w:tblW w:w="13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856"/>
        <w:gridCol w:w="1414"/>
        <w:gridCol w:w="6"/>
        <w:gridCol w:w="3590"/>
        <w:gridCol w:w="3590"/>
        <w:gridCol w:w="3581"/>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vMerge w:val="restart"/>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r>
              <w:rPr>
                <w:rFonts w:ascii="宋体" w:hAnsi="宋体" w:eastAsia="宋体"/>
                <w:b/>
                <w:color w:val="000000" w:themeColor="text1"/>
                <w:sz w:val="24"/>
                <w:szCs w:val="21"/>
                <w14:textFill>
                  <w14:solidFill>
                    <w14:schemeClr w14:val="tx1"/>
                  </w14:solidFill>
                </w14:textFill>
              </w:rPr>
              <w:t>2</w:t>
            </w:r>
          </w:p>
        </w:tc>
        <w:tc>
          <w:tcPr>
            <w:tcW w:w="2276" w:type="dxa"/>
            <w:gridSpan w:val="3"/>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p>
        </w:tc>
        <w:tc>
          <w:tcPr>
            <w:tcW w:w="10770" w:type="dxa"/>
            <w:gridSpan w:val="4"/>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专利代理机构就同一专利申请或者专利权的事务接受有利益冲突的其他当事人的委托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460"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0"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违法行为依据</w:t>
            </w:r>
          </w:p>
        </w:tc>
        <w:tc>
          <w:tcPr>
            <w:tcW w:w="10767" w:type="dxa"/>
            <w:gridSpan w:val="4"/>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《专利代理条例》第十四条第一款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460"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0"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处罚依据</w:t>
            </w:r>
          </w:p>
        </w:tc>
        <w:tc>
          <w:tcPr>
            <w:tcW w:w="10767" w:type="dxa"/>
            <w:gridSpan w:val="4"/>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《专利代理条例》第二十五条第一款第二项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6" w:type="dxa"/>
            <w:gridSpan w:val="3"/>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裁量阶次</w:t>
            </w:r>
          </w:p>
        </w:tc>
        <w:tc>
          <w:tcPr>
            <w:tcW w:w="3590" w:type="dxa"/>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从轻</w:t>
            </w:r>
          </w:p>
        </w:tc>
        <w:tc>
          <w:tcPr>
            <w:tcW w:w="3590" w:type="dxa"/>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一般</w:t>
            </w:r>
          </w:p>
        </w:tc>
        <w:tc>
          <w:tcPr>
            <w:tcW w:w="3590" w:type="dxa"/>
            <w:gridSpan w:val="2"/>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6" w:type="dxa"/>
            <w:gridSpan w:val="3"/>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适用情形</w:t>
            </w:r>
          </w:p>
        </w:tc>
        <w:tc>
          <w:tcPr>
            <w:tcW w:w="3590"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《规定》第九条、第十条规定的情形</w:t>
            </w:r>
          </w:p>
        </w:tc>
        <w:tc>
          <w:tcPr>
            <w:tcW w:w="3590"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不具备不予行政处罚、从轻或减轻行政处罚、从重行政处罚情形</w:t>
            </w:r>
          </w:p>
        </w:tc>
        <w:tc>
          <w:tcPr>
            <w:tcW w:w="3590"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《规定》第十一条、第十二条规定的情形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6" w:type="dxa"/>
            <w:vMerge w:val="restart"/>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r>
              <w:rPr>
                <w:rFonts w:hint="eastAsia" w:ascii="宋体" w:hAnsi="宋体" w:eastAsia="宋体"/>
                <w:b/>
                <w:color w:val="000000" w:themeColor="text1"/>
                <w:sz w:val="24"/>
                <w:szCs w:val="21"/>
                <w14:textFill>
                  <w14:solidFill>
                    <w14:schemeClr w14:val="tx1"/>
                  </w14:solidFill>
                </w14:textFill>
              </w:rPr>
              <w:t>裁量参考因素</w:t>
            </w:r>
          </w:p>
        </w:tc>
        <w:tc>
          <w:tcPr>
            <w:tcW w:w="1420"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违法次数</w:t>
            </w:r>
          </w:p>
        </w:tc>
        <w:tc>
          <w:tcPr>
            <w:tcW w:w="3590"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接受此类委托1次</w:t>
            </w:r>
          </w:p>
        </w:tc>
        <w:tc>
          <w:tcPr>
            <w:tcW w:w="3590"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接受此类委托2次</w:t>
            </w:r>
          </w:p>
        </w:tc>
        <w:tc>
          <w:tcPr>
            <w:tcW w:w="3590"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接受此类委托</w:t>
            </w:r>
            <w:r>
              <w:rPr>
                <w:rFonts w:ascii="宋体" w:hAnsi="宋体" w:cs="宋体"/>
                <w:b/>
                <w:snapToGrid/>
                <w:color w:val="000000" w:themeColor="text1"/>
                <w:sz w:val="24"/>
                <w:szCs w:val="21"/>
                <w14:textFill>
                  <w14:solidFill>
                    <w14:schemeClr w14:val="tx1"/>
                  </w14:solidFill>
                </w14:textFill>
              </w:rPr>
              <w:t>3</w:t>
            </w:r>
            <w:r>
              <w:rPr>
                <w:rFonts w:hint="eastAsia" w:ascii="宋体" w:hAnsi="宋体" w:cs="宋体"/>
                <w:b/>
                <w:snapToGrid/>
                <w:color w:val="000000" w:themeColor="text1"/>
                <w:sz w:val="24"/>
                <w:szCs w:val="21"/>
                <w14:textFill>
                  <w14:solidFill>
                    <w14:schemeClr w14:val="tx1"/>
                  </w14:solidFill>
                </w14:textFill>
              </w:rPr>
              <w:t>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6"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1420"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p>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危害程度</w:t>
            </w:r>
          </w:p>
        </w:tc>
        <w:tc>
          <w:tcPr>
            <w:tcW w:w="3590"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违法所得不足1万元</w:t>
            </w:r>
          </w:p>
        </w:tc>
        <w:tc>
          <w:tcPr>
            <w:tcW w:w="3590"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违法所得1万元以上不足</w:t>
            </w:r>
            <w:r>
              <w:rPr>
                <w:rFonts w:ascii="宋体" w:hAnsi="宋体" w:cs="宋体"/>
                <w:b/>
                <w:snapToGrid/>
                <w:color w:val="000000" w:themeColor="text1"/>
                <w:sz w:val="24"/>
                <w:szCs w:val="21"/>
                <w14:textFill>
                  <w14:solidFill>
                    <w14:schemeClr w14:val="tx1"/>
                  </w14:solidFill>
                </w14:textFill>
              </w:rPr>
              <w:t>5</w:t>
            </w:r>
            <w:r>
              <w:rPr>
                <w:rFonts w:hint="eastAsia" w:ascii="宋体" w:hAnsi="宋体" w:cs="宋体"/>
                <w:b/>
                <w:snapToGrid/>
                <w:color w:val="000000" w:themeColor="text1"/>
                <w:sz w:val="24"/>
                <w:szCs w:val="21"/>
                <w14:textFill>
                  <w14:solidFill>
                    <w14:schemeClr w14:val="tx1"/>
                  </w14:solidFill>
                </w14:textFill>
              </w:rPr>
              <w:t>万元</w:t>
            </w:r>
          </w:p>
        </w:tc>
        <w:tc>
          <w:tcPr>
            <w:tcW w:w="3590"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违法所得5万元以上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6"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1420"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p>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危害后果</w:t>
            </w:r>
          </w:p>
        </w:tc>
        <w:tc>
          <w:tcPr>
            <w:tcW w:w="3590"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造成他人直接经济损失不足5万元等较轻危害后果</w:t>
            </w:r>
          </w:p>
        </w:tc>
        <w:tc>
          <w:tcPr>
            <w:tcW w:w="3590"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造成他人直接经济损失</w:t>
            </w:r>
            <w:r>
              <w:rPr>
                <w:rFonts w:ascii="宋体" w:hAnsi="宋体" w:cs="宋体"/>
                <w:b/>
                <w:snapToGrid/>
                <w:color w:val="000000" w:themeColor="text1"/>
                <w:sz w:val="24"/>
                <w:szCs w:val="21"/>
                <w14:textFill>
                  <w14:solidFill>
                    <w14:schemeClr w14:val="tx1"/>
                  </w14:solidFill>
                </w14:textFill>
              </w:rPr>
              <w:t>5</w:t>
            </w:r>
            <w:r>
              <w:rPr>
                <w:rFonts w:hint="eastAsia" w:ascii="宋体" w:hAnsi="宋体" w:cs="宋体"/>
                <w:b/>
                <w:snapToGrid/>
                <w:color w:val="000000" w:themeColor="text1"/>
                <w:sz w:val="24"/>
                <w:szCs w:val="21"/>
                <w14:textFill>
                  <w14:solidFill>
                    <w14:schemeClr w14:val="tx1"/>
                  </w14:solidFill>
                </w14:textFill>
              </w:rPr>
              <w:t>万元以上不足</w:t>
            </w:r>
            <w:r>
              <w:rPr>
                <w:rFonts w:ascii="宋体" w:hAnsi="宋体" w:cs="宋体"/>
                <w:b/>
                <w:snapToGrid/>
                <w:color w:val="000000" w:themeColor="text1"/>
                <w:sz w:val="24"/>
                <w:szCs w:val="21"/>
                <w14:textFill>
                  <w14:solidFill>
                    <w14:schemeClr w14:val="tx1"/>
                  </w14:solidFill>
                </w14:textFill>
              </w:rPr>
              <w:t>30</w:t>
            </w:r>
            <w:r>
              <w:rPr>
                <w:rFonts w:hint="eastAsia" w:ascii="宋体" w:hAnsi="宋体" w:cs="宋体"/>
                <w:b/>
                <w:snapToGrid/>
                <w:color w:val="000000" w:themeColor="text1"/>
                <w:sz w:val="24"/>
                <w:szCs w:val="21"/>
                <w14:textFill>
                  <w14:solidFill>
                    <w14:schemeClr w14:val="tx1"/>
                  </w14:solidFill>
                </w14:textFill>
              </w:rPr>
              <w:t>万元等较重危害后果</w:t>
            </w:r>
          </w:p>
        </w:tc>
        <w:tc>
          <w:tcPr>
            <w:tcW w:w="3590"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造成他人直接经济损失</w:t>
            </w:r>
            <w:r>
              <w:rPr>
                <w:rFonts w:ascii="宋体" w:hAnsi="宋体" w:cs="宋体"/>
                <w:b/>
                <w:snapToGrid/>
                <w:color w:val="000000" w:themeColor="text1"/>
                <w:sz w:val="24"/>
                <w:szCs w:val="21"/>
                <w14:textFill>
                  <w14:solidFill>
                    <w14:schemeClr w14:val="tx1"/>
                  </w14:solidFill>
                </w14:textFill>
              </w:rPr>
              <w:t>30</w:t>
            </w:r>
            <w:r>
              <w:rPr>
                <w:rFonts w:hint="eastAsia" w:ascii="宋体" w:hAnsi="宋体" w:cs="宋体"/>
                <w:b/>
                <w:snapToGrid/>
                <w:color w:val="000000" w:themeColor="text1"/>
                <w:sz w:val="24"/>
                <w:szCs w:val="21"/>
                <w14:textFill>
                  <w14:solidFill>
                    <w14:schemeClr w14:val="tx1"/>
                  </w14:solidFill>
                </w14:textFill>
              </w:rPr>
              <w:t>万元以上等严重危害后果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6"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1420"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社会影响</w:t>
            </w:r>
            <w:r>
              <w:rPr>
                <w:rFonts w:ascii="宋体" w:hAnsi="宋体" w:eastAsia="宋体" w:cs="宋体"/>
                <w:b/>
                <w:snapToGrid/>
                <w:color w:val="000000" w:themeColor="text1"/>
                <w:sz w:val="24"/>
                <w:szCs w:val="21"/>
                <w14:textFill>
                  <w14:solidFill>
                    <w14:schemeClr w14:val="tx1"/>
                  </w14:solidFill>
                </w14:textFill>
              </w:rPr>
              <w:br w:type="textWrapping"/>
            </w:r>
            <w:r>
              <w:rPr>
                <w:rFonts w:hint="eastAsia" w:ascii="宋体" w:hAnsi="宋体" w:eastAsia="宋体" w:cs="宋体"/>
                <w:b/>
                <w:snapToGrid/>
                <w:color w:val="000000" w:themeColor="text1"/>
                <w:sz w:val="24"/>
                <w:szCs w:val="21"/>
                <w14:textFill>
                  <w14:solidFill>
                    <w14:schemeClr w14:val="tx1"/>
                  </w14:solidFill>
                </w14:textFill>
              </w:rPr>
              <w:t>程度</w:t>
            </w:r>
          </w:p>
        </w:tc>
        <w:tc>
          <w:tcPr>
            <w:tcW w:w="3590"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无社会影响或者社会负面影响较小</w:t>
            </w:r>
          </w:p>
        </w:tc>
        <w:tc>
          <w:tcPr>
            <w:tcW w:w="3590"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造成一定社会负面影响</w:t>
            </w:r>
          </w:p>
        </w:tc>
        <w:tc>
          <w:tcPr>
            <w:tcW w:w="3590"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造成较大社会负面影响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6" w:type="dxa"/>
            <w:gridSpan w:val="3"/>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裁量基准</w:t>
            </w:r>
          </w:p>
        </w:tc>
        <w:tc>
          <w:tcPr>
            <w:tcW w:w="3590"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警告，可以处3万元（含）以下罚款</w:t>
            </w:r>
          </w:p>
        </w:tc>
        <w:tc>
          <w:tcPr>
            <w:tcW w:w="3590"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警告，处3万元以上7万元以下罚款</w:t>
            </w:r>
          </w:p>
        </w:tc>
        <w:tc>
          <w:tcPr>
            <w:tcW w:w="3590"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警告，处7万元（含）以上10万元（含）以下罚款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6" w:type="dxa"/>
            <w:gridSpan w:val="3"/>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备注</w:t>
            </w:r>
          </w:p>
        </w:tc>
        <w:tc>
          <w:tcPr>
            <w:tcW w:w="10770" w:type="dxa"/>
            <w:gridSpan w:val="4"/>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情节严重或者逾期未改正的，由国务院专利行政部门责令停止承接新的专利代理业务6个月至12个月，直至吊销专利代理机构执业许可证</w:t>
            </w:r>
          </w:p>
        </w:tc>
      </w:tr>
    </w:tbl>
    <w:p>
      <w:pPr>
        <w:adjustRightInd w:val="0"/>
        <w:spacing w:line="590" w:lineRule="exact"/>
        <w:ind w:firstLine="0"/>
        <w:jc w:val="center"/>
        <w:rPr>
          <w:rFonts w:ascii="宋体" w:hAnsi="宋体" w:eastAsia="方正小标宋_GBK"/>
          <w:b/>
          <w:color w:val="000000" w:themeColor="text1"/>
          <w:sz w:val="48"/>
          <w:szCs w:val="44"/>
          <w14:textFill>
            <w14:solidFill>
              <w14:schemeClr w14:val="tx1"/>
            </w14:solidFill>
          </w14:textFill>
        </w:rPr>
      </w:pPr>
      <w:r>
        <w:rPr>
          <w:rFonts w:ascii="宋体" w:hAnsi="宋体" w:eastAsia="方正小标宋_GBK"/>
          <w:b/>
          <w:color w:val="000000" w:themeColor="text1"/>
          <w:sz w:val="48"/>
          <w:szCs w:val="44"/>
          <w14:textFill>
            <w14:solidFill>
              <w14:schemeClr w14:val="tx1"/>
            </w14:solidFill>
          </w14:textFill>
        </w:rPr>
        <w:br w:type="page"/>
      </w:r>
    </w:p>
    <w:tbl>
      <w:tblPr>
        <w:tblStyle w:val="8"/>
        <w:tblW w:w="13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855"/>
        <w:gridCol w:w="1420"/>
        <w:gridCol w:w="3589"/>
        <w:gridCol w:w="3589"/>
        <w:gridCol w:w="3586"/>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restart"/>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r>
              <w:rPr>
                <w:rFonts w:ascii="宋体" w:hAnsi="宋体" w:eastAsia="宋体"/>
                <w:b/>
                <w:color w:val="000000" w:themeColor="text1"/>
                <w:sz w:val="24"/>
                <w:szCs w:val="21"/>
                <w14:textFill>
                  <w14:solidFill>
                    <w14:schemeClr w14:val="tx1"/>
                  </w14:solidFill>
                </w14:textFill>
              </w:rPr>
              <w:t>3</w:t>
            </w: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p>
        </w:tc>
        <w:tc>
          <w:tcPr>
            <w:tcW w:w="10772" w:type="dxa"/>
            <w:gridSpan w:val="4"/>
            <w:vAlign w:val="center"/>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专利代理机构指派专利代理师承办与其本人或者其近亲属有利益冲突的专利代理业务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违法行为依据</w:t>
            </w:r>
          </w:p>
        </w:tc>
        <w:tc>
          <w:tcPr>
            <w:tcW w:w="10764" w:type="dxa"/>
            <w:gridSpan w:val="3"/>
            <w:vAlign w:val="center"/>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《专利代理条例》第十四条第二款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处罚依据</w:t>
            </w:r>
          </w:p>
        </w:tc>
        <w:tc>
          <w:tcPr>
            <w:tcW w:w="10764" w:type="dxa"/>
            <w:gridSpan w:val="3"/>
            <w:vAlign w:val="center"/>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《专利代理条例》第二十五条第一款第三项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裁量阶次</w:t>
            </w:r>
          </w:p>
        </w:tc>
        <w:tc>
          <w:tcPr>
            <w:tcW w:w="3589" w:type="dxa"/>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从轻</w:t>
            </w:r>
          </w:p>
        </w:tc>
        <w:tc>
          <w:tcPr>
            <w:tcW w:w="3589" w:type="dxa"/>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一般</w:t>
            </w:r>
          </w:p>
        </w:tc>
        <w:tc>
          <w:tcPr>
            <w:tcW w:w="3594" w:type="dxa"/>
            <w:gridSpan w:val="2"/>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适用情形</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《规定》第九条、第十条规定的情形</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不具备不予行政处罚、从轻或减轻行政处罚、从重行政处罚情形</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《规定》第十一条、第十二条规定的情形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restart"/>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r>
              <w:rPr>
                <w:rFonts w:hint="eastAsia" w:ascii="宋体" w:hAnsi="宋体" w:eastAsia="宋体"/>
                <w:b/>
                <w:color w:val="000000" w:themeColor="text1"/>
                <w:sz w:val="24"/>
                <w:szCs w:val="21"/>
                <w14:textFill>
                  <w14:solidFill>
                    <w14:schemeClr w14:val="tx1"/>
                  </w14:solidFill>
                </w14:textFill>
              </w:rPr>
              <w:t>裁量参考因素</w:t>
            </w: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违法次数</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实施此类指派行为1次</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实施此类指派行为</w:t>
            </w:r>
            <w:r>
              <w:rPr>
                <w:rFonts w:ascii="宋体" w:hAnsi="宋体" w:cs="宋体"/>
                <w:b/>
                <w:snapToGrid/>
                <w:color w:val="000000" w:themeColor="text1"/>
                <w:sz w:val="24"/>
                <w:szCs w:val="21"/>
                <w14:textFill>
                  <w14:solidFill>
                    <w14:schemeClr w14:val="tx1"/>
                  </w14:solidFill>
                </w14:textFill>
              </w:rPr>
              <w:t>2</w:t>
            </w:r>
            <w:r>
              <w:rPr>
                <w:rFonts w:hint="eastAsia" w:ascii="宋体" w:hAnsi="宋体" w:cs="宋体"/>
                <w:b/>
                <w:snapToGrid/>
                <w:color w:val="000000" w:themeColor="text1"/>
                <w:sz w:val="24"/>
                <w:szCs w:val="21"/>
                <w14:textFill>
                  <w14:solidFill>
                    <w14:schemeClr w14:val="tx1"/>
                  </w14:solidFill>
                </w14:textFill>
              </w:rPr>
              <w:t>次</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实施此类指派行为</w:t>
            </w:r>
            <w:r>
              <w:rPr>
                <w:rFonts w:ascii="宋体" w:hAnsi="宋体" w:cs="宋体"/>
                <w:b/>
                <w:snapToGrid/>
                <w:color w:val="000000" w:themeColor="text1"/>
                <w:sz w:val="24"/>
                <w:szCs w:val="21"/>
                <w14:textFill>
                  <w14:solidFill>
                    <w14:schemeClr w14:val="tx1"/>
                  </w14:solidFill>
                </w14:textFill>
              </w:rPr>
              <w:t>3</w:t>
            </w:r>
            <w:r>
              <w:rPr>
                <w:rFonts w:hint="eastAsia" w:ascii="宋体" w:hAnsi="宋体" w:cs="宋体"/>
                <w:b/>
                <w:snapToGrid/>
                <w:color w:val="000000" w:themeColor="text1"/>
                <w:sz w:val="24"/>
                <w:szCs w:val="21"/>
                <w14:textFill>
                  <w14:solidFill>
                    <w14:schemeClr w14:val="tx1"/>
                  </w14:solidFill>
                </w14:textFill>
              </w:rPr>
              <w:t>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p>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危害程度</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违法所得不足1万元</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违法所得1万元以上不足</w:t>
            </w:r>
            <w:r>
              <w:rPr>
                <w:rFonts w:ascii="宋体" w:hAnsi="宋体" w:cs="宋体"/>
                <w:b/>
                <w:snapToGrid/>
                <w:color w:val="000000" w:themeColor="text1"/>
                <w:sz w:val="24"/>
                <w:szCs w:val="21"/>
                <w14:textFill>
                  <w14:solidFill>
                    <w14:schemeClr w14:val="tx1"/>
                  </w14:solidFill>
                </w14:textFill>
              </w:rPr>
              <w:t>5</w:t>
            </w:r>
            <w:r>
              <w:rPr>
                <w:rFonts w:hint="eastAsia" w:ascii="宋体" w:hAnsi="宋体" w:cs="宋体"/>
                <w:b/>
                <w:snapToGrid/>
                <w:color w:val="000000" w:themeColor="text1"/>
                <w:sz w:val="24"/>
                <w:szCs w:val="21"/>
                <w14:textFill>
                  <w14:solidFill>
                    <w14:schemeClr w14:val="tx1"/>
                  </w14:solidFill>
                </w14:textFill>
              </w:rPr>
              <w:t>万元</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违法所得5万元以上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p>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危害后果</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造成他人直接经济损失不足5万元等较轻危害后果</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造成他人直接经济损失</w:t>
            </w:r>
            <w:r>
              <w:rPr>
                <w:rFonts w:ascii="宋体" w:hAnsi="宋体" w:cs="宋体"/>
                <w:b/>
                <w:snapToGrid/>
                <w:color w:val="000000" w:themeColor="text1"/>
                <w:sz w:val="24"/>
                <w:szCs w:val="21"/>
                <w14:textFill>
                  <w14:solidFill>
                    <w14:schemeClr w14:val="tx1"/>
                  </w14:solidFill>
                </w14:textFill>
              </w:rPr>
              <w:t>5</w:t>
            </w:r>
            <w:r>
              <w:rPr>
                <w:rFonts w:hint="eastAsia" w:ascii="宋体" w:hAnsi="宋体" w:cs="宋体"/>
                <w:b/>
                <w:snapToGrid/>
                <w:color w:val="000000" w:themeColor="text1"/>
                <w:sz w:val="24"/>
                <w:szCs w:val="21"/>
                <w14:textFill>
                  <w14:solidFill>
                    <w14:schemeClr w14:val="tx1"/>
                  </w14:solidFill>
                </w14:textFill>
              </w:rPr>
              <w:t>万元以上不足</w:t>
            </w:r>
            <w:r>
              <w:rPr>
                <w:rFonts w:ascii="宋体" w:hAnsi="宋体" w:cs="宋体"/>
                <w:b/>
                <w:snapToGrid/>
                <w:color w:val="000000" w:themeColor="text1"/>
                <w:sz w:val="24"/>
                <w:szCs w:val="21"/>
                <w14:textFill>
                  <w14:solidFill>
                    <w14:schemeClr w14:val="tx1"/>
                  </w14:solidFill>
                </w14:textFill>
              </w:rPr>
              <w:t>30</w:t>
            </w:r>
            <w:r>
              <w:rPr>
                <w:rFonts w:hint="eastAsia" w:ascii="宋体" w:hAnsi="宋体" w:cs="宋体"/>
                <w:b/>
                <w:snapToGrid/>
                <w:color w:val="000000" w:themeColor="text1"/>
                <w:sz w:val="24"/>
                <w:szCs w:val="21"/>
                <w14:textFill>
                  <w14:solidFill>
                    <w14:schemeClr w14:val="tx1"/>
                  </w14:solidFill>
                </w14:textFill>
              </w:rPr>
              <w:t>万元等较重危害后果</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造成他人直接经济损失</w:t>
            </w:r>
            <w:r>
              <w:rPr>
                <w:rFonts w:ascii="宋体" w:hAnsi="宋体" w:cs="宋体"/>
                <w:b/>
                <w:snapToGrid/>
                <w:color w:val="000000" w:themeColor="text1"/>
                <w:sz w:val="24"/>
                <w:szCs w:val="21"/>
                <w14:textFill>
                  <w14:solidFill>
                    <w14:schemeClr w14:val="tx1"/>
                  </w14:solidFill>
                </w14:textFill>
              </w:rPr>
              <w:t>30</w:t>
            </w:r>
            <w:r>
              <w:rPr>
                <w:rFonts w:hint="eastAsia" w:ascii="宋体" w:hAnsi="宋体" w:cs="宋体"/>
                <w:b/>
                <w:snapToGrid/>
                <w:color w:val="000000" w:themeColor="text1"/>
                <w:sz w:val="24"/>
                <w:szCs w:val="21"/>
                <w14:textFill>
                  <w14:solidFill>
                    <w14:schemeClr w14:val="tx1"/>
                  </w14:solidFill>
                </w14:textFill>
              </w:rPr>
              <w:t>万元以上等严重危害后果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社会影响</w:t>
            </w:r>
            <w:r>
              <w:rPr>
                <w:rFonts w:ascii="宋体" w:hAnsi="宋体" w:eastAsia="宋体" w:cs="宋体"/>
                <w:b/>
                <w:snapToGrid/>
                <w:color w:val="000000" w:themeColor="text1"/>
                <w:sz w:val="24"/>
                <w:szCs w:val="21"/>
                <w14:textFill>
                  <w14:solidFill>
                    <w14:schemeClr w14:val="tx1"/>
                  </w14:solidFill>
                </w14:textFill>
              </w:rPr>
              <w:br w:type="textWrapping"/>
            </w:r>
            <w:r>
              <w:rPr>
                <w:rFonts w:hint="eastAsia" w:ascii="宋体" w:hAnsi="宋体" w:eastAsia="宋体" w:cs="宋体"/>
                <w:b/>
                <w:snapToGrid/>
                <w:color w:val="000000" w:themeColor="text1"/>
                <w:sz w:val="24"/>
                <w:szCs w:val="21"/>
                <w14:textFill>
                  <w14:solidFill>
                    <w14:schemeClr w14:val="tx1"/>
                  </w14:solidFill>
                </w14:textFill>
              </w:rPr>
              <w:t>程度</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无社会影响或者社会负面影响较小</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造成一定社会负面影响</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造成较大社会负面影响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裁量基准</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警告，可以处3万元（含）以下罚款</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警告，处3万元以上7万元以下罚款</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警告，处7万元（含）以上10万元（含）以下罚款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备注</w:t>
            </w:r>
          </w:p>
        </w:tc>
        <w:tc>
          <w:tcPr>
            <w:tcW w:w="10772" w:type="dxa"/>
            <w:gridSpan w:val="4"/>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情节严重或者逾期未改正的，由国务院专利行政部门责令停止承接新的专利代理业务6个月至12个月，直至吊销专利代理机构执业许可证</w:t>
            </w:r>
          </w:p>
        </w:tc>
      </w:tr>
    </w:tbl>
    <w:p>
      <w:pPr>
        <w:adjustRightInd w:val="0"/>
        <w:spacing w:line="590" w:lineRule="exact"/>
        <w:ind w:firstLine="0"/>
        <w:jc w:val="center"/>
        <w:rPr>
          <w:rFonts w:ascii="宋体" w:hAnsi="宋体" w:eastAsia="方正小标宋_GBK"/>
          <w:b/>
          <w:color w:val="000000" w:themeColor="text1"/>
          <w:sz w:val="48"/>
          <w:szCs w:val="44"/>
          <w14:textFill>
            <w14:solidFill>
              <w14:schemeClr w14:val="tx1"/>
            </w14:solidFill>
          </w14:textFill>
        </w:rPr>
      </w:pPr>
      <w:r>
        <w:rPr>
          <w:rFonts w:ascii="宋体" w:hAnsi="宋体" w:eastAsia="方正小标宋_GBK"/>
          <w:b/>
          <w:color w:val="000000" w:themeColor="text1"/>
          <w:sz w:val="48"/>
          <w:szCs w:val="44"/>
          <w14:textFill>
            <w14:solidFill>
              <w14:schemeClr w14:val="tx1"/>
            </w14:solidFill>
          </w14:textFill>
        </w:rPr>
        <w:br w:type="page"/>
      </w:r>
    </w:p>
    <w:tbl>
      <w:tblPr>
        <w:tblStyle w:val="8"/>
        <w:tblW w:w="13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855"/>
        <w:gridCol w:w="1420"/>
        <w:gridCol w:w="3589"/>
        <w:gridCol w:w="3589"/>
        <w:gridCol w:w="3586"/>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restart"/>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r>
              <w:rPr>
                <w:rFonts w:ascii="宋体" w:hAnsi="宋体" w:eastAsia="宋体"/>
                <w:b/>
                <w:color w:val="000000" w:themeColor="text1"/>
                <w:sz w:val="24"/>
                <w:szCs w:val="21"/>
                <w14:textFill>
                  <w14:solidFill>
                    <w14:schemeClr w14:val="tx1"/>
                  </w14:solidFill>
                </w14:textFill>
              </w:rPr>
              <w:t>4</w:t>
            </w: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p>
        </w:tc>
        <w:tc>
          <w:tcPr>
            <w:tcW w:w="10772" w:type="dxa"/>
            <w:gridSpan w:val="4"/>
            <w:vAlign w:val="center"/>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专利代理机构泄露委托人的发明创造内容，或者以自己的名义申请专利或请求宣告专利权无效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违法行为依据</w:t>
            </w:r>
          </w:p>
        </w:tc>
        <w:tc>
          <w:tcPr>
            <w:tcW w:w="10764" w:type="dxa"/>
            <w:gridSpan w:val="3"/>
            <w:vAlign w:val="center"/>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《专利代理条例》第十七条、第十八条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处罚依据</w:t>
            </w:r>
          </w:p>
        </w:tc>
        <w:tc>
          <w:tcPr>
            <w:tcW w:w="10764" w:type="dxa"/>
            <w:gridSpan w:val="3"/>
            <w:vAlign w:val="center"/>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《专利代理条例》第二十五条第一款第四项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裁量阶次</w:t>
            </w:r>
          </w:p>
        </w:tc>
        <w:tc>
          <w:tcPr>
            <w:tcW w:w="3589" w:type="dxa"/>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从轻</w:t>
            </w:r>
          </w:p>
        </w:tc>
        <w:tc>
          <w:tcPr>
            <w:tcW w:w="3589" w:type="dxa"/>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一般</w:t>
            </w:r>
          </w:p>
        </w:tc>
        <w:tc>
          <w:tcPr>
            <w:tcW w:w="3594" w:type="dxa"/>
            <w:gridSpan w:val="2"/>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适用情形</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《规定》第九条、第十条规定的情形</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不具备不予行政处罚、从轻或减轻行政处罚、从重行政处罚情形</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《规定》第十一条、第十二条规定的情形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restart"/>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r>
              <w:rPr>
                <w:rFonts w:hint="eastAsia" w:ascii="宋体" w:hAnsi="宋体" w:eastAsia="宋体"/>
                <w:b/>
                <w:color w:val="000000" w:themeColor="text1"/>
                <w:sz w:val="24"/>
                <w:szCs w:val="21"/>
                <w14:textFill>
                  <w14:solidFill>
                    <w14:schemeClr w14:val="tx1"/>
                  </w14:solidFill>
                </w14:textFill>
              </w:rPr>
              <w:t>裁量参考因素</w:t>
            </w: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违法次数</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实施此类违法行为</w:t>
            </w:r>
            <w:r>
              <w:rPr>
                <w:rFonts w:ascii="宋体" w:hAnsi="宋体" w:cs="宋体"/>
                <w:b/>
                <w:snapToGrid/>
                <w:color w:val="000000" w:themeColor="text1"/>
                <w:sz w:val="24"/>
                <w:szCs w:val="21"/>
                <w14:textFill>
                  <w14:solidFill>
                    <w14:schemeClr w14:val="tx1"/>
                  </w14:solidFill>
                </w14:textFill>
              </w:rPr>
              <w:t>1</w:t>
            </w:r>
            <w:r>
              <w:rPr>
                <w:rFonts w:hint="eastAsia" w:ascii="宋体" w:hAnsi="宋体" w:cs="宋体"/>
                <w:b/>
                <w:snapToGrid/>
                <w:color w:val="000000" w:themeColor="text1"/>
                <w:sz w:val="24"/>
                <w:szCs w:val="21"/>
                <w14:textFill>
                  <w14:solidFill>
                    <w14:schemeClr w14:val="tx1"/>
                  </w14:solidFill>
                </w14:textFill>
              </w:rPr>
              <w:t>次</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实施此类违法行为</w:t>
            </w:r>
            <w:r>
              <w:rPr>
                <w:rFonts w:ascii="宋体" w:hAnsi="宋体" w:cs="宋体"/>
                <w:b/>
                <w:snapToGrid/>
                <w:color w:val="000000" w:themeColor="text1"/>
                <w:sz w:val="24"/>
                <w:szCs w:val="21"/>
                <w14:textFill>
                  <w14:solidFill>
                    <w14:schemeClr w14:val="tx1"/>
                  </w14:solidFill>
                </w14:textFill>
              </w:rPr>
              <w:t>2</w:t>
            </w:r>
            <w:r>
              <w:rPr>
                <w:rFonts w:hint="eastAsia" w:ascii="宋体" w:hAnsi="宋体" w:cs="宋体"/>
                <w:b/>
                <w:snapToGrid/>
                <w:color w:val="000000" w:themeColor="text1"/>
                <w:sz w:val="24"/>
                <w:szCs w:val="21"/>
                <w14:textFill>
                  <w14:solidFill>
                    <w14:schemeClr w14:val="tx1"/>
                  </w14:solidFill>
                </w14:textFill>
              </w:rPr>
              <w:t>次</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实施此类违法行为</w:t>
            </w:r>
            <w:r>
              <w:rPr>
                <w:rFonts w:ascii="宋体" w:hAnsi="宋体" w:cs="宋体"/>
                <w:b/>
                <w:snapToGrid/>
                <w:color w:val="000000" w:themeColor="text1"/>
                <w:sz w:val="24"/>
                <w:szCs w:val="21"/>
                <w14:textFill>
                  <w14:solidFill>
                    <w14:schemeClr w14:val="tx1"/>
                  </w14:solidFill>
                </w14:textFill>
              </w:rPr>
              <w:t>3</w:t>
            </w:r>
            <w:r>
              <w:rPr>
                <w:rFonts w:hint="eastAsia" w:ascii="宋体" w:hAnsi="宋体" w:cs="宋体"/>
                <w:b/>
                <w:snapToGrid/>
                <w:color w:val="000000" w:themeColor="text1"/>
                <w:sz w:val="24"/>
                <w:szCs w:val="21"/>
                <w14:textFill>
                  <w14:solidFill>
                    <w14:schemeClr w14:val="tx1"/>
                  </w14:solidFill>
                </w14:textFill>
              </w:rPr>
              <w:t>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p>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危害程度</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违法所得不足1万元</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违法所得1万元以上不足</w:t>
            </w:r>
            <w:r>
              <w:rPr>
                <w:rFonts w:ascii="宋体" w:hAnsi="宋体" w:cs="宋体"/>
                <w:b/>
                <w:snapToGrid/>
                <w:color w:val="000000" w:themeColor="text1"/>
                <w:sz w:val="24"/>
                <w:szCs w:val="21"/>
                <w14:textFill>
                  <w14:solidFill>
                    <w14:schemeClr w14:val="tx1"/>
                  </w14:solidFill>
                </w14:textFill>
              </w:rPr>
              <w:t>5</w:t>
            </w:r>
            <w:r>
              <w:rPr>
                <w:rFonts w:hint="eastAsia" w:ascii="宋体" w:hAnsi="宋体" w:cs="宋体"/>
                <w:b/>
                <w:snapToGrid/>
                <w:color w:val="000000" w:themeColor="text1"/>
                <w:sz w:val="24"/>
                <w:szCs w:val="21"/>
                <w14:textFill>
                  <w14:solidFill>
                    <w14:schemeClr w14:val="tx1"/>
                  </w14:solidFill>
                </w14:textFill>
              </w:rPr>
              <w:t>万元</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违法所得5万元以上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p>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危害后果</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造成他人直接经济损失不足5万元等较轻危害后果</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造成他人直接经济损失</w:t>
            </w:r>
            <w:r>
              <w:rPr>
                <w:rFonts w:ascii="宋体" w:hAnsi="宋体" w:cs="宋体"/>
                <w:b/>
                <w:snapToGrid/>
                <w:color w:val="000000" w:themeColor="text1"/>
                <w:sz w:val="24"/>
                <w:szCs w:val="21"/>
                <w14:textFill>
                  <w14:solidFill>
                    <w14:schemeClr w14:val="tx1"/>
                  </w14:solidFill>
                </w14:textFill>
              </w:rPr>
              <w:t>5</w:t>
            </w:r>
            <w:r>
              <w:rPr>
                <w:rFonts w:hint="eastAsia" w:ascii="宋体" w:hAnsi="宋体" w:cs="宋体"/>
                <w:b/>
                <w:snapToGrid/>
                <w:color w:val="000000" w:themeColor="text1"/>
                <w:sz w:val="24"/>
                <w:szCs w:val="21"/>
                <w14:textFill>
                  <w14:solidFill>
                    <w14:schemeClr w14:val="tx1"/>
                  </w14:solidFill>
                </w14:textFill>
              </w:rPr>
              <w:t>万元以上不足</w:t>
            </w:r>
            <w:r>
              <w:rPr>
                <w:rFonts w:ascii="宋体" w:hAnsi="宋体" w:cs="宋体"/>
                <w:b/>
                <w:snapToGrid/>
                <w:color w:val="000000" w:themeColor="text1"/>
                <w:sz w:val="24"/>
                <w:szCs w:val="21"/>
                <w14:textFill>
                  <w14:solidFill>
                    <w14:schemeClr w14:val="tx1"/>
                  </w14:solidFill>
                </w14:textFill>
              </w:rPr>
              <w:t>30</w:t>
            </w:r>
            <w:r>
              <w:rPr>
                <w:rFonts w:hint="eastAsia" w:ascii="宋体" w:hAnsi="宋体" w:cs="宋体"/>
                <w:b/>
                <w:snapToGrid/>
                <w:color w:val="000000" w:themeColor="text1"/>
                <w:sz w:val="24"/>
                <w:szCs w:val="21"/>
                <w14:textFill>
                  <w14:solidFill>
                    <w14:schemeClr w14:val="tx1"/>
                  </w14:solidFill>
                </w14:textFill>
              </w:rPr>
              <w:t>万元等较重危害后果</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造成他人直接经济损失</w:t>
            </w:r>
            <w:r>
              <w:rPr>
                <w:rFonts w:ascii="宋体" w:hAnsi="宋体" w:cs="宋体"/>
                <w:b/>
                <w:snapToGrid/>
                <w:color w:val="000000" w:themeColor="text1"/>
                <w:sz w:val="24"/>
                <w:szCs w:val="21"/>
                <w14:textFill>
                  <w14:solidFill>
                    <w14:schemeClr w14:val="tx1"/>
                  </w14:solidFill>
                </w14:textFill>
              </w:rPr>
              <w:t>30</w:t>
            </w:r>
            <w:r>
              <w:rPr>
                <w:rFonts w:hint="eastAsia" w:ascii="宋体" w:hAnsi="宋体" w:cs="宋体"/>
                <w:b/>
                <w:snapToGrid/>
                <w:color w:val="000000" w:themeColor="text1"/>
                <w:sz w:val="24"/>
                <w:szCs w:val="21"/>
                <w14:textFill>
                  <w14:solidFill>
                    <w14:schemeClr w14:val="tx1"/>
                  </w14:solidFill>
                </w14:textFill>
              </w:rPr>
              <w:t>万元以上等严重危害后果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社会影响</w:t>
            </w:r>
            <w:r>
              <w:rPr>
                <w:rFonts w:ascii="宋体" w:hAnsi="宋体" w:eastAsia="宋体" w:cs="宋体"/>
                <w:b/>
                <w:snapToGrid/>
                <w:color w:val="000000" w:themeColor="text1"/>
                <w:sz w:val="24"/>
                <w:szCs w:val="21"/>
                <w14:textFill>
                  <w14:solidFill>
                    <w14:schemeClr w14:val="tx1"/>
                  </w14:solidFill>
                </w14:textFill>
              </w:rPr>
              <w:br w:type="textWrapping"/>
            </w:r>
            <w:r>
              <w:rPr>
                <w:rFonts w:hint="eastAsia" w:ascii="宋体" w:hAnsi="宋体" w:eastAsia="宋体" w:cs="宋体"/>
                <w:b/>
                <w:snapToGrid/>
                <w:color w:val="000000" w:themeColor="text1"/>
                <w:sz w:val="24"/>
                <w:szCs w:val="21"/>
                <w14:textFill>
                  <w14:solidFill>
                    <w14:schemeClr w14:val="tx1"/>
                  </w14:solidFill>
                </w14:textFill>
              </w:rPr>
              <w:t>程度</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无社会影响或者社会负面影响较小</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造成一定社会负面影响</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造成较大社会负面影响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裁量基准</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警告，可以处3万元（含）以下罚款</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警告，处3万元以上7万元以下罚款</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警告，处7万元（含）以上10万元（含）以下罚款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备注</w:t>
            </w:r>
          </w:p>
        </w:tc>
        <w:tc>
          <w:tcPr>
            <w:tcW w:w="10772" w:type="dxa"/>
            <w:gridSpan w:val="4"/>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情节严重或者逾期未改正的，由国务院专利行政部门责令停止承接新的专利代理业务6个月至12个月，直至吊销专利代理机构执业许可证：</w:t>
            </w:r>
          </w:p>
        </w:tc>
      </w:tr>
    </w:tbl>
    <w:p>
      <w:pPr>
        <w:adjustRightInd w:val="0"/>
        <w:spacing w:line="590" w:lineRule="exact"/>
        <w:ind w:firstLine="0"/>
        <w:jc w:val="center"/>
        <w:rPr>
          <w:rFonts w:ascii="宋体" w:hAnsi="宋体" w:eastAsia="方正小标宋_GBK"/>
          <w:b/>
          <w:color w:val="000000" w:themeColor="text1"/>
          <w:sz w:val="48"/>
          <w:szCs w:val="44"/>
          <w14:textFill>
            <w14:solidFill>
              <w14:schemeClr w14:val="tx1"/>
            </w14:solidFill>
          </w14:textFill>
        </w:rPr>
      </w:pPr>
      <w:r>
        <w:rPr>
          <w:rFonts w:ascii="宋体" w:hAnsi="宋体" w:eastAsia="方正小标宋_GBK"/>
          <w:b/>
          <w:color w:val="000000" w:themeColor="text1"/>
          <w:sz w:val="48"/>
          <w:szCs w:val="44"/>
          <w14:textFill>
            <w14:solidFill>
              <w14:schemeClr w14:val="tx1"/>
            </w14:solidFill>
          </w14:textFill>
        </w:rPr>
        <w:br w:type="page"/>
      </w:r>
    </w:p>
    <w:tbl>
      <w:tblPr>
        <w:tblStyle w:val="8"/>
        <w:tblW w:w="13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855"/>
        <w:gridCol w:w="1420"/>
        <w:gridCol w:w="3589"/>
        <w:gridCol w:w="3589"/>
        <w:gridCol w:w="3586"/>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restart"/>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r>
              <w:rPr>
                <w:rFonts w:ascii="宋体" w:hAnsi="宋体" w:eastAsia="宋体"/>
                <w:b/>
                <w:color w:val="000000" w:themeColor="text1"/>
                <w:sz w:val="24"/>
                <w:szCs w:val="21"/>
                <w14:textFill>
                  <w14:solidFill>
                    <w14:schemeClr w14:val="tx1"/>
                  </w14:solidFill>
                </w14:textFill>
              </w:rPr>
              <w:t>5</w:t>
            </w: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p>
        </w:tc>
        <w:tc>
          <w:tcPr>
            <w:tcW w:w="10772" w:type="dxa"/>
            <w:gridSpan w:val="4"/>
            <w:vAlign w:val="center"/>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专利代理机构疏于管理，造成严重后果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违法行为依据</w:t>
            </w:r>
          </w:p>
        </w:tc>
        <w:tc>
          <w:tcPr>
            <w:tcW w:w="10764" w:type="dxa"/>
            <w:gridSpan w:val="3"/>
            <w:vAlign w:val="center"/>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《专利代理条例》第二十五条第一款第（五）项，《专利代理管理办法》第五十一条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处罚依据</w:t>
            </w:r>
          </w:p>
        </w:tc>
        <w:tc>
          <w:tcPr>
            <w:tcW w:w="10764" w:type="dxa"/>
            <w:gridSpan w:val="3"/>
            <w:vAlign w:val="center"/>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《专利代理条例》第二十五条第一款第五项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裁量阶次</w:t>
            </w:r>
          </w:p>
        </w:tc>
        <w:tc>
          <w:tcPr>
            <w:tcW w:w="3589" w:type="dxa"/>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从轻</w:t>
            </w:r>
          </w:p>
        </w:tc>
        <w:tc>
          <w:tcPr>
            <w:tcW w:w="3589" w:type="dxa"/>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一般</w:t>
            </w:r>
          </w:p>
        </w:tc>
        <w:tc>
          <w:tcPr>
            <w:tcW w:w="3594" w:type="dxa"/>
            <w:gridSpan w:val="2"/>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适用情形</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《规定》第九条、第十条规定的情形</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不具备不予行政处罚、从轻或减轻行政处罚、从重行政处罚情形</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《规定》第十一条、第十二条规定的情形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restart"/>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r>
              <w:rPr>
                <w:rFonts w:hint="eastAsia" w:ascii="宋体" w:hAnsi="宋体" w:eastAsia="宋体"/>
                <w:b/>
                <w:color w:val="000000" w:themeColor="text1"/>
                <w:sz w:val="24"/>
                <w:szCs w:val="21"/>
                <w14:textFill>
                  <w14:solidFill>
                    <w14:schemeClr w14:val="tx1"/>
                  </w14:solidFill>
                </w14:textFill>
              </w:rPr>
              <w:t>裁量参考因素</w:t>
            </w: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r>
              <w:rPr>
                <w:rFonts w:ascii="宋体" w:hAnsi="宋体" w:eastAsia="宋体" w:cs="宋体"/>
                <w:b/>
                <w:snapToGrid/>
                <w:color w:val="000000" w:themeColor="text1"/>
                <w:sz w:val="24"/>
                <w:szCs w:val="21"/>
                <w14:textFill>
                  <w14:solidFill>
                    <w14:schemeClr w14:val="tx1"/>
                  </w14:solidFill>
                </w14:textFill>
              </w:rPr>
              <w:br w:type="textWrapping"/>
            </w:r>
            <w:r>
              <w:rPr>
                <w:rFonts w:hint="eastAsia" w:ascii="宋体" w:hAnsi="宋体" w:eastAsia="宋体" w:cs="宋体"/>
                <w:b/>
                <w:snapToGrid/>
                <w:color w:val="000000" w:themeColor="text1"/>
                <w:sz w:val="24"/>
                <w:szCs w:val="21"/>
                <w14:textFill>
                  <w14:solidFill>
                    <w14:schemeClr w14:val="tx1"/>
                  </w14:solidFill>
                </w14:textFill>
              </w:rPr>
              <w:t>持续情况</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不足6个月</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6个月以上不足1年</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r>
              <w:rPr>
                <w:rFonts w:ascii="宋体" w:hAnsi="宋体" w:eastAsia="宋体" w:cs="宋体"/>
                <w:b/>
                <w:snapToGrid/>
                <w:color w:val="000000" w:themeColor="text1"/>
                <w:sz w:val="24"/>
                <w:szCs w:val="21"/>
                <w14:textFill>
                  <w14:solidFill>
                    <w14:schemeClr w14:val="tx1"/>
                  </w14:solidFill>
                </w14:textFill>
              </w:rPr>
              <w:br w:type="textWrapping"/>
            </w:r>
            <w:r>
              <w:rPr>
                <w:rFonts w:hint="eastAsia" w:ascii="宋体" w:hAnsi="宋体" w:eastAsia="宋体" w:cs="宋体"/>
                <w:b/>
                <w:snapToGrid/>
                <w:color w:val="000000" w:themeColor="text1"/>
                <w:sz w:val="24"/>
                <w:szCs w:val="21"/>
                <w14:textFill>
                  <w14:solidFill>
                    <w14:schemeClr w14:val="tx1"/>
                  </w14:solidFill>
                </w14:textFill>
              </w:rPr>
              <w:t>规模</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违法行为区域范围涉及1个设区市</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违法行为涉及区域范围1</w:t>
            </w:r>
            <w:r>
              <w:rPr>
                <w:rFonts w:ascii="宋体" w:hAnsi="宋体" w:cs="宋体"/>
                <w:b/>
                <w:snapToGrid/>
                <w:color w:val="000000" w:themeColor="text1"/>
                <w:sz w:val="24"/>
                <w:szCs w:val="21"/>
                <w14:textFill>
                  <w14:solidFill>
                    <w14:schemeClr w14:val="tx1"/>
                  </w14:solidFill>
                </w14:textFill>
              </w:rPr>
              <w:t>-2</w:t>
            </w:r>
            <w:r>
              <w:rPr>
                <w:rFonts w:hint="eastAsia" w:ascii="宋体" w:hAnsi="宋体" w:cs="宋体"/>
                <w:b/>
                <w:snapToGrid/>
                <w:color w:val="000000" w:themeColor="text1"/>
                <w:sz w:val="24"/>
                <w:szCs w:val="21"/>
                <w14:textFill>
                  <w14:solidFill>
                    <w14:schemeClr w14:val="tx1"/>
                  </w14:solidFill>
                </w14:textFill>
              </w:rPr>
              <w:t>个省份</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违法行为区域范围为</w:t>
            </w:r>
            <w:r>
              <w:rPr>
                <w:rFonts w:ascii="宋体" w:hAnsi="宋体" w:cs="宋体"/>
                <w:b/>
                <w:snapToGrid/>
                <w:color w:val="000000" w:themeColor="text1"/>
                <w:sz w:val="24"/>
                <w:szCs w:val="21"/>
                <w14:textFill>
                  <w14:solidFill>
                    <w14:schemeClr w14:val="tx1"/>
                  </w14:solidFill>
                </w14:textFill>
              </w:rPr>
              <w:t>3</w:t>
            </w:r>
            <w:r>
              <w:rPr>
                <w:rFonts w:hint="eastAsia" w:ascii="宋体" w:hAnsi="宋体" w:cs="宋体"/>
                <w:b/>
                <w:snapToGrid/>
                <w:color w:val="000000" w:themeColor="text1"/>
                <w:sz w:val="24"/>
                <w:szCs w:val="21"/>
                <w14:textFill>
                  <w14:solidFill>
                    <w14:schemeClr w14:val="tx1"/>
                  </w14:solidFill>
                </w14:textFill>
              </w:rPr>
              <w:t>个及以上省份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p>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危害程度</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违法所得不足1万元</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违法所得1万元以上不足</w:t>
            </w:r>
            <w:r>
              <w:rPr>
                <w:rFonts w:ascii="宋体" w:hAnsi="宋体" w:cs="宋体"/>
                <w:b/>
                <w:snapToGrid/>
                <w:color w:val="000000" w:themeColor="text1"/>
                <w:sz w:val="24"/>
                <w:szCs w:val="21"/>
                <w14:textFill>
                  <w14:solidFill>
                    <w14:schemeClr w14:val="tx1"/>
                  </w14:solidFill>
                </w14:textFill>
              </w:rPr>
              <w:t>5</w:t>
            </w:r>
            <w:r>
              <w:rPr>
                <w:rFonts w:hint="eastAsia" w:ascii="宋体" w:hAnsi="宋体" w:cs="宋体"/>
                <w:b/>
                <w:snapToGrid/>
                <w:color w:val="000000" w:themeColor="text1"/>
                <w:sz w:val="24"/>
                <w:szCs w:val="21"/>
                <w14:textFill>
                  <w14:solidFill>
                    <w14:schemeClr w14:val="tx1"/>
                  </w14:solidFill>
                </w14:textFill>
              </w:rPr>
              <w:t>万元</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违法所得5万元以上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p>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危害后果</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造成他人直接经济损失不足5万元等较轻危害后果</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造成他人直接经济损失</w:t>
            </w:r>
            <w:r>
              <w:rPr>
                <w:rFonts w:ascii="宋体" w:hAnsi="宋体" w:cs="宋体"/>
                <w:b/>
                <w:snapToGrid/>
                <w:color w:val="000000" w:themeColor="text1"/>
                <w:sz w:val="24"/>
                <w:szCs w:val="21"/>
                <w14:textFill>
                  <w14:solidFill>
                    <w14:schemeClr w14:val="tx1"/>
                  </w14:solidFill>
                </w14:textFill>
              </w:rPr>
              <w:t>5</w:t>
            </w:r>
            <w:r>
              <w:rPr>
                <w:rFonts w:hint="eastAsia" w:ascii="宋体" w:hAnsi="宋体" w:cs="宋体"/>
                <w:b/>
                <w:snapToGrid/>
                <w:color w:val="000000" w:themeColor="text1"/>
                <w:sz w:val="24"/>
                <w:szCs w:val="21"/>
                <w14:textFill>
                  <w14:solidFill>
                    <w14:schemeClr w14:val="tx1"/>
                  </w14:solidFill>
                </w14:textFill>
              </w:rPr>
              <w:t>万元以上不足</w:t>
            </w:r>
            <w:r>
              <w:rPr>
                <w:rFonts w:ascii="宋体" w:hAnsi="宋体" w:cs="宋体"/>
                <w:b/>
                <w:snapToGrid/>
                <w:color w:val="000000" w:themeColor="text1"/>
                <w:sz w:val="24"/>
                <w:szCs w:val="21"/>
                <w14:textFill>
                  <w14:solidFill>
                    <w14:schemeClr w14:val="tx1"/>
                  </w14:solidFill>
                </w14:textFill>
              </w:rPr>
              <w:t>30</w:t>
            </w:r>
            <w:r>
              <w:rPr>
                <w:rFonts w:hint="eastAsia" w:ascii="宋体" w:hAnsi="宋体" w:cs="宋体"/>
                <w:b/>
                <w:snapToGrid/>
                <w:color w:val="000000" w:themeColor="text1"/>
                <w:sz w:val="24"/>
                <w:szCs w:val="21"/>
                <w14:textFill>
                  <w14:solidFill>
                    <w14:schemeClr w14:val="tx1"/>
                  </w14:solidFill>
                </w14:textFill>
              </w:rPr>
              <w:t>万元等较重危害后果</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造成他人直接经济损失</w:t>
            </w:r>
            <w:r>
              <w:rPr>
                <w:rFonts w:ascii="宋体" w:hAnsi="宋体" w:cs="宋体"/>
                <w:b/>
                <w:snapToGrid/>
                <w:color w:val="000000" w:themeColor="text1"/>
                <w:sz w:val="24"/>
                <w:szCs w:val="21"/>
                <w14:textFill>
                  <w14:solidFill>
                    <w14:schemeClr w14:val="tx1"/>
                  </w14:solidFill>
                </w14:textFill>
              </w:rPr>
              <w:t>30</w:t>
            </w:r>
            <w:r>
              <w:rPr>
                <w:rFonts w:hint="eastAsia" w:ascii="宋体" w:hAnsi="宋体" w:cs="宋体"/>
                <w:b/>
                <w:snapToGrid/>
                <w:color w:val="000000" w:themeColor="text1"/>
                <w:sz w:val="24"/>
                <w:szCs w:val="21"/>
                <w14:textFill>
                  <w14:solidFill>
                    <w14:schemeClr w14:val="tx1"/>
                  </w14:solidFill>
                </w14:textFill>
              </w:rPr>
              <w:t>万元以上等严重危害后果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社会影响</w:t>
            </w:r>
            <w:r>
              <w:rPr>
                <w:rFonts w:ascii="宋体" w:hAnsi="宋体" w:eastAsia="宋体" w:cs="宋体"/>
                <w:b/>
                <w:snapToGrid/>
                <w:color w:val="000000" w:themeColor="text1"/>
                <w:sz w:val="24"/>
                <w:szCs w:val="21"/>
                <w14:textFill>
                  <w14:solidFill>
                    <w14:schemeClr w14:val="tx1"/>
                  </w14:solidFill>
                </w14:textFill>
              </w:rPr>
              <w:br w:type="textWrapping"/>
            </w:r>
            <w:r>
              <w:rPr>
                <w:rFonts w:hint="eastAsia" w:ascii="宋体" w:hAnsi="宋体" w:eastAsia="宋体" w:cs="宋体"/>
                <w:b/>
                <w:snapToGrid/>
                <w:color w:val="000000" w:themeColor="text1"/>
                <w:sz w:val="24"/>
                <w:szCs w:val="21"/>
                <w14:textFill>
                  <w14:solidFill>
                    <w14:schemeClr w14:val="tx1"/>
                  </w14:solidFill>
                </w14:textFill>
              </w:rPr>
              <w:t>程度</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无社会影响或者社会负面影响较小</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造成一定社会负面影响</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造成较大社会负面影响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裁量基准</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警告，可以处3万元（含）以下罚款</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警告，处3万元以上7万元以下罚款</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警告，处7万元（含）以上10万元（含）以下罚款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备注</w:t>
            </w:r>
          </w:p>
        </w:tc>
        <w:tc>
          <w:tcPr>
            <w:tcW w:w="10772" w:type="dxa"/>
            <w:gridSpan w:val="4"/>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情节严重或者逾期未改正的，由国务院专利行政部门责令停止承接新的专利代理业务6个月至12个月，直至吊销专利代理机构执业许可证</w:t>
            </w:r>
          </w:p>
        </w:tc>
      </w:tr>
    </w:tbl>
    <w:p>
      <w:pPr>
        <w:adjustRightInd w:val="0"/>
        <w:spacing w:line="590" w:lineRule="exact"/>
        <w:ind w:firstLine="0"/>
        <w:jc w:val="center"/>
        <w:rPr>
          <w:rFonts w:ascii="宋体" w:hAnsi="宋体" w:eastAsia="方正小标宋_GBK"/>
          <w:b/>
          <w:color w:val="000000" w:themeColor="text1"/>
          <w:sz w:val="44"/>
          <w:szCs w:val="44"/>
          <w14:textFill>
            <w14:solidFill>
              <w14:schemeClr w14:val="tx1"/>
            </w14:solidFill>
          </w14:textFill>
        </w:rPr>
      </w:pPr>
      <w:r>
        <w:rPr>
          <w:rFonts w:ascii="宋体" w:hAnsi="宋体" w:eastAsia="方正小标宋_GBK"/>
          <w:b/>
          <w:color w:val="000000" w:themeColor="text1"/>
          <w:sz w:val="44"/>
          <w:szCs w:val="44"/>
          <w14:textFill>
            <w14:solidFill>
              <w14:schemeClr w14:val="tx1"/>
            </w14:solidFill>
          </w14:textFill>
        </w:rPr>
        <w:br w:type="page"/>
      </w:r>
    </w:p>
    <w:tbl>
      <w:tblPr>
        <w:tblStyle w:val="8"/>
        <w:tblW w:w="13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855"/>
        <w:gridCol w:w="1420"/>
        <w:gridCol w:w="3589"/>
        <w:gridCol w:w="3589"/>
        <w:gridCol w:w="3586"/>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restart"/>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r>
              <w:rPr>
                <w:rFonts w:ascii="宋体" w:hAnsi="宋体" w:eastAsia="宋体"/>
                <w:b/>
                <w:color w:val="000000" w:themeColor="text1"/>
                <w:sz w:val="24"/>
                <w:szCs w:val="21"/>
                <w14:textFill>
                  <w14:solidFill>
                    <w14:schemeClr w14:val="tx1"/>
                  </w14:solidFill>
                </w14:textFill>
              </w:rPr>
              <w:t>6</w:t>
            </w: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p>
        </w:tc>
        <w:tc>
          <w:tcPr>
            <w:tcW w:w="10772" w:type="dxa"/>
            <w:gridSpan w:val="4"/>
            <w:vAlign w:val="center"/>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专利代理师未依照本条例规定进行备案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违法行为依据</w:t>
            </w:r>
          </w:p>
        </w:tc>
        <w:tc>
          <w:tcPr>
            <w:tcW w:w="10764" w:type="dxa"/>
            <w:gridSpan w:val="3"/>
            <w:vAlign w:val="center"/>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《专利代理条例》第十二条第一款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处罚依据</w:t>
            </w:r>
          </w:p>
        </w:tc>
        <w:tc>
          <w:tcPr>
            <w:tcW w:w="10764" w:type="dxa"/>
            <w:gridSpan w:val="3"/>
            <w:vAlign w:val="center"/>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《专利代理条例》第二十六条第一款第一项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裁量阶次</w:t>
            </w:r>
          </w:p>
        </w:tc>
        <w:tc>
          <w:tcPr>
            <w:tcW w:w="3589" w:type="dxa"/>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从轻</w:t>
            </w:r>
          </w:p>
        </w:tc>
        <w:tc>
          <w:tcPr>
            <w:tcW w:w="3589" w:type="dxa"/>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一般</w:t>
            </w:r>
          </w:p>
        </w:tc>
        <w:tc>
          <w:tcPr>
            <w:tcW w:w="3594" w:type="dxa"/>
            <w:gridSpan w:val="2"/>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适用情形</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《规定》第九条、第十条规定的情形</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不具备不予行政处罚、从轻或减轻行政处罚、从重行政处罚情形</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《规定》第十一条、第十二条规定的情形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restart"/>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r>
              <w:rPr>
                <w:rFonts w:hint="eastAsia" w:ascii="宋体" w:hAnsi="宋体" w:eastAsia="宋体"/>
                <w:b/>
                <w:color w:val="000000" w:themeColor="text1"/>
                <w:sz w:val="24"/>
                <w:szCs w:val="21"/>
                <w14:textFill>
                  <w14:solidFill>
                    <w14:schemeClr w14:val="tx1"/>
                  </w14:solidFill>
                </w14:textFill>
              </w:rPr>
              <w:t>裁量参考因素</w:t>
            </w: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r>
              <w:rPr>
                <w:rFonts w:ascii="宋体" w:hAnsi="宋体" w:eastAsia="宋体" w:cs="宋体"/>
                <w:b/>
                <w:snapToGrid/>
                <w:color w:val="000000" w:themeColor="text1"/>
                <w:sz w:val="24"/>
                <w:szCs w:val="21"/>
                <w14:textFill>
                  <w14:solidFill>
                    <w14:schemeClr w14:val="tx1"/>
                  </w14:solidFill>
                </w14:textFill>
              </w:rPr>
              <w:br w:type="textWrapping"/>
            </w:r>
            <w:r>
              <w:rPr>
                <w:rFonts w:hint="eastAsia" w:ascii="宋体" w:hAnsi="宋体" w:eastAsia="宋体" w:cs="宋体"/>
                <w:b/>
                <w:snapToGrid/>
                <w:color w:val="000000" w:themeColor="text1"/>
                <w:sz w:val="24"/>
                <w:szCs w:val="21"/>
                <w14:textFill>
                  <w14:solidFill>
                    <w14:schemeClr w14:val="tx1"/>
                  </w14:solidFill>
                </w14:textFill>
              </w:rPr>
              <w:t>持续情况</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不足6个月</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6个月以上不足1年</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p>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危害程度</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违法所得不足</w:t>
            </w:r>
            <w:r>
              <w:rPr>
                <w:rFonts w:ascii="宋体" w:hAnsi="宋体" w:cs="宋体"/>
                <w:b/>
                <w:snapToGrid/>
                <w:color w:val="000000" w:themeColor="text1"/>
                <w:sz w:val="24"/>
                <w:szCs w:val="21"/>
                <w14:textFill>
                  <w14:solidFill>
                    <w14:schemeClr w14:val="tx1"/>
                  </w14:solidFill>
                </w14:textFill>
              </w:rPr>
              <w:t>5000</w:t>
            </w:r>
            <w:r>
              <w:rPr>
                <w:rFonts w:hint="eastAsia" w:ascii="宋体" w:hAnsi="宋体" w:cs="宋体"/>
                <w:b/>
                <w:snapToGrid/>
                <w:color w:val="000000" w:themeColor="text1"/>
                <w:sz w:val="24"/>
                <w:szCs w:val="21"/>
                <w14:textFill>
                  <w14:solidFill>
                    <w14:schemeClr w14:val="tx1"/>
                  </w14:solidFill>
                </w14:textFill>
              </w:rPr>
              <w:t>元</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违法所得</w:t>
            </w:r>
            <w:r>
              <w:rPr>
                <w:rFonts w:ascii="宋体" w:hAnsi="宋体" w:cs="宋体"/>
                <w:b/>
                <w:snapToGrid/>
                <w:color w:val="000000" w:themeColor="text1"/>
                <w:sz w:val="24"/>
                <w:szCs w:val="21"/>
                <w14:textFill>
                  <w14:solidFill>
                    <w14:schemeClr w14:val="tx1"/>
                  </w14:solidFill>
                </w14:textFill>
              </w:rPr>
              <w:t>5000</w:t>
            </w:r>
            <w:r>
              <w:rPr>
                <w:rFonts w:hint="eastAsia" w:ascii="宋体" w:hAnsi="宋体" w:cs="宋体"/>
                <w:b/>
                <w:snapToGrid/>
                <w:color w:val="000000" w:themeColor="text1"/>
                <w:sz w:val="24"/>
                <w:szCs w:val="21"/>
                <w14:textFill>
                  <w14:solidFill>
                    <w14:schemeClr w14:val="tx1"/>
                  </w14:solidFill>
                </w14:textFill>
              </w:rPr>
              <w:t>元以上不足2</w:t>
            </w:r>
            <w:r>
              <w:rPr>
                <w:rFonts w:ascii="宋体" w:hAnsi="宋体" w:cs="宋体"/>
                <w:b/>
                <w:snapToGrid/>
                <w:color w:val="000000" w:themeColor="text1"/>
                <w:sz w:val="24"/>
                <w:szCs w:val="21"/>
                <w14:textFill>
                  <w14:solidFill>
                    <w14:schemeClr w14:val="tx1"/>
                  </w14:solidFill>
                </w14:textFill>
              </w:rPr>
              <w:t>.5</w:t>
            </w:r>
            <w:r>
              <w:rPr>
                <w:rFonts w:hint="eastAsia" w:ascii="宋体" w:hAnsi="宋体" w:cs="宋体"/>
                <w:b/>
                <w:snapToGrid/>
                <w:color w:val="000000" w:themeColor="text1"/>
                <w:sz w:val="24"/>
                <w:szCs w:val="21"/>
                <w14:textFill>
                  <w14:solidFill>
                    <w14:schemeClr w14:val="tx1"/>
                  </w14:solidFill>
                </w14:textFill>
              </w:rPr>
              <w:t>万元</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违法所得2</w:t>
            </w:r>
            <w:r>
              <w:rPr>
                <w:rFonts w:ascii="宋体" w:hAnsi="宋体" w:cs="宋体"/>
                <w:b/>
                <w:snapToGrid/>
                <w:color w:val="000000" w:themeColor="text1"/>
                <w:sz w:val="24"/>
                <w:szCs w:val="21"/>
                <w14:textFill>
                  <w14:solidFill>
                    <w14:schemeClr w14:val="tx1"/>
                  </w14:solidFill>
                </w14:textFill>
              </w:rPr>
              <w:t>.</w:t>
            </w:r>
            <w:r>
              <w:rPr>
                <w:rFonts w:hint="eastAsia" w:ascii="宋体" w:hAnsi="宋体" w:cs="宋体"/>
                <w:b/>
                <w:snapToGrid/>
                <w:color w:val="000000" w:themeColor="text1"/>
                <w:sz w:val="24"/>
                <w:szCs w:val="21"/>
                <w14:textFill>
                  <w14:solidFill>
                    <w14:schemeClr w14:val="tx1"/>
                  </w14:solidFill>
                </w14:textFill>
              </w:rPr>
              <w:t>5万元以上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p>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危害后果</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造成他人直接经济损失不足5万元等较轻危害后果</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造成他人直接经济损失</w:t>
            </w:r>
            <w:r>
              <w:rPr>
                <w:rFonts w:ascii="宋体" w:hAnsi="宋体" w:cs="宋体"/>
                <w:b/>
                <w:snapToGrid/>
                <w:color w:val="000000" w:themeColor="text1"/>
                <w:sz w:val="24"/>
                <w:szCs w:val="21"/>
                <w14:textFill>
                  <w14:solidFill>
                    <w14:schemeClr w14:val="tx1"/>
                  </w14:solidFill>
                </w14:textFill>
              </w:rPr>
              <w:t>5</w:t>
            </w:r>
            <w:r>
              <w:rPr>
                <w:rFonts w:hint="eastAsia" w:ascii="宋体" w:hAnsi="宋体" w:cs="宋体"/>
                <w:b/>
                <w:snapToGrid/>
                <w:color w:val="000000" w:themeColor="text1"/>
                <w:sz w:val="24"/>
                <w:szCs w:val="21"/>
                <w14:textFill>
                  <w14:solidFill>
                    <w14:schemeClr w14:val="tx1"/>
                  </w14:solidFill>
                </w14:textFill>
              </w:rPr>
              <w:t>万元以上不足</w:t>
            </w:r>
            <w:r>
              <w:rPr>
                <w:rFonts w:ascii="宋体" w:hAnsi="宋体" w:cs="宋体"/>
                <w:b/>
                <w:snapToGrid/>
                <w:color w:val="000000" w:themeColor="text1"/>
                <w:sz w:val="24"/>
                <w:szCs w:val="21"/>
                <w14:textFill>
                  <w14:solidFill>
                    <w14:schemeClr w14:val="tx1"/>
                  </w14:solidFill>
                </w14:textFill>
              </w:rPr>
              <w:t>30</w:t>
            </w:r>
            <w:r>
              <w:rPr>
                <w:rFonts w:hint="eastAsia" w:ascii="宋体" w:hAnsi="宋体" w:cs="宋体"/>
                <w:b/>
                <w:snapToGrid/>
                <w:color w:val="000000" w:themeColor="text1"/>
                <w:sz w:val="24"/>
                <w:szCs w:val="21"/>
                <w14:textFill>
                  <w14:solidFill>
                    <w14:schemeClr w14:val="tx1"/>
                  </w14:solidFill>
                </w14:textFill>
              </w:rPr>
              <w:t>万元等较重危害后果</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造成他人直接经济损失</w:t>
            </w:r>
            <w:r>
              <w:rPr>
                <w:rFonts w:ascii="宋体" w:hAnsi="宋体" w:cs="宋体"/>
                <w:b/>
                <w:snapToGrid/>
                <w:color w:val="000000" w:themeColor="text1"/>
                <w:sz w:val="24"/>
                <w:szCs w:val="21"/>
                <w14:textFill>
                  <w14:solidFill>
                    <w14:schemeClr w14:val="tx1"/>
                  </w14:solidFill>
                </w14:textFill>
              </w:rPr>
              <w:t>30</w:t>
            </w:r>
            <w:r>
              <w:rPr>
                <w:rFonts w:hint="eastAsia" w:ascii="宋体" w:hAnsi="宋体" w:cs="宋体"/>
                <w:b/>
                <w:snapToGrid/>
                <w:color w:val="000000" w:themeColor="text1"/>
                <w:sz w:val="24"/>
                <w:szCs w:val="21"/>
                <w14:textFill>
                  <w14:solidFill>
                    <w14:schemeClr w14:val="tx1"/>
                  </w14:solidFill>
                </w14:textFill>
              </w:rPr>
              <w:t>万元以上等严重危害后果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社会影响</w:t>
            </w:r>
            <w:r>
              <w:rPr>
                <w:rFonts w:ascii="宋体" w:hAnsi="宋体" w:eastAsia="宋体" w:cs="宋体"/>
                <w:b/>
                <w:snapToGrid/>
                <w:color w:val="000000" w:themeColor="text1"/>
                <w:sz w:val="24"/>
                <w:szCs w:val="21"/>
                <w14:textFill>
                  <w14:solidFill>
                    <w14:schemeClr w14:val="tx1"/>
                  </w14:solidFill>
                </w14:textFill>
              </w:rPr>
              <w:br w:type="textWrapping"/>
            </w:r>
            <w:r>
              <w:rPr>
                <w:rFonts w:hint="eastAsia" w:ascii="宋体" w:hAnsi="宋体" w:eastAsia="宋体" w:cs="宋体"/>
                <w:b/>
                <w:snapToGrid/>
                <w:color w:val="000000" w:themeColor="text1"/>
                <w:sz w:val="24"/>
                <w:szCs w:val="21"/>
                <w14:textFill>
                  <w14:solidFill>
                    <w14:schemeClr w14:val="tx1"/>
                  </w14:solidFill>
                </w14:textFill>
              </w:rPr>
              <w:t>程度</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无社会影响或者社会负面影响较小</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造成一定社会负面影响</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造成较大社会负面影响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裁量基准</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警告，可以处</w:t>
            </w:r>
            <w:r>
              <w:rPr>
                <w:rFonts w:ascii="宋体" w:hAnsi="宋体" w:cs="宋体"/>
                <w:b/>
                <w:snapToGrid/>
                <w:color w:val="000000" w:themeColor="text1"/>
                <w:sz w:val="24"/>
                <w:szCs w:val="21"/>
                <w14:textFill>
                  <w14:solidFill>
                    <w14:schemeClr w14:val="tx1"/>
                  </w14:solidFill>
                </w14:textFill>
              </w:rPr>
              <w:t>1.5</w:t>
            </w:r>
            <w:r>
              <w:rPr>
                <w:rFonts w:hint="eastAsia" w:ascii="宋体" w:hAnsi="宋体" w:cs="宋体"/>
                <w:b/>
                <w:snapToGrid/>
                <w:color w:val="000000" w:themeColor="text1"/>
                <w:sz w:val="24"/>
                <w:szCs w:val="21"/>
                <w14:textFill>
                  <w14:solidFill>
                    <w14:schemeClr w14:val="tx1"/>
                  </w14:solidFill>
                </w14:textFill>
              </w:rPr>
              <w:t>万元（含）以下罚款</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警告，处</w:t>
            </w:r>
            <w:r>
              <w:rPr>
                <w:rFonts w:ascii="宋体" w:hAnsi="宋体" w:cs="宋体"/>
                <w:b/>
                <w:snapToGrid/>
                <w:color w:val="000000" w:themeColor="text1"/>
                <w:sz w:val="24"/>
                <w:szCs w:val="21"/>
                <w14:textFill>
                  <w14:solidFill>
                    <w14:schemeClr w14:val="tx1"/>
                  </w14:solidFill>
                </w14:textFill>
              </w:rPr>
              <w:t>1.5</w:t>
            </w:r>
            <w:r>
              <w:rPr>
                <w:rFonts w:hint="eastAsia" w:ascii="宋体" w:hAnsi="宋体" w:cs="宋体"/>
                <w:b/>
                <w:snapToGrid/>
                <w:color w:val="000000" w:themeColor="text1"/>
                <w:sz w:val="24"/>
                <w:szCs w:val="21"/>
                <w14:textFill>
                  <w14:solidFill>
                    <w14:schemeClr w14:val="tx1"/>
                  </w14:solidFill>
                </w14:textFill>
              </w:rPr>
              <w:t>万元以上</w:t>
            </w:r>
            <w:r>
              <w:rPr>
                <w:rFonts w:ascii="宋体" w:hAnsi="宋体" w:cs="宋体"/>
                <w:b/>
                <w:snapToGrid/>
                <w:color w:val="000000" w:themeColor="text1"/>
                <w:sz w:val="24"/>
                <w:szCs w:val="21"/>
                <w14:textFill>
                  <w14:solidFill>
                    <w14:schemeClr w14:val="tx1"/>
                  </w14:solidFill>
                </w14:textFill>
              </w:rPr>
              <w:t>3.5</w:t>
            </w:r>
            <w:r>
              <w:rPr>
                <w:rFonts w:hint="eastAsia" w:ascii="宋体" w:hAnsi="宋体" w:cs="宋体"/>
                <w:b/>
                <w:snapToGrid/>
                <w:color w:val="000000" w:themeColor="text1"/>
                <w:sz w:val="24"/>
                <w:szCs w:val="21"/>
                <w14:textFill>
                  <w14:solidFill>
                    <w14:schemeClr w14:val="tx1"/>
                  </w14:solidFill>
                </w14:textFill>
              </w:rPr>
              <w:t>万元以下罚款</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警告，处</w:t>
            </w:r>
            <w:r>
              <w:rPr>
                <w:rFonts w:ascii="宋体" w:hAnsi="宋体" w:cs="宋体"/>
                <w:b/>
                <w:snapToGrid/>
                <w:color w:val="000000" w:themeColor="text1"/>
                <w:sz w:val="24"/>
                <w:szCs w:val="21"/>
                <w14:textFill>
                  <w14:solidFill>
                    <w14:schemeClr w14:val="tx1"/>
                  </w14:solidFill>
                </w14:textFill>
              </w:rPr>
              <w:t>3.5</w:t>
            </w:r>
            <w:r>
              <w:rPr>
                <w:rFonts w:hint="eastAsia" w:ascii="宋体" w:hAnsi="宋体" w:cs="宋体"/>
                <w:b/>
                <w:snapToGrid/>
                <w:color w:val="000000" w:themeColor="text1"/>
                <w:sz w:val="24"/>
                <w:szCs w:val="21"/>
                <w14:textFill>
                  <w14:solidFill>
                    <w14:schemeClr w14:val="tx1"/>
                  </w14:solidFill>
                </w14:textFill>
              </w:rPr>
              <w:t>万元（含）以上</w:t>
            </w:r>
            <w:r>
              <w:rPr>
                <w:rFonts w:ascii="宋体" w:hAnsi="宋体" w:cs="宋体"/>
                <w:b/>
                <w:snapToGrid/>
                <w:color w:val="000000" w:themeColor="text1"/>
                <w:sz w:val="24"/>
                <w:szCs w:val="21"/>
                <w14:textFill>
                  <w14:solidFill>
                    <w14:schemeClr w14:val="tx1"/>
                  </w14:solidFill>
                </w14:textFill>
              </w:rPr>
              <w:t>5</w:t>
            </w:r>
            <w:r>
              <w:rPr>
                <w:rFonts w:hint="eastAsia" w:ascii="宋体" w:hAnsi="宋体" w:cs="宋体"/>
                <w:b/>
                <w:snapToGrid/>
                <w:color w:val="000000" w:themeColor="text1"/>
                <w:sz w:val="24"/>
                <w:szCs w:val="21"/>
                <w14:textFill>
                  <w14:solidFill>
                    <w14:schemeClr w14:val="tx1"/>
                  </w14:solidFill>
                </w14:textFill>
              </w:rPr>
              <w:t>万元（含）以下罚款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备注</w:t>
            </w:r>
          </w:p>
        </w:tc>
        <w:tc>
          <w:tcPr>
            <w:tcW w:w="10772" w:type="dxa"/>
            <w:gridSpan w:val="4"/>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情节严重或者逾期未改正的，由国务院专利行政部门责令停止承办新的专利代理业务6个月至12个月，直至吊销专利代理师资格证</w:t>
            </w:r>
          </w:p>
        </w:tc>
      </w:tr>
    </w:tbl>
    <w:p>
      <w:pPr>
        <w:adjustRightInd w:val="0"/>
        <w:spacing w:line="590" w:lineRule="exact"/>
        <w:ind w:firstLine="0"/>
        <w:jc w:val="center"/>
        <w:rPr>
          <w:rFonts w:ascii="宋体" w:hAnsi="宋体" w:eastAsia="方正小标宋_GBK"/>
          <w:b/>
          <w:color w:val="000000" w:themeColor="text1"/>
          <w:sz w:val="44"/>
          <w:szCs w:val="44"/>
          <w14:textFill>
            <w14:solidFill>
              <w14:schemeClr w14:val="tx1"/>
            </w14:solidFill>
          </w14:textFill>
        </w:rPr>
      </w:pPr>
      <w:r>
        <w:rPr>
          <w:rFonts w:ascii="宋体" w:hAnsi="宋体" w:eastAsia="方正小标宋_GBK"/>
          <w:b/>
          <w:color w:val="000000" w:themeColor="text1"/>
          <w:sz w:val="44"/>
          <w:szCs w:val="44"/>
          <w14:textFill>
            <w14:solidFill>
              <w14:schemeClr w14:val="tx1"/>
            </w14:solidFill>
          </w14:textFill>
        </w:rPr>
        <w:br w:type="page"/>
      </w:r>
    </w:p>
    <w:tbl>
      <w:tblPr>
        <w:tblStyle w:val="8"/>
        <w:tblW w:w="13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855"/>
        <w:gridCol w:w="1420"/>
        <w:gridCol w:w="3589"/>
        <w:gridCol w:w="3589"/>
        <w:gridCol w:w="3586"/>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restart"/>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r>
              <w:rPr>
                <w:rFonts w:ascii="宋体" w:hAnsi="宋体" w:eastAsia="宋体"/>
                <w:b/>
                <w:color w:val="000000" w:themeColor="text1"/>
                <w:sz w:val="24"/>
                <w:szCs w:val="21"/>
                <w14:textFill>
                  <w14:solidFill>
                    <w14:schemeClr w14:val="tx1"/>
                  </w14:solidFill>
                </w14:textFill>
              </w:rPr>
              <w:t>7</w:t>
            </w: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p>
        </w:tc>
        <w:tc>
          <w:tcPr>
            <w:tcW w:w="10772" w:type="dxa"/>
            <w:gridSpan w:val="4"/>
            <w:vAlign w:val="center"/>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专利代理师自行接受委托办理专利代理业务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违法行为依据</w:t>
            </w:r>
          </w:p>
        </w:tc>
        <w:tc>
          <w:tcPr>
            <w:tcW w:w="10764" w:type="dxa"/>
            <w:gridSpan w:val="3"/>
            <w:vAlign w:val="center"/>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《专利代理条例》第十六条第一款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处罚依据</w:t>
            </w:r>
          </w:p>
        </w:tc>
        <w:tc>
          <w:tcPr>
            <w:tcW w:w="10764" w:type="dxa"/>
            <w:gridSpan w:val="3"/>
            <w:vAlign w:val="center"/>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《专利代理条例》第二十六条第一款第二项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裁量阶次</w:t>
            </w:r>
          </w:p>
        </w:tc>
        <w:tc>
          <w:tcPr>
            <w:tcW w:w="3589" w:type="dxa"/>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从轻</w:t>
            </w:r>
          </w:p>
        </w:tc>
        <w:tc>
          <w:tcPr>
            <w:tcW w:w="3589" w:type="dxa"/>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一般</w:t>
            </w:r>
          </w:p>
        </w:tc>
        <w:tc>
          <w:tcPr>
            <w:tcW w:w="3594" w:type="dxa"/>
            <w:gridSpan w:val="2"/>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适用情形</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《规定》第九条、第十条规定的情形</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不具备不予行政处罚、从轻或减轻行政处罚、从重行政处罚情形</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《规定》第十一条、第十二条规定的情形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restart"/>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r>
              <w:rPr>
                <w:rFonts w:hint="eastAsia" w:ascii="宋体" w:hAnsi="宋体" w:eastAsia="宋体"/>
                <w:b/>
                <w:color w:val="000000" w:themeColor="text1"/>
                <w:sz w:val="24"/>
                <w:szCs w:val="21"/>
                <w14:textFill>
                  <w14:solidFill>
                    <w14:schemeClr w14:val="tx1"/>
                  </w14:solidFill>
                </w14:textFill>
              </w:rPr>
              <w:t>裁量参考因素</w:t>
            </w: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r>
              <w:rPr>
                <w:rFonts w:ascii="宋体" w:hAnsi="宋体" w:eastAsia="宋体" w:cs="宋体"/>
                <w:b/>
                <w:snapToGrid/>
                <w:color w:val="000000" w:themeColor="text1"/>
                <w:sz w:val="24"/>
                <w:szCs w:val="21"/>
                <w14:textFill>
                  <w14:solidFill>
                    <w14:schemeClr w14:val="tx1"/>
                  </w14:solidFill>
                </w14:textFill>
              </w:rPr>
              <w:br w:type="textWrapping"/>
            </w:r>
            <w:r>
              <w:rPr>
                <w:rFonts w:hint="eastAsia" w:ascii="宋体" w:hAnsi="宋体" w:eastAsia="宋体" w:cs="宋体"/>
                <w:b/>
                <w:snapToGrid/>
                <w:color w:val="000000" w:themeColor="text1"/>
                <w:sz w:val="24"/>
                <w:szCs w:val="21"/>
                <w14:textFill>
                  <w14:solidFill>
                    <w14:schemeClr w14:val="tx1"/>
                  </w14:solidFill>
                </w14:textFill>
              </w:rPr>
              <w:t>持续情况</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不足6个月</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6个月以上不足1年</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1420" w:type="dxa"/>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违法次数</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自行接受委托1次</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自行接受委托2次</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自行接受委托3次及以上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p>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危害程度</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违法所得不足</w:t>
            </w:r>
            <w:r>
              <w:rPr>
                <w:rFonts w:ascii="宋体" w:hAnsi="宋体" w:cs="宋体"/>
                <w:b/>
                <w:snapToGrid/>
                <w:color w:val="000000" w:themeColor="text1"/>
                <w:sz w:val="24"/>
                <w:szCs w:val="21"/>
                <w14:textFill>
                  <w14:solidFill>
                    <w14:schemeClr w14:val="tx1"/>
                  </w14:solidFill>
                </w14:textFill>
              </w:rPr>
              <w:t>5000</w:t>
            </w:r>
            <w:r>
              <w:rPr>
                <w:rFonts w:hint="eastAsia" w:ascii="宋体" w:hAnsi="宋体" w:cs="宋体"/>
                <w:b/>
                <w:snapToGrid/>
                <w:color w:val="000000" w:themeColor="text1"/>
                <w:sz w:val="24"/>
                <w:szCs w:val="21"/>
                <w14:textFill>
                  <w14:solidFill>
                    <w14:schemeClr w14:val="tx1"/>
                  </w14:solidFill>
                </w14:textFill>
              </w:rPr>
              <w:t>元</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违法所得</w:t>
            </w:r>
            <w:r>
              <w:rPr>
                <w:rFonts w:ascii="宋体" w:hAnsi="宋体" w:cs="宋体"/>
                <w:b/>
                <w:snapToGrid/>
                <w:color w:val="000000" w:themeColor="text1"/>
                <w:sz w:val="24"/>
                <w:szCs w:val="21"/>
                <w14:textFill>
                  <w14:solidFill>
                    <w14:schemeClr w14:val="tx1"/>
                  </w14:solidFill>
                </w14:textFill>
              </w:rPr>
              <w:t>5000</w:t>
            </w:r>
            <w:r>
              <w:rPr>
                <w:rFonts w:hint="eastAsia" w:ascii="宋体" w:hAnsi="宋体" w:cs="宋体"/>
                <w:b/>
                <w:snapToGrid/>
                <w:color w:val="000000" w:themeColor="text1"/>
                <w:sz w:val="24"/>
                <w:szCs w:val="21"/>
                <w14:textFill>
                  <w14:solidFill>
                    <w14:schemeClr w14:val="tx1"/>
                  </w14:solidFill>
                </w14:textFill>
              </w:rPr>
              <w:t>元以上不足2</w:t>
            </w:r>
            <w:r>
              <w:rPr>
                <w:rFonts w:ascii="宋体" w:hAnsi="宋体" w:cs="宋体"/>
                <w:b/>
                <w:snapToGrid/>
                <w:color w:val="000000" w:themeColor="text1"/>
                <w:sz w:val="24"/>
                <w:szCs w:val="21"/>
                <w14:textFill>
                  <w14:solidFill>
                    <w14:schemeClr w14:val="tx1"/>
                  </w14:solidFill>
                </w14:textFill>
              </w:rPr>
              <w:t>.5</w:t>
            </w:r>
            <w:r>
              <w:rPr>
                <w:rFonts w:hint="eastAsia" w:ascii="宋体" w:hAnsi="宋体" w:cs="宋体"/>
                <w:b/>
                <w:snapToGrid/>
                <w:color w:val="000000" w:themeColor="text1"/>
                <w:sz w:val="24"/>
                <w:szCs w:val="21"/>
                <w14:textFill>
                  <w14:solidFill>
                    <w14:schemeClr w14:val="tx1"/>
                  </w14:solidFill>
                </w14:textFill>
              </w:rPr>
              <w:t>万元</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违法所得2</w:t>
            </w:r>
            <w:r>
              <w:rPr>
                <w:rFonts w:ascii="宋体" w:hAnsi="宋体" w:cs="宋体"/>
                <w:b/>
                <w:snapToGrid/>
                <w:color w:val="000000" w:themeColor="text1"/>
                <w:sz w:val="24"/>
                <w:szCs w:val="21"/>
                <w14:textFill>
                  <w14:solidFill>
                    <w14:schemeClr w14:val="tx1"/>
                  </w14:solidFill>
                </w14:textFill>
              </w:rPr>
              <w:t>.</w:t>
            </w:r>
            <w:r>
              <w:rPr>
                <w:rFonts w:hint="eastAsia" w:ascii="宋体" w:hAnsi="宋体" w:cs="宋体"/>
                <w:b/>
                <w:snapToGrid/>
                <w:color w:val="000000" w:themeColor="text1"/>
                <w:sz w:val="24"/>
                <w:szCs w:val="21"/>
                <w14:textFill>
                  <w14:solidFill>
                    <w14:schemeClr w14:val="tx1"/>
                  </w14:solidFill>
                </w14:textFill>
              </w:rPr>
              <w:t>5万元以上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p>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危害后果</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造成他人直接经济损失不足5万元等较轻危害后果</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造成非正常专利申请不足5</w:t>
            </w:r>
            <w:r>
              <w:rPr>
                <w:rFonts w:ascii="宋体" w:hAnsi="宋体" w:cs="宋体"/>
                <w:b/>
                <w:snapToGrid/>
                <w:color w:val="000000" w:themeColor="text1"/>
                <w:sz w:val="24"/>
                <w:szCs w:val="21"/>
                <w14:textFill>
                  <w14:solidFill>
                    <w14:schemeClr w14:val="tx1"/>
                  </w14:solidFill>
                </w14:textFill>
              </w:rPr>
              <w:t>0</w:t>
            </w:r>
            <w:r>
              <w:rPr>
                <w:rFonts w:hint="eastAsia" w:ascii="宋体" w:hAnsi="宋体" w:cs="宋体"/>
                <w:b/>
                <w:snapToGrid/>
                <w:color w:val="000000" w:themeColor="text1"/>
                <w:sz w:val="24"/>
                <w:szCs w:val="21"/>
                <w14:textFill>
                  <w14:solidFill>
                    <w14:schemeClr w14:val="tx1"/>
                  </w14:solidFill>
                </w14:textFill>
              </w:rPr>
              <w:t>件或者造成他人直接经济损失</w:t>
            </w:r>
            <w:r>
              <w:rPr>
                <w:rFonts w:ascii="宋体" w:hAnsi="宋体" w:cs="宋体"/>
                <w:b/>
                <w:snapToGrid/>
                <w:color w:val="000000" w:themeColor="text1"/>
                <w:sz w:val="24"/>
                <w:szCs w:val="21"/>
                <w14:textFill>
                  <w14:solidFill>
                    <w14:schemeClr w14:val="tx1"/>
                  </w14:solidFill>
                </w14:textFill>
              </w:rPr>
              <w:t>5</w:t>
            </w:r>
            <w:r>
              <w:rPr>
                <w:rFonts w:hint="eastAsia" w:ascii="宋体" w:hAnsi="宋体" w:cs="宋体"/>
                <w:b/>
                <w:snapToGrid/>
                <w:color w:val="000000" w:themeColor="text1"/>
                <w:sz w:val="24"/>
                <w:szCs w:val="21"/>
                <w14:textFill>
                  <w14:solidFill>
                    <w14:schemeClr w14:val="tx1"/>
                  </w14:solidFill>
                </w14:textFill>
              </w:rPr>
              <w:t>万元以上不足</w:t>
            </w:r>
            <w:r>
              <w:rPr>
                <w:rFonts w:ascii="宋体" w:hAnsi="宋体" w:cs="宋体"/>
                <w:b/>
                <w:snapToGrid/>
                <w:color w:val="000000" w:themeColor="text1"/>
                <w:sz w:val="24"/>
                <w:szCs w:val="21"/>
                <w14:textFill>
                  <w14:solidFill>
                    <w14:schemeClr w14:val="tx1"/>
                  </w14:solidFill>
                </w14:textFill>
              </w:rPr>
              <w:t>30</w:t>
            </w:r>
            <w:r>
              <w:rPr>
                <w:rFonts w:hint="eastAsia" w:ascii="宋体" w:hAnsi="宋体" w:cs="宋体"/>
                <w:b/>
                <w:snapToGrid/>
                <w:color w:val="000000" w:themeColor="text1"/>
                <w:sz w:val="24"/>
                <w:szCs w:val="21"/>
                <w14:textFill>
                  <w14:solidFill>
                    <w14:schemeClr w14:val="tx1"/>
                  </w14:solidFill>
                </w14:textFill>
              </w:rPr>
              <w:t>万元等较重危害后果</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造成非正常专利申请5</w:t>
            </w:r>
            <w:r>
              <w:rPr>
                <w:rFonts w:ascii="宋体" w:hAnsi="宋体" w:cs="宋体"/>
                <w:b/>
                <w:snapToGrid/>
                <w:color w:val="000000" w:themeColor="text1"/>
                <w:sz w:val="24"/>
                <w:szCs w:val="21"/>
                <w14:textFill>
                  <w14:solidFill>
                    <w14:schemeClr w14:val="tx1"/>
                  </w14:solidFill>
                </w14:textFill>
              </w:rPr>
              <w:t>0</w:t>
            </w:r>
            <w:r>
              <w:rPr>
                <w:rFonts w:hint="eastAsia" w:ascii="宋体" w:hAnsi="宋体" w:cs="宋体"/>
                <w:b/>
                <w:snapToGrid/>
                <w:color w:val="000000" w:themeColor="text1"/>
                <w:sz w:val="24"/>
                <w:szCs w:val="21"/>
                <w14:textFill>
                  <w14:solidFill>
                    <w14:schemeClr w14:val="tx1"/>
                  </w14:solidFill>
                </w14:textFill>
              </w:rPr>
              <w:t>件或者造成他人直接经济损失</w:t>
            </w:r>
            <w:r>
              <w:rPr>
                <w:rFonts w:ascii="宋体" w:hAnsi="宋体" w:cs="宋体"/>
                <w:b/>
                <w:snapToGrid/>
                <w:color w:val="000000" w:themeColor="text1"/>
                <w:sz w:val="24"/>
                <w:szCs w:val="21"/>
                <w14:textFill>
                  <w14:solidFill>
                    <w14:schemeClr w14:val="tx1"/>
                  </w14:solidFill>
                </w14:textFill>
              </w:rPr>
              <w:t>30</w:t>
            </w:r>
            <w:r>
              <w:rPr>
                <w:rFonts w:hint="eastAsia" w:ascii="宋体" w:hAnsi="宋体" w:cs="宋体"/>
                <w:b/>
                <w:snapToGrid/>
                <w:color w:val="000000" w:themeColor="text1"/>
                <w:sz w:val="24"/>
                <w:szCs w:val="21"/>
                <w14:textFill>
                  <w14:solidFill>
                    <w14:schemeClr w14:val="tx1"/>
                  </w14:solidFill>
                </w14:textFill>
              </w:rPr>
              <w:t>万元以上等严重危害后果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社会影响</w:t>
            </w:r>
            <w:r>
              <w:rPr>
                <w:rFonts w:ascii="宋体" w:hAnsi="宋体" w:eastAsia="宋体" w:cs="宋体"/>
                <w:b/>
                <w:snapToGrid/>
                <w:color w:val="000000" w:themeColor="text1"/>
                <w:sz w:val="24"/>
                <w:szCs w:val="21"/>
                <w14:textFill>
                  <w14:solidFill>
                    <w14:schemeClr w14:val="tx1"/>
                  </w14:solidFill>
                </w14:textFill>
              </w:rPr>
              <w:br w:type="textWrapping"/>
            </w:r>
            <w:r>
              <w:rPr>
                <w:rFonts w:hint="eastAsia" w:ascii="宋体" w:hAnsi="宋体" w:eastAsia="宋体" w:cs="宋体"/>
                <w:b/>
                <w:snapToGrid/>
                <w:color w:val="000000" w:themeColor="text1"/>
                <w:sz w:val="24"/>
                <w:szCs w:val="21"/>
                <w14:textFill>
                  <w14:solidFill>
                    <w14:schemeClr w14:val="tx1"/>
                  </w14:solidFill>
                </w14:textFill>
              </w:rPr>
              <w:t>程度</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无社会影响或者社会负面影响较小</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造成一定社会负面影响</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造成较大社会负面影响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裁量基准</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警告，可以处</w:t>
            </w:r>
            <w:r>
              <w:rPr>
                <w:rFonts w:ascii="宋体" w:hAnsi="宋体" w:cs="宋体"/>
                <w:b/>
                <w:snapToGrid/>
                <w:color w:val="000000" w:themeColor="text1"/>
                <w:sz w:val="24"/>
                <w:szCs w:val="21"/>
                <w14:textFill>
                  <w14:solidFill>
                    <w14:schemeClr w14:val="tx1"/>
                  </w14:solidFill>
                </w14:textFill>
              </w:rPr>
              <w:t>1.5</w:t>
            </w:r>
            <w:r>
              <w:rPr>
                <w:rFonts w:hint="eastAsia" w:ascii="宋体" w:hAnsi="宋体" w:cs="宋体"/>
                <w:b/>
                <w:snapToGrid/>
                <w:color w:val="000000" w:themeColor="text1"/>
                <w:sz w:val="24"/>
                <w:szCs w:val="21"/>
                <w14:textFill>
                  <w14:solidFill>
                    <w14:schemeClr w14:val="tx1"/>
                  </w14:solidFill>
                </w14:textFill>
              </w:rPr>
              <w:t>万元（含）以下罚款</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警告，处</w:t>
            </w:r>
            <w:r>
              <w:rPr>
                <w:rFonts w:ascii="宋体" w:hAnsi="宋体" w:cs="宋体"/>
                <w:b/>
                <w:snapToGrid/>
                <w:color w:val="000000" w:themeColor="text1"/>
                <w:sz w:val="24"/>
                <w:szCs w:val="21"/>
                <w14:textFill>
                  <w14:solidFill>
                    <w14:schemeClr w14:val="tx1"/>
                  </w14:solidFill>
                </w14:textFill>
              </w:rPr>
              <w:t>1.5</w:t>
            </w:r>
            <w:r>
              <w:rPr>
                <w:rFonts w:hint="eastAsia" w:ascii="宋体" w:hAnsi="宋体" w:cs="宋体"/>
                <w:b/>
                <w:snapToGrid/>
                <w:color w:val="000000" w:themeColor="text1"/>
                <w:sz w:val="24"/>
                <w:szCs w:val="21"/>
                <w14:textFill>
                  <w14:solidFill>
                    <w14:schemeClr w14:val="tx1"/>
                  </w14:solidFill>
                </w14:textFill>
              </w:rPr>
              <w:t>万元以上</w:t>
            </w:r>
            <w:r>
              <w:rPr>
                <w:rFonts w:ascii="宋体" w:hAnsi="宋体" w:cs="宋体"/>
                <w:b/>
                <w:snapToGrid/>
                <w:color w:val="000000" w:themeColor="text1"/>
                <w:sz w:val="24"/>
                <w:szCs w:val="21"/>
                <w14:textFill>
                  <w14:solidFill>
                    <w14:schemeClr w14:val="tx1"/>
                  </w14:solidFill>
                </w14:textFill>
              </w:rPr>
              <w:t>3.5</w:t>
            </w:r>
            <w:r>
              <w:rPr>
                <w:rFonts w:hint="eastAsia" w:ascii="宋体" w:hAnsi="宋体" w:cs="宋体"/>
                <w:b/>
                <w:snapToGrid/>
                <w:color w:val="000000" w:themeColor="text1"/>
                <w:sz w:val="24"/>
                <w:szCs w:val="21"/>
                <w14:textFill>
                  <w14:solidFill>
                    <w14:schemeClr w14:val="tx1"/>
                  </w14:solidFill>
                </w14:textFill>
              </w:rPr>
              <w:t>万元以下罚款</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警告，处</w:t>
            </w:r>
            <w:r>
              <w:rPr>
                <w:rFonts w:ascii="宋体" w:hAnsi="宋体" w:cs="宋体"/>
                <w:b/>
                <w:snapToGrid/>
                <w:color w:val="000000" w:themeColor="text1"/>
                <w:sz w:val="24"/>
                <w:szCs w:val="21"/>
                <w14:textFill>
                  <w14:solidFill>
                    <w14:schemeClr w14:val="tx1"/>
                  </w14:solidFill>
                </w14:textFill>
              </w:rPr>
              <w:t>3.5</w:t>
            </w:r>
            <w:r>
              <w:rPr>
                <w:rFonts w:hint="eastAsia" w:ascii="宋体" w:hAnsi="宋体" w:cs="宋体"/>
                <w:b/>
                <w:snapToGrid/>
                <w:color w:val="000000" w:themeColor="text1"/>
                <w:sz w:val="24"/>
                <w:szCs w:val="21"/>
                <w14:textFill>
                  <w14:solidFill>
                    <w14:schemeClr w14:val="tx1"/>
                  </w14:solidFill>
                </w14:textFill>
              </w:rPr>
              <w:t>万元（含）以上</w:t>
            </w:r>
            <w:r>
              <w:rPr>
                <w:rFonts w:ascii="宋体" w:hAnsi="宋体" w:cs="宋体"/>
                <w:b/>
                <w:snapToGrid/>
                <w:color w:val="000000" w:themeColor="text1"/>
                <w:sz w:val="24"/>
                <w:szCs w:val="21"/>
                <w14:textFill>
                  <w14:solidFill>
                    <w14:schemeClr w14:val="tx1"/>
                  </w14:solidFill>
                </w14:textFill>
              </w:rPr>
              <w:t>5</w:t>
            </w:r>
            <w:r>
              <w:rPr>
                <w:rFonts w:hint="eastAsia" w:ascii="宋体" w:hAnsi="宋体" w:cs="宋体"/>
                <w:b/>
                <w:snapToGrid/>
                <w:color w:val="000000" w:themeColor="text1"/>
                <w:sz w:val="24"/>
                <w:szCs w:val="21"/>
                <w14:textFill>
                  <w14:solidFill>
                    <w14:schemeClr w14:val="tx1"/>
                  </w14:solidFill>
                </w14:textFill>
              </w:rPr>
              <w:t>万元（含）以下罚款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备注</w:t>
            </w:r>
          </w:p>
        </w:tc>
        <w:tc>
          <w:tcPr>
            <w:tcW w:w="10772" w:type="dxa"/>
            <w:gridSpan w:val="4"/>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情节严重或者逾期未改正的，由国务院专利行政部门责令停止承办新的专利代理业务6个月至12个月，直至吊销专利代理师资格证</w:t>
            </w:r>
          </w:p>
        </w:tc>
      </w:tr>
    </w:tbl>
    <w:p>
      <w:pPr>
        <w:adjustRightInd w:val="0"/>
        <w:spacing w:line="590" w:lineRule="exact"/>
        <w:ind w:firstLine="0"/>
        <w:jc w:val="center"/>
        <w:rPr>
          <w:rFonts w:ascii="宋体" w:hAnsi="宋体" w:eastAsia="方正小标宋_GBK"/>
          <w:b/>
          <w:color w:val="000000" w:themeColor="text1"/>
          <w:sz w:val="44"/>
          <w:szCs w:val="44"/>
          <w14:textFill>
            <w14:solidFill>
              <w14:schemeClr w14:val="tx1"/>
            </w14:solidFill>
          </w14:textFill>
        </w:rPr>
      </w:pPr>
      <w:r>
        <w:rPr>
          <w:rFonts w:ascii="宋体" w:hAnsi="宋体" w:eastAsia="方正小标宋_GBK"/>
          <w:b/>
          <w:color w:val="000000" w:themeColor="text1"/>
          <w:sz w:val="44"/>
          <w:szCs w:val="44"/>
          <w14:textFill>
            <w14:solidFill>
              <w14:schemeClr w14:val="tx1"/>
            </w14:solidFill>
          </w14:textFill>
        </w:rPr>
        <w:br w:type="page"/>
      </w:r>
    </w:p>
    <w:tbl>
      <w:tblPr>
        <w:tblStyle w:val="8"/>
        <w:tblW w:w="13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855"/>
        <w:gridCol w:w="1420"/>
        <w:gridCol w:w="3589"/>
        <w:gridCol w:w="3589"/>
        <w:gridCol w:w="3586"/>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restart"/>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r>
              <w:rPr>
                <w:rFonts w:ascii="宋体" w:hAnsi="宋体" w:eastAsia="宋体"/>
                <w:b/>
                <w:color w:val="000000" w:themeColor="text1"/>
                <w:sz w:val="24"/>
                <w:szCs w:val="21"/>
                <w14:textFill>
                  <w14:solidFill>
                    <w14:schemeClr w14:val="tx1"/>
                  </w14:solidFill>
                </w14:textFill>
              </w:rPr>
              <w:t>8</w:t>
            </w: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p>
        </w:tc>
        <w:tc>
          <w:tcPr>
            <w:tcW w:w="10772" w:type="dxa"/>
            <w:gridSpan w:val="4"/>
            <w:vAlign w:val="center"/>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专利代理师同时在两个以上专利代理机构从事专利代理业务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违法行为依据</w:t>
            </w:r>
          </w:p>
        </w:tc>
        <w:tc>
          <w:tcPr>
            <w:tcW w:w="10764" w:type="dxa"/>
            <w:gridSpan w:val="3"/>
            <w:vAlign w:val="center"/>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《专利代理条例》第十六条第二款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处罚依据</w:t>
            </w:r>
          </w:p>
        </w:tc>
        <w:tc>
          <w:tcPr>
            <w:tcW w:w="10764" w:type="dxa"/>
            <w:gridSpan w:val="3"/>
            <w:vAlign w:val="center"/>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《专利代理条例》第二十六条第一款第三项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裁量阶次</w:t>
            </w:r>
          </w:p>
        </w:tc>
        <w:tc>
          <w:tcPr>
            <w:tcW w:w="3589" w:type="dxa"/>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从轻</w:t>
            </w:r>
          </w:p>
        </w:tc>
        <w:tc>
          <w:tcPr>
            <w:tcW w:w="3589" w:type="dxa"/>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一般</w:t>
            </w:r>
          </w:p>
        </w:tc>
        <w:tc>
          <w:tcPr>
            <w:tcW w:w="3594" w:type="dxa"/>
            <w:gridSpan w:val="2"/>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适用情形</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《规定》第九条、第十条规定的情形</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不具备不予行政处罚、从轻或减轻行政处罚、从重行政处罚情形</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《规定》第十一条、第十二条规定的情形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restart"/>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r>
              <w:rPr>
                <w:rFonts w:hint="eastAsia" w:ascii="宋体" w:hAnsi="宋体" w:eastAsia="宋体"/>
                <w:b/>
                <w:color w:val="000000" w:themeColor="text1"/>
                <w:sz w:val="24"/>
                <w:szCs w:val="21"/>
                <w14:textFill>
                  <w14:solidFill>
                    <w14:schemeClr w14:val="tx1"/>
                  </w14:solidFill>
                </w14:textFill>
              </w:rPr>
              <w:t>裁量参考因素</w:t>
            </w: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r>
              <w:rPr>
                <w:rFonts w:ascii="宋体" w:hAnsi="宋体" w:eastAsia="宋体" w:cs="宋体"/>
                <w:b/>
                <w:snapToGrid/>
                <w:color w:val="000000" w:themeColor="text1"/>
                <w:sz w:val="24"/>
                <w:szCs w:val="21"/>
                <w14:textFill>
                  <w14:solidFill>
                    <w14:schemeClr w14:val="tx1"/>
                  </w14:solidFill>
                </w14:textFill>
              </w:rPr>
              <w:br w:type="textWrapping"/>
            </w:r>
            <w:r>
              <w:rPr>
                <w:rFonts w:hint="eastAsia" w:ascii="宋体" w:hAnsi="宋体" w:eastAsia="宋体" w:cs="宋体"/>
                <w:b/>
                <w:snapToGrid/>
                <w:color w:val="000000" w:themeColor="text1"/>
                <w:sz w:val="24"/>
                <w:szCs w:val="21"/>
                <w14:textFill>
                  <w14:solidFill>
                    <w14:schemeClr w14:val="tx1"/>
                  </w14:solidFill>
                </w14:textFill>
              </w:rPr>
              <w:t>持续情况</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不足6个月</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6个月以上不足1年</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1年以上或者在3个及以上专利代理机构执业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p>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危害程度</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违法所得不足</w:t>
            </w:r>
            <w:r>
              <w:rPr>
                <w:rFonts w:ascii="宋体" w:hAnsi="宋体" w:cs="宋体"/>
                <w:b/>
                <w:snapToGrid/>
                <w:color w:val="000000" w:themeColor="text1"/>
                <w:sz w:val="24"/>
                <w:szCs w:val="21"/>
                <w14:textFill>
                  <w14:solidFill>
                    <w14:schemeClr w14:val="tx1"/>
                  </w14:solidFill>
                </w14:textFill>
              </w:rPr>
              <w:t>5000</w:t>
            </w:r>
            <w:r>
              <w:rPr>
                <w:rFonts w:hint="eastAsia" w:ascii="宋体" w:hAnsi="宋体" w:cs="宋体"/>
                <w:b/>
                <w:snapToGrid/>
                <w:color w:val="000000" w:themeColor="text1"/>
                <w:sz w:val="24"/>
                <w:szCs w:val="21"/>
                <w14:textFill>
                  <w14:solidFill>
                    <w14:schemeClr w14:val="tx1"/>
                  </w14:solidFill>
                </w14:textFill>
              </w:rPr>
              <w:t>元</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违法所得</w:t>
            </w:r>
            <w:r>
              <w:rPr>
                <w:rFonts w:ascii="宋体" w:hAnsi="宋体" w:cs="宋体"/>
                <w:b/>
                <w:snapToGrid/>
                <w:color w:val="000000" w:themeColor="text1"/>
                <w:sz w:val="24"/>
                <w:szCs w:val="21"/>
                <w14:textFill>
                  <w14:solidFill>
                    <w14:schemeClr w14:val="tx1"/>
                  </w14:solidFill>
                </w14:textFill>
              </w:rPr>
              <w:t>5000</w:t>
            </w:r>
            <w:r>
              <w:rPr>
                <w:rFonts w:hint="eastAsia" w:ascii="宋体" w:hAnsi="宋体" w:cs="宋体"/>
                <w:b/>
                <w:snapToGrid/>
                <w:color w:val="000000" w:themeColor="text1"/>
                <w:sz w:val="24"/>
                <w:szCs w:val="21"/>
                <w14:textFill>
                  <w14:solidFill>
                    <w14:schemeClr w14:val="tx1"/>
                  </w14:solidFill>
                </w14:textFill>
              </w:rPr>
              <w:t>元以上不足2</w:t>
            </w:r>
            <w:r>
              <w:rPr>
                <w:rFonts w:ascii="宋体" w:hAnsi="宋体" w:cs="宋体"/>
                <w:b/>
                <w:snapToGrid/>
                <w:color w:val="000000" w:themeColor="text1"/>
                <w:sz w:val="24"/>
                <w:szCs w:val="21"/>
                <w14:textFill>
                  <w14:solidFill>
                    <w14:schemeClr w14:val="tx1"/>
                  </w14:solidFill>
                </w14:textFill>
              </w:rPr>
              <w:t>.5</w:t>
            </w:r>
            <w:r>
              <w:rPr>
                <w:rFonts w:hint="eastAsia" w:ascii="宋体" w:hAnsi="宋体" w:cs="宋体"/>
                <w:b/>
                <w:snapToGrid/>
                <w:color w:val="000000" w:themeColor="text1"/>
                <w:sz w:val="24"/>
                <w:szCs w:val="21"/>
                <w14:textFill>
                  <w14:solidFill>
                    <w14:schemeClr w14:val="tx1"/>
                  </w14:solidFill>
                </w14:textFill>
              </w:rPr>
              <w:t>万元</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违法所得2</w:t>
            </w:r>
            <w:r>
              <w:rPr>
                <w:rFonts w:ascii="宋体" w:hAnsi="宋体" w:cs="宋体"/>
                <w:b/>
                <w:snapToGrid/>
                <w:color w:val="000000" w:themeColor="text1"/>
                <w:sz w:val="24"/>
                <w:szCs w:val="21"/>
                <w14:textFill>
                  <w14:solidFill>
                    <w14:schemeClr w14:val="tx1"/>
                  </w14:solidFill>
                </w14:textFill>
              </w:rPr>
              <w:t>.</w:t>
            </w:r>
            <w:r>
              <w:rPr>
                <w:rFonts w:hint="eastAsia" w:ascii="宋体" w:hAnsi="宋体" w:cs="宋体"/>
                <w:b/>
                <w:snapToGrid/>
                <w:color w:val="000000" w:themeColor="text1"/>
                <w:sz w:val="24"/>
                <w:szCs w:val="21"/>
                <w14:textFill>
                  <w14:solidFill>
                    <w14:schemeClr w14:val="tx1"/>
                  </w14:solidFill>
                </w14:textFill>
              </w:rPr>
              <w:t>5万元以上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p>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危害后果</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造成他人直接经济损失不足5万元等较轻危害后果</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造成非正常专利申请不足5</w:t>
            </w:r>
            <w:r>
              <w:rPr>
                <w:rFonts w:ascii="宋体" w:hAnsi="宋体" w:cs="宋体"/>
                <w:b/>
                <w:snapToGrid/>
                <w:color w:val="000000" w:themeColor="text1"/>
                <w:sz w:val="24"/>
                <w:szCs w:val="21"/>
                <w14:textFill>
                  <w14:solidFill>
                    <w14:schemeClr w14:val="tx1"/>
                  </w14:solidFill>
                </w14:textFill>
              </w:rPr>
              <w:t>0</w:t>
            </w:r>
            <w:r>
              <w:rPr>
                <w:rFonts w:hint="eastAsia" w:ascii="宋体" w:hAnsi="宋体" w:cs="宋体"/>
                <w:b/>
                <w:snapToGrid/>
                <w:color w:val="000000" w:themeColor="text1"/>
                <w:sz w:val="24"/>
                <w:szCs w:val="21"/>
                <w14:textFill>
                  <w14:solidFill>
                    <w14:schemeClr w14:val="tx1"/>
                  </w14:solidFill>
                </w14:textFill>
              </w:rPr>
              <w:t>件或者造成他人直接经济损失</w:t>
            </w:r>
            <w:r>
              <w:rPr>
                <w:rFonts w:ascii="宋体" w:hAnsi="宋体" w:cs="宋体"/>
                <w:b/>
                <w:snapToGrid/>
                <w:color w:val="000000" w:themeColor="text1"/>
                <w:sz w:val="24"/>
                <w:szCs w:val="21"/>
                <w14:textFill>
                  <w14:solidFill>
                    <w14:schemeClr w14:val="tx1"/>
                  </w14:solidFill>
                </w14:textFill>
              </w:rPr>
              <w:t>5</w:t>
            </w:r>
            <w:r>
              <w:rPr>
                <w:rFonts w:hint="eastAsia" w:ascii="宋体" w:hAnsi="宋体" w:cs="宋体"/>
                <w:b/>
                <w:snapToGrid/>
                <w:color w:val="000000" w:themeColor="text1"/>
                <w:sz w:val="24"/>
                <w:szCs w:val="21"/>
                <w14:textFill>
                  <w14:solidFill>
                    <w14:schemeClr w14:val="tx1"/>
                  </w14:solidFill>
                </w14:textFill>
              </w:rPr>
              <w:t>万元以上不足</w:t>
            </w:r>
            <w:r>
              <w:rPr>
                <w:rFonts w:ascii="宋体" w:hAnsi="宋体" w:cs="宋体"/>
                <w:b/>
                <w:snapToGrid/>
                <w:color w:val="000000" w:themeColor="text1"/>
                <w:sz w:val="24"/>
                <w:szCs w:val="21"/>
                <w14:textFill>
                  <w14:solidFill>
                    <w14:schemeClr w14:val="tx1"/>
                  </w14:solidFill>
                </w14:textFill>
              </w:rPr>
              <w:t>30</w:t>
            </w:r>
            <w:r>
              <w:rPr>
                <w:rFonts w:hint="eastAsia" w:ascii="宋体" w:hAnsi="宋体" w:cs="宋体"/>
                <w:b/>
                <w:snapToGrid/>
                <w:color w:val="000000" w:themeColor="text1"/>
                <w:sz w:val="24"/>
                <w:szCs w:val="21"/>
                <w14:textFill>
                  <w14:solidFill>
                    <w14:schemeClr w14:val="tx1"/>
                  </w14:solidFill>
                </w14:textFill>
              </w:rPr>
              <w:t>万元等较重危害后果</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造成非正常专利申请5</w:t>
            </w:r>
            <w:r>
              <w:rPr>
                <w:rFonts w:ascii="宋体" w:hAnsi="宋体" w:cs="宋体"/>
                <w:b/>
                <w:snapToGrid/>
                <w:color w:val="000000" w:themeColor="text1"/>
                <w:sz w:val="24"/>
                <w:szCs w:val="21"/>
                <w14:textFill>
                  <w14:solidFill>
                    <w14:schemeClr w14:val="tx1"/>
                  </w14:solidFill>
                </w14:textFill>
              </w:rPr>
              <w:t>0</w:t>
            </w:r>
            <w:r>
              <w:rPr>
                <w:rFonts w:hint="eastAsia" w:ascii="宋体" w:hAnsi="宋体" w:cs="宋体"/>
                <w:b/>
                <w:snapToGrid/>
                <w:color w:val="000000" w:themeColor="text1"/>
                <w:sz w:val="24"/>
                <w:szCs w:val="21"/>
                <w14:textFill>
                  <w14:solidFill>
                    <w14:schemeClr w14:val="tx1"/>
                  </w14:solidFill>
                </w14:textFill>
              </w:rPr>
              <w:t>件或者造成他人直接经济损失</w:t>
            </w:r>
            <w:r>
              <w:rPr>
                <w:rFonts w:ascii="宋体" w:hAnsi="宋体" w:cs="宋体"/>
                <w:b/>
                <w:snapToGrid/>
                <w:color w:val="000000" w:themeColor="text1"/>
                <w:sz w:val="24"/>
                <w:szCs w:val="21"/>
                <w14:textFill>
                  <w14:solidFill>
                    <w14:schemeClr w14:val="tx1"/>
                  </w14:solidFill>
                </w14:textFill>
              </w:rPr>
              <w:t>30</w:t>
            </w:r>
            <w:r>
              <w:rPr>
                <w:rFonts w:hint="eastAsia" w:ascii="宋体" w:hAnsi="宋体" w:cs="宋体"/>
                <w:b/>
                <w:snapToGrid/>
                <w:color w:val="000000" w:themeColor="text1"/>
                <w:sz w:val="24"/>
                <w:szCs w:val="21"/>
                <w14:textFill>
                  <w14:solidFill>
                    <w14:schemeClr w14:val="tx1"/>
                  </w14:solidFill>
                </w14:textFill>
              </w:rPr>
              <w:t>万元以上等严重危害后果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社会影响</w:t>
            </w:r>
            <w:r>
              <w:rPr>
                <w:rFonts w:ascii="宋体" w:hAnsi="宋体" w:eastAsia="宋体" w:cs="宋体"/>
                <w:b/>
                <w:snapToGrid/>
                <w:color w:val="000000" w:themeColor="text1"/>
                <w:sz w:val="24"/>
                <w:szCs w:val="21"/>
                <w14:textFill>
                  <w14:solidFill>
                    <w14:schemeClr w14:val="tx1"/>
                  </w14:solidFill>
                </w14:textFill>
              </w:rPr>
              <w:br w:type="textWrapping"/>
            </w:r>
            <w:r>
              <w:rPr>
                <w:rFonts w:hint="eastAsia" w:ascii="宋体" w:hAnsi="宋体" w:eastAsia="宋体" w:cs="宋体"/>
                <w:b/>
                <w:snapToGrid/>
                <w:color w:val="000000" w:themeColor="text1"/>
                <w:sz w:val="24"/>
                <w:szCs w:val="21"/>
                <w14:textFill>
                  <w14:solidFill>
                    <w14:schemeClr w14:val="tx1"/>
                  </w14:solidFill>
                </w14:textFill>
              </w:rPr>
              <w:t>程度</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无社会影响或者社会负面影响较小</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造成一定社会负面影响</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造成较大社会负面影响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裁量基准</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警告，可以处</w:t>
            </w:r>
            <w:r>
              <w:rPr>
                <w:rFonts w:ascii="宋体" w:hAnsi="宋体" w:cs="宋体"/>
                <w:b/>
                <w:snapToGrid/>
                <w:color w:val="000000" w:themeColor="text1"/>
                <w:sz w:val="24"/>
                <w:szCs w:val="21"/>
                <w14:textFill>
                  <w14:solidFill>
                    <w14:schemeClr w14:val="tx1"/>
                  </w14:solidFill>
                </w14:textFill>
              </w:rPr>
              <w:t>1.5</w:t>
            </w:r>
            <w:r>
              <w:rPr>
                <w:rFonts w:hint="eastAsia" w:ascii="宋体" w:hAnsi="宋体" w:cs="宋体"/>
                <w:b/>
                <w:snapToGrid/>
                <w:color w:val="000000" w:themeColor="text1"/>
                <w:sz w:val="24"/>
                <w:szCs w:val="21"/>
                <w14:textFill>
                  <w14:solidFill>
                    <w14:schemeClr w14:val="tx1"/>
                  </w14:solidFill>
                </w14:textFill>
              </w:rPr>
              <w:t>万元（含）以下罚款</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警告，处</w:t>
            </w:r>
            <w:r>
              <w:rPr>
                <w:rFonts w:ascii="宋体" w:hAnsi="宋体" w:cs="宋体"/>
                <w:b/>
                <w:snapToGrid/>
                <w:color w:val="000000" w:themeColor="text1"/>
                <w:sz w:val="24"/>
                <w:szCs w:val="21"/>
                <w14:textFill>
                  <w14:solidFill>
                    <w14:schemeClr w14:val="tx1"/>
                  </w14:solidFill>
                </w14:textFill>
              </w:rPr>
              <w:t>1.5</w:t>
            </w:r>
            <w:r>
              <w:rPr>
                <w:rFonts w:hint="eastAsia" w:ascii="宋体" w:hAnsi="宋体" w:cs="宋体"/>
                <w:b/>
                <w:snapToGrid/>
                <w:color w:val="000000" w:themeColor="text1"/>
                <w:sz w:val="24"/>
                <w:szCs w:val="21"/>
                <w14:textFill>
                  <w14:solidFill>
                    <w14:schemeClr w14:val="tx1"/>
                  </w14:solidFill>
                </w14:textFill>
              </w:rPr>
              <w:t>万元以上</w:t>
            </w:r>
            <w:r>
              <w:rPr>
                <w:rFonts w:ascii="宋体" w:hAnsi="宋体" w:cs="宋体"/>
                <w:b/>
                <w:snapToGrid/>
                <w:color w:val="000000" w:themeColor="text1"/>
                <w:sz w:val="24"/>
                <w:szCs w:val="21"/>
                <w14:textFill>
                  <w14:solidFill>
                    <w14:schemeClr w14:val="tx1"/>
                  </w14:solidFill>
                </w14:textFill>
              </w:rPr>
              <w:t>3.5</w:t>
            </w:r>
            <w:r>
              <w:rPr>
                <w:rFonts w:hint="eastAsia" w:ascii="宋体" w:hAnsi="宋体" w:cs="宋体"/>
                <w:b/>
                <w:snapToGrid/>
                <w:color w:val="000000" w:themeColor="text1"/>
                <w:sz w:val="24"/>
                <w:szCs w:val="21"/>
                <w14:textFill>
                  <w14:solidFill>
                    <w14:schemeClr w14:val="tx1"/>
                  </w14:solidFill>
                </w14:textFill>
              </w:rPr>
              <w:t>万元以下罚款</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警告，处</w:t>
            </w:r>
            <w:r>
              <w:rPr>
                <w:rFonts w:ascii="宋体" w:hAnsi="宋体" w:cs="宋体"/>
                <w:b/>
                <w:snapToGrid/>
                <w:color w:val="000000" w:themeColor="text1"/>
                <w:sz w:val="24"/>
                <w:szCs w:val="21"/>
                <w14:textFill>
                  <w14:solidFill>
                    <w14:schemeClr w14:val="tx1"/>
                  </w14:solidFill>
                </w14:textFill>
              </w:rPr>
              <w:t>3.5</w:t>
            </w:r>
            <w:r>
              <w:rPr>
                <w:rFonts w:hint="eastAsia" w:ascii="宋体" w:hAnsi="宋体" w:cs="宋体"/>
                <w:b/>
                <w:snapToGrid/>
                <w:color w:val="000000" w:themeColor="text1"/>
                <w:sz w:val="24"/>
                <w:szCs w:val="21"/>
                <w14:textFill>
                  <w14:solidFill>
                    <w14:schemeClr w14:val="tx1"/>
                  </w14:solidFill>
                </w14:textFill>
              </w:rPr>
              <w:t>万元（含）以上</w:t>
            </w:r>
            <w:r>
              <w:rPr>
                <w:rFonts w:ascii="宋体" w:hAnsi="宋体" w:cs="宋体"/>
                <w:b/>
                <w:snapToGrid/>
                <w:color w:val="000000" w:themeColor="text1"/>
                <w:sz w:val="24"/>
                <w:szCs w:val="21"/>
                <w14:textFill>
                  <w14:solidFill>
                    <w14:schemeClr w14:val="tx1"/>
                  </w14:solidFill>
                </w14:textFill>
              </w:rPr>
              <w:t>5</w:t>
            </w:r>
            <w:r>
              <w:rPr>
                <w:rFonts w:hint="eastAsia" w:ascii="宋体" w:hAnsi="宋体" w:cs="宋体"/>
                <w:b/>
                <w:snapToGrid/>
                <w:color w:val="000000" w:themeColor="text1"/>
                <w:sz w:val="24"/>
                <w:szCs w:val="21"/>
                <w14:textFill>
                  <w14:solidFill>
                    <w14:schemeClr w14:val="tx1"/>
                  </w14:solidFill>
                </w14:textFill>
              </w:rPr>
              <w:t>万元（含）以下罚款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备注</w:t>
            </w:r>
          </w:p>
        </w:tc>
        <w:tc>
          <w:tcPr>
            <w:tcW w:w="10772" w:type="dxa"/>
            <w:gridSpan w:val="4"/>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情节严重或者逾期未改正的，由国务院专利行政部门责令停止承办新的专利代理业务6个月至12个月，直至吊销专利代理师资格证</w:t>
            </w:r>
          </w:p>
        </w:tc>
      </w:tr>
    </w:tbl>
    <w:p>
      <w:pPr>
        <w:adjustRightInd w:val="0"/>
        <w:spacing w:line="590" w:lineRule="exact"/>
        <w:ind w:firstLine="0"/>
        <w:jc w:val="center"/>
        <w:rPr>
          <w:rFonts w:ascii="宋体" w:hAnsi="宋体" w:eastAsia="方正小标宋_GBK"/>
          <w:b/>
          <w:color w:val="000000" w:themeColor="text1"/>
          <w:sz w:val="44"/>
          <w:szCs w:val="44"/>
          <w14:textFill>
            <w14:solidFill>
              <w14:schemeClr w14:val="tx1"/>
            </w14:solidFill>
          </w14:textFill>
        </w:rPr>
      </w:pPr>
      <w:r>
        <w:rPr>
          <w:rFonts w:ascii="宋体" w:hAnsi="宋体" w:eastAsia="方正小标宋_GBK"/>
          <w:b/>
          <w:color w:val="000000" w:themeColor="text1"/>
          <w:sz w:val="44"/>
          <w:szCs w:val="44"/>
          <w14:textFill>
            <w14:solidFill>
              <w14:schemeClr w14:val="tx1"/>
            </w14:solidFill>
          </w14:textFill>
        </w:rPr>
        <w:br w:type="page"/>
      </w:r>
    </w:p>
    <w:tbl>
      <w:tblPr>
        <w:tblStyle w:val="8"/>
        <w:tblW w:w="13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855"/>
        <w:gridCol w:w="1420"/>
        <w:gridCol w:w="3589"/>
        <w:gridCol w:w="3589"/>
        <w:gridCol w:w="3586"/>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restart"/>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r>
              <w:rPr>
                <w:rFonts w:ascii="宋体" w:hAnsi="宋体" w:eastAsia="宋体"/>
                <w:b/>
                <w:color w:val="000000" w:themeColor="text1"/>
                <w:sz w:val="24"/>
                <w:szCs w:val="21"/>
                <w14:textFill>
                  <w14:solidFill>
                    <w14:schemeClr w14:val="tx1"/>
                  </w14:solidFill>
                </w14:textFill>
              </w:rPr>
              <w:t>9</w:t>
            </w: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p>
        </w:tc>
        <w:tc>
          <w:tcPr>
            <w:tcW w:w="10772" w:type="dxa"/>
            <w:gridSpan w:val="4"/>
            <w:vAlign w:val="center"/>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专利代理师违反本条例规定对其审查、审理或者处理过的专利申请或专利案件进行代理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违法行为依据</w:t>
            </w:r>
          </w:p>
        </w:tc>
        <w:tc>
          <w:tcPr>
            <w:tcW w:w="10764" w:type="dxa"/>
            <w:gridSpan w:val="3"/>
            <w:vAlign w:val="center"/>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《专利代理条例》第十九条第二款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处罚依据</w:t>
            </w:r>
          </w:p>
        </w:tc>
        <w:tc>
          <w:tcPr>
            <w:tcW w:w="10764" w:type="dxa"/>
            <w:gridSpan w:val="3"/>
            <w:vAlign w:val="center"/>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《专利代理条例》第二十六条第一款第四项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裁量阶次</w:t>
            </w:r>
          </w:p>
        </w:tc>
        <w:tc>
          <w:tcPr>
            <w:tcW w:w="3589" w:type="dxa"/>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从轻</w:t>
            </w:r>
          </w:p>
        </w:tc>
        <w:tc>
          <w:tcPr>
            <w:tcW w:w="3589" w:type="dxa"/>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一般</w:t>
            </w:r>
          </w:p>
        </w:tc>
        <w:tc>
          <w:tcPr>
            <w:tcW w:w="3594" w:type="dxa"/>
            <w:gridSpan w:val="2"/>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适用情形</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《规定》第九条、第十条规定的情形</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不具备不予行政处罚、从轻或减轻行政处罚、从重行政处罚情形</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《规定》第十一条、第十二条规定的情形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restart"/>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r>
              <w:rPr>
                <w:rFonts w:hint="eastAsia" w:ascii="宋体" w:hAnsi="宋体" w:eastAsia="宋体"/>
                <w:b/>
                <w:color w:val="000000" w:themeColor="text1"/>
                <w:sz w:val="24"/>
                <w:szCs w:val="21"/>
                <w14:textFill>
                  <w14:solidFill>
                    <w14:schemeClr w14:val="tx1"/>
                  </w14:solidFill>
                </w14:textFill>
              </w:rPr>
              <w:t>裁量参考因素</w:t>
            </w: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违法次数</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代理此类专利申请或者专利案件1件</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代理此类专利申请或者专利案件</w:t>
            </w:r>
            <w:r>
              <w:rPr>
                <w:rFonts w:ascii="宋体" w:hAnsi="宋体" w:cs="宋体"/>
                <w:b/>
                <w:snapToGrid/>
                <w:color w:val="000000" w:themeColor="text1"/>
                <w:sz w:val="24"/>
                <w:szCs w:val="21"/>
                <w14:textFill>
                  <w14:solidFill>
                    <w14:schemeClr w14:val="tx1"/>
                  </w14:solidFill>
                </w14:textFill>
              </w:rPr>
              <w:t>2</w:t>
            </w:r>
            <w:r>
              <w:rPr>
                <w:rFonts w:hint="eastAsia" w:ascii="宋体" w:hAnsi="宋体" w:cs="宋体"/>
                <w:b/>
                <w:snapToGrid/>
                <w:color w:val="000000" w:themeColor="text1"/>
                <w:sz w:val="24"/>
                <w:szCs w:val="21"/>
                <w14:textFill>
                  <w14:solidFill>
                    <w14:schemeClr w14:val="tx1"/>
                  </w14:solidFill>
                </w14:textFill>
              </w:rPr>
              <w:t>件</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代理此类专利申请或者专利案件</w:t>
            </w:r>
            <w:r>
              <w:rPr>
                <w:rFonts w:ascii="宋体" w:hAnsi="宋体" w:cs="宋体"/>
                <w:b/>
                <w:snapToGrid/>
                <w:color w:val="000000" w:themeColor="text1"/>
                <w:sz w:val="24"/>
                <w:szCs w:val="21"/>
                <w14:textFill>
                  <w14:solidFill>
                    <w14:schemeClr w14:val="tx1"/>
                  </w14:solidFill>
                </w14:textFill>
              </w:rPr>
              <w:t>3</w:t>
            </w:r>
            <w:r>
              <w:rPr>
                <w:rFonts w:hint="eastAsia" w:ascii="宋体" w:hAnsi="宋体" w:cs="宋体"/>
                <w:b/>
                <w:snapToGrid/>
                <w:color w:val="000000" w:themeColor="text1"/>
                <w:sz w:val="24"/>
                <w:szCs w:val="21"/>
                <w14:textFill>
                  <w14:solidFill>
                    <w14:schemeClr w14:val="tx1"/>
                  </w14:solidFill>
                </w14:textFill>
              </w:rPr>
              <w:t>件及以上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p>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危害程度</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违法所得不足</w:t>
            </w:r>
            <w:r>
              <w:rPr>
                <w:rFonts w:ascii="宋体" w:hAnsi="宋体" w:cs="宋体"/>
                <w:b/>
                <w:snapToGrid/>
                <w:color w:val="000000" w:themeColor="text1"/>
                <w:sz w:val="24"/>
                <w:szCs w:val="21"/>
                <w14:textFill>
                  <w14:solidFill>
                    <w14:schemeClr w14:val="tx1"/>
                  </w14:solidFill>
                </w14:textFill>
              </w:rPr>
              <w:t>5000</w:t>
            </w:r>
            <w:r>
              <w:rPr>
                <w:rFonts w:hint="eastAsia" w:ascii="宋体" w:hAnsi="宋体" w:cs="宋体"/>
                <w:b/>
                <w:snapToGrid/>
                <w:color w:val="000000" w:themeColor="text1"/>
                <w:sz w:val="24"/>
                <w:szCs w:val="21"/>
                <w14:textFill>
                  <w14:solidFill>
                    <w14:schemeClr w14:val="tx1"/>
                  </w14:solidFill>
                </w14:textFill>
              </w:rPr>
              <w:t>元</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违法所得</w:t>
            </w:r>
            <w:r>
              <w:rPr>
                <w:rFonts w:ascii="宋体" w:hAnsi="宋体" w:cs="宋体"/>
                <w:b/>
                <w:snapToGrid/>
                <w:color w:val="000000" w:themeColor="text1"/>
                <w:sz w:val="24"/>
                <w:szCs w:val="21"/>
                <w14:textFill>
                  <w14:solidFill>
                    <w14:schemeClr w14:val="tx1"/>
                  </w14:solidFill>
                </w14:textFill>
              </w:rPr>
              <w:t>5000</w:t>
            </w:r>
            <w:r>
              <w:rPr>
                <w:rFonts w:hint="eastAsia" w:ascii="宋体" w:hAnsi="宋体" w:cs="宋体"/>
                <w:b/>
                <w:snapToGrid/>
                <w:color w:val="000000" w:themeColor="text1"/>
                <w:sz w:val="24"/>
                <w:szCs w:val="21"/>
                <w14:textFill>
                  <w14:solidFill>
                    <w14:schemeClr w14:val="tx1"/>
                  </w14:solidFill>
                </w14:textFill>
              </w:rPr>
              <w:t>元以上不足2</w:t>
            </w:r>
            <w:r>
              <w:rPr>
                <w:rFonts w:ascii="宋体" w:hAnsi="宋体" w:cs="宋体"/>
                <w:b/>
                <w:snapToGrid/>
                <w:color w:val="000000" w:themeColor="text1"/>
                <w:sz w:val="24"/>
                <w:szCs w:val="21"/>
                <w14:textFill>
                  <w14:solidFill>
                    <w14:schemeClr w14:val="tx1"/>
                  </w14:solidFill>
                </w14:textFill>
              </w:rPr>
              <w:t>.5</w:t>
            </w:r>
            <w:r>
              <w:rPr>
                <w:rFonts w:hint="eastAsia" w:ascii="宋体" w:hAnsi="宋体" w:cs="宋体"/>
                <w:b/>
                <w:snapToGrid/>
                <w:color w:val="000000" w:themeColor="text1"/>
                <w:sz w:val="24"/>
                <w:szCs w:val="21"/>
                <w14:textFill>
                  <w14:solidFill>
                    <w14:schemeClr w14:val="tx1"/>
                  </w14:solidFill>
                </w14:textFill>
              </w:rPr>
              <w:t>万元</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违法所得2</w:t>
            </w:r>
            <w:r>
              <w:rPr>
                <w:rFonts w:ascii="宋体" w:hAnsi="宋体" w:cs="宋体"/>
                <w:b/>
                <w:snapToGrid/>
                <w:color w:val="000000" w:themeColor="text1"/>
                <w:sz w:val="24"/>
                <w:szCs w:val="21"/>
                <w14:textFill>
                  <w14:solidFill>
                    <w14:schemeClr w14:val="tx1"/>
                  </w14:solidFill>
                </w14:textFill>
              </w:rPr>
              <w:t>.</w:t>
            </w:r>
            <w:r>
              <w:rPr>
                <w:rFonts w:hint="eastAsia" w:ascii="宋体" w:hAnsi="宋体" w:cs="宋体"/>
                <w:b/>
                <w:snapToGrid/>
                <w:color w:val="000000" w:themeColor="text1"/>
                <w:sz w:val="24"/>
                <w:szCs w:val="21"/>
                <w14:textFill>
                  <w14:solidFill>
                    <w14:schemeClr w14:val="tx1"/>
                  </w14:solidFill>
                </w14:textFill>
              </w:rPr>
              <w:t>5万元以上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p>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危害后果</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造成他人直接经济损失不足5万元等较轻危害后果</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造成他人直接经济损失</w:t>
            </w:r>
            <w:r>
              <w:rPr>
                <w:rFonts w:ascii="宋体" w:hAnsi="宋体" w:cs="宋体"/>
                <w:b/>
                <w:snapToGrid/>
                <w:color w:val="000000" w:themeColor="text1"/>
                <w:sz w:val="24"/>
                <w:szCs w:val="21"/>
                <w14:textFill>
                  <w14:solidFill>
                    <w14:schemeClr w14:val="tx1"/>
                  </w14:solidFill>
                </w14:textFill>
              </w:rPr>
              <w:t>5</w:t>
            </w:r>
            <w:r>
              <w:rPr>
                <w:rFonts w:hint="eastAsia" w:ascii="宋体" w:hAnsi="宋体" w:cs="宋体"/>
                <w:b/>
                <w:snapToGrid/>
                <w:color w:val="000000" w:themeColor="text1"/>
                <w:sz w:val="24"/>
                <w:szCs w:val="21"/>
                <w14:textFill>
                  <w14:solidFill>
                    <w14:schemeClr w14:val="tx1"/>
                  </w14:solidFill>
                </w14:textFill>
              </w:rPr>
              <w:t>万元以上不足</w:t>
            </w:r>
            <w:r>
              <w:rPr>
                <w:rFonts w:ascii="宋体" w:hAnsi="宋体" w:cs="宋体"/>
                <w:b/>
                <w:snapToGrid/>
                <w:color w:val="000000" w:themeColor="text1"/>
                <w:sz w:val="24"/>
                <w:szCs w:val="21"/>
                <w14:textFill>
                  <w14:solidFill>
                    <w14:schemeClr w14:val="tx1"/>
                  </w14:solidFill>
                </w14:textFill>
              </w:rPr>
              <w:t>30</w:t>
            </w:r>
            <w:r>
              <w:rPr>
                <w:rFonts w:hint="eastAsia" w:ascii="宋体" w:hAnsi="宋体" w:cs="宋体"/>
                <w:b/>
                <w:snapToGrid/>
                <w:color w:val="000000" w:themeColor="text1"/>
                <w:sz w:val="24"/>
                <w:szCs w:val="21"/>
                <w14:textFill>
                  <w14:solidFill>
                    <w14:schemeClr w14:val="tx1"/>
                  </w14:solidFill>
                </w14:textFill>
              </w:rPr>
              <w:t>万元等较重危害后果</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造成他人直接经济损失</w:t>
            </w:r>
            <w:r>
              <w:rPr>
                <w:rFonts w:ascii="宋体" w:hAnsi="宋体" w:cs="宋体"/>
                <w:b/>
                <w:snapToGrid/>
                <w:color w:val="000000" w:themeColor="text1"/>
                <w:sz w:val="24"/>
                <w:szCs w:val="21"/>
                <w14:textFill>
                  <w14:solidFill>
                    <w14:schemeClr w14:val="tx1"/>
                  </w14:solidFill>
                </w14:textFill>
              </w:rPr>
              <w:t>30</w:t>
            </w:r>
            <w:r>
              <w:rPr>
                <w:rFonts w:hint="eastAsia" w:ascii="宋体" w:hAnsi="宋体" w:cs="宋体"/>
                <w:b/>
                <w:snapToGrid/>
                <w:color w:val="000000" w:themeColor="text1"/>
                <w:sz w:val="24"/>
                <w:szCs w:val="21"/>
                <w14:textFill>
                  <w14:solidFill>
                    <w14:schemeClr w14:val="tx1"/>
                  </w14:solidFill>
                </w14:textFill>
              </w:rPr>
              <w:t>万元以上等严重危害后果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社会影响</w:t>
            </w:r>
            <w:r>
              <w:rPr>
                <w:rFonts w:ascii="宋体" w:hAnsi="宋体" w:eastAsia="宋体" w:cs="宋体"/>
                <w:b/>
                <w:snapToGrid/>
                <w:color w:val="000000" w:themeColor="text1"/>
                <w:sz w:val="24"/>
                <w:szCs w:val="21"/>
                <w14:textFill>
                  <w14:solidFill>
                    <w14:schemeClr w14:val="tx1"/>
                  </w14:solidFill>
                </w14:textFill>
              </w:rPr>
              <w:br w:type="textWrapping"/>
            </w:r>
            <w:r>
              <w:rPr>
                <w:rFonts w:hint="eastAsia" w:ascii="宋体" w:hAnsi="宋体" w:eastAsia="宋体" w:cs="宋体"/>
                <w:b/>
                <w:snapToGrid/>
                <w:color w:val="000000" w:themeColor="text1"/>
                <w:sz w:val="24"/>
                <w:szCs w:val="21"/>
                <w14:textFill>
                  <w14:solidFill>
                    <w14:schemeClr w14:val="tx1"/>
                  </w14:solidFill>
                </w14:textFill>
              </w:rPr>
              <w:t>程度</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无社会影响或者社会负面影响较小</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造成一定社会负面影响</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造成较大社会负面影响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裁量基准</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警告，可以处</w:t>
            </w:r>
            <w:r>
              <w:rPr>
                <w:rFonts w:ascii="宋体" w:hAnsi="宋体" w:cs="宋体"/>
                <w:b/>
                <w:snapToGrid/>
                <w:color w:val="000000" w:themeColor="text1"/>
                <w:sz w:val="24"/>
                <w:szCs w:val="21"/>
                <w14:textFill>
                  <w14:solidFill>
                    <w14:schemeClr w14:val="tx1"/>
                  </w14:solidFill>
                </w14:textFill>
              </w:rPr>
              <w:t>1.5</w:t>
            </w:r>
            <w:r>
              <w:rPr>
                <w:rFonts w:hint="eastAsia" w:ascii="宋体" w:hAnsi="宋体" w:cs="宋体"/>
                <w:b/>
                <w:snapToGrid/>
                <w:color w:val="000000" w:themeColor="text1"/>
                <w:sz w:val="24"/>
                <w:szCs w:val="21"/>
                <w14:textFill>
                  <w14:solidFill>
                    <w14:schemeClr w14:val="tx1"/>
                  </w14:solidFill>
                </w14:textFill>
              </w:rPr>
              <w:t>万元（含）以下罚款</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警告，处</w:t>
            </w:r>
            <w:r>
              <w:rPr>
                <w:rFonts w:ascii="宋体" w:hAnsi="宋体" w:cs="宋体"/>
                <w:b/>
                <w:snapToGrid/>
                <w:color w:val="000000" w:themeColor="text1"/>
                <w:sz w:val="24"/>
                <w:szCs w:val="21"/>
                <w14:textFill>
                  <w14:solidFill>
                    <w14:schemeClr w14:val="tx1"/>
                  </w14:solidFill>
                </w14:textFill>
              </w:rPr>
              <w:t>1.5</w:t>
            </w:r>
            <w:r>
              <w:rPr>
                <w:rFonts w:hint="eastAsia" w:ascii="宋体" w:hAnsi="宋体" w:cs="宋体"/>
                <w:b/>
                <w:snapToGrid/>
                <w:color w:val="000000" w:themeColor="text1"/>
                <w:sz w:val="24"/>
                <w:szCs w:val="21"/>
                <w14:textFill>
                  <w14:solidFill>
                    <w14:schemeClr w14:val="tx1"/>
                  </w14:solidFill>
                </w14:textFill>
              </w:rPr>
              <w:t>万元以上</w:t>
            </w:r>
            <w:r>
              <w:rPr>
                <w:rFonts w:ascii="宋体" w:hAnsi="宋体" w:cs="宋体"/>
                <w:b/>
                <w:snapToGrid/>
                <w:color w:val="000000" w:themeColor="text1"/>
                <w:sz w:val="24"/>
                <w:szCs w:val="21"/>
                <w14:textFill>
                  <w14:solidFill>
                    <w14:schemeClr w14:val="tx1"/>
                  </w14:solidFill>
                </w14:textFill>
              </w:rPr>
              <w:t>3.5</w:t>
            </w:r>
            <w:r>
              <w:rPr>
                <w:rFonts w:hint="eastAsia" w:ascii="宋体" w:hAnsi="宋体" w:cs="宋体"/>
                <w:b/>
                <w:snapToGrid/>
                <w:color w:val="000000" w:themeColor="text1"/>
                <w:sz w:val="24"/>
                <w:szCs w:val="21"/>
                <w14:textFill>
                  <w14:solidFill>
                    <w14:schemeClr w14:val="tx1"/>
                  </w14:solidFill>
                </w14:textFill>
              </w:rPr>
              <w:t>万元以下罚款</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警告，处</w:t>
            </w:r>
            <w:r>
              <w:rPr>
                <w:rFonts w:ascii="宋体" w:hAnsi="宋体" w:cs="宋体"/>
                <w:b/>
                <w:snapToGrid/>
                <w:color w:val="000000" w:themeColor="text1"/>
                <w:sz w:val="24"/>
                <w:szCs w:val="21"/>
                <w14:textFill>
                  <w14:solidFill>
                    <w14:schemeClr w14:val="tx1"/>
                  </w14:solidFill>
                </w14:textFill>
              </w:rPr>
              <w:t>3.5</w:t>
            </w:r>
            <w:r>
              <w:rPr>
                <w:rFonts w:hint="eastAsia" w:ascii="宋体" w:hAnsi="宋体" w:cs="宋体"/>
                <w:b/>
                <w:snapToGrid/>
                <w:color w:val="000000" w:themeColor="text1"/>
                <w:sz w:val="24"/>
                <w:szCs w:val="21"/>
                <w14:textFill>
                  <w14:solidFill>
                    <w14:schemeClr w14:val="tx1"/>
                  </w14:solidFill>
                </w14:textFill>
              </w:rPr>
              <w:t>万元（含）以上</w:t>
            </w:r>
            <w:r>
              <w:rPr>
                <w:rFonts w:ascii="宋体" w:hAnsi="宋体" w:cs="宋体"/>
                <w:b/>
                <w:snapToGrid/>
                <w:color w:val="000000" w:themeColor="text1"/>
                <w:sz w:val="24"/>
                <w:szCs w:val="21"/>
                <w14:textFill>
                  <w14:solidFill>
                    <w14:schemeClr w14:val="tx1"/>
                  </w14:solidFill>
                </w14:textFill>
              </w:rPr>
              <w:t>5</w:t>
            </w:r>
            <w:r>
              <w:rPr>
                <w:rFonts w:hint="eastAsia" w:ascii="宋体" w:hAnsi="宋体" w:cs="宋体"/>
                <w:b/>
                <w:snapToGrid/>
                <w:color w:val="000000" w:themeColor="text1"/>
                <w:sz w:val="24"/>
                <w:szCs w:val="21"/>
                <w14:textFill>
                  <w14:solidFill>
                    <w14:schemeClr w14:val="tx1"/>
                  </w14:solidFill>
                </w14:textFill>
              </w:rPr>
              <w:t>万元（含）以下罚款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备注</w:t>
            </w:r>
          </w:p>
        </w:tc>
        <w:tc>
          <w:tcPr>
            <w:tcW w:w="10772" w:type="dxa"/>
            <w:gridSpan w:val="4"/>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情节严重或者逾期未改正的，由国务院专利行政部门责令停止承办新的专利代理业务6个月至12个月，直至吊销专利代理师资格证</w:t>
            </w:r>
          </w:p>
        </w:tc>
      </w:tr>
    </w:tbl>
    <w:p>
      <w:pPr>
        <w:adjustRightInd w:val="0"/>
        <w:spacing w:line="590" w:lineRule="exact"/>
        <w:ind w:firstLine="0"/>
        <w:jc w:val="center"/>
        <w:rPr>
          <w:rFonts w:ascii="宋体" w:hAnsi="宋体" w:eastAsia="方正小标宋_GBK"/>
          <w:b/>
          <w:color w:val="000000" w:themeColor="text1"/>
          <w:sz w:val="44"/>
          <w:szCs w:val="44"/>
          <w14:textFill>
            <w14:solidFill>
              <w14:schemeClr w14:val="tx1"/>
            </w14:solidFill>
          </w14:textFill>
        </w:rPr>
      </w:pPr>
      <w:r>
        <w:rPr>
          <w:rFonts w:ascii="宋体" w:hAnsi="宋体" w:eastAsia="方正小标宋_GBK"/>
          <w:b/>
          <w:color w:val="000000" w:themeColor="text1"/>
          <w:sz w:val="44"/>
          <w:szCs w:val="44"/>
          <w14:textFill>
            <w14:solidFill>
              <w14:schemeClr w14:val="tx1"/>
            </w14:solidFill>
          </w14:textFill>
        </w:rPr>
        <w:br w:type="page"/>
      </w:r>
    </w:p>
    <w:tbl>
      <w:tblPr>
        <w:tblStyle w:val="8"/>
        <w:tblW w:w="13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855"/>
        <w:gridCol w:w="1420"/>
        <w:gridCol w:w="3589"/>
        <w:gridCol w:w="3589"/>
        <w:gridCol w:w="3586"/>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restart"/>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r>
              <w:rPr>
                <w:rFonts w:ascii="宋体" w:hAnsi="宋体" w:eastAsia="宋体"/>
                <w:b/>
                <w:color w:val="000000" w:themeColor="text1"/>
                <w:sz w:val="24"/>
                <w:szCs w:val="21"/>
                <w14:textFill>
                  <w14:solidFill>
                    <w14:schemeClr w14:val="tx1"/>
                  </w14:solidFill>
                </w14:textFill>
              </w:rPr>
              <w:t>10</w:t>
            </w: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p>
        </w:tc>
        <w:tc>
          <w:tcPr>
            <w:tcW w:w="10772" w:type="dxa"/>
            <w:gridSpan w:val="4"/>
            <w:vAlign w:val="center"/>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专利代理师泄露委托人的发明创造内容，或者以自己的名义申请专利或请求宣告专利权无效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违法行为依据</w:t>
            </w:r>
          </w:p>
        </w:tc>
        <w:tc>
          <w:tcPr>
            <w:tcW w:w="10764" w:type="dxa"/>
            <w:gridSpan w:val="3"/>
            <w:vAlign w:val="center"/>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《专利代理条例》第十七条、第十八条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处罚依据</w:t>
            </w:r>
          </w:p>
        </w:tc>
        <w:tc>
          <w:tcPr>
            <w:tcW w:w="10764" w:type="dxa"/>
            <w:gridSpan w:val="3"/>
            <w:vAlign w:val="center"/>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《专利代理条例》第二十六条第一款第五项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裁量阶次</w:t>
            </w:r>
          </w:p>
        </w:tc>
        <w:tc>
          <w:tcPr>
            <w:tcW w:w="3589" w:type="dxa"/>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从轻</w:t>
            </w:r>
          </w:p>
        </w:tc>
        <w:tc>
          <w:tcPr>
            <w:tcW w:w="3589" w:type="dxa"/>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一般</w:t>
            </w:r>
          </w:p>
        </w:tc>
        <w:tc>
          <w:tcPr>
            <w:tcW w:w="3594" w:type="dxa"/>
            <w:gridSpan w:val="2"/>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适用情形</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《规定》第九条、第十条规定的情形</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不具备不予行政处罚、从轻或减轻行政处罚、从重行政处罚情形</w:t>
            </w:r>
          </w:p>
        </w:tc>
        <w:tc>
          <w:tcPr>
            <w:tcW w:w="3594" w:type="dxa"/>
            <w:gridSpan w:val="2"/>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《规定》第十一条、第十二条规定的情形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restart"/>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r>
              <w:rPr>
                <w:rFonts w:hint="eastAsia" w:ascii="宋体" w:hAnsi="宋体" w:eastAsia="宋体"/>
                <w:b/>
                <w:color w:val="000000" w:themeColor="text1"/>
                <w:sz w:val="24"/>
                <w:szCs w:val="21"/>
                <w14:textFill>
                  <w14:solidFill>
                    <w14:schemeClr w14:val="tx1"/>
                  </w14:solidFill>
                </w14:textFill>
              </w:rPr>
              <w:t>裁量参考因素</w:t>
            </w: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违法次数</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实施此类违法行为</w:t>
            </w:r>
            <w:r>
              <w:rPr>
                <w:rFonts w:ascii="宋体" w:hAnsi="宋体" w:cs="宋体"/>
                <w:b/>
                <w:snapToGrid/>
                <w:color w:val="000000" w:themeColor="text1"/>
                <w:sz w:val="24"/>
                <w:szCs w:val="21"/>
                <w14:textFill>
                  <w14:solidFill>
                    <w14:schemeClr w14:val="tx1"/>
                  </w14:solidFill>
                </w14:textFill>
              </w:rPr>
              <w:t>1</w:t>
            </w:r>
            <w:r>
              <w:rPr>
                <w:rFonts w:hint="eastAsia" w:ascii="宋体" w:hAnsi="宋体" w:cs="宋体"/>
                <w:b/>
                <w:snapToGrid/>
                <w:color w:val="000000" w:themeColor="text1"/>
                <w:sz w:val="24"/>
                <w:szCs w:val="21"/>
                <w14:textFill>
                  <w14:solidFill>
                    <w14:schemeClr w14:val="tx1"/>
                  </w14:solidFill>
                </w14:textFill>
              </w:rPr>
              <w:t>次</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实施此类违法行为</w:t>
            </w:r>
            <w:r>
              <w:rPr>
                <w:rFonts w:ascii="宋体" w:hAnsi="宋体" w:cs="宋体"/>
                <w:b/>
                <w:snapToGrid/>
                <w:color w:val="000000" w:themeColor="text1"/>
                <w:sz w:val="24"/>
                <w:szCs w:val="21"/>
                <w14:textFill>
                  <w14:solidFill>
                    <w14:schemeClr w14:val="tx1"/>
                  </w14:solidFill>
                </w14:textFill>
              </w:rPr>
              <w:t>2</w:t>
            </w:r>
            <w:r>
              <w:rPr>
                <w:rFonts w:hint="eastAsia" w:ascii="宋体" w:hAnsi="宋体" w:cs="宋体"/>
                <w:b/>
                <w:snapToGrid/>
                <w:color w:val="000000" w:themeColor="text1"/>
                <w:sz w:val="24"/>
                <w:szCs w:val="21"/>
                <w14:textFill>
                  <w14:solidFill>
                    <w14:schemeClr w14:val="tx1"/>
                  </w14:solidFill>
                </w14:textFill>
              </w:rPr>
              <w:t>次</w:t>
            </w:r>
          </w:p>
        </w:tc>
        <w:tc>
          <w:tcPr>
            <w:tcW w:w="3594" w:type="dxa"/>
            <w:gridSpan w:val="2"/>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实施此类违法行为</w:t>
            </w:r>
            <w:r>
              <w:rPr>
                <w:rFonts w:ascii="宋体" w:hAnsi="宋体" w:cs="宋体"/>
                <w:b/>
                <w:snapToGrid/>
                <w:color w:val="000000" w:themeColor="text1"/>
                <w:sz w:val="24"/>
                <w:szCs w:val="21"/>
                <w14:textFill>
                  <w14:solidFill>
                    <w14:schemeClr w14:val="tx1"/>
                  </w14:solidFill>
                </w14:textFill>
              </w:rPr>
              <w:t>3</w:t>
            </w:r>
            <w:r>
              <w:rPr>
                <w:rFonts w:hint="eastAsia" w:ascii="宋体" w:hAnsi="宋体" w:cs="宋体"/>
                <w:b/>
                <w:snapToGrid/>
                <w:color w:val="000000" w:themeColor="text1"/>
                <w:sz w:val="24"/>
                <w:szCs w:val="21"/>
                <w14:textFill>
                  <w14:solidFill>
                    <w14:schemeClr w14:val="tx1"/>
                  </w14:solidFill>
                </w14:textFill>
              </w:rPr>
              <w:t>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p>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危害程度</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违法所得不足</w:t>
            </w:r>
            <w:r>
              <w:rPr>
                <w:rFonts w:ascii="宋体" w:hAnsi="宋体" w:cs="宋体"/>
                <w:b/>
                <w:snapToGrid/>
                <w:color w:val="000000" w:themeColor="text1"/>
                <w:sz w:val="24"/>
                <w:szCs w:val="21"/>
                <w14:textFill>
                  <w14:solidFill>
                    <w14:schemeClr w14:val="tx1"/>
                  </w14:solidFill>
                </w14:textFill>
              </w:rPr>
              <w:t>5000</w:t>
            </w:r>
            <w:r>
              <w:rPr>
                <w:rFonts w:hint="eastAsia" w:ascii="宋体" w:hAnsi="宋体" w:cs="宋体"/>
                <w:b/>
                <w:snapToGrid/>
                <w:color w:val="000000" w:themeColor="text1"/>
                <w:sz w:val="24"/>
                <w:szCs w:val="21"/>
                <w14:textFill>
                  <w14:solidFill>
                    <w14:schemeClr w14:val="tx1"/>
                  </w14:solidFill>
                </w14:textFill>
              </w:rPr>
              <w:t>元</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违法所得</w:t>
            </w:r>
            <w:r>
              <w:rPr>
                <w:rFonts w:ascii="宋体" w:hAnsi="宋体" w:cs="宋体"/>
                <w:b/>
                <w:snapToGrid/>
                <w:color w:val="000000" w:themeColor="text1"/>
                <w:sz w:val="24"/>
                <w:szCs w:val="21"/>
                <w14:textFill>
                  <w14:solidFill>
                    <w14:schemeClr w14:val="tx1"/>
                  </w14:solidFill>
                </w14:textFill>
              </w:rPr>
              <w:t>5000</w:t>
            </w:r>
            <w:r>
              <w:rPr>
                <w:rFonts w:hint="eastAsia" w:ascii="宋体" w:hAnsi="宋体" w:cs="宋体"/>
                <w:b/>
                <w:snapToGrid/>
                <w:color w:val="000000" w:themeColor="text1"/>
                <w:sz w:val="24"/>
                <w:szCs w:val="21"/>
                <w14:textFill>
                  <w14:solidFill>
                    <w14:schemeClr w14:val="tx1"/>
                  </w14:solidFill>
                </w14:textFill>
              </w:rPr>
              <w:t>元以上不足2</w:t>
            </w:r>
            <w:r>
              <w:rPr>
                <w:rFonts w:ascii="宋体" w:hAnsi="宋体" w:cs="宋体"/>
                <w:b/>
                <w:snapToGrid/>
                <w:color w:val="000000" w:themeColor="text1"/>
                <w:sz w:val="24"/>
                <w:szCs w:val="21"/>
                <w14:textFill>
                  <w14:solidFill>
                    <w14:schemeClr w14:val="tx1"/>
                  </w14:solidFill>
                </w14:textFill>
              </w:rPr>
              <w:t>.5</w:t>
            </w:r>
            <w:r>
              <w:rPr>
                <w:rFonts w:hint="eastAsia" w:ascii="宋体" w:hAnsi="宋体" w:cs="宋体"/>
                <w:b/>
                <w:snapToGrid/>
                <w:color w:val="000000" w:themeColor="text1"/>
                <w:sz w:val="24"/>
                <w:szCs w:val="21"/>
                <w14:textFill>
                  <w14:solidFill>
                    <w14:schemeClr w14:val="tx1"/>
                  </w14:solidFill>
                </w14:textFill>
              </w:rPr>
              <w:t>万元</w:t>
            </w:r>
          </w:p>
        </w:tc>
        <w:tc>
          <w:tcPr>
            <w:tcW w:w="3594" w:type="dxa"/>
            <w:gridSpan w:val="2"/>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违法所得2</w:t>
            </w:r>
            <w:r>
              <w:rPr>
                <w:rFonts w:ascii="宋体" w:hAnsi="宋体" w:cs="宋体"/>
                <w:b/>
                <w:snapToGrid/>
                <w:color w:val="000000" w:themeColor="text1"/>
                <w:sz w:val="24"/>
                <w:szCs w:val="21"/>
                <w14:textFill>
                  <w14:solidFill>
                    <w14:schemeClr w14:val="tx1"/>
                  </w14:solidFill>
                </w14:textFill>
              </w:rPr>
              <w:t>.</w:t>
            </w:r>
            <w:r>
              <w:rPr>
                <w:rFonts w:hint="eastAsia" w:ascii="宋体" w:hAnsi="宋体" w:cs="宋体"/>
                <w:b/>
                <w:snapToGrid/>
                <w:color w:val="000000" w:themeColor="text1"/>
                <w:sz w:val="24"/>
                <w:szCs w:val="21"/>
                <w14:textFill>
                  <w14:solidFill>
                    <w14:schemeClr w14:val="tx1"/>
                  </w14:solidFill>
                </w14:textFill>
              </w:rPr>
              <w:t>5万元以上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p>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危害后果</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造成他人直接经济损失不足5万元等较轻危害后果</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造成他人直接经济损失</w:t>
            </w:r>
            <w:r>
              <w:rPr>
                <w:rFonts w:ascii="宋体" w:hAnsi="宋体" w:cs="宋体"/>
                <w:b/>
                <w:snapToGrid/>
                <w:color w:val="000000" w:themeColor="text1"/>
                <w:sz w:val="24"/>
                <w:szCs w:val="21"/>
                <w14:textFill>
                  <w14:solidFill>
                    <w14:schemeClr w14:val="tx1"/>
                  </w14:solidFill>
                </w14:textFill>
              </w:rPr>
              <w:t>5</w:t>
            </w:r>
            <w:r>
              <w:rPr>
                <w:rFonts w:hint="eastAsia" w:ascii="宋体" w:hAnsi="宋体" w:cs="宋体"/>
                <w:b/>
                <w:snapToGrid/>
                <w:color w:val="000000" w:themeColor="text1"/>
                <w:sz w:val="24"/>
                <w:szCs w:val="21"/>
                <w14:textFill>
                  <w14:solidFill>
                    <w14:schemeClr w14:val="tx1"/>
                  </w14:solidFill>
                </w14:textFill>
              </w:rPr>
              <w:t>万元以上不足</w:t>
            </w:r>
            <w:r>
              <w:rPr>
                <w:rFonts w:ascii="宋体" w:hAnsi="宋体" w:cs="宋体"/>
                <w:b/>
                <w:snapToGrid/>
                <w:color w:val="000000" w:themeColor="text1"/>
                <w:sz w:val="24"/>
                <w:szCs w:val="21"/>
                <w14:textFill>
                  <w14:solidFill>
                    <w14:schemeClr w14:val="tx1"/>
                  </w14:solidFill>
                </w14:textFill>
              </w:rPr>
              <w:t>30</w:t>
            </w:r>
            <w:r>
              <w:rPr>
                <w:rFonts w:hint="eastAsia" w:ascii="宋体" w:hAnsi="宋体" w:cs="宋体"/>
                <w:b/>
                <w:snapToGrid/>
                <w:color w:val="000000" w:themeColor="text1"/>
                <w:sz w:val="24"/>
                <w:szCs w:val="21"/>
                <w14:textFill>
                  <w14:solidFill>
                    <w14:schemeClr w14:val="tx1"/>
                  </w14:solidFill>
                </w14:textFill>
              </w:rPr>
              <w:t>万元等较重危害后果</w:t>
            </w:r>
          </w:p>
        </w:tc>
        <w:tc>
          <w:tcPr>
            <w:tcW w:w="3594" w:type="dxa"/>
            <w:gridSpan w:val="2"/>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造成他人直接经济损失</w:t>
            </w:r>
            <w:r>
              <w:rPr>
                <w:rFonts w:ascii="宋体" w:hAnsi="宋体" w:cs="宋体"/>
                <w:b/>
                <w:snapToGrid/>
                <w:color w:val="000000" w:themeColor="text1"/>
                <w:sz w:val="24"/>
                <w:szCs w:val="21"/>
                <w14:textFill>
                  <w14:solidFill>
                    <w14:schemeClr w14:val="tx1"/>
                  </w14:solidFill>
                </w14:textFill>
              </w:rPr>
              <w:t>30</w:t>
            </w:r>
            <w:r>
              <w:rPr>
                <w:rFonts w:hint="eastAsia" w:ascii="宋体" w:hAnsi="宋体" w:cs="宋体"/>
                <w:b/>
                <w:snapToGrid/>
                <w:color w:val="000000" w:themeColor="text1"/>
                <w:sz w:val="24"/>
                <w:szCs w:val="21"/>
                <w14:textFill>
                  <w14:solidFill>
                    <w14:schemeClr w14:val="tx1"/>
                  </w14:solidFill>
                </w14:textFill>
              </w:rPr>
              <w:t>万元以上等严重危害后果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社会影响</w:t>
            </w:r>
            <w:r>
              <w:rPr>
                <w:rFonts w:ascii="宋体" w:hAnsi="宋体" w:eastAsia="宋体" w:cs="宋体"/>
                <w:b/>
                <w:snapToGrid/>
                <w:color w:val="000000" w:themeColor="text1"/>
                <w:sz w:val="24"/>
                <w:szCs w:val="21"/>
                <w14:textFill>
                  <w14:solidFill>
                    <w14:schemeClr w14:val="tx1"/>
                  </w14:solidFill>
                </w14:textFill>
              </w:rPr>
              <w:br w:type="textWrapping"/>
            </w:r>
            <w:r>
              <w:rPr>
                <w:rFonts w:hint="eastAsia" w:ascii="宋体" w:hAnsi="宋体" w:eastAsia="宋体" w:cs="宋体"/>
                <w:b/>
                <w:snapToGrid/>
                <w:color w:val="000000" w:themeColor="text1"/>
                <w:sz w:val="24"/>
                <w:szCs w:val="21"/>
                <w14:textFill>
                  <w14:solidFill>
                    <w14:schemeClr w14:val="tx1"/>
                  </w14:solidFill>
                </w14:textFill>
              </w:rPr>
              <w:t>程度</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无社会影响或者社会负面影响较小</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造成一定社会负面影响</w:t>
            </w:r>
          </w:p>
        </w:tc>
        <w:tc>
          <w:tcPr>
            <w:tcW w:w="3594" w:type="dxa"/>
            <w:gridSpan w:val="2"/>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造成较大社会负面影响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裁量基准</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警告，可以处</w:t>
            </w:r>
            <w:r>
              <w:rPr>
                <w:rFonts w:ascii="宋体" w:hAnsi="宋体" w:cs="宋体"/>
                <w:b/>
                <w:snapToGrid/>
                <w:color w:val="000000" w:themeColor="text1"/>
                <w:sz w:val="24"/>
                <w:szCs w:val="21"/>
                <w14:textFill>
                  <w14:solidFill>
                    <w14:schemeClr w14:val="tx1"/>
                  </w14:solidFill>
                </w14:textFill>
              </w:rPr>
              <w:t>1.5</w:t>
            </w:r>
            <w:r>
              <w:rPr>
                <w:rFonts w:hint="eastAsia" w:ascii="宋体" w:hAnsi="宋体" w:cs="宋体"/>
                <w:b/>
                <w:snapToGrid/>
                <w:color w:val="000000" w:themeColor="text1"/>
                <w:sz w:val="24"/>
                <w:szCs w:val="21"/>
                <w14:textFill>
                  <w14:solidFill>
                    <w14:schemeClr w14:val="tx1"/>
                  </w14:solidFill>
                </w14:textFill>
              </w:rPr>
              <w:t>万元（含）以下罚款</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警告，处</w:t>
            </w:r>
            <w:r>
              <w:rPr>
                <w:rFonts w:ascii="宋体" w:hAnsi="宋体" w:cs="宋体"/>
                <w:b/>
                <w:snapToGrid/>
                <w:color w:val="000000" w:themeColor="text1"/>
                <w:sz w:val="24"/>
                <w:szCs w:val="21"/>
                <w14:textFill>
                  <w14:solidFill>
                    <w14:schemeClr w14:val="tx1"/>
                  </w14:solidFill>
                </w14:textFill>
              </w:rPr>
              <w:t>1.5</w:t>
            </w:r>
            <w:r>
              <w:rPr>
                <w:rFonts w:hint="eastAsia" w:ascii="宋体" w:hAnsi="宋体" w:cs="宋体"/>
                <w:b/>
                <w:snapToGrid/>
                <w:color w:val="000000" w:themeColor="text1"/>
                <w:sz w:val="24"/>
                <w:szCs w:val="21"/>
                <w14:textFill>
                  <w14:solidFill>
                    <w14:schemeClr w14:val="tx1"/>
                  </w14:solidFill>
                </w14:textFill>
              </w:rPr>
              <w:t>万元以上</w:t>
            </w:r>
            <w:r>
              <w:rPr>
                <w:rFonts w:ascii="宋体" w:hAnsi="宋体" w:cs="宋体"/>
                <w:b/>
                <w:snapToGrid/>
                <w:color w:val="000000" w:themeColor="text1"/>
                <w:sz w:val="24"/>
                <w:szCs w:val="21"/>
                <w14:textFill>
                  <w14:solidFill>
                    <w14:schemeClr w14:val="tx1"/>
                  </w14:solidFill>
                </w14:textFill>
              </w:rPr>
              <w:t>3.5</w:t>
            </w:r>
            <w:r>
              <w:rPr>
                <w:rFonts w:hint="eastAsia" w:ascii="宋体" w:hAnsi="宋体" w:cs="宋体"/>
                <w:b/>
                <w:snapToGrid/>
                <w:color w:val="000000" w:themeColor="text1"/>
                <w:sz w:val="24"/>
                <w:szCs w:val="21"/>
                <w14:textFill>
                  <w14:solidFill>
                    <w14:schemeClr w14:val="tx1"/>
                  </w14:solidFill>
                </w14:textFill>
              </w:rPr>
              <w:t>万元以下罚款</w:t>
            </w:r>
          </w:p>
        </w:tc>
        <w:tc>
          <w:tcPr>
            <w:tcW w:w="3594" w:type="dxa"/>
            <w:gridSpan w:val="2"/>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警告，处</w:t>
            </w:r>
            <w:r>
              <w:rPr>
                <w:rFonts w:ascii="宋体" w:hAnsi="宋体" w:cs="宋体"/>
                <w:b/>
                <w:snapToGrid/>
                <w:color w:val="000000" w:themeColor="text1"/>
                <w:sz w:val="24"/>
                <w:szCs w:val="21"/>
                <w14:textFill>
                  <w14:solidFill>
                    <w14:schemeClr w14:val="tx1"/>
                  </w14:solidFill>
                </w14:textFill>
              </w:rPr>
              <w:t>3.5</w:t>
            </w:r>
            <w:r>
              <w:rPr>
                <w:rFonts w:hint="eastAsia" w:ascii="宋体" w:hAnsi="宋体" w:cs="宋体"/>
                <w:b/>
                <w:snapToGrid/>
                <w:color w:val="000000" w:themeColor="text1"/>
                <w:sz w:val="24"/>
                <w:szCs w:val="21"/>
                <w14:textFill>
                  <w14:solidFill>
                    <w14:schemeClr w14:val="tx1"/>
                  </w14:solidFill>
                </w14:textFill>
              </w:rPr>
              <w:t>万元（含）以上</w:t>
            </w:r>
            <w:r>
              <w:rPr>
                <w:rFonts w:ascii="宋体" w:hAnsi="宋体" w:cs="宋体"/>
                <w:b/>
                <w:snapToGrid/>
                <w:color w:val="000000" w:themeColor="text1"/>
                <w:sz w:val="24"/>
                <w:szCs w:val="21"/>
                <w14:textFill>
                  <w14:solidFill>
                    <w14:schemeClr w14:val="tx1"/>
                  </w14:solidFill>
                </w14:textFill>
              </w:rPr>
              <w:t>5</w:t>
            </w:r>
            <w:r>
              <w:rPr>
                <w:rFonts w:hint="eastAsia" w:ascii="宋体" w:hAnsi="宋体" w:cs="宋体"/>
                <w:b/>
                <w:snapToGrid/>
                <w:color w:val="000000" w:themeColor="text1"/>
                <w:sz w:val="24"/>
                <w:szCs w:val="21"/>
                <w14:textFill>
                  <w14:solidFill>
                    <w14:schemeClr w14:val="tx1"/>
                  </w14:solidFill>
                </w14:textFill>
              </w:rPr>
              <w:t>万元（含）以下罚款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备注</w:t>
            </w:r>
          </w:p>
        </w:tc>
        <w:tc>
          <w:tcPr>
            <w:tcW w:w="10772" w:type="dxa"/>
            <w:gridSpan w:val="4"/>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情节严重或者逾期未改正的，由国务院专利行政部门责令停止承办新的专利代理业务6个月至12个月，直至吊销专利代理师资格证</w:t>
            </w:r>
          </w:p>
        </w:tc>
      </w:tr>
    </w:tbl>
    <w:p>
      <w:pPr>
        <w:adjustRightInd w:val="0"/>
        <w:spacing w:line="590" w:lineRule="exact"/>
        <w:ind w:firstLine="0"/>
        <w:jc w:val="center"/>
        <w:rPr>
          <w:rFonts w:ascii="宋体" w:hAnsi="宋体" w:eastAsia="方正小标宋_GBK"/>
          <w:b/>
          <w:color w:val="000000" w:themeColor="text1"/>
          <w:sz w:val="44"/>
          <w:szCs w:val="44"/>
          <w14:textFill>
            <w14:solidFill>
              <w14:schemeClr w14:val="tx1"/>
            </w14:solidFill>
          </w14:textFill>
        </w:rPr>
      </w:pPr>
      <w:r>
        <w:rPr>
          <w:rFonts w:ascii="宋体" w:hAnsi="宋体" w:eastAsia="方正小标宋_GBK"/>
          <w:b/>
          <w:color w:val="000000" w:themeColor="text1"/>
          <w:sz w:val="44"/>
          <w:szCs w:val="44"/>
          <w14:textFill>
            <w14:solidFill>
              <w14:schemeClr w14:val="tx1"/>
            </w14:solidFill>
          </w14:textFill>
        </w:rPr>
        <w:br w:type="page"/>
      </w:r>
    </w:p>
    <w:tbl>
      <w:tblPr>
        <w:tblStyle w:val="8"/>
        <w:tblW w:w="13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855"/>
        <w:gridCol w:w="1420"/>
        <w:gridCol w:w="3589"/>
        <w:gridCol w:w="3589"/>
        <w:gridCol w:w="3586"/>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restart"/>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r>
              <w:rPr>
                <w:rFonts w:ascii="宋体" w:hAnsi="宋体" w:eastAsia="宋体"/>
                <w:b/>
                <w:color w:val="000000" w:themeColor="text1"/>
                <w:sz w:val="24"/>
                <w:szCs w:val="21"/>
                <w14:textFill>
                  <w14:solidFill>
                    <w14:schemeClr w14:val="tx1"/>
                  </w14:solidFill>
                </w14:textFill>
              </w:rPr>
              <w:t>11</w:t>
            </w: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p>
        </w:tc>
        <w:tc>
          <w:tcPr>
            <w:tcW w:w="10772" w:type="dxa"/>
            <w:gridSpan w:val="4"/>
            <w:vAlign w:val="center"/>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擅自开展专利代理业务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违法行为依据</w:t>
            </w:r>
          </w:p>
        </w:tc>
        <w:tc>
          <w:tcPr>
            <w:tcW w:w="10764" w:type="dxa"/>
            <w:gridSpan w:val="3"/>
            <w:vAlign w:val="center"/>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《专利代理条例》第九条第一款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处罚依据</w:t>
            </w:r>
          </w:p>
        </w:tc>
        <w:tc>
          <w:tcPr>
            <w:tcW w:w="10764" w:type="dxa"/>
            <w:gridSpan w:val="3"/>
            <w:vAlign w:val="center"/>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《专利代理条例》第二十七条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裁量阶次</w:t>
            </w:r>
          </w:p>
        </w:tc>
        <w:tc>
          <w:tcPr>
            <w:tcW w:w="3589" w:type="dxa"/>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从轻</w:t>
            </w:r>
          </w:p>
        </w:tc>
        <w:tc>
          <w:tcPr>
            <w:tcW w:w="3589" w:type="dxa"/>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一般</w:t>
            </w:r>
          </w:p>
        </w:tc>
        <w:tc>
          <w:tcPr>
            <w:tcW w:w="3594" w:type="dxa"/>
            <w:gridSpan w:val="2"/>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适用情形</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《规定》第九条、第十条规定的情形</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不具备不予行政处罚、从轻或减轻行政处罚、从重行政处罚情形</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《规定》第十一条、第十二条规定的情形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restart"/>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r>
              <w:rPr>
                <w:rFonts w:hint="eastAsia" w:ascii="宋体" w:hAnsi="宋体" w:eastAsia="宋体"/>
                <w:b/>
                <w:color w:val="000000" w:themeColor="text1"/>
                <w:sz w:val="24"/>
                <w:szCs w:val="21"/>
                <w14:textFill>
                  <w14:solidFill>
                    <w14:schemeClr w14:val="tx1"/>
                  </w14:solidFill>
                </w14:textFill>
              </w:rPr>
              <w:t>裁量参考因素</w:t>
            </w: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r>
              <w:rPr>
                <w:rFonts w:ascii="宋体" w:hAnsi="宋体" w:eastAsia="宋体" w:cs="宋体"/>
                <w:b/>
                <w:snapToGrid/>
                <w:color w:val="000000" w:themeColor="text1"/>
                <w:sz w:val="24"/>
                <w:szCs w:val="21"/>
                <w14:textFill>
                  <w14:solidFill>
                    <w14:schemeClr w14:val="tx1"/>
                  </w14:solidFill>
                </w14:textFill>
              </w:rPr>
              <w:br w:type="textWrapping"/>
            </w:r>
            <w:r>
              <w:rPr>
                <w:rFonts w:hint="eastAsia" w:ascii="宋体" w:hAnsi="宋体" w:eastAsia="宋体" w:cs="宋体"/>
                <w:b/>
                <w:snapToGrid/>
                <w:color w:val="000000" w:themeColor="text1"/>
                <w:sz w:val="24"/>
                <w:szCs w:val="21"/>
                <w14:textFill>
                  <w14:solidFill>
                    <w14:schemeClr w14:val="tx1"/>
                  </w14:solidFill>
                </w14:textFill>
              </w:rPr>
              <w:t>持续情况</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不足6个月</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6个月以上不足1年</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continue"/>
            <w:vAlign w:val="center"/>
          </w:tcPr>
          <w:p>
            <w:pPr>
              <w:adjustRightInd w:val="0"/>
              <w:spacing w:line="360" w:lineRule="exact"/>
              <w:ind w:firstLine="0"/>
              <w:jc w:val="center"/>
              <w:rPr>
                <w:rFonts w:hint="eastAsia" w:ascii="宋体" w:hAnsi="宋体" w:eastAsia="宋体"/>
                <w:b/>
                <w:color w:val="000000" w:themeColor="text1"/>
                <w:sz w:val="24"/>
                <w:szCs w:val="21"/>
                <w14:textFill>
                  <w14:solidFill>
                    <w14:schemeClr w14:val="tx1"/>
                  </w14:solidFill>
                </w14:textFill>
              </w:rPr>
            </w:pPr>
          </w:p>
        </w:tc>
        <w:tc>
          <w:tcPr>
            <w:tcW w:w="1420" w:type="dxa"/>
            <w:vAlign w:val="center"/>
          </w:tcPr>
          <w:p>
            <w:pPr>
              <w:adjustRightInd w:val="0"/>
              <w:spacing w:line="360" w:lineRule="exact"/>
              <w:ind w:firstLine="0"/>
              <w:jc w:val="center"/>
              <w:rPr>
                <w:rFonts w:hint="eastAsia"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r>
              <w:rPr>
                <w:rFonts w:ascii="宋体" w:hAnsi="宋体" w:eastAsia="宋体" w:cs="宋体"/>
                <w:b/>
                <w:snapToGrid/>
                <w:color w:val="000000" w:themeColor="text1"/>
                <w:sz w:val="24"/>
                <w:szCs w:val="21"/>
                <w14:textFill>
                  <w14:solidFill>
                    <w14:schemeClr w14:val="tx1"/>
                  </w14:solidFill>
                </w14:textFill>
              </w:rPr>
              <w:br w:type="textWrapping"/>
            </w:r>
            <w:r>
              <w:rPr>
                <w:rFonts w:hint="eastAsia" w:ascii="宋体" w:hAnsi="宋体" w:eastAsia="宋体" w:cs="宋体"/>
                <w:b/>
                <w:snapToGrid/>
                <w:color w:val="000000" w:themeColor="text1"/>
                <w:sz w:val="24"/>
                <w:szCs w:val="21"/>
                <w14:textFill>
                  <w14:solidFill>
                    <w14:schemeClr w14:val="tx1"/>
                  </w14:solidFill>
                </w14:textFill>
              </w:rPr>
              <w:t>规模</w:t>
            </w:r>
          </w:p>
        </w:tc>
        <w:tc>
          <w:tcPr>
            <w:tcW w:w="3589" w:type="dxa"/>
            <w:vAlign w:val="center"/>
          </w:tcPr>
          <w:p>
            <w:pPr>
              <w:adjustRightInd w:val="0"/>
              <w:spacing w:line="360" w:lineRule="exact"/>
              <w:ind w:firstLine="0"/>
              <w:rPr>
                <w:rFonts w:hint="eastAsia"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违法行为区域范围涉及1个设区市</w:t>
            </w:r>
          </w:p>
        </w:tc>
        <w:tc>
          <w:tcPr>
            <w:tcW w:w="3589" w:type="dxa"/>
            <w:vAlign w:val="center"/>
          </w:tcPr>
          <w:p>
            <w:pPr>
              <w:adjustRightInd w:val="0"/>
              <w:spacing w:line="360" w:lineRule="exact"/>
              <w:ind w:firstLine="0"/>
              <w:rPr>
                <w:rFonts w:hint="eastAsia"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违法行为涉及区域范围1</w:t>
            </w:r>
            <w:r>
              <w:rPr>
                <w:rFonts w:ascii="宋体" w:hAnsi="宋体" w:cs="宋体"/>
                <w:b/>
                <w:snapToGrid/>
                <w:color w:val="000000" w:themeColor="text1"/>
                <w:sz w:val="24"/>
                <w:szCs w:val="21"/>
                <w14:textFill>
                  <w14:solidFill>
                    <w14:schemeClr w14:val="tx1"/>
                  </w14:solidFill>
                </w14:textFill>
              </w:rPr>
              <w:t>-2</w:t>
            </w:r>
            <w:r>
              <w:rPr>
                <w:rFonts w:hint="eastAsia" w:ascii="宋体" w:hAnsi="宋体" w:cs="宋体"/>
                <w:b/>
                <w:snapToGrid/>
                <w:color w:val="000000" w:themeColor="text1"/>
                <w:sz w:val="24"/>
                <w:szCs w:val="21"/>
                <w14:textFill>
                  <w14:solidFill>
                    <w14:schemeClr w14:val="tx1"/>
                  </w14:solidFill>
                </w14:textFill>
              </w:rPr>
              <w:t>个省份</w:t>
            </w:r>
          </w:p>
        </w:tc>
        <w:tc>
          <w:tcPr>
            <w:tcW w:w="3594" w:type="dxa"/>
            <w:gridSpan w:val="2"/>
            <w:vAlign w:val="center"/>
          </w:tcPr>
          <w:p>
            <w:pPr>
              <w:adjustRightInd w:val="0"/>
              <w:spacing w:line="360" w:lineRule="exact"/>
              <w:ind w:firstLine="0"/>
              <w:rPr>
                <w:rFonts w:hint="eastAsia"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违法行为区域范围为</w:t>
            </w:r>
            <w:r>
              <w:rPr>
                <w:rFonts w:ascii="宋体" w:hAnsi="宋体" w:cs="宋体"/>
                <w:b/>
                <w:snapToGrid/>
                <w:color w:val="000000" w:themeColor="text1"/>
                <w:sz w:val="24"/>
                <w:szCs w:val="21"/>
                <w14:textFill>
                  <w14:solidFill>
                    <w14:schemeClr w14:val="tx1"/>
                  </w14:solidFill>
                </w14:textFill>
              </w:rPr>
              <w:t>3</w:t>
            </w:r>
            <w:r>
              <w:rPr>
                <w:rFonts w:hint="eastAsia" w:ascii="宋体" w:hAnsi="宋体" w:cs="宋体"/>
                <w:b/>
                <w:snapToGrid/>
                <w:color w:val="000000" w:themeColor="text1"/>
                <w:sz w:val="24"/>
                <w:szCs w:val="21"/>
                <w14:textFill>
                  <w14:solidFill>
                    <w14:schemeClr w14:val="tx1"/>
                  </w14:solidFill>
                </w14:textFill>
              </w:rPr>
              <w:t>个及以上省份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p>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危害程度</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违法所得不足</w:t>
            </w:r>
            <w:r>
              <w:rPr>
                <w:rFonts w:ascii="宋体" w:hAnsi="宋体" w:cs="宋体"/>
                <w:b/>
                <w:snapToGrid/>
                <w:color w:val="000000" w:themeColor="text1"/>
                <w:sz w:val="24"/>
                <w:szCs w:val="21"/>
                <w14:textFill>
                  <w14:solidFill>
                    <w14:schemeClr w14:val="tx1"/>
                  </w14:solidFill>
                </w14:textFill>
              </w:rPr>
              <w:t>1</w:t>
            </w:r>
            <w:r>
              <w:rPr>
                <w:rFonts w:hint="eastAsia" w:ascii="宋体" w:hAnsi="宋体" w:cs="宋体"/>
                <w:b/>
                <w:snapToGrid/>
                <w:color w:val="000000" w:themeColor="text1"/>
                <w:sz w:val="24"/>
                <w:szCs w:val="21"/>
                <w14:textFill>
                  <w14:solidFill>
                    <w14:schemeClr w14:val="tx1"/>
                  </w14:solidFill>
                </w14:textFill>
              </w:rPr>
              <w:t>万元</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违法所得</w:t>
            </w:r>
            <w:r>
              <w:rPr>
                <w:rFonts w:ascii="宋体" w:hAnsi="宋体" w:cs="宋体"/>
                <w:b/>
                <w:snapToGrid/>
                <w:color w:val="000000" w:themeColor="text1"/>
                <w:sz w:val="24"/>
                <w:szCs w:val="21"/>
                <w14:textFill>
                  <w14:solidFill>
                    <w14:schemeClr w14:val="tx1"/>
                  </w14:solidFill>
                </w14:textFill>
              </w:rPr>
              <w:t>1</w:t>
            </w:r>
            <w:r>
              <w:rPr>
                <w:rFonts w:hint="eastAsia" w:ascii="宋体" w:hAnsi="宋体" w:cs="宋体"/>
                <w:b/>
                <w:snapToGrid/>
                <w:color w:val="000000" w:themeColor="text1"/>
                <w:sz w:val="24"/>
                <w:szCs w:val="21"/>
                <w14:textFill>
                  <w14:solidFill>
                    <w14:schemeClr w14:val="tx1"/>
                  </w14:solidFill>
                </w14:textFill>
              </w:rPr>
              <w:t>万元以上不5万元</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违法所得5万元以上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违法行为</w:t>
            </w:r>
          </w:p>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危害后果</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造成他人直接经济损失不足5万元等较轻危害后果</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造成非正常专利申请不足5</w:t>
            </w:r>
            <w:r>
              <w:rPr>
                <w:rFonts w:ascii="宋体" w:hAnsi="宋体" w:cs="宋体"/>
                <w:b/>
                <w:snapToGrid/>
                <w:color w:val="000000" w:themeColor="text1"/>
                <w:sz w:val="24"/>
                <w:szCs w:val="21"/>
                <w14:textFill>
                  <w14:solidFill>
                    <w14:schemeClr w14:val="tx1"/>
                  </w14:solidFill>
                </w14:textFill>
              </w:rPr>
              <w:t>0</w:t>
            </w:r>
            <w:r>
              <w:rPr>
                <w:rFonts w:hint="eastAsia" w:ascii="宋体" w:hAnsi="宋体" w:cs="宋体"/>
                <w:b/>
                <w:snapToGrid/>
                <w:color w:val="000000" w:themeColor="text1"/>
                <w:sz w:val="24"/>
                <w:szCs w:val="21"/>
                <w14:textFill>
                  <w14:solidFill>
                    <w14:schemeClr w14:val="tx1"/>
                  </w14:solidFill>
                </w14:textFill>
              </w:rPr>
              <w:t>件或者造成他人直接经济损失</w:t>
            </w:r>
            <w:r>
              <w:rPr>
                <w:rFonts w:ascii="宋体" w:hAnsi="宋体" w:cs="宋体"/>
                <w:b/>
                <w:snapToGrid/>
                <w:color w:val="000000" w:themeColor="text1"/>
                <w:sz w:val="24"/>
                <w:szCs w:val="21"/>
                <w14:textFill>
                  <w14:solidFill>
                    <w14:schemeClr w14:val="tx1"/>
                  </w14:solidFill>
                </w14:textFill>
              </w:rPr>
              <w:t>5</w:t>
            </w:r>
            <w:r>
              <w:rPr>
                <w:rFonts w:hint="eastAsia" w:ascii="宋体" w:hAnsi="宋体" w:cs="宋体"/>
                <w:b/>
                <w:snapToGrid/>
                <w:color w:val="000000" w:themeColor="text1"/>
                <w:sz w:val="24"/>
                <w:szCs w:val="21"/>
                <w14:textFill>
                  <w14:solidFill>
                    <w14:schemeClr w14:val="tx1"/>
                  </w14:solidFill>
                </w14:textFill>
              </w:rPr>
              <w:t>万元以上不足</w:t>
            </w:r>
            <w:r>
              <w:rPr>
                <w:rFonts w:ascii="宋体" w:hAnsi="宋体" w:cs="宋体"/>
                <w:b/>
                <w:snapToGrid/>
                <w:color w:val="000000" w:themeColor="text1"/>
                <w:sz w:val="24"/>
                <w:szCs w:val="21"/>
                <w14:textFill>
                  <w14:solidFill>
                    <w14:schemeClr w14:val="tx1"/>
                  </w14:solidFill>
                </w14:textFill>
              </w:rPr>
              <w:t>30</w:t>
            </w:r>
            <w:r>
              <w:rPr>
                <w:rFonts w:hint="eastAsia" w:ascii="宋体" w:hAnsi="宋体" w:cs="宋体"/>
                <w:b/>
                <w:snapToGrid/>
                <w:color w:val="000000" w:themeColor="text1"/>
                <w:sz w:val="24"/>
                <w:szCs w:val="21"/>
                <w14:textFill>
                  <w14:solidFill>
                    <w14:schemeClr w14:val="tx1"/>
                  </w14:solidFill>
                </w14:textFill>
              </w:rPr>
              <w:t>万元等较重危害后果</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造成非正常专利申请5</w:t>
            </w:r>
            <w:r>
              <w:rPr>
                <w:rFonts w:ascii="宋体" w:hAnsi="宋体" w:cs="宋体"/>
                <w:b/>
                <w:snapToGrid/>
                <w:color w:val="000000" w:themeColor="text1"/>
                <w:sz w:val="24"/>
                <w:szCs w:val="21"/>
                <w14:textFill>
                  <w14:solidFill>
                    <w14:schemeClr w14:val="tx1"/>
                  </w14:solidFill>
                </w14:textFill>
              </w:rPr>
              <w:t>0</w:t>
            </w:r>
            <w:r>
              <w:rPr>
                <w:rFonts w:hint="eastAsia" w:ascii="宋体" w:hAnsi="宋体" w:cs="宋体"/>
                <w:b/>
                <w:snapToGrid/>
                <w:color w:val="000000" w:themeColor="text1"/>
                <w:sz w:val="24"/>
                <w:szCs w:val="21"/>
                <w14:textFill>
                  <w14:solidFill>
                    <w14:schemeClr w14:val="tx1"/>
                  </w14:solidFill>
                </w14:textFill>
              </w:rPr>
              <w:t>件或者造成他人直接经济损失</w:t>
            </w:r>
            <w:r>
              <w:rPr>
                <w:rFonts w:ascii="宋体" w:hAnsi="宋体" w:cs="宋体"/>
                <w:b/>
                <w:snapToGrid/>
                <w:color w:val="000000" w:themeColor="text1"/>
                <w:sz w:val="24"/>
                <w:szCs w:val="21"/>
                <w14:textFill>
                  <w14:solidFill>
                    <w14:schemeClr w14:val="tx1"/>
                  </w14:solidFill>
                </w14:textFill>
              </w:rPr>
              <w:t>30</w:t>
            </w:r>
            <w:r>
              <w:rPr>
                <w:rFonts w:hint="eastAsia" w:ascii="宋体" w:hAnsi="宋体" w:cs="宋体"/>
                <w:b/>
                <w:snapToGrid/>
                <w:color w:val="000000" w:themeColor="text1"/>
                <w:sz w:val="24"/>
                <w:szCs w:val="21"/>
                <w14:textFill>
                  <w14:solidFill>
                    <w14:schemeClr w14:val="tx1"/>
                  </w14:solidFill>
                </w14:textFill>
              </w:rPr>
              <w:t>万元以上等严重危害后果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855"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1420" w:type="dxa"/>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社会影响</w:t>
            </w:r>
            <w:r>
              <w:rPr>
                <w:rFonts w:ascii="宋体" w:hAnsi="宋体" w:eastAsia="宋体" w:cs="宋体"/>
                <w:b/>
                <w:snapToGrid/>
                <w:color w:val="000000" w:themeColor="text1"/>
                <w:sz w:val="24"/>
                <w:szCs w:val="21"/>
                <w14:textFill>
                  <w14:solidFill>
                    <w14:schemeClr w14:val="tx1"/>
                  </w14:solidFill>
                </w14:textFill>
              </w:rPr>
              <w:br w:type="textWrapping"/>
            </w:r>
            <w:r>
              <w:rPr>
                <w:rFonts w:hint="eastAsia" w:ascii="宋体" w:hAnsi="宋体" w:eastAsia="宋体" w:cs="宋体"/>
                <w:b/>
                <w:snapToGrid/>
                <w:color w:val="000000" w:themeColor="text1"/>
                <w:sz w:val="24"/>
                <w:szCs w:val="21"/>
                <w14:textFill>
                  <w14:solidFill>
                    <w14:schemeClr w14:val="tx1"/>
                  </w14:solidFill>
                </w14:textFill>
              </w:rPr>
              <w:t>程度</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无社会影响或者社会负面影响较小</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造成一定社会负面影响</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造成较大社会负面影响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裁量基准</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没收违法所得，并处1倍以上2.2倍（含）以下罚款</w:t>
            </w:r>
          </w:p>
        </w:tc>
        <w:tc>
          <w:tcPr>
            <w:tcW w:w="3589" w:type="dxa"/>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没收违法所得，并处</w:t>
            </w:r>
            <w:r>
              <w:rPr>
                <w:rFonts w:ascii="宋体" w:hAnsi="宋体" w:cs="宋体"/>
                <w:b/>
                <w:snapToGrid/>
                <w:color w:val="000000" w:themeColor="text1"/>
                <w:sz w:val="24"/>
                <w:szCs w:val="21"/>
                <w14:textFill>
                  <w14:solidFill>
                    <w14:schemeClr w14:val="tx1"/>
                  </w14:solidFill>
                </w14:textFill>
              </w:rPr>
              <w:t>2.2</w:t>
            </w:r>
            <w:r>
              <w:rPr>
                <w:rFonts w:hint="eastAsia" w:ascii="宋体" w:hAnsi="宋体" w:cs="宋体"/>
                <w:b/>
                <w:snapToGrid/>
                <w:color w:val="000000" w:themeColor="text1"/>
                <w:sz w:val="24"/>
                <w:szCs w:val="21"/>
                <w14:textFill>
                  <w14:solidFill>
                    <w14:schemeClr w14:val="tx1"/>
                  </w14:solidFill>
                </w14:textFill>
              </w:rPr>
              <w:t>倍以下3</w:t>
            </w:r>
            <w:r>
              <w:rPr>
                <w:rFonts w:ascii="宋体" w:hAnsi="宋体" w:cs="宋体"/>
                <w:b/>
                <w:snapToGrid/>
                <w:color w:val="000000" w:themeColor="text1"/>
                <w:sz w:val="24"/>
                <w:szCs w:val="21"/>
                <w14:textFill>
                  <w14:solidFill>
                    <w14:schemeClr w14:val="tx1"/>
                  </w14:solidFill>
                </w14:textFill>
              </w:rPr>
              <w:t>.8</w:t>
            </w:r>
            <w:r>
              <w:rPr>
                <w:rFonts w:hint="eastAsia" w:ascii="宋体" w:hAnsi="宋体" w:cs="宋体"/>
                <w:b/>
                <w:snapToGrid/>
                <w:color w:val="000000" w:themeColor="text1"/>
                <w:sz w:val="24"/>
                <w:szCs w:val="21"/>
                <w14:textFill>
                  <w14:solidFill>
                    <w14:schemeClr w14:val="tx1"/>
                  </w14:solidFill>
                </w14:textFill>
              </w:rPr>
              <w:t>倍以下罚款</w:t>
            </w:r>
          </w:p>
        </w:tc>
        <w:tc>
          <w:tcPr>
            <w:tcW w:w="3594" w:type="dxa"/>
            <w:gridSpan w:val="2"/>
            <w:vAlign w:val="center"/>
          </w:tcPr>
          <w:p>
            <w:pPr>
              <w:adjustRightInd w:val="0"/>
              <w:spacing w:line="360" w:lineRule="exact"/>
              <w:ind w:firstLine="0"/>
              <w:rPr>
                <w:rFonts w:ascii="宋体" w:hAnsi="宋体" w:cs="宋体"/>
                <w:b/>
                <w:snapToGrid/>
                <w:color w:val="000000" w:themeColor="text1"/>
                <w:sz w:val="24"/>
                <w:szCs w:val="21"/>
                <w14:textFill>
                  <w14:solidFill>
                    <w14:schemeClr w14:val="tx1"/>
                  </w14:solidFill>
                </w14:textFill>
              </w:rPr>
            </w:pPr>
            <w:r>
              <w:rPr>
                <w:rFonts w:hint="eastAsia" w:ascii="宋体" w:hAnsi="宋体" w:cs="宋体"/>
                <w:b/>
                <w:snapToGrid/>
                <w:color w:val="000000" w:themeColor="text1"/>
                <w:sz w:val="24"/>
                <w:szCs w:val="21"/>
                <w14:textFill>
                  <w14:solidFill>
                    <w14:schemeClr w14:val="tx1"/>
                  </w14:solidFill>
                </w14:textFill>
              </w:rPr>
              <w:t>没收违法所得，并处3.8倍（含）以上5倍（含）以下罚款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dxa"/>
            <w:vMerge w:val="continue"/>
            <w:vAlign w:val="center"/>
          </w:tcPr>
          <w:p>
            <w:pPr>
              <w:adjustRightInd w:val="0"/>
              <w:spacing w:line="360" w:lineRule="exact"/>
              <w:ind w:firstLine="0"/>
              <w:jc w:val="center"/>
              <w:rPr>
                <w:rFonts w:ascii="宋体" w:hAnsi="宋体" w:eastAsia="宋体"/>
                <w:b/>
                <w:color w:val="000000" w:themeColor="text1"/>
                <w:sz w:val="24"/>
                <w:szCs w:val="21"/>
                <w14:textFill>
                  <w14:solidFill>
                    <w14:schemeClr w14:val="tx1"/>
                  </w14:solidFill>
                </w14:textFill>
              </w:rPr>
            </w:pPr>
          </w:p>
        </w:tc>
        <w:tc>
          <w:tcPr>
            <w:tcW w:w="2275" w:type="dxa"/>
            <w:gridSpan w:val="2"/>
            <w:vAlign w:val="center"/>
          </w:tcPr>
          <w:p>
            <w:pPr>
              <w:adjustRightInd w:val="0"/>
              <w:spacing w:line="360" w:lineRule="exact"/>
              <w:ind w:firstLine="0"/>
              <w:jc w:val="center"/>
              <w:rPr>
                <w:rFonts w:ascii="宋体" w:hAnsi="宋体" w:eastAsia="宋体" w:cs="宋体"/>
                <w:b/>
                <w:snapToGrid/>
                <w:color w:val="000000" w:themeColor="text1"/>
                <w:sz w:val="24"/>
                <w:szCs w:val="21"/>
                <w14:textFill>
                  <w14:solidFill>
                    <w14:schemeClr w14:val="tx1"/>
                  </w14:solidFill>
                </w14:textFill>
              </w:rPr>
            </w:pPr>
            <w:r>
              <w:rPr>
                <w:rFonts w:hint="eastAsia" w:ascii="宋体" w:hAnsi="宋体" w:eastAsia="宋体" w:cs="宋体"/>
                <w:b/>
                <w:snapToGrid/>
                <w:color w:val="000000" w:themeColor="text1"/>
                <w:sz w:val="24"/>
                <w:szCs w:val="21"/>
                <w14:textFill>
                  <w14:solidFill>
                    <w14:schemeClr w14:val="tx1"/>
                  </w14:solidFill>
                </w14:textFill>
              </w:rPr>
              <w:t>备注</w:t>
            </w:r>
          </w:p>
        </w:tc>
        <w:tc>
          <w:tcPr>
            <w:tcW w:w="10772" w:type="dxa"/>
            <w:gridSpan w:val="4"/>
          </w:tcPr>
          <w:p>
            <w:pPr>
              <w:adjustRightInd w:val="0"/>
              <w:spacing w:line="360" w:lineRule="exact"/>
              <w:ind w:firstLine="0"/>
              <w:jc w:val="center"/>
              <w:rPr>
                <w:rFonts w:ascii="宋体" w:hAnsi="宋体" w:cs="宋体"/>
                <w:b/>
                <w:snapToGrid/>
                <w:color w:val="000000" w:themeColor="text1"/>
                <w:sz w:val="24"/>
                <w:szCs w:val="21"/>
                <w14:textFill>
                  <w14:solidFill>
                    <w14:schemeClr w14:val="tx1"/>
                  </w14:solidFill>
                </w14:textFill>
              </w:rPr>
            </w:pPr>
          </w:p>
        </w:tc>
      </w:tr>
    </w:tbl>
    <w:p>
      <w:pPr>
        <w:adjustRightInd w:val="0"/>
        <w:spacing w:line="590" w:lineRule="exact"/>
        <w:ind w:firstLine="0"/>
        <w:jc w:val="center"/>
        <w:rPr>
          <w:rFonts w:ascii="宋体" w:hAnsi="宋体" w:eastAsia="方正小标宋_GBK"/>
          <w:b/>
          <w:color w:val="000000" w:themeColor="text1"/>
          <w:sz w:val="44"/>
          <w:szCs w:val="44"/>
          <w14:textFill>
            <w14:solidFill>
              <w14:schemeClr w14:val="tx1"/>
            </w14:solidFill>
          </w14:textFill>
        </w:rPr>
      </w:pPr>
    </w:p>
    <w:p>
      <w:pPr>
        <w:adjustRightInd w:val="0"/>
        <w:spacing w:line="590" w:lineRule="exact"/>
        <w:ind w:firstLine="0"/>
        <w:jc w:val="center"/>
        <w:rPr>
          <w:rFonts w:ascii="宋体" w:hAnsi="宋体" w:eastAsia="方正小标宋_GBK"/>
          <w:b/>
          <w:color w:val="000000" w:themeColor="text1"/>
          <w:sz w:val="44"/>
          <w:szCs w:val="44"/>
          <w14:textFill>
            <w14:solidFill>
              <w14:schemeClr w14:val="tx1"/>
            </w14:solidFill>
          </w14:textFill>
        </w:rPr>
      </w:pPr>
    </w:p>
    <w:p>
      <w:pPr>
        <w:adjustRightInd w:val="0"/>
        <w:spacing w:line="590" w:lineRule="exact"/>
        <w:ind w:firstLine="0"/>
        <w:jc w:val="center"/>
        <w:rPr>
          <w:rFonts w:ascii="宋体" w:hAnsi="宋体" w:eastAsia="方正小标宋_GBK"/>
          <w:b/>
          <w:color w:val="000000" w:themeColor="text1"/>
          <w:sz w:val="44"/>
          <w:szCs w:val="44"/>
          <w14:textFill>
            <w14:solidFill>
              <w14:schemeClr w14:val="tx1"/>
            </w14:solidFill>
          </w14:textFill>
        </w:rPr>
      </w:pPr>
    </w:p>
    <w:sectPr>
      <w:pgSz w:w="16838" w:h="11906" w:orient="landscape"/>
      <w:pgMar w:top="1474" w:right="2098" w:bottom="1588" w:left="1985" w:header="720" w:footer="1474" w:gutter="0"/>
      <w:paperSrc w:first="15" w:other="15"/>
      <w:cols w:space="720" w:num="1"/>
      <w:docGrid w:type="linesAndChars" w:linePitch="595"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pPr>
    <w:r>
      <w:rPr>
        <w:rFonts w:hint="eastAsia"/>
      </w:rPr>
      <w:t xml:space="preserve">— </w:t>
    </w:r>
    <w:r>
      <w:rPr>
        <w:rStyle w:val="10"/>
        <w:rFonts w:ascii="宋体" w:hAnsi="宋体" w:eastAsia="宋体"/>
      </w:rPr>
      <w:fldChar w:fldCharType="begin"/>
    </w:r>
    <w:r>
      <w:rPr>
        <w:rStyle w:val="10"/>
        <w:rFonts w:ascii="宋体" w:hAnsi="宋体" w:eastAsia="宋体"/>
      </w:rPr>
      <w:instrText xml:space="preserve"> PAGE </w:instrText>
    </w:r>
    <w:r>
      <w:rPr>
        <w:rStyle w:val="10"/>
        <w:rFonts w:ascii="宋体" w:hAnsi="宋体" w:eastAsia="宋体"/>
      </w:rPr>
      <w:fldChar w:fldCharType="separate"/>
    </w:r>
    <w:r>
      <w:rPr>
        <w:rStyle w:val="10"/>
        <w:rFonts w:ascii="宋体" w:hAnsi="宋体" w:eastAsia="宋体"/>
      </w:rPr>
      <w:t>1</w:t>
    </w:r>
    <w:r>
      <w:rPr>
        <w:rStyle w:val="10"/>
        <w:rFonts w:ascii="宋体" w:hAnsi="宋体" w:eastAsia="宋体"/>
      </w:rPr>
      <w:fldChar w:fldCharType="end"/>
    </w:r>
    <w:r>
      <w:rPr>
        <w:rStyle w:val="10"/>
        <w:rFonts w:hint="eastAsia"/>
      </w:rPr>
      <w:t xml:space="preserve"> </w:t>
    </w:r>
    <w:r>
      <w:rPr>
        <w:rFonts w:hint="eastAsia"/>
      </w:rPr>
      <w:t>—</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jc w:val="left"/>
    </w:pPr>
    <w:r>
      <w:rPr>
        <w:rFonts w:hint="eastAsia"/>
      </w:rPr>
      <w:t xml:space="preserve">— </w:t>
    </w:r>
    <w:r>
      <w:rPr>
        <w:rStyle w:val="10"/>
        <w:rFonts w:ascii="宋体" w:hAnsi="宋体" w:eastAsia="宋体"/>
      </w:rPr>
      <w:fldChar w:fldCharType="begin"/>
    </w:r>
    <w:r>
      <w:rPr>
        <w:rStyle w:val="10"/>
        <w:rFonts w:ascii="宋体" w:hAnsi="宋体" w:eastAsia="宋体"/>
      </w:rPr>
      <w:instrText xml:space="preserve"> PAGE </w:instrText>
    </w:r>
    <w:r>
      <w:rPr>
        <w:rStyle w:val="10"/>
        <w:rFonts w:ascii="宋体" w:hAnsi="宋体" w:eastAsia="宋体"/>
      </w:rPr>
      <w:fldChar w:fldCharType="separate"/>
    </w:r>
    <w:r>
      <w:rPr>
        <w:rStyle w:val="10"/>
        <w:rFonts w:ascii="宋体" w:hAnsi="宋体" w:eastAsia="宋体"/>
      </w:rPr>
      <w:t>2</w:t>
    </w:r>
    <w:r>
      <w:rPr>
        <w:rStyle w:val="10"/>
        <w:rFonts w:ascii="宋体" w:hAnsi="宋体" w:eastAsia="宋体"/>
      </w:rPr>
      <w:fldChar w:fldCharType="end"/>
    </w:r>
    <w:r>
      <w:rPr>
        <w:rStyle w:val="10"/>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attachedTemplate r:id="rId1"/>
  <w:documentProtection w:enforcement="0"/>
  <w:defaultTabStop w:val="425"/>
  <w:evenAndOddHeaders w:val="true"/>
  <w:drawingGridHorizontalSpacing w:val="158"/>
  <w:drawingGridVerticalSpacing w:val="595"/>
  <w:displayHorizontalDrawingGridEvery w:val="0"/>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D92"/>
    <w:rsid w:val="00007D0D"/>
    <w:rsid w:val="00010AD4"/>
    <w:rsid w:val="00012C42"/>
    <w:rsid w:val="00014603"/>
    <w:rsid w:val="0001571B"/>
    <w:rsid w:val="000177D4"/>
    <w:rsid w:val="00026444"/>
    <w:rsid w:val="00026589"/>
    <w:rsid w:val="0003367D"/>
    <w:rsid w:val="000340FB"/>
    <w:rsid w:val="00037B23"/>
    <w:rsid w:val="00045400"/>
    <w:rsid w:val="000527FE"/>
    <w:rsid w:val="000549FB"/>
    <w:rsid w:val="00056E42"/>
    <w:rsid w:val="00075E37"/>
    <w:rsid w:val="00076122"/>
    <w:rsid w:val="00077E4A"/>
    <w:rsid w:val="000955D9"/>
    <w:rsid w:val="000A3788"/>
    <w:rsid w:val="000B1BF6"/>
    <w:rsid w:val="000B2D41"/>
    <w:rsid w:val="000B564E"/>
    <w:rsid w:val="000D4E2B"/>
    <w:rsid w:val="000E2028"/>
    <w:rsid w:val="000E4B77"/>
    <w:rsid w:val="000E503C"/>
    <w:rsid w:val="000E5648"/>
    <w:rsid w:val="000F23B8"/>
    <w:rsid w:val="000F7AEE"/>
    <w:rsid w:val="00102806"/>
    <w:rsid w:val="001075DF"/>
    <w:rsid w:val="00127953"/>
    <w:rsid w:val="00130674"/>
    <w:rsid w:val="00131171"/>
    <w:rsid w:val="0013503D"/>
    <w:rsid w:val="00136141"/>
    <w:rsid w:val="00140321"/>
    <w:rsid w:val="001455E0"/>
    <w:rsid w:val="001673B9"/>
    <w:rsid w:val="00176381"/>
    <w:rsid w:val="0017712E"/>
    <w:rsid w:val="001837E8"/>
    <w:rsid w:val="00183D92"/>
    <w:rsid w:val="001A27F1"/>
    <w:rsid w:val="001A41F7"/>
    <w:rsid w:val="001A45FA"/>
    <w:rsid w:val="001A634B"/>
    <w:rsid w:val="001A75A7"/>
    <w:rsid w:val="001C613F"/>
    <w:rsid w:val="001D17DA"/>
    <w:rsid w:val="001D4EAA"/>
    <w:rsid w:val="001E4E30"/>
    <w:rsid w:val="001E6AA5"/>
    <w:rsid w:val="001F17CB"/>
    <w:rsid w:val="00203053"/>
    <w:rsid w:val="002063BD"/>
    <w:rsid w:val="00207543"/>
    <w:rsid w:val="00211752"/>
    <w:rsid w:val="00217D03"/>
    <w:rsid w:val="00224B80"/>
    <w:rsid w:val="00247524"/>
    <w:rsid w:val="00265337"/>
    <w:rsid w:val="00274158"/>
    <w:rsid w:val="00280D92"/>
    <w:rsid w:val="00295052"/>
    <w:rsid w:val="002B3A48"/>
    <w:rsid w:val="002D3CCA"/>
    <w:rsid w:val="002D5AFE"/>
    <w:rsid w:val="002F1993"/>
    <w:rsid w:val="003040C1"/>
    <w:rsid w:val="003049D6"/>
    <w:rsid w:val="00304CEF"/>
    <w:rsid w:val="003103E0"/>
    <w:rsid w:val="00312D60"/>
    <w:rsid w:val="0034144E"/>
    <w:rsid w:val="0034190B"/>
    <w:rsid w:val="00341BBB"/>
    <w:rsid w:val="003578C2"/>
    <w:rsid w:val="0036387C"/>
    <w:rsid w:val="00364764"/>
    <w:rsid w:val="0037484B"/>
    <w:rsid w:val="003829B7"/>
    <w:rsid w:val="0038609F"/>
    <w:rsid w:val="0039306B"/>
    <w:rsid w:val="00393A2B"/>
    <w:rsid w:val="003A0082"/>
    <w:rsid w:val="003A27CF"/>
    <w:rsid w:val="003B53F5"/>
    <w:rsid w:val="003C51C3"/>
    <w:rsid w:val="003D4204"/>
    <w:rsid w:val="003D6608"/>
    <w:rsid w:val="0040392C"/>
    <w:rsid w:val="00412EF1"/>
    <w:rsid w:val="00412FF4"/>
    <w:rsid w:val="00422442"/>
    <w:rsid w:val="00425DBA"/>
    <w:rsid w:val="004316B5"/>
    <w:rsid w:val="00433EA7"/>
    <w:rsid w:val="0044302F"/>
    <w:rsid w:val="00451460"/>
    <w:rsid w:val="00451587"/>
    <w:rsid w:val="0045474F"/>
    <w:rsid w:val="0046457B"/>
    <w:rsid w:val="0046618E"/>
    <w:rsid w:val="00466C68"/>
    <w:rsid w:val="00471175"/>
    <w:rsid w:val="00474B7D"/>
    <w:rsid w:val="00487EFB"/>
    <w:rsid w:val="00492668"/>
    <w:rsid w:val="004928C5"/>
    <w:rsid w:val="00493FA4"/>
    <w:rsid w:val="005046BC"/>
    <w:rsid w:val="005066F9"/>
    <w:rsid w:val="0051539A"/>
    <w:rsid w:val="00525317"/>
    <w:rsid w:val="00537DE2"/>
    <w:rsid w:val="00543505"/>
    <w:rsid w:val="005442BF"/>
    <w:rsid w:val="00546044"/>
    <w:rsid w:val="00555C61"/>
    <w:rsid w:val="00557757"/>
    <w:rsid w:val="0057092D"/>
    <w:rsid w:val="00592DFC"/>
    <w:rsid w:val="005A012D"/>
    <w:rsid w:val="005B12EA"/>
    <w:rsid w:val="005B2308"/>
    <w:rsid w:val="005C31E9"/>
    <w:rsid w:val="005C7C68"/>
    <w:rsid w:val="005E3028"/>
    <w:rsid w:val="005E3FFB"/>
    <w:rsid w:val="005F1D2E"/>
    <w:rsid w:val="005F55A0"/>
    <w:rsid w:val="006123AF"/>
    <w:rsid w:val="00612606"/>
    <w:rsid w:val="00614C32"/>
    <w:rsid w:val="00615F0C"/>
    <w:rsid w:val="006342E1"/>
    <w:rsid w:val="00635B04"/>
    <w:rsid w:val="00641025"/>
    <w:rsid w:val="006413F6"/>
    <w:rsid w:val="00641DEE"/>
    <w:rsid w:val="0066269E"/>
    <w:rsid w:val="0066382B"/>
    <w:rsid w:val="00663DF0"/>
    <w:rsid w:val="00664DEB"/>
    <w:rsid w:val="00667ED7"/>
    <w:rsid w:val="006758B4"/>
    <w:rsid w:val="0069244F"/>
    <w:rsid w:val="0069497A"/>
    <w:rsid w:val="006A0A70"/>
    <w:rsid w:val="006B6303"/>
    <w:rsid w:val="006C57BC"/>
    <w:rsid w:val="006D6429"/>
    <w:rsid w:val="006E5D0C"/>
    <w:rsid w:val="006F13EA"/>
    <w:rsid w:val="006F288A"/>
    <w:rsid w:val="006F4592"/>
    <w:rsid w:val="006F5F0B"/>
    <w:rsid w:val="00720F4C"/>
    <w:rsid w:val="00724A32"/>
    <w:rsid w:val="00730F61"/>
    <w:rsid w:val="00733AA0"/>
    <w:rsid w:val="00754FD8"/>
    <w:rsid w:val="00766C2D"/>
    <w:rsid w:val="007729D0"/>
    <w:rsid w:val="00777FC1"/>
    <w:rsid w:val="00781C03"/>
    <w:rsid w:val="007A2311"/>
    <w:rsid w:val="007A3121"/>
    <w:rsid w:val="007B226F"/>
    <w:rsid w:val="007B2A1B"/>
    <w:rsid w:val="007B389C"/>
    <w:rsid w:val="007B500C"/>
    <w:rsid w:val="007C2E92"/>
    <w:rsid w:val="007D6F8F"/>
    <w:rsid w:val="007E6E0B"/>
    <w:rsid w:val="007F0AD2"/>
    <w:rsid w:val="00812024"/>
    <w:rsid w:val="008207BB"/>
    <w:rsid w:val="00837C72"/>
    <w:rsid w:val="008425D0"/>
    <w:rsid w:val="008631A7"/>
    <w:rsid w:val="00864ADD"/>
    <w:rsid w:val="00867B74"/>
    <w:rsid w:val="00871AC5"/>
    <w:rsid w:val="00874AA3"/>
    <w:rsid w:val="00885E3F"/>
    <w:rsid w:val="008A03FB"/>
    <w:rsid w:val="008A15E0"/>
    <w:rsid w:val="008A3363"/>
    <w:rsid w:val="008A4BD2"/>
    <w:rsid w:val="008A5F5A"/>
    <w:rsid w:val="008A6E8E"/>
    <w:rsid w:val="008B0013"/>
    <w:rsid w:val="008B007B"/>
    <w:rsid w:val="008B713A"/>
    <w:rsid w:val="008C1794"/>
    <w:rsid w:val="008C1E61"/>
    <w:rsid w:val="008C786E"/>
    <w:rsid w:val="008D0379"/>
    <w:rsid w:val="008E26D9"/>
    <w:rsid w:val="008E2FAC"/>
    <w:rsid w:val="008F1D3A"/>
    <w:rsid w:val="008F6842"/>
    <w:rsid w:val="00911404"/>
    <w:rsid w:val="009337A0"/>
    <w:rsid w:val="00937B81"/>
    <w:rsid w:val="0097026F"/>
    <w:rsid w:val="009737B8"/>
    <w:rsid w:val="00973D47"/>
    <w:rsid w:val="0097685C"/>
    <w:rsid w:val="00980327"/>
    <w:rsid w:val="00984BF5"/>
    <w:rsid w:val="00995667"/>
    <w:rsid w:val="009A4140"/>
    <w:rsid w:val="009A6686"/>
    <w:rsid w:val="009B167B"/>
    <w:rsid w:val="009D0C95"/>
    <w:rsid w:val="00A030B4"/>
    <w:rsid w:val="00A12107"/>
    <w:rsid w:val="00A1552D"/>
    <w:rsid w:val="00A24B0B"/>
    <w:rsid w:val="00A251C2"/>
    <w:rsid w:val="00A3015F"/>
    <w:rsid w:val="00A46116"/>
    <w:rsid w:val="00A71042"/>
    <w:rsid w:val="00A861DC"/>
    <w:rsid w:val="00A9216B"/>
    <w:rsid w:val="00AA1E6D"/>
    <w:rsid w:val="00AA63E9"/>
    <w:rsid w:val="00AB2BA7"/>
    <w:rsid w:val="00AB45F3"/>
    <w:rsid w:val="00AC3D69"/>
    <w:rsid w:val="00AE43FF"/>
    <w:rsid w:val="00AE4FF7"/>
    <w:rsid w:val="00AE7376"/>
    <w:rsid w:val="00AF4055"/>
    <w:rsid w:val="00AF545C"/>
    <w:rsid w:val="00B007FB"/>
    <w:rsid w:val="00B0424D"/>
    <w:rsid w:val="00B133D3"/>
    <w:rsid w:val="00B148A6"/>
    <w:rsid w:val="00B205C2"/>
    <w:rsid w:val="00B20808"/>
    <w:rsid w:val="00B3296C"/>
    <w:rsid w:val="00B41B28"/>
    <w:rsid w:val="00B45A4A"/>
    <w:rsid w:val="00B45CF6"/>
    <w:rsid w:val="00B643D7"/>
    <w:rsid w:val="00B77253"/>
    <w:rsid w:val="00B77802"/>
    <w:rsid w:val="00B8129D"/>
    <w:rsid w:val="00B840B0"/>
    <w:rsid w:val="00B85E56"/>
    <w:rsid w:val="00B945F9"/>
    <w:rsid w:val="00BA5E4E"/>
    <w:rsid w:val="00BB10CC"/>
    <w:rsid w:val="00BB3F7B"/>
    <w:rsid w:val="00BB493D"/>
    <w:rsid w:val="00BC7B0E"/>
    <w:rsid w:val="00BD7F60"/>
    <w:rsid w:val="00C01FE4"/>
    <w:rsid w:val="00C04CA3"/>
    <w:rsid w:val="00C1176C"/>
    <w:rsid w:val="00C1194C"/>
    <w:rsid w:val="00C30FC1"/>
    <w:rsid w:val="00C37DB5"/>
    <w:rsid w:val="00C40045"/>
    <w:rsid w:val="00C46A59"/>
    <w:rsid w:val="00C51861"/>
    <w:rsid w:val="00C74A59"/>
    <w:rsid w:val="00C81E0A"/>
    <w:rsid w:val="00C85AA1"/>
    <w:rsid w:val="00C92AD6"/>
    <w:rsid w:val="00CB755F"/>
    <w:rsid w:val="00CC1E60"/>
    <w:rsid w:val="00CC2078"/>
    <w:rsid w:val="00CF06FA"/>
    <w:rsid w:val="00D135AA"/>
    <w:rsid w:val="00D2586C"/>
    <w:rsid w:val="00D31995"/>
    <w:rsid w:val="00D53BD2"/>
    <w:rsid w:val="00D66F75"/>
    <w:rsid w:val="00D7008B"/>
    <w:rsid w:val="00D70918"/>
    <w:rsid w:val="00D768F1"/>
    <w:rsid w:val="00D85FD6"/>
    <w:rsid w:val="00DA1FE6"/>
    <w:rsid w:val="00DB1551"/>
    <w:rsid w:val="00DB3510"/>
    <w:rsid w:val="00DC3234"/>
    <w:rsid w:val="00DD2BAA"/>
    <w:rsid w:val="00DE50D0"/>
    <w:rsid w:val="00DF10FE"/>
    <w:rsid w:val="00DF594A"/>
    <w:rsid w:val="00E000FB"/>
    <w:rsid w:val="00E068D1"/>
    <w:rsid w:val="00E07AE2"/>
    <w:rsid w:val="00E368AA"/>
    <w:rsid w:val="00E41137"/>
    <w:rsid w:val="00E63545"/>
    <w:rsid w:val="00E63A06"/>
    <w:rsid w:val="00E64724"/>
    <w:rsid w:val="00E66642"/>
    <w:rsid w:val="00E70C71"/>
    <w:rsid w:val="00E773B1"/>
    <w:rsid w:val="00E92811"/>
    <w:rsid w:val="00EA5702"/>
    <w:rsid w:val="00EA5DBE"/>
    <w:rsid w:val="00EB03C7"/>
    <w:rsid w:val="00EB09CB"/>
    <w:rsid w:val="00EB4F66"/>
    <w:rsid w:val="00EB61A3"/>
    <w:rsid w:val="00ED3428"/>
    <w:rsid w:val="00EE1C93"/>
    <w:rsid w:val="00EE5268"/>
    <w:rsid w:val="00EF55AA"/>
    <w:rsid w:val="00F035EE"/>
    <w:rsid w:val="00F05434"/>
    <w:rsid w:val="00F16FF5"/>
    <w:rsid w:val="00F20786"/>
    <w:rsid w:val="00F20E3B"/>
    <w:rsid w:val="00F25F2A"/>
    <w:rsid w:val="00F43335"/>
    <w:rsid w:val="00F53F60"/>
    <w:rsid w:val="00F605F1"/>
    <w:rsid w:val="00F7553B"/>
    <w:rsid w:val="00F948BD"/>
    <w:rsid w:val="00F9591A"/>
    <w:rsid w:val="00F95F36"/>
    <w:rsid w:val="00F96C35"/>
    <w:rsid w:val="00F97C94"/>
    <w:rsid w:val="00FC17DB"/>
    <w:rsid w:val="00FD0D9F"/>
    <w:rsid w:val="00FD22CA"/>
    <w:rsid w:val="00FE4D7C"/>
    <w:rsid w:val="37F6B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Balloon Text"/>
    <w:basedOn w:val="1"/>
    <w:link w:val="15"/>
    <w:semiHidden/>
    <w:unhideWhenUsed/>
    <w:qFormat/>
    <w:uiPriority w:val="0"/>
    <w:pPr>
      <w:spacing w:line="240" w:lineRule="auto"/>
    </w:pPr>
    <w:rPr>
      <w:sz w:val="18"/>
      <w:szCs w:val="18"/>
    </w:rPr>
  </w:style>
  <w:style w:type="paragraph" w:styleId="5">
    <w:name w:val="footer"/>
    <w:basedOn w:val="1"/>
    <w:qFormat/>
    <w:uiPriority w:val="0"/>
    <w:pPr>
      <w:tabs>
        <w:tab w:val="center" w:pos="4153"/>
        <w:tab w:val="right" w:pos="8306"/>
      </w:tabs>
      <w:spacing w:line="400" w:lineRule="atLeast"/>
      <w:ind w:firstLine="0"/>
      <w:jc w:val="center"/>
    </w:pPr>
    <w:rPr>
      <w:sz w:val="28"/>
    </w:rPr>
  </w:style>
  <w:style w:type="paragraph" w:styleId="6">
    <w:name w:val="header"/>
    <w:basedOn w:val="1"/>
    <w:qFormat/>
    <w:uiPriority w:val="0"/>
    <w:pPr>
      <w:pBdr>
        <w:bottom w:val="single" w:color="auto" w:sz="6" w:space="1"/>
      </w:pBdr>
      <w:tabs>
        <w:tab w:val="center" w:pos="4153"/>
        <w:tab w:val="right" w:pos="8306"/>
      </w:tabs>
      <w:spacing w:line="240" w:lineRule="atLeast"/>
      <w:jc w:val="center"/>
    </w:pPr>
    <w:rPr>
      <w:sz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12">
    <w:name w:val="标题2"/>
    <w:basedOn w:val="1"/>
    <w:next w:val="1"/>
    <w:qFormat/>
    <w:uiPriority w:val="0"/>
    <w:pPr>
      <w:ind w:firstLine="0"/>
      <w:jc w:val="center"/>
    </w:pPr>
    <w:rPr>
      <w:rFonts w:eastAsia="方正楷体_GBK"/>
    </w:rPr>
  </w:style>
  <w:style w:type="paragraph" w:customStyle="1" w:styleId="13">
    <w:name w:val="标题3"/>
    <w:basedOn w:val="1"/>
    <w:next w:val="1"/>
    <w:qFormat/>
    <w:uiPriority w:val="0"/>
    <w:rPr>
      <w:rFonts w:eastAsia="方正黑体_GBK"/>
    </w:rPr>
  </w:style>
  <w:style w:type="paragraph" w:styleId="14">
    <w:name w:val="List Paragraph"/>
    <w:basedOn w:val="1"/>
    <w:qFormat/>
    <w:uiPriority w:val="34"/>
    <w:pPr>
      <w:ind w:firstLine="420" w:firstLineChars="200"/>
    </w:pPr>
  </w:style>
  <w:style w:type="character" w:customStyle="1" w:styleId="15">
    <w:name w:val="批注框文本 字符"/>
    <w:basedOn w:val="9"/>
    <w:link w:val="4"/>
    <w:semiHidden/>
    <w:qFormat/>
    <w:uiPriority w:val="0"/>
    <w:rPr>
      <w:rFonts w:eastAsia="方正仿宋_GBK"/>
      <w:snapToGrid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F:\&#25105;&#30340;&#22362;&#26524;&#20113;\&#30465;&#30693;&#35782;&#20135;&#26435;&#23616;&#25991;&#20214;&#27169;&#26495;Word2003\1&#30465;&#30693;&#35782;&#20135;&#26435;&#23616;&#20844;&#25991;&#36890;&#29992;&#27169;&#26495;-&#29256;&#26412;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F:\我的坚果云\省知识产权局文件模板Word2003\1省知识产权局公文通用模板-版本5.dot</Template>
  <Company>wyk</Company>
  <Pages>16</Pages>
  <Words>1176</Words>
  <Characters>6707</Characters>
  <Lines>55</Lines>
  <Paragraphs>15</Paragraphs>
  <TotalTime>1215</TotalTime>
  <ScaleCrop>false</ScaleCrop>
  <LinksUpToDate>false</LinksUpToDate>
  <CharactersWithSpaces>7868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2023-09-18T09:58:00Z</dcterms:created>
  <dc:creator>Administrator</dc:creator>
  <cp:lastModifiedBy>uos</cp:lastModifiedBy>
  <cp:lastPrinted>2023-09-21T09:17:00Z</cp:lastPrinted>
  <dcterms:modified xsi:type="dcterms:W3CDTF">2023-10-07T15:25:01Z</dcterms:modified>
  <dc:title>公文通用</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