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178" w:rsidRDefault="00C331A1">
      <w:pPr>
        <w:widowControl/>
        <w:spacing w:line="560" w:lineRule="exact"/>
        <w:jc w:val="center"/>
        <w:rPr>
          <w:rFonts w:ascii="Times New Roman" w:eastAsia="方正小标宋_GBK" w:hAnsi="Times New Roman" w:cs="方正小标宋_GBK"/>
          <w:snapToGrid w:val="0"/>
          <w:color w:val="000000" w:themeColor="text1"/>
          <w:kern w:val="0"/>
          <w:sz w:val="44"/>
          <w:szCs w:val="44"/>
        </w:rPr>
      </w:pPr>
      <w:r>
        <w:rPr>
          <w:rFonts w:ascii="Times New Roman" w:eastAsia="方正小标宋_GBK" w:hAnsi="Times New Roman" w:cs="方正小标宋_GBK" w:hint="eastAsia"/>
          <w:snapToGrid w:val="0"/>
          <w:color w:val="000000" w:themeColor="text1"/>
          <w:kern w:val="0"/>
          <w:sz w:val="44"/>
          <w:szCs w:val="44"/>
        </w:rPr>
        <w:t xml:space="preserve"> </w:t>
      </w:r>
    </w:p>
    <w:p w:rsidR="00B13178" w:rsidRDefault="00C331A1">
      <w:pPr>
        <w:widowControl/>
        <w:spacing w:line="560" w:lineRule="exact"/>
        <w:jc w:val="center"/>
        <w:rPr>
          <w:rFonts w:ascii="Times New Roman" w:eastAsia="方正小标宋_GBK" w:hAnsi="Times New Roman" w:cs="方正小标宋_GBK"/>
          <w:snapToGrid w:val="0"/>
          <w:color w:val="000000" w:themeColor="text1"/>
          <w:kern w:val="0"/>
          <w:sz w:val="44"/>
          <w:szCs w:val="44"/>
        </w:rPr>
      </w:pPr>
      <w:r>
        <w:rPr>
          <w:rFonts w:ascii="Times New Roman" w:eastAsia="方正小标宋_GBK" w:hAnsi="Times New Roman" w:cs="方正小标宋_GBK" w:hint="eastAsia"/>
          <w:snapToGrid w:val="0"/>
          <w:color w:val="000000" w:themeColor="text1"/>
          <w:kern w:val="0"/>
          <w:sz w:val="44"/>
          <w:szCs w:val="44"/>
        </w:rPr>
        <w:t>苏州市人才落户管理办法</w:t>
      </w:r>
    </w:p>
    <w:p w:rsidR="00B13178" w:rsidRDefault="00C331A1">
      <w:pPr>
        <w:widowControl/>
        <w:spacing w:line="560" w:lineRule="exact"/>
        <w:jc w:val="center"/>
        <w:rPr>
          <w:rFonts w:ascii="Times New Roman" w:eastAsia="楷体_GB2312" w:hAnsi="Times New Roman" w:cs="楷体_GB2312"/>
          <w:snapToGrid w:val="0"/>
          <w:color w:val="000000" w:themeColor="text1"/>
          <w:kern w:val="0"/>
          <w:sz w:val="32"/>
          <w:szCs w:val="32"/>
        </w:rPr>
      </w:pPr>
      <w:r>
        <w:rPr>
          <w:rFonts w:ascii="Times New Roman" w:eastAsia="楷体_GB2312" w:hAnsi="Times New Roman" w:cs="楷体_GB2312" w:hint="eastAsia"/>
          <w:snapToGrid w:val="0"/>
          <w:color w:val="000000" w:themeColor="text1"/>
          <w:kern w:val="0"/>
          <w:sz w:val="32"/>
          <w:szCs w:val="32"/>
        </w:rPr>
        <w:t>（草案）</w:t>
      </w:r>
    </w:p>
    <w:p w:rsidR="00B13178" w:rsidRDefault="00B13178">
      <w:pPr>
        <w:overflowPunct w:val="0"/>
        <w:spacing w:line="560" w:lineRule="exact"/>
        <w:jc w:val="center"/>
        <w:rPr>
          <w:rFonts w:ascii="Times New Roman" w:eastAsia="黑体" w:hAnsi="Times New Roman" w:cs="Arial"/>
          <w:snapToGrid w:val="0"/>
          <w:color w:val="000000" w:themeColor="text1"/>
          <w:kern w:val="0"/>
          <w:sz w:val="32"/>
          <w:szCs w:val="32"/>
        </w:rPr>
      </w:pP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黑体" w:eastAsia="黑体" w:hAnsi="黑体" w:cs="黑体" w:hint="eastAsia"/>
          <w:bCs/>
          <w:snapToGrid w:val="0"/>
          <w:color w:val="000000" w:themeColor="text1"/>
          <w:kern w:val="0"/>
          <w:sz w:val="32"/>
          <w:szCs w:val="32"/>
        </w:rPr>
        <w:t>第一条</w:t>
      </w:r>
      <w:r>
        <w:rPr>
          <w:rFonts w:ascii="Times New Roman" w:eastAsia="仿宋_GB2312" w:hAnsi="Times New Roman" w:cs="Arial" w:hint="eastAsia"/>
          <w:snapToGrid w:val="0"/>
          <w:color w:val="000000" w:themeColor="text1"/>
          <w:kern w:val="0"/>
          <w:sz w:val="32"/>
          <w:szCs w:val="32"/>
        </w:rPr>
        <w:t xml:space="preserve"> </w:t>
      </w:r>
      <w:r>
        <w:rPr>
          <w:rFonts w:ascii="Times New Roman" w:eastAsia="仿宋_GB2312" w:hAnsi="Times New Roman" w:cs="Arial" w:hint="eastAsia"/>
          <w:snapToGrid w:val="0"/>
          <w:color w:val="000000" w:themeColor="text1"/>
          <w:kern w:val="0"/>
          <w:sz w:val="32"/>
          <w:szCs w:val="32"/>
        </w:rPr>
        <w:t>为深入实施人才强市战略，促进人力资源加速集聚，推进“产城人”融合发展，提高城市综合竞争力，特制定本办法。</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黑体" w:eastAsia="黑体" w:hAnsi="黑体" w:cs="黑体" w:hint="eastAsia"/>
          <w:bCs/>
          <w:snapToGrid w:val="0"/>
          <w:color w:val="000000" w:themeColor="text1"/>
          <w:kern w:val="0"/>
          <w:sz w:val="32"/>
          <w:szCs w:val="32"/>
        </w:rPr>
        <w:t>第二条</w:t>
      </w:r>
      <w:r>
        <w:rPr>
          <w:rFonts w:ascii="Times New Roman" w:eastAsia="仿宋_GB2312" w:hAnsi="Times New Roman" w:cs="Arial" w:hint="eastAsia"/>
          <w:b/>
          <w:snapToGrid w:val="0"/>
          <w:color w:val="000000" w:themeColor="text1"/>
          <w:kern w:val="0"/>
          <w:sz w:val="32"/>
          <w:szCs w:val="32"/>
        </w:rPr>
        <w:t xml:space="preserve"> </w:t>
      </w:r>
      <w:r>
        <w:rPr>
          <w:rFonts w:ascii="Times New Roman" w:eastAsia="仿宋_GB2312" w:hAnsi="Times New Roman" w:cs="Arial" w:hint="eastAsia"/>
          <w:snapToGrid w:val="0"/>
          <w:color w:val="000000" w:themeColor="text1"/>
          <w:kern w:val="0"/>
          <w:sz w:val="32"/>
          <w:szCs w:val="32"/>
        </w:rPr>
        <w:t>苏州市行政区域内的人才落户适用本办法。国家、省对人才落户另有规定的，从其规定。</w:t>
      </w:r>
      <w:r>
        <w:rPr>
          <w:rFonts w:ascii="Times New Roman" w:eastAsia="仿宋_GB2312" w:hAnsi="Times New Roman" w:cs="Arial" w:hint="eastAsia"/>
          <w:snapToGrid w:val="0"/>
          <w:color w:val="000000" w:themeColor="text1"/>
          <w:kern w:val="0"/>
          <w:sz w:val="32"/>
          <w:szCs w:val="32"/>
        </w:rPr>
        <w:t xml:space="preserve"> </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Times New Roman" w:eastAsia="仿宋_GB2312" w:hAnsi="Times New Roman" w:cs="Arial" w:hint="eastAsia"/>
          <w:snapToGrid w:val="0"/>
          <w:color w:val="000000" w:themeColor="text1"/>
          <w:kern w:val="0"/>
          <w:sz w:val="32"/>
          <w:szCs w:val="32"/>
        </w:rPr>
        <w:t>市、县级市（区）</w:t>
      </w:r>
      <w:proofErr w:type="gramStart"/>
      <w:r>
        <w:rPr>
          <w:rFonts w:ascii="Times New Roman" w:eastAsia="仿宋_GB2312" w:hAnsi="Times New Roman" w:cs="Arial" w:hint="eastAsia"/>
          <w:snapToGrid w:val="0"/>
          <w:color w:val="000000" w:themeColor="text1"/>
          <w:kern w:val="0"/>
          <w:sz w:val="32"/>
          <w:szCs w:val="32"/>
        </w:rPr>
        <w:t>人社部门</w:t>
      </w:r>
      <w:proofErr w:type="gramEnd"/>
      <w:r>
        <w:rPr>
          <w:rFonts w:ascii="Times New Roman" w:eastAsia="仿宋_GB2312" w:hAnsi="Times New Roman" w:cs="Arial" w:hint="eastAsia"/>
          <w:snapToGrid w:val="0"/>
          <w:color w:val="000000" w:themeColor="text1"/>
          <w:kern w:val="0"/>
          <w:sz w:val="32"/>
          <w:szCs w:val="32"/>
        </w:rPr>
        <w:t>、公安部门在各自职责范围内具体负责人才落户工作。</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黑体" w:eastAsia="黑体" w:hAnsi="黑体" w:cs="黑体" w:hint="eastAsia"/>
          <w:bCs/>
          <w:snapToGrid w:val="0"/>
          <w:color w:val="000000" w:themeColor="text1"/>
          <w:kern w:val="0"/>
          <w:sz w:val="32"/>
          <w:szCs w:val="32"/>
        </w:rPr>
        <w:t>第三条</w:t>
      </w:r>
      <w:r>
        <w:rPr>
          <w:rFonts w:ascii="Times New Roman" w:eastAsia="仿宋_GB2312" w:hAnsi="Times New Roman" w:cs="Arial" w:hint="eastAsia"/>
          <w:snapToGrid w:val="0"/>
          <w:color w:val="000000" w:themeColor="text1"/>
          <w:kern w:val="0"/>
          <w:sz w:val="32"/>
          <w:szCs w:val="32"/>
        </w:rPr>
        <w:t xml:space="preserve"> </w:t>
      </w:r>
      <w:r>
        <w:rPr>
          <w:rFonts w:ascii="Times New Roman" w:eastAsia="仿宋_GB2312" w:hAnsi="Times New Roman" w:cs="Arial" w:hint="eastAsia"/>
          <w:snapToGrid w:val="0"/>
          <w:color w:val="000000" w:themeColor="text1"/>
          <w:kern w:val="0"/>
          <w:sz w:val="32"/>
          <w:szCs w:val="32"/>
        </w:rPr>
        <w:t>符合下列条件之一的学历型人才，可以申请户口迁入：</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Times New Roman" w:eastAsia="仿宋_GB2312" w:hAnsi="Times New Roman" w:cs="Arial" w:hint="eastAsia"/>
          <w:snapToGrid w:val="0"/>
          <w:color w:val="000000" w:themeColor="text1"/>
          <w:kern w:val="0"/>
          <w:sz w:val="32"/>
          <w:szCs w:val="32"/>
        </w:rPr>
        <w:t>（一）具有博士</w:t>
      </w:r>
      <w:r>
        <w:rPr>
          <w:rFonts w:ascii="Times New Roman" w:eastAsia="仿宋_GB2312" w:hAnsi="Times New Roman" w:cs="Arial"/>
          <w:snapToGrid w:val="0"/>
          <w:color w:val="000000" w:themeColor="text1"/>
          <w:kern w:val="0"/>
          <w:sz w:val="32"/>
          <w:szCs w:val="32"/>
        </w:rPr>
        <w:t>研究生学历或</w:t>
      </w:r>
      <w:r>
        <w:rPr>
          <w:rFonts w:ascii="Times New Roman" w:eastAsia="仿宋_GB2312" w:hAnsi="Times New Roman" w:cs="Arial" w:hint="eastAsia"/>
          <w:snapToGrid w:val="0"/>
          <w:color w:val="000000" w:themeColor="text1"/>
          <w:kern w:val="0"/>
          <w:sz w:val="32"/>
          <w:szCs w:val="32"/>
        </w:rPr>
        <w:t>者</w:t>
      </w:r>
      <w:r>
        <w:rPr>
          <w:rFonts w:ascii="Times New Roman" w:eastAsia="仿宋_GB2312" w:hAnsi="Times New Roman" w:cs="Arial"/>
          <w:snapToGrid w:val="0"/>
          <w:color w:val="000000" w:themeColor="text1"/>
          <w:kern w:val="0"/>
          <w:sz w:val="32"/>
          <w:szCs w:val="32"/>
        </w:rPr>
        <w:t>博士学位</w:t>
      </w:r>
      <w:r>
        <w:rPr>
          <w:rFonts w:ascii="Times New Roman" w:eastAsia="仿宋_GB2312" w:hAnsi="Times New Roman" w:cs="Arial" w:hint="eastAsia"/>
          <w:snapToGrid w:val="0"/>
          <w:color w:val="000000" w:themeColor="text1"/>
          <w:kern w:val="0"/>
          <w:sz w:val="32"/>
          <w:szCs w:val="32"/>
        </w:rPr>
        <w:t>，年龄在</w:t>
      </w:r>
      <w:r>
        <w:rPr>
          <w:rFonts w:ascii="Times New Roman" w:eastAsia="仿宋_GB2312" w:hAnsi="Times New Roman" w:cs="Arial" w:hint="eastAsia"/>
          <w:snapToGrid w:val="0"/>
          <w:color w:val="000000" w:themeColor="text1"/>
          <w:kern w:val="0"/>
          <w:sz w:val="32"/>
          <w:szCs w:val="32"/>
        </w:rPr>
        <w:t>55</w:t>
      </w:r>
      <w:r>
        <w:rPr>
          <w:rFonts w:ascii="Times New Roman" w:eastAsia="仿宋_GB2312" w:hAnsi="Times New Roman" w:cs="Arial" w:hint="eastAsia"/>
          <w:snapToGrid w:val="0"/>
          <w:color w:val="000000" w:themeColor="text1"/>
          <w:kern w:val="0"/>
          <w:sz w:val="32"/>
          <w:szCs w:val="32"/>
        </w:rPr>
        <w:t>周岁以下（“以下”含本数，下同）的；</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Times New Roman" w:eastAsia="仿宋_GB2312" w:hAnsi="Times New Roman" w:cs="Arial" w:hint="eastAsia"/>
          <w:snapToGrid w:val="0"/>
          <w:color w:val="000000" w:themeColor="text1"/>
          <w:kern w:val="0"/>
          <w:sz w:val="32"/>
          <w:szCs w:val="32"/>
        </w:rPr>
        <w:t>（二）具有硕士</w:t>
      </w:r>
      <w:r>
        <w:rPr>
          <w:rFonts w:ascii="Times New Roman" w:eastAsia="仿宋_GB2312" w:hAnsi="Times New Roman" w:cs="Arial"/>
          <w:snapToGrid w:val="0"/>
          <w:color w:val="000000" w:themeColor="text1"/>
          <w:kern w:val="0"/>
          <w:sz w:val="32"/>
          <w:szCs w:val="32"/>
        </w:rPr>
        <w:t>研究生学历或</w:t>
      </w:r>
      <w:r>
        <w:rPr>
          <w:rFonts w:ascii="Times New Roman" w:eastAsia="仿宋_GB2312" w:hAnsi="Times New Roman" w:cs="Arial" w:hint="eastAsia"/>
          <w:snapToGrid w:val="0"/>
          <w:color w:val="000000" w:themeColor="text1"/>
          <w:kern w:val="0"/>
          <w:sz w:val="32"/>
          <w:szCs w:val="32"/>
        </w:rPr>
        <w:t>者硕士</w:t>
      </w:r>
      <w:r>
        <w:rPr>
          <w:rFonts w:ascii="Times New Roman" w:eastAsia="仿宋_GB2312" w:hAnsi="Times New Roman" w:cs="Arial"/>
          <w:snapToGrid w:val="0"/>
          <w:color w:val="000000" w:themeColor="text1"/>
          <w:kern w:val="0"/>
          <w:sz w:val="32"/>
          <w:szCs w:val="32"/>
        </w:rPr>
        <w:t>学位</w:t>
      </w:r>
      <w:r>
        <w:rPr>
          <w:rFonts w:ascii="Times New Roman" w:eastAsia="仿宋_GB2312" w:hAnsi="Times New Roman" w:cs="Arial" w:hint="eastAsia"/>
          <w:snapToGrid w:val="0"/>
          <w:color w:val="000000" w:themeColor="text1"/>
          <w:kern w:val="0"/>
          <w:sz w:val="32"/>
          <w:szCs w:val="32"/>
        </w:rPr>
        <w:t>，年龄在</w:t>
      </w:r>
      <w:r>
        <w:rPr>
          <w:rFonts w:ascii="Times New Roman" w:eastAsia="仿宋_GB2312" w:hAnsi="Times New Roman" w:cs="Arial" w:hint="eastAsia"/>
          <w:snapToGrid w:val="0"/>
          <w:color w:val="000000" w:themeColor="text1"/>
          <w:kern w:val="0"/>
          <w:sz w:val="32"/>
          <w:szCs w:val="32"/>
        </w:rPr>
        <w:t>50</w:t>
      </w:r>
      <w:r>
        <w:rPr>
          <w:rFonts w:ascii="Times New Roman" w:eastAsia="仿宋_GB2312" w:hAnsi="Times New Roman" w:cs="Arial" w:hint="eastAsia"/>
          <w:snapToGrid w:val="0"/>
          <w:color w:val="000000" w:themeColor="text1"/>
          <w:kern w:val="0"/>
          <w:sz w:val="32"/>
          <w:szCs w:val="32"/>
        </w:rPr>
        <w:t>周岁以下的；</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Times New Roman" w:eastAsia="仿宋_GB2312" w:hAnsi="Times New Roman" w:cs="Arial" w:hint="eastAsia"/>
          <w:snapToGrid w:val="0"/>
          <w:color w:val="000000" w:themeColor="text1"/>
          <w:kern w:val="0"/>
          <w:sz w:val="32"/>
          <w:szCs w:val="32"/>
        </w:rPr>
        <w:t>（三）具有本科学历，年龄在</w:t>
      </w:r>
      <w:r>
        <w:rPr>
          <w:rFonts w:ascii="Times New Roman" w:eastAsia="仿宋_GB2312" w:hAnsi="Times New Roman" w:cs="Arial" w:hint="eastAsia"/>
          <w:snapToGrid w:val="0"/>
          <w:color w:val="000000" w:themeColor="text1"/>
          <w:kern w:val="0"/>
          <w:sz w:val="32"/>
          <w:szCs w:val="32"/>
        </w:rPr>
        <w:t>45</w:t>
      </w:r>
      <w:r>
        <w:rPr>
          <w:rFonts w:ascii="Times New Roman" w:eastAsia="仿宋_GB2312" w:hAnsi="Times New Roman" w:cs="Arial" w:hint="eastAsia"/>
          <w:snapToGrid w:val="0"/>
          <w:color w:val="000000" w:themeColor="text1"/>
          <w:kern w:val="0"/>
          <w:sz w:val="32"/>
          <w:szCs w:val="32"/>
        </w:rPr>
        <w:t>周岁以下的；</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Times New Roman" w:eastAsia="仿宋_GB2312" w:hAnsi="Times New Roman" w:cs="Arial" w:hint="eastAsia"/>
          <w:snapToGrid w:val="0"/>
          <w:color w:val="000000" w:themeColor="text1"/>
          <w:kern w:val="0"/>
          <w:sz w:val="32"/>
          <w:szCs w:val="32"/>
        </w:rPr>
        <w:t>（四）具有大专学历，年龄在</w:t>
      </w:r>
      <w:r>
        <w:rPr>
          <w:rFonts w:ascii="Times New Roman" w:eastAsia="仿宋_GB2312" w:hAnsi="Times New Roman" w:cs="Arial" w:hint="eastAsia"/>
          <w:snapToGrid w:val="0"/>
          <w:color w:val="000000" w:themeColor="text1"/>
          <w:kern w:val="0"/>
          <w:sz w:val="32"/>
          <w:szCs w:val="32"/>
        </w:rPr>
        <w:t>35</w:t>
      </w:r>
      <w:r>
        <w:rPr>
          <w:rFonts w:ascii="Times New Roman" w:eastAsia="仿宋_GB2312" w:hAnsi="Times New Roman" w:cs="Arial" w:hint="eastAsia"/>
          <w:snapToGrid w:val="0"/>
          <w:color w:val="000000" w:themeColor="text1"/>
          <w:kern w:val="0"/>
          <w:sz w:val="32"/>
          <w:szCs w:val="32"/>
        </w:rPr>
        <w:t>周岁以下，在苏就业并按规定缴纳社会保险；或者年龄在</w:t>
      </w:r>
      <w:r>
        <w:rPr>
          <w:rFonts w:ascii="Times New Roman" w:eastAsia="仿宋_GB2312" w:hAnsi="Times New Roman" w:cs="Arial" w:hint="eastAsia"/>
          <w:snapToGrid w:val="0"/>
          <w:color w:val="000000" w:themeColor="text1"/>
          <w:kern w:val="0"/>
          <w:sz w:val="32"/>
          <w:szCs w:val="32"/>
        </w:rPr>
        <w:t>35</w:t>
      </w:r>
      <w:r>
        <w:rPr>
          <w:rFonts w:ascii="Times New Roman" w:eastAsia="仿宋_GB2312" w:hAnsi="Times New Roman" w:cs="Arial" w:hint="eastAsia"/>
          <w:snapToGrid w:val="0"/>
          <w:color w:val="000000" w:themeColor="text1"/>
          <w:kern w:val="0"/>
          <w:sz w:val="32"/>
          <w:szCs w:val="32"/>
        </w:rPr>
        <w:t>周岁以上（不含本数）</w:t>
      </w:r>
      <w:r>
        <w:rPr>
          <w:rFonts w:ascii="Times New Roman" w:eastAsia="仿宋_GB2312" w:hAnsi="Times New Roman" w:cs="Arial" w:hint="eastAsia"/>
          <w:snapToGrid w:val="0"/>
          <w:color w:val="000000" w:themeColor="text1"/>
          <w:kern w:val="0"/>
          <w:sz w:val="32"/>
          <w:szCs w:val="32"/>
        </w:rPr>
        <w:t>45</w:t>
      </w:r>
      <w:r>
        <w:rPr>
          <w:rFonts w:ascii="Times New Roman" w:eastAsia="仿宋_GB2312" w:hAnsi="Times New Roman" w:cs="Arial" w:hint="eastAsia"/>
          <w:snapToGrid w:val="0"/>
          <w:color w:val="000000" w:themeColor="text1"/>
          <w:kern w:val="0"/>
          <w:sz w:val="32"/>
          <w:szCs w:val="32"/>
        </w:rPr>
        <w:t>周岁以下，在苏就业并按规定连续缴纳（不含补缴）社会保险不少于</w:t>
      </w:r>
      <w:r>
        <w:rPr>
          <w:rFonts w:ascii="Times New Roman" w:eastAsia="仿宋_GB2312" w:hAnsi="Times New Roman" w:cs="Arial" w:hint="eastAsia"/>
          <w:snapToGrid w:val="0"/>
          <w:color w:val="000000" w:themeColor="text1"/>
          <w:kern w:val="0"/>
          <w:sz w:val="32"/>
          <w:szCs w:val="32"/>
        </w:rPr>
        <w:t>6</w:t>
      </w:r>
      <w:r>
        <w:rPr>
          <w:rFonts w:ascii="Times New Roman" w:eastAsia="仿宋_GB2312" w:hAnsi="Times New Roman" w:cs="Arial" w:hint="eastAsia"/>
          <w:snapToGrid w:val="0"/>
          <w:color w:val="000000" w:themeColor="text1"/>
          <w:kern w:val="0"/>
          <w:sz w:val="32"/>
          <w:szCs w:val="32"/>
        </w:rPr>
        <w:t>个月的。</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Times New Roman" w:eastAsia="仿宋_GB2312" w:hAnsi="Times New Roman" w:cs="Arial"/>
          <w:snapToGrid w:val="0"/>
          <w:color w:val="000000" w:themeColor="text1"/>
          <w:kern w:val="0"/>
          <w:sz w:val="32"/>
          <w:szCs w:val="32"/>
        </w:rPr>
        <w:t>学历型人才所获学历、学位</w:t>
      </w:r>
      <w:r>
        <w:rPr>
          <w:rFonts w:ascii="Times New Roman" w:eastAsia="仿宋_GB2312" w:hAnsi="Times New Roman" w:cs="Arial" w:hint="eastAsia"/>
          <w:snapToGrid w:val="0"/>
          <w:color w:val="000000" w:themeColor="text1"/>
          <w:kern w:val="0"/>
          <w:sz w:val="32"/>
          <w:szCs w:val="32"/>
        </w:rPr>
        <w:t>应当取得国家教育部</w:t>
      </w:r>
      <w:r>
        <w:rPr>
          <w:rFonts w:ascii="Times New Roman" w:eastAsia="仿宋_GB2312" w:hAnsi="Times New Roman" w:cs="Arial"/>
          <w:snapToGrid w:val="0"/>
          <w:color w:val="000000" w:themeColor="text1"/>
          <w:kern w:val="0"/>
          <w:sz w:val="32"/>
          <w:szCs w:val="32"/>
        </w:rPr>
        <w:t>认证</w:t>
      </w:r>
      <w:r>
        <w:rPr>
          <w:rFonts w:ascii="Times New Roman" w:eastAsia="仿宋_GB2312" w:hAnsi="Times New Roman" w:cs="Arial" w:hint="eastAsia"/>
          <w:snapToGrid w:val="0"/>
          <w:color w:val="000000" w:themeColor="text1"/>
          <w:kern w:val="0"/>
          <w:sz w:val="32"/>
          <w:szCs w:val="32"/>
        </w:rPr>
        <w:t>、认可。</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黑体" w:eastAsia="黑体" w:hAnsi="黑体" w:cs="黑体" w:hint="eastAsia"/>
          <w:bCs/>
          <w:snapToGrid w:val="0"/>
          <w:color w:val="000000" w:themeColor="text1"/>
          <w:kern w:val="0"/>
          <w:sz w:val="32"/>
          <w:szCs w:val="32"/>
        </w:rPr>
        <w:lastRenderedPageBreak/>
        <w:t>第四条</w:t>
      </w:r>
      <w:r>
        <w:rPr>
          <w:rFonts w:ascii="Times New Roman" w:eastAsia="仿宋_GB2312" w:hAnsi="Times New Roman" w:cs="Arial" w:hint="eastAsia"/>
          <w:snapToGrid w:val="0"/>
          <w:color w:val="000000" w:themeColor="text1"/>
          <w:kern w:val="0"/>
          <w:sz w:val="32"/>
          <w:szCs w:val="32"/>
        </w:rPr>
        <w:t xml:space="preserve"> </w:t>
      </w:r>
      <w:r>
        <w:rPr>
          <w:rFonts w:ascii="Times New Roman" w:eastAsia="仿宋_GB2312" w:hAnsi="Times New Roman" w:cs="Arial" w:hint="eastAsia"/>
          <w:snapToGrid w:val="0"/>
          <w:color w:val="000000" w:themeColor="text1"/>
          <w:kern w:val="0"/>
          <w:sz w:val="32"/>
          <w:szCs w:val="32"/>
        </w:rPr>
        <w:t>符合下列条件之一的</w:t>
      </w:r>
      <w:proofErr w:type="gramStart"/>
      <w:r>
        <w:rPr>
          <w:rFonts w:ascii="Times New Roman" w:eastAsia="仿宋_GB2312" w:hAnsi="Times New Roman" w:cs="Arial" w:hint="eastAsia"/>
          <w:snapToGrid w:val="0"/>
          <w:color w:val="000000" w:themeColor="text1"/>
          <w:kern w:val="0"/>
          <w:sz w:val="32"/>
          <w:szCs w:val="32"/>
        </w:rPr>
        <w:t>专技型人才</w:t>
      </w:r>
      <w:proofErr w:type="gramEnd"/>
      <w:r>
        <w:rPr>
          <w:rFonts w:ascii="Times New Roman" w:eastAsia="仿宋_GB2312" w:hAnsi="Times New Roman" w:cs="Arial" w:hint="eastAsia"/>
          <w:snapToGrid w:val="0"/>
          <w:color w:val="000000" w:themeColor="text1"/>
          <w:kern w:val="0"/>
          <w:sz w:val="32"/>
          <w:szCs w:val="32"/>
        </w:rPr>
        <w:t>，可以申请户口迁入：</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Times New Roman" w:eastAsia="仿宋_GB2312" w:hAnsi="Times New Roman" w:cs="Arial" w:hint="eastAsia"/>
          <w:snapToGrid w:val="0"/>
          <w:color w:val="000000" w:themeColor="text1"/>
          <w:kern w:val="0"/>
          <w:sz w:val="32"/>
          <w:szCs w:val="32"/>
        </w:rPr>
        <w:t>（一）具有高级专业技术职称，其中正高级年龄在</w:t>
      </w:r>
      <w:r>
        <w:rPr>
          <w:rFonts w:ascii="Times New Roman" w:eastAsia="仿宋_GB2312" w:hAnsi="Times New Roman" w:cs="Arial" w:hint="eastAsia"/>
          <w:snapToGrid w:val="0"/>
          <w:color w:val="000000" w:themeColor="text1"/>
          <w:kern w:val="0"/>
          <w:sz w:val="32"/>
          <w:szCs w:val="32"/>
        </w:rPr>
        <w:t>55</w:t>
      </w:r>
      <w:r>
        <w:rPr>
          <w:rFonts w:ascii="Times New Roman" w:eastAsia="仿宋_GB2312" w:hAnsi="Times New Roman" w:cs="Arial" w:hint="eastAsia"/>
          <w:snapToGrid w:val="0"/>
          <w:color w:val="000000" w:themeColor="text1"/>
          <w:kern w:val="0"/>
          <w:sz w:val="32"/>
          <w:szCs w:val="32"/>
        </w:rPr>
        <w:t>周岁以下，副高级年龄在</w:t>
      </w:r>
      <w:r>
        <w:rPr>
          <w:rFonts w:ascii="Times New Roman" w:eastAsia="仿宋_GB2312" w:hAnsi="Times New Roman" w:cs="Arial" w:hint="eastAsia"/>
          <w:snapToGrid w:val="0"/>
          <w:color w:val="000000" w:themeColor="text1"/>
          <w:kern w:val="0"/>
          <w:sz w:val="32"/>
          <w:szCs w:val="32"/>
        </w:rPr>
        <w:t>50</w:t>
      </w:r>
      <w:r>
        <w:rPr>
          <w:rFonts w:ascii="Times New Roman" w:eastAsia="仿宋_GB2312" w:hAnsi="Times New Roman" w:cs="Arial" w:hint="eastAsia"/>
          <w:snapToGrid w:val="0"/>
          <w:color w:val="000000" w:themeColor="text1"/>
          <w:kern w:val="0"/>
          <w:sz w:val="32"/>
          <w:szCs w:val="32"/>
        </w:rPr>
        <w:t>周岁以下的；</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Times New Roman" w:eastAsia="仿宋_GB2312" w:hAnsi="Times New Roman" w:cs="Arial" w:hint="eastAsia"/>
          <w:snapToGrid w:val="0"/>
          <w:color w:val="000000" w:themeColor="text1"/>
          <w:kern w:val="0"/>
          <w:sz w:val="32"/>
          <w:szCs w:val="32"/>
        </w:rPr>
        <w:t>（二）具有中级专业技术职称，年龄在</w:t>
      </w:r>
      <w:r>
        <w:rPr>
          <w:rFonts w:ascii="Times New Roman" w:eastAsia="仿宋_GB2312" w:hAnsi="Times New Roman" w:cs="Arial" w:hint="eastAsia"/>
          <w:snapToGrid w:val="0"/>
          <w:color w:val="000000" w:themeColor="text1"/>
          <w:kern w:val="0"/>
          <w:sz w:val="32"/>
          <w:szCs w:val="32"/>
        </w:rPr>
        <w:t>45</w:t>
      </w:r>
      <w:r>
        <w:rPr>
          <w:rFonts w:ascii="Times New Roman" w:eastAsia="仿宋_GB2312" w:hAnsi="Times New Roman" w:cs="Arial" w:hint="eastAsia"/>
          <w:snapToGrid w:val="0"/>
          <w:color w:val="000000" w:themeColor="text1"/>
          <w:kern w:val="0"/>
          <w:sz w:val="32"/>
          <w:szCs w:val="32"/>
        </w:rPr>
        <w:t>周岁以下的。</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Times New Roman" w:eastAsia="仿宋_GB2312" w:hAnsi="Times New Roman" w:cs="Arial" w:hint="eastAsia"/>
          <w:snapToGrid w:val="0"/>
          <w:color w:val="000000" w:themeColor="text1"/>
          <w:kern w:val="0"/>
          <w:sz w:val="32"/>
          <w:szCs w:val="32"/>
        </w:rPr>
        <w:t>具有专业技术人员</w:t>
      </w:r>
      <w:r>
        <w:rPr>
          <w:rFonts w:ascii="Times New Roman" w:eastAsia="仿宋_GB2312" w:hAnsi="Times New Roman" w:cs="Arial" w:hint="eastAsia"/>
          <w:snapToGrid w:val="0"/>
          <w:kern w:val="0"/>
          <w:sz w:val="32"/>
          <w:szCs w:val="32"/>
        </w:rPr>
        <w:t>职业资格的，可以根据</w:t>
      </w:r>
      <w:proofErr w:type="gramStart"/>
      <w:r>
        <w:rPr>
          <w:rFonts w:ascii="Times New Roman" w:eastAsia="仿宋_GB2312" w:hAnsi="Times New Roman" w:cs="Arial" w:hint="eastAsia"/>
          <w:snapToGrid w:val="0"/>
          <w:kern w:val="0"/>
          <w:sz w:val="32"/>
          <w:szCs w:val="32"/>
        </w:rPr>
        <w:t>最新施行</w:t>
      </w:r>
      <w:proofErr w:type="gramEnd"/>
      <w:r>
        <w:rPr>
          <w:rFonts w:ascii="Times New Roman" w:eastAsia="仿宋_GB2312" w:hAnsi="Times New Roman" w:cs="Arial" w:hint="eastAsia"/>
          <w:snapToGrid w:val="0"/>
          <w:kern w:val="0"/>
          <w:sz w:val="32"/>
          <w:szCs w:val="32"/>
        </w:rPr>
        <w:t>的江苏省专业技术类职业资格和职称对应目录，</w:t>
      </w:r>
      <w:r>
        <w:rPr>
          <w:rFonts w:ascii="Times New Roman" w:eastAsia="仿宋_GB2312" w:hAnsi="Times New Roman" w:cs="Arial" w:hint="eastAsia"/>
          <w:snapToGrid w:val="0"/>
          <w:color w:val="000000" w:themeColor="text1"/>
          <w:kern w:val="0"/>
          <w:sz w:val="32"/>
          <w:szCs w:val="32"/>
        </w:rPr>
        <w:t>按照本条第（一）项、第（二）项对应的职称层级办理。</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黑体" w:eastAsia="黑体" w:hAnsi="黑体" w:cs="黑体" w:hint="eastAsia"/>
          <w:bCs/>
          <w:snapToGrid w:val="0"/>
          <w:color w:val="000000" w:themeColor="text1"/>
          <w:kern w:val="0"/>
          <w:sz w:val="32"/>
          <w:szCs w:val="32"/>
        </w:rPr>
        <w:t>第五条</w:t>
      </w:r>
      <w:r>
        <w:rPr>
          <w:rFonts w:ascii="Times New Roman" w:eastAsia="仿宋_GB2312" w:hAnsi="Times New Roman" w:cs="Arial" w:hint="eastAsia"/>
          <w:snapToGrid w:val="0"/>
          <w:color w:val="000000" w:themeColor="text1"/>
          <w:kern w:val="0"/>
          <w:sz w:val="32"/>
          <w:szCs w:val="32"/>
        </w:rPr>
        <w:t xml:space="preserve"> </w:t>
      </w:r>
      <w:r>
        <w:rPr>
          <w:rFonts w:ascii="Times New Roman" w:eastAsia="仿宋_GB2312" w:hAnsi="Times New Roman" w:cs="Arial" w:hint="eastAsia"/>
          <w:snapToGrid w:val="0"/>
          <w:color w:val="000000" w:themeColor="text1"/>
          <w:kern w:val="0"/>
          <w:sz w:val="32"/>
          <w:szCs w:val="32"/>
        </w:rPr>
        <w:t>符合下列条件之一的技能型人才，可以申请户口迁入：</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Times New Roman" w:eastAsia="仿宋_GB2312" w:hAnsi="Times New Roman" w:cs="Arial" w:hint="eastAsia"/>
          <w:snapToGrid w:val="0"/>
          <w:color w:val="000000" w:themeColor="text1"/>
          <w:kern w:val="0"/>
          <w:sz w:val="32"/>
          <w:szCs w:val="32"/>
        </w:rPr>
        <w:t>（一）具有一级（高级</w:t>
      </w:r>
      <w:r>
        <w:rPr>
          <w:rFonts w:ascii="Times New Roman" w:eastAsia="仿宋_GB2312" w:hAnsi="Times New Roman" w:cs="Arial"/>
          <w:snapToGrid w:val="0"/>
          <w:color w:val="000000" w:themeColor="text1"/>
          <w:kern w:val="0"/>
          <w:sz w:val="32"/>
          <w:szCs w:val="32"/>
        </w:rPr>
        <w:t>技师</w:t>
      </w:r>
      <w:r>
        <w:rPr>
          <w:rFonts w:ascii="Times New Roman" w:eastAsia="仿宋_GB2312" w:hAnsi="Times New Roman" w:cs="Arial" w:hint="eastAsia"/>
          <w:snapToGrid w:val="0"/>
          <w:color w:val="000000" w:themeColor="text1"/>
          <w:kern w:val="0"/>
          <w:sz w:val="32"/>
          <w:szCs w:val="32"/>
        </w:rPr>
        <w:t>）及以上国家职业资格或者职业技能等级，其中特级技师及以上年龄在</w:t>
      </w:r>
      <w:r>
        <w:rPr>
          <w:rFonts w:ascii="Times New Roman" w:eastAsia="仿宋_GB2312" w:hAnsi="Times New Roman" w:cs="Arial" w:hint="eastAsia"/>
          <w:snapToGrid w:val="0"/>
          <w:color w:val="000000" w:themeColor="text1"/>
          <w:kern w:val="0"/>
          <w:sz w:val="32"/>
          <w:szCs w:val="32"/>
        </w:rPr>
        <w:t>55</w:t>
      </w:r>
      <w:r>
        <w:rPr>
          <w:rFonts w:ascii="Times New Roman" w:eastAsia="仿宋_GB2312" w:hAnsi="Times New Roman" w:cs="Arial" w:hint="eastAsia"/>
          <w:snapToGrid w:val="0"/>
          <w:color w:val="000000" w:themeColor="text1"/>
          <w:kern w:val="0"/>
          <w:sz w:val="32"/>
          <w:szCs w:val="32"/>
        </w:rPr>
        <w:t>周岁以下，高级技师年龄在</w:t>
      </w:r>
      <w:r>
        <w:rPr>
          <w:rFonts w:ascii="Times New Roman" w:eastAsia="仿宋_GB2312" w:hAnsi="Times New Roman" w:cs="Arial" w:hint="eastAsia"/>
          <w:snapToGrid w:val="0"/>
          <w:color w:val="000000" w:themeColor="text1"/>
          <w:kern w:val="0"/>
          <w:sz w:val="32"/>
          <w:szCs w:val="32"/>
        </w:rPr>
        <w:t>50</w:t>
      </w:r>
      <w:r>
        <w:rPr>
          <w:rFonts w:ascii="Times New Roman" w:eastAsia="仿宋_GB2312" w:hAnsi="Times New Roman" w:cs="Arial" w:hint="eastAsia"/>
          <w:snapToGrid w:val="0"/>
          <w:color w:val="000000" w:themeColor="text1"/>
          <w:kern w:val="0"/>
          <w:sz w:val="32"/>
          <w:szCs w:val="32"/>
        </w:rPr>
        <w:t>周岁以下的；</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Times New Roman" w:eastAsia="仿宋_GB2312" w:hAnsi="Times New Roman" w:cs="Arial" w:hint="eastAsia"/>
          <w:snapToGrid w:val="0"/>
          <w:color w:val="000000" w:themeColor="text1"/>
          <w:kern w:val="0"/>
          <w:sz w:val="32"/>
          <w:szCs w:val="32"/>
        </w:rPr>
        <w:t>（二）具有二级（技师）国家职业资格或者职业技能等级，年龄在</w:t>
      </w:r>
      <w:r>
        <w:rPr>
          <w:rFonts w:ascii="Times New Roman" w:eastAsia="仿宋_GB2312" w:hAnsi="Times New Roman" w:cs="Arial" w:hint="eastAsia"/>
          <w:snapToGrid w:val="0"/>
          <w:color w:val="000000" w:themeColor="text1"/>
          <w:kern w:val="0"/>
          <w:sz w:val="32"/>
          <w:szCs w:val="32"/>
        </w:rPr>
        <w:t>45</w:t>
      </w:r>
      <w:r>
        <w:rPr>
          <w:rFonts w:ascii="Times New Roman" w:eastAsia="仿宋_GB2312" w:hAnsi="Times New Roman" w:cs="Arial" w:hint="eastAsia"/>
          <w:snapToGrid w:val="0"/>
          <w:color w:val="000000" w:themeColor="text1"/>
          <w:kern w:val="0"/>
          <w:sz w:val="32"/>
          <w:szCs w:val="32"/>
        </w:rPr>
        <w:t>周岁以下的；</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Times New Roman" w:eastAsia="仿宋_GB2312" w:hAnsi="Times New Roman" w:cs="Arial" w:hint="eastAsia"/>
          <w:snapToGrid w:val="0"/>
          <w:color w:val="000000" w:themeColor="text1"/>
          <w:kern w:val="0"/>
          <w:sz w:val="32"/>
          <w:szCs w:val="32"/>
        </w:rPr>
        <w:t>（三）具有三级（高级工）国家职业资格或者职业技能等级，年龄在</w:t>
      </w:r>
      <w:r>
        <w:rPr>
          <w:rFonts w:ascii="Times New Roman" w:eastAsia="仿宋_GB2312" w:hAnsi="Times New Roman" w:cs="Arial" w:hint="eastAsia"/>
          <w:snapToGrid w:val="0"/>
          <w:color w:val="000000" w:themeColor="text1"/>
          <w:kern w:val="0"/>
          <w:sz w:val="32"/>
          <w:szCs w:val="32"/>
        </w:rPr>
        <w:t>40</w:t>
      </w:r>
      <w:r>
        <w:rPr>
          <w:rFonts w:ascii="Times New Roman" w:eastAsia="仿宋_GB2312" w:hAnsi="Times New Roman" w:cs="Arial" w:hint="eastAsia"/>
          <w:snapToGrid w:val="0"/>
          <w:color w:val="000000" w:themeColor="text1"/>
          <w:kern w:val="0"/>
          <w:sz w:val="32"/>
          <w:szCs w:val="32"/>
        </w:rPr>
        <w:t>周岁以下，在苏就业并按规定连续缴纳（不含补缴）社会保险不少于</w:t>
      </w:r>
      <w:r>
        <w:rPr>
          <w:rFonts w:ascii="Times New Roman" w:eastAsia="仿宋_GB2312" w:hAnsi="Times New Roman" w:cs="Arial"/>
          <w:snapToGrid w:val="0"/>
          <w:color w:val="000000" w:themeColor="text1"/>
          <w:kern w:val="0"/>
          <w:sz w:val="32"/>
          <w:szCs w:val="32"/>
        </w:rPr>
        <w:t>3</w:t>
      </w:r>
      <w:r>
        <w:rPr>
          <w:rFonts w:ascii="Times New Roman" w:eastAsia="仿宋_GB2312" w:hAnsi="Times New Roman" w:cs="Arial" w:hint="eastAsia"/>
          <w:snapToGrid w:val="0"/>
          <w:color w:val="000000" w:themeColor="text1"/>
          <w:kern w:val="0"/>
          <w:sz w:val="32"/>
          <w:szCs w:val="32"/>
        </w:rPr>
        <w:t>个月的。</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Times New Roman" w:eastAsia="仿宋_GB2312" w:hAnsi="Times New Roman" w:cs="Arial" w:hint="eastAsia"/>
          <w:snapToGrid w:val="0"/>
          <w:color w:val="000000" w:themeColor="text1"/>
          <w:kern w:val="0"/>
          <w:sz w:val="32"/>
          <w:szCs w:val="32"/>
        </w:rPr>
        <w:t>技能型人才所持的技能</w:t>
      </w:r>
      <w:r>
        <w:rPr>
          <w:rFonts w:ascii="Times New Roman" w:eastAsia="仿宋_GB2312" w:hAnsi="Times New Roman" w:cs="Arial"/>
          <w:snapToGrid w:val="0"/>
          <w:color w:val="000000" w:themeColor="text1"/>
          <w:kern w:val="0"/>
          <w:sz w:val="32"/>
          <w:szCs w:val="32"/>
        </w:rPr>
        <w:t>人员</w:t>
      </w:r>
      <w:r>
        <w:rPr>
          <w:rFonts w:ascii="Times New Roman" w:eastAsia="仿宋_GB2312" w:hAnsi="Times New Roman" w:cs="Arial" w:hint="eastAsia"/>
          <w:snapToGrid w:val="0"/>
          <w:color w:val="000000" w:themeColor="text1"/>
          <w:kern w:val="0"/>
          <w:sz w:val="32"/>
          <w:szCs w:val="32"/>
        </w:rPr>
        <w:t>国家职业资格证书、职业技能等级证书类别应当在</w:t>
      </w:r>
      <w:proofErr w:type="gramStart"/>
      <w:r>
        <w:rPr>
          <w:rFonts w:ascii="Times New Roman" w:eastAsia="仿宋_GB2312" w:hAnsi="Times New Roman" w:cs="Arial" w:hint="eastAsia"/>
          <w:snapToGrid w:val="0"/>
          <w:color w:val="000000" w:themeColor="text1"/>
          <w:kern w:val="0"/>
          <w:sz w:val="32"/>
          <w:szCs w:val="32"/>
        </w:rPr>
        <w:t>最新施行</w:t>
      </w:r>
      <w:proofErr w:type="gramEnd"/>
      <w:r>
        <w:rPr>
          <w:rFonts w:ascii="Times New Roman" w:eastAsia="仿宋_GB2312" w:hAnsi="Times New Roman" w:cs="Arial" w:hint="eastAsia"/>
          <w:snapToGrid w:val="0"/>
          <w:color w:val="000000" w:themeColor="text1"/>
          <w:kern w:val="0"/>
          <w:sz w:val="32"/>
          <w:szCs w:val="32"/>
        </w:rPr>
        <w:t>的我市引进技能人才紧缺（工种）目录范围内。</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黑体" w:eastAsia="黑体" w:hAnsi="黑体" w:cs="黑体" w:hint="eastAsia"/>
          <w:bCs/>
          <w:snapToGrid w:val="0"/>
          <w:color w:val="000000" w:themeColor="text1"/>
          <w:kern w:val="0"/>
          <w:sz w:val="32"/>
          <w:szCs w:val="32"/>
        </w:rPr>
        <w:t>第六条</w:t>
      </w:r>
      <w:r>
        <w:rPr>
          <w:rFonts w:ascii="Times New Roman" w:eastAsia="仿宋_GB2312" w:hAnsi="Times New Roman" w:cs="Arial" w:hint="eastAsia"/>
          <w:b/>
          <w:snapToGrid w:val="0"/>
          <w:color w:val="000000" w:themeColor="text1"/>
          <w:kern w:val="0"/>
          <w:sz w:val="32"/>
          <w:szCs w:val="32"/>
        </w:rPr>
        <w:t xml:space="preserve"> </w:t>
      </w:r>
      <w:r>
        <w:rPr>
          <w:rFonts w:ascii="Times New Roman" w:eastAsia="仿宋_GB2312" w:hAnsi="Times New Roman" w:cs="Arial" w:hint="eastAsia"/>
          <w:snapToGrid w:val="0"/>
          <w:color w:val="000000" w:themeColor="text1"/>
          <w:kern w:val="0"/>
          <w:sz w:val="32"/>
          <w:szCs w:val="32"/>
        </w:rPr>
        <w:t>具有博士</w:t>
      </w:r>
      <w:r>
        <w:rPr>
          <w:rFonts w:ascii="Times New Roman" w:eastAsia="仿宋_GB2312" w:hAnsi="Times New Roman" w:cs="Arial"/>
          <w:snapToGrid w:val="0"/>
          <w:color w:val="000000" w:themeColor="text1"/>
          <w:kern w:val="0"/>
          <w:sz w:val="32"/>
          <w:szCs w:val="32"/>
        </w:rPr>
        <w:t>研究生学历或</w:t>
      </w:r>
      <w:r>
        <w:rPr>
          <w:rFonts w:ascii="Times New Roman" w:eastAsia="仿宋_GB2312" w:hAnsi="Times New Roman" w:cs="Arial" w:hint="eastAsia"/>
          <w:snapToGrid w:val="0"/>
          <w:color w:val="000000" w:themeColor="text1"/>
          <w:kern w:val="0"/>
          <w:sz w:val="32"/>
          <w:szCs w:val="32"/>
        </w:rPr>
        <w:t>者</w:t>
      </w:r>
      <w:r>
        <w:rPr>
          <w:rFonts w:ascii="Times New Roman" w:eastAsia="仿宋_GB2312" w:hAnsi="Times New Roman" w:cs="Arial"/>
          <w:snapToGrid w:val="0"/>
          <w:color w:val="000000" w:themeColor="text1"/>
          <w:kern w:val="0"/>
          <w:sz w:val="32"/>
          <w:szCs w:val="32"/>
        </w:rPr>
        <w:t>博士学位</w:t>
      </w:r>
      <w:r>
        <w:rPr>
          <w:rFonts w:ascii="Times New Roman" w:eastAsia="仿宋_GB2312" w:hAnsi="Times New Roman" w:cs="Arial" w:hint="eastAsia"/>
          <w:snapToGrid w:val="0"/>
          <w:color w:val="000000" w:themeColor="text1"/>
          <w:kern w:val="0"/>
          <w:sz w:val="32"/>
          <w:szCs w:val="32"/>
        </w:rPr>
        <w:t>、硕士</w:t>
      </w:r>
      <w:r>
        <w:rPr>
          <w:rFonts w:ascii="Times New Roman" w:eastAsia="仿宋_GB2312" w:hAnsi="Times New Roman" w:cs="Arial"/>
          <w:snapToGrid w:val="0"/>
          <w:color w:val="000000" w:themeColor="text1"/>
          <w:kern w:val="0"/>
          <w:sz w:val="32"/>
          <w:szCs w:val="32"/>
        </w:rPr>
        <w:t>研究生学</w:t>
      </w:r>
      <w:r>
        <w:rPr>
          <w:rFonts w:ascii="Times New Roman" w:eastAsia="仿宋_GB2312" w:hAnsi="Times New Roman" w:cs="Arial"/>
          <w:snapToGrid w:val="0"/>
          <w:color w:val="000000" w:themeColor="text1"/>
          <w:kern w:val="0"/>
          <w:sz w:val="32"/>
          <w:szCs w:val="32"/>
        </w:rPr>
        <w:lastRenderedPageBreak/>
        <w:t>历或</w:t>
      </w:r>
      <w:r>
        <w:rPr>
          <w:rFonts w:ascii="Times New Roman" w:eastAsia="仿宋_GB2312" w:hAnsi="Times New Roman" w:cs="Arial" w:hint="eastAsia"/>
          <w:snapToGrid w:val="0"/>
          <w:color w:val="000000" w:themeColor="text1"/>
          <w:kern w:val="0"/>
          <w:sz w:val="32"/>
          <w:szCs w:val="32"/>
        </w:rPr>
        <w:t>者硕士</w:t>
      </w:r>
      <w:r>
        <w:rPr>
          <w:rFonts w:ascii="Times New Roman" w:eastAsia="仿宋_GB2312" w:hAnsi="Times New Roman" w:cs="Arial"/>
          <w:snapToGrid w:val="0"/>
          <w:color w:val="000000" w:themeColor="text1"/>
          <w:kern w:val="0"/>
          <w:sz w:val="32"/>
          <w:szCs w:val="32"/>
        </w:rPr>
        <w:t>学位、</w:t>
      </w:r>
      <w:r>
        <w:rPr>
          <w:rFonts w:ascii="Times New Roman" w:eastAsia="仿宋_GB2312" w:hAnsi="Times New Roman" w:cs="Arial" w:hint="eastAsia"/>
          <w:snapToGrid w:val="0"/>
          <w:color w:val="000000" w:themeColor="text1"/>
          <w:kern w:val="0"/>
          <w:sz w:val="32"/>
          <w:szCs w:val="32"/>
        </w:rPr>
        <w:t>高级专业技术职称、一级（高级</w:t>
      </w:r>
      <w:r>
        <w:rPr>
          <w:rFonts w:ascii="Times New Roman" w:eastAsia="仿宋_GB2312" w:hAnsi="Times New Roman" w:cs="Arial"/>
          <w:snapToGrid w:val="0"/>
          <w:color w:val="000000" w:themeColor="text1"/>
          <w:kern w:val="0"/>
          <w:sz w:val="32"/>
          <w:szCs w:val="32"/>
        </w:rPr>
        <w:t>技师</w:t>
      </w:r>
      <w:r>
        <w:rPr>
          <w:rFonts w:ascii="Times New Roman" w:eastAsia="仿宋_GB2312" w:hAnsi="Times New Roman" w:cs="Arial" w:hint="eastAsia"/>
          <w:snapToGrid w:val="0"/>
          <w:color w:val="000000" w:themeColor="text1"/>
          <w:kern w:val="0"/>
          <w:sz w:val="32"/>
          <w:szCs w:val="32"/>
        </w:rPr>
        <w:t>）及以上国家职业资格或者职业技能等级，在苏就业并按规定缴纳社会保险的，年龄不受限制。</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黑体" w:eastAsia="黑体" w:hAnsi="黑体" w:cs="黑体" w:hint="eastAsia"/>
          <w:bCs/>
          <w:snapToGrid w:val="0"/>
          <w:color w:val="000000" w:themeColor="text1"/>
          <w:kern w:val="0"/>
          <w:sz w:val="32"/>
          <w:szCs w:val="32"/>
        </w:rPr>
        <w:t>第七条</w:t>
      </w:r>
      <w:r>
        <w:rPr>
          <w:rFonts w:ascii="Times New Roman" w:eastAsia="仿宋_GB2312" w:hAnsi="Times New Roman" w:cs="Arial" w:hint="eastAsia"/>
          <w:snapToGrid w:val="0"/>
          <w:color w:val="000000" w:themeColor="text1"/>
          <w:kern w:val="0"/>
          <w:sz w:val="32"/>
          <w:szCs w:val="32"/>
        </w:rPr>
        <w:t xml:space="preserve"> </w:t>
      </w:r>
      <w:r>
        <w:rPr>
          <w:rFonts w:ascii="Times New Roman" w:eastAsia="仿宋_GB2312" w:hAnsi="Times New Roman" w:cs="Arial" w:hint="eastAsia"/>
          <w:snapToGrid w:val="0"/>
          <w:color w:val="000000" w:themeColor="text1"/>
          <w:kern w:val="0"/>
          <w:sz w:val="32"/>
          <w:szCs w:val="32"/>
        </w:rPr>
        <w:t>申请落户前一年内在上海市、江苏省（不包括苏州市）、浙江省、安徽省缴纳城镇职工社会保险的，可以视同在苏州市连续缴费</w:t>
      </w:r>
      <w:r>
        <w:rPr>
          <w:rFonts w:ascii="Times New Roman" w:eastAsia="仿宋_GB2312" w:hAnsi="Times New Roman" w:cs="Arial"/>
          <w:snapToGrid w:val="0"/>
          <w:color w:val="000000" w:themeColor="text1"/>
          <w:kern w:val="0"/>
          <w:sz w:val="32"/>
          <w:szCs w:val="32"/>
        </w:rPr>
        <w:t>，</w:t>
      </w:r>
      <w:r>
        <w:rPr>
          <w:rFonts w:ascii="Times New Roman" w:eastAsia="仿宋_GB2312" w:hAnsi="Times New Roman" w:cs="Arial" w:hint="eastAsia"/>
          <w:snapToGrid w:val="0"/>
          <w:color w:val="000000" w:themeColor="text1"/>
          <w:kern w:val="0"/>
          <w:sz w:val="32"/>
          <w:szCs w:val="32"/>
        </w:rPr>
        <w:t>但</w:t>
      </w:r>
      <w:r>
        <w:rPr>
          <w:rFonts w:ascii="Times New Roman" w:eastAsia="仿宋_GB2312" w:hAnsi="Times New Roman" w:cs="Arial"/>
          <w:snapToGrid w:val="0"/>
          <w:color w:val="000000" w:themeColor="text1"/>
          <w:kern w:val="0"/>
          <w:sz w:val="32"/>
          <w:szCs w:val="32"/>
        </w:rPr>
        <w:t>申请落户当月应</w:t>
      </w:r>
      <w:r>
        <w:rPr>
          <w:rFonts w:ascii="Times New Roman" w:eastAsia="仿宋_GB2312" w:hAnsi="Times New Roman" w:cs="Arial" w:hint="eastAsia"/>
          <w:snapToGrid w:val="0"/>
          <w:color w:val="000000" w:themeColor="text1"/>
          <w:kern w:val="0"/>
          <w:sz w:val="32"/>
          <w:szCs w:val="32"/>
        </w:rPr>
        <w:t>当</w:t>
      </w:r>
      <w:r>
        <w:rPr>
          <w:rFonts w:ascii="Times New Roman" w:eastAsia="仿宋_GB2312" w:hAnsi="Times New Roman" w:cs="Arial"/>
          <w:snapToGrid w:val="0"/>
          <w:color w:val="000000" w:themeColor="text1"/>
          <w:kern w:val="0"/>
          <w:sz w:val="32"/>
          <w:szCs w:val="32"/>
        </w:rPr>
        <w:t>在</w:t>
      </w:r>
      <w:r>
        <w:rPr>
          <w:rFonts w:ascii="Times New Roman" w:eastAsia="仿宋_GB2312" w:hAnsi="Times New Roman" w:cs="Arial" w:hint="eastAsia"/>
          <w:snapToGrid w:val="0"/>
          <w:color w:val="000000" w:themeColor="text1"/>
          <w:kern w:val="0"/>
          <w:sz w:val="32"/>
          <w:szCs w:val="32"/>
        </w:rPr>
        <w:t>苏州市</w:t>
      </w:r>
      <w:r>
        <w:rPr>
          <w:rFonts w:ascii="Times New Roman" w:eastAsia="仿宋_GB2312" w:hAnsi="Times New Roman" w:cs="Arial"/>
          <w:snapToGrid w:val="0"/>
          <w:color w:val="000000" w:themeColor="text1"/>
          <w:kern w:val="0"/>
          <w:sz w:val="32"/>
          <w:szCs w:val="32"/>
        </w:rPr>
        <w:t>就业并缴纳社会保险</w:t>
      </w:r>
      <w:r>
        <w:rPr>
          <w:rFonts w:ascii="Times New Roman" w:eastAsia="仿宋_GB2312" w:hAnsi="Times New Roman" w:cs="Arial" w:hint="eastAsia"/>
          <w:snapToGrid w:val="0"/>
          <w:color w:val="000000" w:themeColor="text1"/>
          <w:kern w:val="0"/>
          <w:sz w:val="32"/>
          <w:szCs w:val="32"/>
        </w:rPr>
        <w:t>。</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黑体" w:eastAsia="黑体" w:hAnsi="黑体" w:cs="黑体" w:hint="eastAsia"/>
          <w:bCs/>
          <w:snapToGrid w:val="0"/>
          <w:color w:val="000000" w:themeColor="text1"/>
          <w:kern w:val="0"/>
          <w:sz w:val="32"/>
          <w:szCs w:val="32"/>
        </w:rPr>
        <w:t>第八条</w:t>
      </w:r>
      <w:r>
        <w:rPr>
          <w:rFonts w:ascii="Times New Roman" w:eastAsia="仿宋_GB2312" w:hAnsi="Times New Roman" w:cs="Arial" w:hint="eastAsia"/>
          <w:snapToGrid w:val="0"/>
          <w:color w:val="000000" w:themeColor="text1"/>
          <w:kern w:val="0"/>
          <w:sz w:val="32"/>
          <w:szCs w:val="32"/>
        </w:rPr>
        <w:t xml:space="preserve"> </w:t>
      </w:r>
      <w:r>
        <w:rPr>
          <w:rFonts w:ascii="Times New Roman" w:eastAsia="仿宋_GB2312" w:hAnsi="Times New Roman" w:cs="Arial" w:hint="eastAsia"/>
          <w:snapToGrid w:val="0"/>
          <w:color w:val="000000" w:themeColor="text1"/>
          <w:kern w:val="0"/>
          <w:sz w:val="32"/>
          <w:szCs w:val="32"/>
        </w:rPr>
        <w:t>符合本办法</w:t>
      </w:r>
      <w:r>
        <w:rPr>
          <w:rFonts w:ascii="Times New Roman" w:eastAsia="仿宋_GB2312" w:hAnsi="Times New Roman" w:cs="Arial"/>
          <w:snapToGrid w:val="0"/>
          <w:color w:val="000000" w:themeColor="text1"/>
          <w:kern w:val="0"/>
          <w:sz w:val="32"/>
          <w:szCs w:val="32"/>
        </w:rPr>
        <w:t>第</w:t>
      </w:r>
      <w:r>
        <w:rPr>
          <w:rFonts w:ascii="Times New Roman" w:eastAsia="仿宋_GB2312" w:hAnsi="Times New Roman" w:cs="Arial" w:hint="eastAsia"/>
          <w:snapToGrid w:val="0"/>
          <w:color w:val="000000" w:themeColor="text1"/>
          <w:kern w:val="0"/>
          <w:sz w:val="32"/>
          <w:szCs w:val="32"/>
        </w:rPr>
        <w:t>三</w:t>
      </w:r>
      <w:r>
        <w:rPr>
          <w:rFonts w:ascii="Times New Roman" w:eastAsia="仿宋_GB2312" w:hAnsi="Times New Roman" w:cs="Arial"/>
          <w:snapToGrid w:val="0"/>
          <w:color w:val="000000" w:themeColor="text1"/>
          <w:kern w:val="0"/>
          <w:sz w:val="32"/>
          <w:szCs w:val="32"/>
        </w:rPr>
        <w:t>条</w:t>
      </w:r>
      <w:r>
        <w:rPr>
          <w:rFonts w:ascii="Times New Roman" w:eastAsia="仿宋_GB2312" w:hAnsi="Times New Roman" w:cs="Arial" w:hint="eastAsia"/>
          <w:snapToGrid w:val="0"/>
          <w:color w:val="000000" w:themeColor="text1"/>
          <w:kern w:val="0"/>
          <w:sz w:val="32"/>
          <w:szCs w:val="32"/>
        </w:rPr>
        <w:t>、第四条、</w:t>
      </w:r>
      <w:r>
        <w:rPr>
          <w:rFonts w:ascii="Times New Roman" w:eastAsia="仿宋_GB2312" w:hAnsi="Times New Roman" w:cs="Arial"/>
          <w:snapToGrid w:val="0"/>
          <w:color w:val="000000" w:themeColor="text1"/>
          <w:kern w:val="0"/>
          <w:sz w:val="32"/>
          <w:szCs w:val="32"/>
        </w:rPr>
        <w:t>第</w:t>
      </w:r>
      <w:r>
        <w:rPr>
          <w:rFonts w:ascii="Times New Roman" w:eastAsia="仿宋_GB2312" w:hAnsi="Times New Roman" w:cs="Arial" w:hint="eastAsia"/>
          <w:snapToGrid w:val="0"/>
          <w:color w:val="000000" w:themeColor="text1"/>
          <w:kern w:val="0"/>
          <w:sz w:val="32"/>
          <w:szCs w:val="32"/>
        </w:rPr>
        <w:t>五</w:t>
      </w:r>
      <w:r>
        <w:rPr>
          <w:rFonts w:ascii="Times New Roman" w:eastAsia="仿宋_GB2312" w:hAnsi="Times New Roman" w:cs="Arial"/>
          <w:snapToGrid w:val="0"/>
          <w:color w:val="000000" w:themeColor="text1"/>
          <w:kern w:val="0"/>
          <w:sz w:val="32"/>
          <w:szCs w:val="32"/>
        </w:rPr>
        <w:t>条</w:t>
      </w:r>
      <w:r>
        <w:rPr>
          <w:rFonts w:ascii="Times New Roman" w:eastAsia="仿宋_GB2312" w:hAnsi="Times New Roman" w:cs="Arial" w:hint="eastAsia"/>
          <w:snapToGrid w:val="0"/>
          <w:color w:val="000000" w:themeColor="text1"/>
          <w:kern w:val="0"/>
          <w:sz w:val="32"/>
          <w:szCs w:val="32"/>
        </w:rPr>
        <w:t>、第六条</w:t>
      </w:r>
      <w:r>
        <w:rPr>
          <w:rFonts w:ascii="Times New Roman" w:eastAsia="仿宋_GB2312" w:hAnsi="Times New Roman" w:cs="Arial"/>
          <w:snapToGrid w:val="0"/>
          <w:color w:val="000000" w:themeColor="text1"/>
          <w:kern w:val="0"/>
          <w:sz w:val="32"/>
          <w:szCs w:val="32"/>
        </w:rPr>
        <w:t>规定</w:t>
      </w:r>
      <w:r>
        <w:rPr>
          <w:rFonts w:ascii="Times New Roman" w:eastAsia="仿宋_GB2312" w:hAnsi="Times New Roman" w:cs="Arial" w:hint="eastAsia"/>
          <w:snapToGrid w:val="0"/>
          <w:color w:val="000000" w:themeColor="text1"/>
          <w:kern w:val="0"/>
          <w:sz w:val="32"/>
          <w:szCs w:val="32"/>
        </w:rPr>
        <w:t>的，由申请人才落户的人员（以下简称“申请人”）或者其所在单位根据下列情形提交落户申请材料：</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Times New Roman" w:eastAsia="仿宋_GB2312" w:hAnsi="Times New Roman" w:cs="Arial" w:hint="eastAsia"/>
          <w:snapToGrid w:val="0"/>
          <w:color w:val="000000" w:themeColor="text1"/>
          <w:kern w:val="0"/>
          <w:sz w:val="32"/>
          <w:szCs w:val="32"/>
        </w:rPr>
        <w:t>（一）申请人已在苏就业的，向所在单位注册地的公共就业和人才服务机构提交；</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Times New Roman" w:eastAsia="仿宋_GB2312" w:hAnsi="Times New Roman" w:cs="Arial" w:hint="eastAsia"/>
          <w:snapToGrid w:val="0"/>
          <w:color w:val="000000" w:themeColor="text1"/>
          <w:kern w:val="0"/>
          <w:sz w:val="32"/>
          <w:szCs w:val="32"/>
        </w:rPr>
        <w:t>（二）申请</w:t>
      </w:r>
      <w:r>
        <w:rPr>
          <w:rFonts w:ascii="Times New Roman" w:eastAsia="仿宋_GB2312" w:hAnsi="Times New Roman" w:cs="Arial"/>
          <w:snapToGrid w:val="0"/>
          <w:color w:val="000000" w:themeColor="text1"/>
          <w:kern w:val="0"/>
          <w:sz w:val="32"/>
          <w:szCs w:val="32"/>
        </w:rPr>
        <w:t>人</w:t>
      </w:r>
      <w:r>
        <w:rPr>
          <w:rFonts w:ascii="Times New Roman" w:eastAsia="仿宋_GB2312" w:hAnsi="Times New Roman" w:cs="Arial" w:hint="eastAsia"/>
          <w:snapToGrid w:val="0"/>
          <w:color w:val="000000" w:themeColor="text1"/>
          <w:kern w:val="0"/>
          <w:sz w:val="32"/>
          <w:szCs w:val="32"/>
        </w:rPr>
        <w:t>未在苏就业、有</w:t>
      </w:r>
      <w:r>
        <w:rPr>
          <w:rFonts w:ascii="Times New Roman" w:eastAsia="仿宋_GB2312" w:hAnsi="Times New Roman" w:cs="Arial"/>
          <w:snapToGrid w:val="0"/>
          <w:color w:val="000000" w:themeColor="text1"/>
          <w:kern w:val="0"/>
          <w:sz w:val="32"/>
          <w:szCs w:val="32"/>
        </w:rPr>
        <w:t>合法稳定住所</w:t>
      </w:r>
      <w:r>
        <w:rPr>
          <w:rFonts w:ascii="Times New Roman" w:eastAsia="仿宋_GB2312" w:hAnsi="Times New Roman" w:cs="Arial" w:hint="eastAsia"/>
          <w:snapToGrid w:val="0"/>
          <w:color w:val="000000" w:themeColor="text1"/>
          <w:kern w:val="0"/>
          <w:sz w:val="32"/>
          <w:szCs w:val="32"/>
        </w:rPr>
        <w:t>的，向合法稳定住所所在地的公共就业和人才服务机构提交；</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Times New Roman" w:eastAsia="仿宋_GB2312" w:hAnsi="Times New Roman" w:cs="Arial" w:hint="eastAsia"/>
          <w:snapToGrid w:val="0"/>
          <w:color w:val="000000" w:themeColor="text1"/>
          <w:kern w:val="0"/>
          <w:sz w:val="32"/>
          <w:szCs w:val="32"/>
        </w:rPr>
        <w:t>（三）申请</w:t>
      </w:r>
      <w:r>
        <w:rPr>
          <w:rFonts w:ascii="Times New Roman" w:eastAsia="仿宋_GB2312" w:hAnsi="Times New Roman" w:cs="Arial"/>
          <w:snapToGrid w:val="0"/>
          <w:color w:val="000000" w:themeColor="text1"/>
          <w:kern w:val="0"/>
          <w:sz w:val="32"/>
          <w:szCs w:val="32"/>
        </w:rPr>
        <w:t>人</w:t>
      </w:r>
      <w:r>
        <w:rPr>
          <w:rFonts w:ascii="Times New Roman" w:eastAsia="仿宋_GB2312" w:hAnsi="Times New Roman" w:cs="Arial" w:hint="eastAsia"/>
          <w:snapToGrid w:val="0"/>
          <w:color w:val="000000" w:themeColor="text1"/>
          <w:kern w:val="0"/>
          <w:sz w:val="32"/>
          <w:szCs w:val="32"/>
        </w:rPr>
        <w:t>未在苏就业、无合法稳定住所的，向拟落户地的公共就业和人才服务机构提交。</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Times New Roman" w:eastAsia="仿宋_GB2312" w:hAnsi="Times New Roman" w:cs="Arial" w:hint="eastAsia"/>
          <w:snapToGrid w:val="0"/>
          <w:color w:val="000000" w:themeColor="text1"/>
          <w:kern w:val="0"/>
          <w:sz w:val="32"/>
          <w:szCs w:val="32"/>
        </w:rPr>
        <w:t>申请人应当</w:t>
      </w:r>
      <w:r>
        <w:rPr>
          <w:rFonts w:ascii="Times New Roman" w:eastAsia="仿宋_GB2312" w:hAnsi="Times New Roman" w:cs="Arial"/>
          <w:snapToGrid w:val="0"/>
          <w:color w:val="000000" w:themeColor="text1"/>
          <w:kern w:val="0"/>
          <w:sz w:val="32"/>
          <w:szCs w:val="32"/>
        </w:rPr>
        <w:t>按照</w:t>
      </w:r>
      <w:r>
        <w:rPr>
          <w:rFonts w:ascii="Times New Roman" w:eastAsia="仿宋_GB2312" w:hAnsi="Times New Roman" w:cs="Arial" w:hint="eastAsia"/>
          <w:snapToGrid w:val="0"/>
          <w:color w:val="000000" w:themeColor="text1"/>
          <w:kern w:val="0"/>
          <w:sz w:val="32"/>
          <w:szCs w:val="32"/>
        </w:rPr>
        <w:t>合法稳定住所、直系亲属家庭户、单位集体户、人才集体户的顺序确定户口迁入地。</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黑体" w:eastAsia="黑体" w:hAnsi="黑体" w:cs="黑体" w:hint="eastAsia"/>
          <w:bCs/>
          <w:snapToGrid w:val="0"/>
          <w:color w:val="000000" w:themeColor="text1"/>
          <w:kern w:val="0"/>
          <w:sz w:val="32"/>
          <w:szCs w:val="32"/>
        </w:rPr>
        <w:t>第九条</w:t>
      </w:r>
      <w:r>
        <w:rPr>
          <w:rFonts w:ascii="Times New Roman" w:eastAsia="仿宋_GB2312" w:hAnsi="Times New Roman" w:cs="Arial" w:hint="eastAsia"/>
          <w:b/>
          <w:bCs/>
          <w:snapToGrid w:val="0"/>
          <w:color w:val="000000" w:themeColor="text1"/>
          <w:kern w:val="0"/>
          <w:sz w:val="32"/>
          <w:szCs w:val="32"/>
        </w:rPr>
        <w:t xml:space="preserve"> </w:t>
      </w:r>
      <w:r>
        <w:rPr>
          <w:rFonts w:ascii="Times New Roman" w:eastAsia="仿宋_GB2312" w:hAnsi="Times New Roman" w:cs="Arial"/>
          <w:snapToGrid w:val="0"/>
          <w:color w:val="000000" w:themeColor="text1"/>
          <w:kern w:val="0"/>
          <w:sz w:val="32"/>
          <w:szCs w:val="32"/>
        </w:rPr>
        <w:t>申请人应当</w:t>
      </w:r>
      <w:r>
        <w:rPr>
          <w:rFonts w:ascii="Times New Roman" w:eastAsia="仿宋_GB2312" w:hAnsi="Times New Roman" w:cs="Arial" w:hint="eastAsia"/>
          <w:snapToGrid w:val="0"/>
          <w:color w:val="000000" w:themeColor="text1"/>
          <w:kern w:val="0"/>
          <w:sz w:val="32"/>
          <w:szCs w:val="32"/>
        </w:rPr>
        <w:t>如实填报、提交有关</w:t>
      </w:r>
      <w:r>
        <w:rPr>
          <w:rFonts w:ascii="Times New Roman" w:eastAsia="仿宋_GB2312" w:hAnsi="Times New Roman" w:cs="Arial"/>
          <w:snapToGrid w:val="0"/>
          <w:color w:val="000000" w:themeColor="text1"/>
          <w:kern w:val="0"/>
          <w:sz w:val="32"/>
          <w:szCs w:val="32"/>
        </w:rPr>
        <w:t>材料</w:t>
      </w:r>
      <w:r>
        <w:rPr>
          <w:rFonts w:ascii="Times New Roman" w:eastAsia="仿宋_GB2312" w:hAnsi="Times New Roman" w:cs="Arial" w:hint="eastAsia"/>
          <w:snapToGrid w:val="0"/>
          <w:color w:val="000000" w:themeColor="text1"/>
          <w:kern w:val="0"/>
          <w:sz w:val="32"/>
          <w:szCs w:val="32"/>
        </w:rPr>
        <w:t>，不得</w:t>
      </w:r>
      <w:r>
        <w:rPr>
          <w:rFonts w:ascii="Times New Roman" w:eastAsia="仿宋_GB2312" w:hAnsi="Times New Roman" w:cs="Arial"/>
          <w:snapToGrid w:val="0"/>
          <w:color w:val="000000" w:themeColor="text1"/>
          <w:kern w:val="0"/>
          <w:sz w:val="32"/>
          <w:szCs w:val="32"/>
        </w:rPr>
        <w:t>弄虚作假</w:t>
      </w:r>
      <w:r>
        <w:rPr>
          <w:rFonts w:ascii="Times New Roman" w:eastAsia="仿宋_GB2312" w:hAnsi="Times New Roman" w:cs="Arial" w:hint="eastAsia"/>
          <w:snapToGrid w:val="0"/>
          <w:color w:val="000000" w:themeColor="text1"/>
          <w:kern w:val="0"/>
          <w:sz w:val="32"/>
          <w:szCs w:val="32"/>
        </w:rPr>
        <w:t>。</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Times New Roman" w:eastAsia="仿宋_GB2312" w:hAnsi="Times New Roman" w:cs="Arial" w:hint="eastAsia"/>
          <w:snapToGrid w:val="0"/>
          <w:color w:val="000000" w:themeColor="text1"/>
          <w:kern w:val="0"/>
          <w:sz w:val="32"/>
          <w:szCs w:val="32"/>
        </w:rPr>
        <w:t>经查实申请材料有弄虚作假情形的，</w:t>
      </w:r>
      <w:r>
        <w:rPr>
          <w:rFonts w:ascii="Times New Roman" w:eastAsia="仿宋_GB2312" w:hAnsi="Times New Roman" w:cs="Arial"/>
          <w:snapToGrid w:val="0"/>
          <w:color w:val="000000" w:themeColor="text1"/>
          <w:kern w:val="0"/>
          <w:sz w:val="32"/>
          <w:szCs w:val="32"/>
        </w:rPr>
        <w:t>取消申请人当年及以后</w:t>
      </w:r>
      <w:r>
        <w:rPr>
          <w:rFonts w:ascii="Times New Roman" w:eastAsia="仿宋_GB2312" w:hAnsi="Times New Roman" w:cs="Arial"/>
          <w:snapToGrid w:val="0"/>
          <w:color w:val="000000" w:themeColor="text1"/>
          <w:kern w:val="0"/>
          <w:sz w:val="32"/>
          <w:szCs w:val="32"/>
        </w:rPr>
        <w:t>3</w:t>
      </w:r>
      <w:r>
        <w:rPr>
          <w:rFonts w:ascii="Times New Roman" w:eastAsia="仿宋_GB2312" w:hAnsi="Times New Roman" w:cs="Arial"/>
          <w:snapToGrid w:val="0"/>
          <w:color w:val="000000" w:themeColor="text1"/>
          <w:kern w:val="0"/>
          <w:sz w:val="32"/>
          <w:szCs w:val="32"/>
        </w:rPr>
        <w:t>年内</w:t>
      </w:r>
      <w:r>
        <w:rPr>
          <w:rFonts w:ascii="Times New Roman" w:eastAsia="仿宋_GB2312" w:hAnsi="Times New Roman" w:cs="Arial" w:hint="eastAsia"/>
          <w:snapToGrid w:val="0"/>
          <w:color w:val="000000" w:themeColor="text1"/>
          <w:kern w:val="0"/>
          <w:sz w:val="32"/>
          <w:szCs w:val="32"/>
        </w:rPr>
        <w:t>人才</w:t>
      </w:r>
      <w:r>
        <w:rPr>
          <w:rFonts w:ascii="Times New Roman" w:eastAsia="仿宋_GB2312" w:hAnsi="Times New Roman" w:cs="Arial"/>
          <w:snapToGrid w:val="0"/>
          <w:color w:val="000000" w:themeColor="text1"/>
          <w:kern w:val="0"/>
          <w:sz w:val="32"/>
          <w:szCs w:val="32"/>
        </w:rPr>
        <w:t>落户申请资格。已经落户的，予以注销；涉嫌犯罪的，</w:t>
      </w:r>
      <w:r>
        <w:rPr>
          <w:rFonts w:ascii="Times New Roman" w:eastAsia="仿宋_GB2312" w:hAnsi="Times New Roman" w:cs="Arial"/>
          <w:snapToGrid w:val="0"/>
          <w:color w:val="000000" w:themeColor="text1"/>
          <w:kern w:val="0"/>
          <w:sz w:val="32"/>
          <w:szCs w:val="32"/>
        </w:rPr>
        <w:lastRenderedPageBreak/>
        <w:t>移送</w:t>
      </w:r>
      <w:r>
        <w:rPr>
          <w:rFonts w:ascii="Times New Roman" w:eastAsia="仿宋_GB2312" w:hAnsi="Times New Roman" w:cs="Arial" w:hint="eastAsia"/>
          <w:snapToGrid w:val="0"/>
          <w:color w:val="000000" w:themeColor="text1"/>
          <w:kern w:val="0"/>
          <w:sz w:val="32"/>
          <w:szCs w:val="32"/>
        </w:rPr>
        <w:t>司法机关</w:t>
      </w:r>
      <w:r>
        <w:rPr>
          <w:rFonts w:ascii="Times New Roman" w:eastAsia="仿宋_GB2312" w:hAnsi="Times New Roman" w:cs="Arial"/>
          <w:snapToGrid w:val="0"/>
          <w:color w:val="000000" w:themeColor="text1"/>
          <w:kern w:val="0"/>
          <w:sz w:val="32"/>
          <w:szCs w:val="32"/>
        </w:rPr>
        <w:t>依法处理。</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Times New Roman" w:eastAsia="仿宋_GB2312" w:hAnsi="Times New Roman" w:cs="Arial" w:hint="eastAsia"/>
          <w:snapToGrid w:val="0"/>
          <w:color w:val="000000" w:themeColor="text1"/>
          <w:kern w:val="0"/>
          <w:sz w:val="32"/>
          <w:szCs w:val="32"/>
        </w:rPr>
        <w:t>有严重刑事犯罪记录情形的，不予办理落户手续。</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黑体" w:eastAsia="黑体" w:hAnsi="黑体" w:cs="黑体" w:hint="eastAsia"/>
          <w:bCs/>
          <w:snapToGrid w:val="0"/>
          <w:color w:val="000000" w:themeColor="text1"/>
          <w:kern w:val="0"/>
          <w:sz w:val="32"/>
          <w:szCs w:val="32"/>
        </w:rPr>
        <w:t>第十条</w:t>
      </w:r>
      <w:r>
        <w:rPr>
          <w:rFonts w:ascii="Times New Roman" w:eastAsia="仿宋_GB2312" w:hAnsi="Times New Roman" w:cs="Arial" w:hint="eastAsia"/>
          <w:b/>
          <w:snapToGrid w:val="0"/>
          <w:color w:val="000000" w:themeColor="text1"/>
          <w:kern w:val="0"/>
          <w:sz w:val="32"/>
          <w:szCs w:val="32"/>
        </w:rPr>
        <w:t xml:space="preserve"> </w:t>
      </w:r>
      <w:r>
        <w:rPr>
          <w:rFonts w:ascii="Times New Roman" w:eastAsia="仿宋_GB2312" w:hAnsi="Times New Roman" w:cs="Arial" w:hint="eastAsia"/>
          <w:snapToGrid w:val="0"/>
          <w:color w:val="000000" w:themeColor="text1"/>
          <w:kern w:val="0"/>
          <w:sz w:val="32"/>
          <w:szCs w:val="32"/>
        </w:rPr>
        <w:t>人才落户实行公示制度。对申请人的姓名、所在单位、学历、职称、技能等级等信息通过市级以上公共信息平台等途径对外公示</w:t>
      </w:r>
      <w:r>
        <w:rPr>
          <w:rFonts w:ascii="Times New Roman" w:eastAsia="仿宋_GB2312" w:hAnsi="Times New Roman" w:cs="Arial"/>
          <w:snapToGrid w:val="0"/>
          <w:color w:val="000000" w:themeColor="text1"/>
          <w:kern w:val="0"/>
          <w:sz w:val="32"/>
          <w:szCs w:val="32"/>
        </w:rPr>
        <w:t>。</w:t>
      </w:r>
      <w:r>
        <w:rPr>
          <w:rFonts w:ascii="Times New Roman" w:eastAsia="仿宋_GB2312" w:hAnsi="Times New Roman" w:cs="Arial" w:hint="eastAsia"/>
          <w:snapToGrid w:val="0"/>
          <w:color w:val="000000" w:themeColor="text1"/>
          <w:kern w:val="0"/>
          <w:sz w:val="32"/>
          <w:szCs w:val="32"/>
        </w:rPr>
        <w:t>公示期间如有异议，按规定处理。</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黑体" w:eastAsia="黑体" w:hAnsi="黑体" w:cs="黑体" w:hint="eastAsia"/>
          <w:bCs/>
          <w:snapToGrid w:val="0"/>
          <w:color w:val="000000" w:themeColor="text1"/>
          <w:kern w:val="0"/>
          <w:sz w:val="32"/>
          <w:szCs w:val="32"/>
        </w:rPr>
        <w:t>第十一条</w:t>
      </w:r>
      <w:r>
        <w:rPr>
          <w:rFonts w:ascii="Times New Roman" w:eastAsia="仿宋_GB2312" w:hAnsi="Times New Roman" w:cs="Arial" w:hint="eastAsia"/>
          <w:b/>
          <w:snapToGrid w:val="0"/>
          <w:color w:val="000000" w:themeColor="text1"/>
          <w:kern w:val="0"/>
          <w:sz w:val="32"/>
          <w:szCs w:val="32"/>
        </w:rPr>
        <w:t xml:space="preserve"> </w:t>
      </w:r>
      <w:r>
        <w:rPr>
          <w:rFonts w:ascii="Times New Roman" w:eastAsia="仿宋_GB2312" w:hAnsi="Times New Roman" w:cs="Arial" w:hint="eastAsia"/>
          <w:snapToGrid w:val="0"/>
          <w:color w:val="000000" w:themeColor="text1"/>
          <w:kern w:val="0"/>
          <w:sz w:val="32"/>
          <w:szCs w:val="32"/>
        </w:rPr>
        <w:t>申请人已在苏就业的，可以在其落户手续办结后，将其人事档案转入户籍所在地或者现工作单位所在地的公共就业和人才服务机构；未在苏就业的，应当在其人事档案转入后办理落户手续。</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黑体" w:eastAsia="黑体" w:hAnsi="黑体" w:cs="黑体" w:hint="eastAsia"/>
          <w:bCs/>
          <w:snapToGrid w:val="0"/>
          <w:color w:val="000000" w:themeColor="text1"/>
          <w:kern w:val="0"/>
          <w:sz w:val="32"/>
          <w:szCs w:val="32"/>
        </w:rPr>
        <w:t>第十二条</w:t>
      </w:r>
      <w:r>
        <w:rPr>
          <w:rFonts w:ascii="Times New Roman" w:eastAsia="仿宋_GB2312" w:hAnsi="Times New Roman" w:cs="Arial" w:hint="eastAsia"/>
          <w:snapToGrid w:val="0"/>
          <w:color w:val="000000" w:themeColor="text1"/>
          <w:kern w:val="0"/>
          <w:sz w:val="32"/>
          <w:szCs w:val="32"/>
        </w:rPr>
        <w:t xml:space="preserve"> </w:t>
      </w:r>
      <w:r>
        <w:rPr>
          <w:rFonts w:ascii="Times New Roman" w:eastAsia="仿宋_GB2312" w:hAnsi="Times New Roman" w:cs="Arial" w:hint="eastAsia"/>
          <w:snapToGrid w:val="0"/>
          <w:color w:val="000000" w:themeColor="text1"/>
          <w:kern w:val="0"/>
          <w:sz w:val="32"/>
          <w:szCs w:val="32"/>
        </w:rPr>
        <w:t>符合本办法第三条、第四条、第五条、第六条规定情形的申请人，其配偶、未成年子女及成年未婚子女的户口可以按规定随申请人同时迁入本市。</w:t>
      </w:r>
    </w:p>
    <w:p w:rsidR="00B13178" w:rsidRDefault="00C331A1">
      <w:pPr>
        <w:overflowPunct w:val="0"/>
        <w:spacing w:line="560" w:lineRule="exact"/>
        <w:ind w:firstLineChars="200" w:firstLine="640"/>
        <w:rPr>
          <w:rFonts w:ascii="Times New Roman" w:eastAsia="仿宋_GB2312" w:hAnsi="Times New Roman" w:cs="Arial"/>
          <w:snapToGrid w:val="0"/>
          <w:color w:val="000000" w:themeColor="text1"/>
          <w:kern w:val="0"/>
          <w:sz w:val="32"/>
          <w:szCs w:val="32"/>
        </w:rPr>
      </w:pPr>
      <w:r>
        <w:rPr>
          <w:rFonts w:ascii="黑体" w:eastAsia="黑体" w:hAnsi="黑体" w:cs="黑体" w:hint="eastAsia"/>
          <w:bCs/>
          <w:snapToGrid w:val="0"/>
          <w:color w:val="000000" w:themeColor="text1"/>
          <w:kern w:val="0"/>
          <w:sz w:val="32"/>
          <w:szCs w:val="32"/>
        </w:rPr>
        <w:t>第十三条</w:t>
      </w:r>
      <w:r>
        <w:rPr>
          <w:rFonts w:ascii="Times New Roman" w:eastAsia="仿宋_GB2312" w:hAnsi="Times New Roman" w:cs="Arial" w:hint="eastAsia"/>
          <w:b/>
          <w:snapToGrid w:val="0"/>
          <w:color w:val="000000" w:themeColor="text1"/>
          <w:kern w:val="0"/>
          <w:sz w:val="32"/>
          <w:szCs w:val="32"/>
        </w:rPr>
        <w:t xml:space="preserve"> </w:t>
      </w:r>
      <w:r>
        <w:rPr>
          <w:rFonts w:ascii="Times New Roman" w:eastAsia="仿宋_GB2312" w:hAnsi="Times New Roman" w:cs="Arial" w:hint="eastAsia"/>
          <w:snapToGrid w:val="0"/>
          <w:color w:val="000000" w:themeColor="text1"/>
          <w:kern w:val="0"/>
          <w:sz w:val="32"/>
          <w:szCs w:val="32"/>
        </w:rPr>
        <w:t>市人力资源和社会保障局会同市</w:t>
      </w:r>
      <w:r>
        <w:rPr>
          <w:rFonts w:ascii="Times New Roman" w:eastAsia="仿宋_GB2312" w:hAnsi="Times New Roman" w:cs="Arial"/>
          <w:snapToGrid w:val="0"/>
          <w:color w:val="000000" w:themeColor="text1"/>
          <w:kern w:val="0"/>
          <w:sz w:val="32"/>
          <w:szCs w:val="32"/>
        </w:rPr>
        <w:t>公安局等</w:t>
      </w:r>
      <w:r>
        <w:rPr>
          <w:rFonts w:ascii="Times New Roman" w:eastAsia="仿宋_GB2312" w:hAnsi="Times New Roman" w:cs="Arial" w:hint="eastAsia"/>
          <w:snapToGrid w:val="0"/>
          <w:color w:val="000000" w:themeColor="text1"/>
          <w:kern w:val="0"/>
          <w:sz w:val="32"/>
          <w:szCs w:val="32"/>
        </w:rPr>
        <w:t>相关部门，根据本办法制定实施细则。</w:t>
      </w:r>
    </w:p>
    <w:p w:rsidR="00B13178" w:rsidRDefault="00C331A1">
      <w:pPr>
        <w:overflowPunct w:val="0"/>
        <w:spacing w:line="560" w:lineRule="exact"/>
        <w:ind w:firstLineChars="200" w:firstLine="640"/>
        <w:rPr>
          <w:rFonts w:ascii="Times New Roman" w:eastAsia="仿宋_GB2312" w:hAnsi="Times New Roman" w:cs="Arial"/>
          <w:b/>
          <w:snapToGrid w:val="0"/>
          <w:color w:val="000000" w:themeColor="text1"/>
          <w:kern w:val="0"/>
          <w:sz w:val="32"/>
          <w:szCs w:val="32"/>
        </w:rPr>
      </w:pPr>
      <w:r>
        <w:rPr>
          <w:rFonts w:ascii="黑体" w:eastAsia="黑体" w:hAnsi="黑体" w:cs="黑体" w:hint="eastAsia"/>
          <w:bCs/>
          <w:snapToGrid w:val="0"/>
          <w:color w:val="000000" w:themeColor="text1"/>
          <w:kern w:val="0"/>
          <w:sz w:val="32"/>
          <w:szCs w:val="32"/>
        </w:rPr>
        <w:t>第十四条</w:t>
      </w:r>
      <w:r>
        <w:rPr>
          <w:rFonts w:ascii="Times New Roman" w:eastAsia="仿宋_GB2312" w:hAnsi="Times New Roman" w:cs="Arial" w:hint="eastAsia"/>
          <w:snapToGrid w:val="0"/>
          <w:color w:val="000000" w:themeColor="text1"/>
          <w:kern w:val="0"/>
          <w:sz w:val="32"/>
          <w:szCs w:val="32"/>
        </w:rPr>
        <w:t xml:space="preserve"> </w:t>
      </w:r>
      <w:r>
        <w:rPr>
          <w:rFonts w:ascii="Times New Roman" w:eastAsia="仿宋_GB2312" w:hAnsi="Times New Roman" w:cs="Arial" w:hint="eastAsia"/>
          <w:snapToGrid w:val="0"/>
          <w:color w:val="000000" w:themeColor="text1"/>
          <w:kern w:val="0"/>
          <w:sz w:val="32"/>
          <w:szCs w:val="32"/>
        </w:rPr>
        <w:t>本办法自</w:t>
      </w:r>
      <w:r w:rsidR="00A134FD">
        <w:rPr>
          <w:rFonts w:ascii="Times New Roman" w:eastAsia="仿宋_GB2312" w:hAnsi="Times New Roman" w:cs="Arial"/>
          <w:snapToGrid w:val="0"/>
          <w:color w:val="000000" w:themeColor="text1"/>
          <w:kern w:val="0"/>
          <w:sz w:val="32"/>
          <w:szCs w:val="32"/>
        </w:rPr>
        <w:t>X</w:t>
      </w:r>
      <w:bookmarkStart w:id="0" w:name="_GoBack"/>
      <w:bookmarkEnd w:id="0"/>
      <w:r>
        <w:rPr>
          <w:rFonts w:ascii="Times New Roman" w:eastAsia="仿宋_GB2312" w:hAnsi="Times New Roman" w:cs="Arial" w:hint="eastAsia"/>
          <w:snapToGrid w:val="0"/>
          <w:color w:val="000000" w:themeColor="text1"/>
          <w:kern w:val="0"/>
          <w:sz w:val="32"/>
          <w:szCs w:val="32"/>
        </w:rPr>
        <w:t>年</w:t>
      </w:r>
      <w:r w:rsidR="00A134FD">
        <w:rPr>
          <w:rFonts w:ascii="Times New Roman" w:eastAsia="仿宋_GB2312" w:hAnsi="Times New Roman" w:cs="Arial"/>
          <w:snapToGrid w:val="0"/>
          <w:color w:val="000000" w:themeColor="text1"/>
          <w:kern w:val="0"/>
          <w:sz w:val="32"/>
          <w:szCs w:val="32"/>
        </w:rPr>
        <w:t>X</w:t>
      </w:r>
      <w:r>
        <w:rPr>
          <w:rFonts w:ascii="Times New Roman" w:eastAsia="仿宋_GB2312" w:hAnsi="Times New Roman" w:cs="Arial" w:hint="eastAsia"/>
          <w:snapToGrid w:val="0"/>
          <w:color w:val="000000" w:themeColor="text1"/>
          <w:kern w:val="0"/>
          <w:sz w:val="32"/>
          <w:szCs w:val="32"/>
        </w:rPr>
        <w:t>月</w:t>
      </w:r>
      <w:r w:rsidR="00A134FD">
        <w:rPr>
          <w:rFonts w:ascii="Times New Roman" w:eastAsia="仿宋_GB2312" w:hAnsi="Times New Roman" w:cs="Arial" w:hint="eastAsia"/>
          <w:snapToGrid w:val="0"/>
          <w:color w:val="000000" w:themeColor="text1"/>
          <w:kern w:val="0"/>
          <w:sz w:val="32"/>
          <w:szCs w:val="32"/>
        </w:rPr>
        <w:t>X</w:t>
      </w:r>
      <w:r>
        <w:rPr>
          <w:rFonts w:ascii="Times New Roman" w:eastAsia="仿宋_GB2312" w:hAnsi="Times New Roman" w:cs="Arial" w:hint="eastAsia"/>
          <w:snapToGrid w:val="0"/>
          <w:color w:val="000000" w:themeColor="text1"/>
          <w:kern w:val="0"/>
          <w:sz w:val="32"/>
          <w:szCs w:val="32"/>
        </w:rPr>
        <w:t>日起执行，有效期至</w:t>
      </w:r>
      <w:r w:rsidR="00A134FD">
        <w:rPr>
          <w:rFonts w:ascii="Times New Roman" w:eastAsia="仿宋_GB2312" w:hAnsi="Times New Roman" w:cs="Arial"/>
          <w:snapToGrid w:val="0"/>
          <w:color w:val="000000" w:themeColor="text1"/>
          <w:kern w:val="0"/>
          <w:sz w:val="32"/>
          <w:szCs w:val="32"/>
        </w:rPr>
        <w:t>X</w:t>
      </w:r>
      <w:r>
        <w:rPr>
          <w:rFonts w:ascii="Times New Roman" w:eastAsia="仿宋_GB2312" w:hAnsi="Times New Roman" w:cs="Arial" w:hint="eastAsia"/>
          <w:snapToGrid w:val="0"/>
          <w:color w:val="000000" w:themeColor="text1"/>
          <w:kern w:val="0"/>
          <w:sz w:val="32"/>
          <w:szCs w:val="32"/>
        </w:rPr>
        <w:t>年</w:t>
      </w:r>
      <w:r w:rsidR="00A134FD">
        <w:rPr>
          <w:rFonts w:ascii="Times New Roman" w:eastAsia="仿宋_GB2312" w:hAnsi="Times New Roman" w:cs="Arial" w:hint="eastAsia"/>
          <w:snapToGrid w:val="0"/>
          <w:color w:val="000000" w:themeColor="text1"/>
          <w:kern w:val="0"/>
          <w:sz w:val="32"/>
          <w:szCs w:val="32"/>
        </w:rPr>
        <w:t>X</w:t>
      </w:r>
      <w:r>
        <w:rPr>
          <w:rFonts w:ascii="Times New Roman" w:eastAsia="仿宋_GB2312" w:hAnsi="Times New Roman" w:cs="Arial" w:hint="eastAsia"/>
          <w:snapToGrid w:val="0"/>
          <w:color w:val="000000" w:themeColor="text1"/>
          <w:kern w:val="0"/>
          <w:sz w:val="32"/>
          <w:szCs w:val="32"/>
        </w:rPr>
        <w:t>月</w:t>
      </w:r>
      <w:r w:rsidR="00A134FD">
        <w:rPr>
          <w:rFonts w:ascii="Times New Roman" w:eastAsia="仿宋_GB2312" w:hAnsi="Times New Roman" w:cs="Arial" w:hint="eastAsia"/>
          <w:snapToGrid w:val="0"/>
          <w:color w:val="000000" w:themeColor="text1"/>
          <w:kern w:val="0"/>
          <w:sz w:val="32"/>
          <w:szCs w:val="32"/>
        </w:rPr>
        <w:t>X</w:t>
      </w:r>
      <w:r>
        <w:rPr>
          <w:rFonts w:ascii="Times New Roman" w:eastAsia="仿宋_GB2312" w:hAnsi="Times New Roman" w:cs="Arial" w:hint="eastAsia"/>
          <w:snapToGrid w:val="0"/>
          <w:color w:val="000000" w:themeColor="text1"/>
          <w:kern w:val="0"/>
          <w:sz w:val="32"/>
          <w:szCs w:val="32"/>
        </w:rPr>
        <w:t>日。《市政府关于调整人才落户相关政策的通知》（苏府</w:t>
      </w:r>
      <w:proofErr w:type="gramStart"/>
      <w:r>
        <w:rPr>
          <w:rFonts w:ascii="Times New Roman" w:eastAsia="仿宋_GB2312" w:hAnsi="Times New Roman" w:cs="Arial" w:hint="eastAsia"/>
          <w:snapToGrid w:val="0"/>
          <w:color w:val="000000" w:themeColor="text1"/>
          <w:kern w:val="0"/>
          <w:sz w:val="32"/>
          <w:szCs w:val="32"/>
        </w:rPr>
        <w:t>规</w:t>
      </w:r>
      <w:proofErr w:type="gramEnd"/>
      <w:r>
        <w:rPr>
          <w:rFonts w:ascii="Times New Roman" w:eastAsia="仿宋_GB2312" w:hAnsi="Times New Roman" w:cs="Arial" w:hint="eastAsia"/>
          <w:snapToGrid w:val="0"/>
          <w:color w:val="000000" w:themeColor="text1"/>
          <w:kern w:val="0"/>
          <w:sz w:val="32"/>
          <w:szCs w:val="32"/>
        </w:rPr>
        <w:t>字〔</w:t>
      </w:r>
      <w:r>
        <w:rPr>
          <w:rFonts w:ascii="Times New Roman" w:eastAsia="仿宋_GB2312" w:hAnsi="Times New Roman" w:cs="Arial"/>
          <w:snapToGrid w:val="0"/>
          <w:color w:val="000000" w:themeColor="text1"/>
          <w:kern w:val="0"/>
          <w:sz w:val="32"/>
          <w:szCs w:val="32"/>
        </w:rPr>
        <w:t>2020</w:t>
      </w:r>
      <w:r>
        <w:rPr>
          <w:rFonts w:ascii="Times New Roman" w:eastAsia="仿宋_GB2312" w:hAnsi="Times New Roman" w:cs="Arial" w:hint="eastAsia"/>
          <w:snapToGrid w:val="0"/>
          <w:color w:val="000000" w:themeColor="text1"/>
          <w:kern w:val="0"/>
          <w:sz w:val="32"/>
          <w:szCs w:val="32"/>
        </w:rPr>
        <w:t>〕</w:t>
      </w:r>
      <w:r>
        <w:rPr>
          <w:rFonts w:ascii="Times New Roman" w:eastAsia="仿宋_GB2312" w:hAnsi="Times New Roman" w:cs="Arial"/>
          <w:snapToGrid w:val="0"/>
          <w:color w:val="000000" w:themeColor="text1"/>
          <w:kern w:val="0"/>
          <w:sz w:val="32"/>
          <w:szCs w:val="32"/>
        </w:rPr>
        <w:t>4</w:t>
      </w:r>
      <w:r>
        <w:rPr>
          <w:rFonts w:ascii="Times New Roman" w:eastAsia="仿宋_GB2312" w:hAnsi="Times New Roman" w:cs="Arial" w:hint="eastAsia"/>
          <w:snapToGrid w:val="0"/>
          <w:color w:val="000000" w:themeColor="text1"/>
          <w:kern w:val="0"/>
          <w:sz w:val="32"/>
          <w:szCs w:val="32"/>
        </w:rPr>
        <w:t>号）同时废止。</w:t>
      </w:r>
    </w:p>
    <w:sectPr w:rsidR="00B13178">
      <w:footerReference w:type="default" r:id="rId7"/>
      <w:pgSz w:w="11906" w:h="16838"/>
      <w:pgMar w:top="2041" w:right="1474" w:bottom="1984" w:left="1587" w:header="851"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612" w:rsidRDefault="00B70612">
      <w:r>
        <w:separator/>
      </w:r>
    </w:p>
  </w:endnote>
  <w:endnote w:type="continuationSeparator" w:id="0">
    <w:p w:rsidR="00B70612" w:rsidRDefault="00B7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178" w:rsidRDefault="00C331A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13178" w:rsidRDefault="00C331A1">
                          <w:pPr>
                            <w:pStyle w:val="a4"/>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134FD">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13178" w:rsidRDefault="00C331A1">
                    <w:pPr>
                      <w:pStyle w:val="a4"/>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134FD">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612" w:rsidRDefault="00B70612">
      <w:r>
        <w:separator/>
      </w:r>
    </w:p>
  </w:footnote>
  <w:footnote w:type="continuationSeparator" w:id="0">
    <w:p w:rsidR="00B70612" w:rsidRDefault="00B70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YTM5MDUzNGU1OTgzOGQyNjNjZjViOGU0MjExM2YifQ=="/>
  </w:docVars>
  <w:rsids>
    <w:rsidRoot w:val="007B425B"/>
    <w:rsid w:val="0000460F"/>
    <w:rsid w:val="0001254C"/>
    <w:rsid w:val="00033130"/>
    <w:rsid w:val="00037289"/>
    <w:rsid w:val="00041216"/>
    <w:rsid w:val="00042598"/>
    <w:rsid w:val="0004278A"/>
    <w:rsid w:val="00042ED8"/>
    <w:rsid w:val="000446EE"/>
    <w:rsid w:val="00047754"/>
    <w:rsid w:val="00061EDD"/>
    <w:rsid w:val="00074F4D"/>
    <w:rsid w:val="00075840"/>
    <w:rsid w:val="00085ADB"/>
    <w:rsid w:val="000A71E5"/>
    <w:rsid w:val="000B2DE3"/>
    <w:rsid w:val="000B60CA"/>
    <w:rsid w:val="000B69BD"/>
    <w:rsid w:val="000D1707"/>
    <w:rsid w:val="000D779D"/>
    <w:rsid w:val="000E0E03"/>
    <w:rsid w:val="00100D22"/>
    <w:rsid w:val="0010298E"/>
    <w:rsid w:val="001226B2"/>
    <w:rsid w:val="0014610A"/>
    <w:rsid w:val="00146672"/>
    <w:rsid w:val="00155E69"/>
    <w:rsid w:val="0016090F"/>
    <w:rsid w:val="00167A77"/>
    <w:rsid w:val="001776A9"/>
    <w:rsid w:val="00180464"/>
    <w:rsid w:val="00186C45"/>
    <w:rsid w:val="00192CD9"/>
    <w:rsid w:val="0019668D"/>
    <w:rsid w:val="001B292F"/>
    <w:rsid w:val="001B3BF6"/>
    <w:rsid w:val="001B6F1B"/>
    <w:rsid w:val="001C1C5A"/>
    <w:rsid w:val="001C3329"/>
    <w:rsid w:val="001E196C"/>
    <w:rsid w:val="001F0F43"/>
    <w:rsid w:val="001F1E8A"/>
    <w:rsid w:val="001F454C"/>
    <w:rsid w:val="002141E9"/>
    <w:rsid w:val="00215F48"/>
    <w:rsid w:val="0021744F"/>
    <w:rsid w:val="00220F80"/>
    <w:rsid w:val="002210AF"/>
    <w:rsid w:val="002270F0"/>
    <w:rsid w:val="00240D2F"/>
    <w:rsid w:val="00247D20"/>
    <w:rsid w:val="00252A80"/>
    <w:rsid w:val="00276589"/>
    <w:rsid w:val="002865E4"/>
    <w:rsid w:val="00286CC5"/>
    <w:rsid w:val="00291198"/>
    <w:rsid w:val="002A1339"/>
    <w:rsid w:val="002A434D"/>
    <w:rsid w:val="002B1271"/>
    <w:rsid w:val="002D5E0D"/>
    <w:rsid w:val="002D6D3C"/>
    <w:rsid w:val="002E521F"/>
    <w:rsid w:val="002E65AB"/>
    <w:rsid w:val="002F13FB"/>
    <w:rsid w:val="002F32B8"/>
    <w:rsid w:val="002F479A"/>
    <w:rsid w:val="002F562B"/>
    <w:rsid w:val="002F6FEE"/>
    <w:rsid w:val="00305D84"/>
    <w:rsid w:val="003073FD"/>
    <w:rsid w:val="00307FC4"/>
    <w:rsid w:val="00315CD2"/>
    <w:rsid w:val="00331595"/>
    <w:rsid w:val="003323C0"/>
    <w:rsid w:val="003341FF"/>
    <w:rsid w:val="00354C17"/>
    <w:rsid w:val="00355199"/>
    <w:rsid w:val="00366B51"/>
    <w:rsid w:val="00382133"/>
    <w:rsid w:val="00397B80"/>
    <w:rsid w:val="003A14CA"/>
    <w:rsid w:val="003C39C4"/>
    <w:rsid w:val="003C78C2"/>
    <w:rsid w:val="003D0594"/>
    <w:rsid w:val="003D2CE3"/>
    <w:rsid w:val="003E1892"/>
    <w:rsid w:val="003F0335"/>
    <w:rsid w:val="004001E4"/>
    <w:rsid w:val="00422607"/>
    <w:rsid w:val="00424D65"/>
    <w:rsid w:val="00435451"/>
    <w:rsid w:val="00450990"/>
    <w:rsid w:val="0045379F"/>
    <w:rsid w:val="0046757B"/>
    <w:rsid w:val="00471558"/>
    <w:rsid w:val="00492213"/>
    <w:rsid w:val="00492831"/>
    <w:rsid w:val="00494C93"/>
    <w:rsid w:val="00496BA9"/>
    <w:rsid w:val="004B41F1"/>
    <w:rsid w:val="004C26FD"/>
    <w:rsid w:val="004C54C5"/>
    <w:rsid w:val="004C6394"/>
    <w:rsid w:val="004C71B8"/>
    <w:rsid w:val="004D41EB"/>
    <w:rsid w:val="004E308C"/>
    <w:rsid w:val="004F1934"/>
    <w:rsid w:val="004F285C"/>
    <w:rsid w:val="0050420A"/>
    <w:rsid w:val="00516C87"/>
    <w:rsid w:val="00517D76"/>
    <w:rsid w:val="005206AB"/>
    <w:rsid w:val="005230F4"/>
    <w:rsid w:val="00524D62"/>
    <w:rsid w:val="00525C0D"/>
    <w:rsid w:val="005320D6"/>
    <w:rsid w:val="0054286D"/>
    <w:rsid w:val="0059119E"/>
    <w:rsid w:val="005924EC"/>
    <w:rsid w:val="005968D3"/>
    <w:rsid w:val="005969CD"/>
    <w:rsid w:val="005A60D0"/>
    <w:rsid w:val="005B0153"/>
    <w:rsid w:val="005B2CFD"/>
    <w:rsid w:val="005C26B5"/>
    <w:rsid w:val="005C5DEF"/>
    <w:rsid w:val="005F16D2"/>
    <w:rsid w:val="005F79C8"/>
    <w:rsid w:val="006273FD"/>
    <w:rsid w:val="00645BC7"/>
    <w:rsid w:val="0064620B"/>
    <w:rsid w:val="00647BC6"/>
    <w:rsid w:val="00652E0E"/>
    <w:rsid w:val="00664FE1"/>
    <w:rsid w:val="00692F21"/>
    <w:rsid w:val="006A4CCE"/>
    <w:rsid w:val="006A5AB3"/>
    <w:rsid w:val="006B3BBB"/>
    <w:rsid w:val="006C31DD"/>
    <w:rsid w:val="006E1363"/>
    <w:rsid w:val="006E14B7"/>
    <w:rsid w:val="006F04A4"/>
    <w:rsid w:val="006F2116"/>
    <w:rsid w:val="006F4908"/>
    <w:rsid w:val="00700C24"/>
    <w:rsid w:val="007111DB"/>
    <w:rsid w:val="00726BF1"/>
    <w:rsid w:val="00726EA1"/>
    <w:rsid w:val="00736A4A"/>
    <w:rsid w:val="007563F8"/>
    <w:rsid w:val="00771525"/>
    <w:rsid w:val="00777D24"/>
    <w:rsid w:val="00780A50"/>
    <w:rsid w:val="00781A12"/>
    <w:rsid w:val="00782AD1"/>
    <w:rsid w:val="007977E4"/>
    <w:rsid w:val="007A033E"/>
    <w:rsid w:val="007A3773"/>
    <w:rsid w:val="007A4C6E"/>
    <w:rsid w:val="007B425B"/>
    <w:rsid w:val="007C023F"/>
    <w:rsid w:val="007C7524"/>
    <w:rsid w:val="007D478C"/>
    <w:rsid w:val="007E1744"/>
    <w:rsid w:val="008034EF"/>
    <w:rsid w:val="00803586"/>
    <w:rsid w:val="008065BD"/>
    <w:rsid w:val="0081662E"/>
    <w:rsid w:val="00816721"/>
    <w:rsid w:val="008253F8"/>
    <w:rsid w:val="00830C34"/>
    <w:rsid w:val="00832684"/>
    <w:rsid w:val="00845F5D"/>
    <w:rsid w:val="00847345"/>
    <w:rsid w:val="00850F78"/>
    <w:rsid w:val="008551B5"/>
    <w:rsid w:val="0085602B"/>
    <w:rsid w:val="00862052"/>
    <w:rsid w:val="00863FD6"/>
    <w:rsid w:val="00876E01"/>
    <w:rsid w:val="00877D25"/>
    <w:rsid w:val="00886703"/>
    <w:rsid w:val="0088754F"/>
    <w:rsid w:val="00887ADA"/>
    <w:rsid w:val="008A207B"/>
    <w:rsid w:val="008B014D"/>
    <w:rsid w:val="008C054C"/>
    <w:rsid w:val="008D283F"/>
    <w:rsid w:val="009030C7"/>
    <w:rsid w:val="00926D95"/>
    <w:rsid w:val="00932109"/>
    <w:rsid w:val="00942A8D"/>
    <w:rsid w:val="00950B81"/>
    <w:rsid w:val="0096044B"/>
    <w:rsid w:val="00962384"/>
    <w:rsid w:val="009668FF"/>
    <w:rsid w:val="009671EA"/>
    <w:rsid w:val="00972AFC"/>
    <w:rsid w:val="00985EEC"/>
    <w:rsid w:val="00987463"/>
    <w:rsid w:val="009925D1"/>
    <w:rsid w:val="00997182"/>
    <w:rsid w:val="009B3B3E"/>
    <w:rsid w:val="009C153F"/>
    <w:rsid w:val="009D1620"/>
    <w:rsid w:val="009E3ADC"/>
    <w:rsid w:val="009E3AEE"/>
    <w:rsid w:val="009F2399"/>
    <w:rsid w:val="009F3C3B"/>
    <w:rsid w:val="00A0257C"/>
    <w:rsid w:val="00A04B72"/>
    <w:rsid w:val="00A10F58"/>
    <w:rsid w:val="00A12AD8"/>
    <w:rsid w:val="00A134FD"/>
    <w:rsid w:val="00A2565A"/>
    <w:rsid w:val="00A26F6E"/>
    <w:rsid w:val="00A302FD"/>
    <w:rsid w:val="00A32D49"/>
    <w:rsid w:val="00A36298"/>
    <w:rsid w:val="00A55062"/>
    <w:rsid w:val="00A609D3"/>
    <w:rsid w:val="00A6383F"/>
    <w:rsid w:val="00A67D19"/>
    <w:rsid w:val="00A77F0D"/>
    <w:rsid w:val="00A816AB"/>
    <w:rsid w:val="00A83684"/>
    <w:rsid w:val="00A87227"/>
    <w:rsid w:val="00A93B8A"/>
    <w:rsid w:val="00A9705A"/>
    <w:rsid w:val="00AC7947"/>
    <w:rsid w:val="00AD12D8"/>
    <w:rsid w:val="00AD18FC"/>
    <w:rsid w:val="00AE0B02"/>
    <w:rsid w:val="00AF7018"/>
    <w:rsid w:val="00B07B1C"/>
    <w:rsid w:val="00B13178"/>
    <w:rsid w:val="00B219C4"/>
    <w:rsid w:val="00B24167"/>
    <w:rsid w:val="00B244F5"/>
    <w:rsid w:val="00B3433F"/>
    <w:rsid w:val="00B358F7"/>
    <w:rsid w:val="00B36002"/>
    <w:rsid w:val="00B45FE7"/>
    <w:rsid w:val="00B5034F"/>
    <w:rsid w:val="00B57B53"/>
    <w:rsid w:val="00B6121D"/>
    <w:rsid w:val="00B65A64"/>
    <w:rsid w:val="00B70612"/>
    <w:rsid w:val="00B75595"/>
    <w:rsid w:val="00B764CF"/>
    <w:rsid w:val="00B82D0B"/>
    <w:rsid w:val="00B83E43"/>
    <w:rsid w:val="00B867ED"/>
    <w:rsid w:val="00BA72B4"/>
    <w:rsid w:val="00BA7526"/>
    <w:rsid w:val="00BB520D"/>
    <w:rsid w:val="00BC26B2"/>
    <w:rsid w:val="00BD623C"/>
    <w:rsid w:val="00BE4E71"/>
    <w:rsid w:val="00C07F11"/>
    <w:rsid w:val="00C249F7"/>
    <w:rsid w:val="00C331A1"/>
    <w:rsid w:val="00C34DC9"/>
    <w:rsid w:val="00C44F1E"/>
    <w:rsid w:val="00C47298"/>
    <w:rsid w:val="00C551B5"/>
    <w:rsid w:val="00C570D7"/>
    <w:rsid w:val="00C6103C"/>
    <w:rsid w:val="00C6164B"/>
    <w:rsid w:val="00C65779"/>
    <w:rsid w:val="00C8144F"/>
    <w:rsid w:val="00C922EA"/>
    <w:rsid w:val="00C95DBC"/>
    <w:rsid w:val="00CA3DE0"/>
    <w:rsid w:val="00CB1B40"/>
    <w:rsid w:val="00CB5E5D"/>
    <w:rsid w:val="00CB6F51"/>
    <w:rsid w:val="00CE25F1"/>
    <w:rsid w:val="00CE260C"/>
    <w:rsid w:val="00D05618"/>
    <w:rsid w:val="00D07871"/>
    <w:rsid w:val="00D102EA"/>
    <w:rsid w:val="00D107B3"/>
    <w:rsid w:val="00D13842"/>
    <w:rsid w:val="00D25604"/>
    <w:rsid w:val="00D4279A"/>
    <w:rsid w:val="00D4684F"/>
    <w:rsid w:val="00D47439"/>
    <w:rsid w:val="00D4744F"/>
    <w:rsid w:val="00D52D9D"/>
    <w:rsid w:val="00D70EA7"/>
    <w:rsid w:val="00D7254D"/>
    <w:rsid w:val="00D74A52"/>
    <w:rsid w:val="00D759D1"/>
    <w:rsid w:val="00D765F4"/>
    <w:rsid w:val="00D96EA7"/>
    <w:rsid w:val="00DC0E9B"/>
    <w:rsid w:val="00DD4B9E"/>
    <w:rsid w:val="00DE48FF"/>
    <w:rsid w:val="00E14463"/>
    <w:rsid w:val="00E16054"/>
    <w:rsid w:val="00E23CDC"/>
    <w:rsid w:val="00E303DB"/>
    <w:rsid w:val="00E3078E"/>
    <w:rsid w:val="00E37CDA"/>
    <w:rsid w:val="00E450F2"/>
    <w:rsid w:val="00E57938"/>
    <w:rsid w:val="00E74428"/>
    <w:rsid w:val="00E75D01"/>
    <w:rsid w:val="00E9328B"/>
    <w:rsid w:val="00EA3109"/>
    <w:rsid w:val="00EA3D50"/>
    <w:rsid w:val="00EB5219"/>
    <w:rsid w:val="00EB583E"/>
    <w:rsid w:val="00ED5A5F"/>
    <w:rsid w:val="00EE7E22"/>
    <w:rsid w:val="00F30908"/>
    <w:rsid w:val="00F41E5F"/>
    <w:rsid w:val="00F47E2D"/>
    <w:rsid w:val="00F64982"/>
    <w:rsid w:val="00F65C2F"/>
    <w:rsid w:val="00F727A6"/>
    <w:rsid w:val="00F737FA"/>
    <w:rsid w:val="00F75776"/>
    <w:rsid w:val="00F873D5"/>
    <w:rsid w:val="00FA3A86"/>
    <w:rsid w:val="00FA4DD7"/>
    <w:rsid w:val="00FB290C"/>
    <w:rsid w:val="00FB2E53"/>
    <w:rsid w:val="00FB6A79"/>
    <w:rsid w:val="00FE0610"/>
    <w:rsid w:val="00FE3B1B"/>
    <w:rsid w:val="00FF4BD9"/>
    <w:rsid w:val="00FF75F2"/>
    <w:rsid w:val="02054EED"/>
    <w:rsid w:val="04F82B4C"/>
    <w:rsid w:val="060A7E98"/>
    <w:rsid w:val="06DE24D6"/>
    <w:rsid w:val="078C5300"/>
    <w:rsid w:val="09AD03A9"/>
    <w:rsid w:val="0A3E6999"/>
    <w:rsid w:val="12FD29AC"/>
    <w:rsid w:val="150A33D6"/>
    <w:rsid w:val="158A3C94"/>
    <w:rsid w:val="15A75DAE"/>
    <w:rsid w:val="16BA047E"/>
    <w:rsid w:val="198A7DBF"/>
    <w:rsid w:val="19B428C6"/>
    <w:rsid w:val="1A0E0209"/>
    <w:rsid w:val="1C1414D5"/>
    <w:rsid w:val="1D8437F8"/>
    <w:rsid w:val="21833B09"/>
    <w:rsid w:val="22010E3A"/>
    <w:rsid w:val="23DE7685"/>
    <w:rsid w:val="25192F47"/>
    <w:rsid w:val="27D35027"/>
    <w:rsid w:val="2ACB0DAB"/>
    <w:rsid w:val="30870EBE"/>
    <w:rsid w:val="31DE6AA2"/>
    <w:rsid w:val="3234700A"/>
    <w:rsid w:val="334C58AD"/>
    <w:rsid w:val="354C1F37"/>
    <w:rsid w:val="35721391"/>
    <w:rsid w:val="35EB7FA5"/>
    <w:rsid w:val="36317AE8"/>
    <w:rsid w:val="366A480D"/>
    <w:rsid w:val="3C330E21"/>
    <w:rsid w:val="3C7C75E3"/>
    <w:rsid w:val="3C805325"/>
    <w:rsid w:val="3CDB01B0"/>
    <w:rsid w:val="411621CA"/>
    <w:rsid w:val="42194FF4"/>
    <w:rsid w:val="43A118CC"/>
    <w:rsid w:val="44D66648"/>
    <w:rsid w:val="46401681"/>
    <w:rsid w:val="4A7D4746"/>
    <w:rsid w:val="4B366F25"/>
    <w:rsid w:val="4D0A4797"/>
    <w:rsid w:val="4E423311"/>
    <w:rsid w:val="4F0022F6"/>
    <w:rsid w:val="4FD90343"/>
    <w:rsid w:val="53E83EE2"/>
    <w:rsid w:val="54301FB8"/>
    <w:rsid w:val="54CA13DC"/>
    <w:rsid w:val="57A85FDD"/>
    <w:rsid w:val="5CB87D6C"/>
    <w:rsid w:val="5D545453"/>
    <w:rsid w:val="5DF42709"/>
    <w:rsid w:val="5E404D1C"/>
    <w:rsid w:val="5ED679F2"/>
    <w:rsid w:val="5FC30F01"/>
    <w:rsid w:val="600C7EBB"/>
    <w:rsid w:val="616E19EB"/>
    <w:rsid w:val="6B0F149F"/>
    <w:rsid w:val="6B722451"/>
    <w:rsid w:val="6C9C4317"/>
    <w:rsid w:val="6D6D33F8"/>
    <w:rsid w:val="6E427D29"/>
    <w:rsid w:val="6E8E3022"/>
    <w:rsid w:val="70AC0C3B"/>
    <w:rsid w:val="71EF33B5"/>
    <w:rsid w:val="724C4D86"/>
    <w:rsid w:val="735919E8"/>
    <w:rsid w:val="74DD260E"/>
    <w:rsid w:val="75246E72"/>
    <w:rsid w:val="76CD31B5"/>
    <w:rsid w:val="783A3050"/>
    <w:rsid w:val="795D38CC"/>
    <w:rsid w:val="798B088A"/>
    <w:rsid w:val="7B03578B"/>
    <w:rsid w:val="7B5B420B"/>
    <w:rsid w:val="7F001C7E"/>
    <w:rsid w:val="7F1629A4"/>
    <w:rsid w:val="7FC00B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236322-99B3-414B-BFAF-E98D7910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paragraph" w:styleId="a9">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256</Words>
  <Characters>1462</Characters>
  <Application>Microsoft Office Word</Application>
  <DocSecurity>0</DocSecurity>
  <Lines>12</Lines>
  <Paragraphs>3</Paragraphs>
  <ScaleCrop>false</ScaleCrop>
  <Company>Microsoft</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陈剑虹cjh</dc:creator>
  <cp:lastModifiedBy>丁洁dj</cp:lastModifiedBy>
  <cp:revision>3</cp:revision>
  <cp:lastPrinted>2023-09-22T01:54:00Z</cp:lastPrinted>
  <dcterms:created xsi:type="dcterms:W3CDTF">2023-10-10T06:59:00Z</dcterms:created>
  <dcterms:modified xsi:type="dcterms:W3CDTF">2023-10-10T08:08:00Z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D906AA6CE9404FBA9662205A449A8B07</vt:lpwstr>
  </property>
</Properties>
</file>