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color w:val="FF0000"/>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000000"/>
          <w:kern w:val="2"/>
          <w:sz w:val="40"/>
          <w:szCs w:val="40"/>
          <w:lang w:val="en-US" w:eastAsia="zh-CN" w:bidi="ar-SA"/>
        </w:rPr>
      </w:pPr>
      <w:bookmarkStart w:id="0" w:name="_GoBack"/>
      <w:r>
        <w:rPr>
          <w:rFonts w:hint="eastAsia" w:ascii="方正小标宋_GBK" w:hAnsi="方正小标宋_GBK" w:eastAsia="方正小标宋_GBK" w:cs="方正小标宋_GBK"/>
          <w:color w:val="000000"/>
          <w:kern w:val="2"/>
          <w:sz w:val="40"/>
          <w:szCs w:val="40"/>
          <w:lang w:val="en-US" w:eastAsia="zh-CN" w:bidi="ar-SA"/>
        </w:rPr>
        <w:t>2023年度市科技支撑计划（农业）项目立项项目</w:t>
      </w:r>
    </w:p>
    <w:bookmarkEnd w:id="0"/>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color w:val="000000"/>
          <w:kern w:val="2"/>
          <w:sz w:val="40"/>
          <w:szCs w:val="40"/>
          <w:lang w:val="en-US" w:eastAsia="zh-CN" w:bidi="ar-SA"/>
        </w:rPr>
      </w:pPr>
    </w:p>
    <w:tbl>
      <w:tblPr>
        <w:tblStyle w:val="3"/>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985"/>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序号</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项目名称</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基于微生物管理的畜禽废物厌氧消化过程失稳机理及诊断方法研究</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金属离子/离子液体[BMIM]Cl耦合白腐真菌强化处理秸秆废弃物发酵产乳酸特性研究</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种鹅半旱养模式创新研究与推广应用</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泰州丰达农牧科技有限公司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育雏鸡规模化智能高效养殖技术创新研究与推广应用</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泰州市鑫鼎畜牧业发展有限公司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QX型IBV单链抗体创制及应用技术研发</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泰州市仙岛农业科技有限公司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果蔬典型内源酶的超声钝化技术研究与应用</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兴化市嘉禾食品有限公司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CircRNA-UFACR</w:t>
            </w:r>
            <w:r>
              <w:rPr>
                <w:rFonts w:hint="eastAsia" w:ascii="方正仿宋_GBK" w:hAnsi="方正仿宋_GBK" w:eastAsia="方正仿宋_GBK" w:cs="方正仿宋_GBK"/>
                <w:sz w:val="24"/>
                <w:szCs w:val="24"/>
                <w:vertAlign w:val="baseline"/>
                <w:lang w:val="en-US" w:eastAsia="zh-CN"/>
              </w:rPr>
              <w:t>调控奶牛乳腺不饱和脂肪酸代谢的应用研究</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江苏农牧科技职业学院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高效递呈PEDV-S1和CSFV-E2蛋白的PRV活病毒载体疫苗的构建及免疫效果评价</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江苏农牧科技职业学院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硫酸头孢喹肟纳米晶注射剂的研制</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江苏农牧科技职业学院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兴化龙香芋抗疫品种选育与脱毒种芋繁育技术体系的集成与应用</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11</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江苏省苹果属海棠种质资源收集、保存及良种选育</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泰州美成园林发展有限公司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12</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高产优质多抗水稻新品种的选育</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13</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观赏芍药新优切花品种引进及栽培技术研究</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泰州市鲁冰花农业发展有限公司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14</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基于碳捕集利用与封存技术生产二氧化碳气肥在温室大棚园艺作物栽培的应用研究</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泰州油恒油气工程服务有限公司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15</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田间无序生长豌豆苗的高效收获关键技术与装备</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南京师范大学泰州学院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16</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基于GNSS导航信号的水稻插秧机智能精准施肥技术研究</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江苏玖顺农业机械有限公司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17</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高品质稻谷红外辐照杀虫防霉技术研究与装备研发</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泰州市粮油质量监测所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18</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稻壳、秸秆的高值化利用及米糠油品质提升关键技术创新</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梦之香（江苏）粮油工业有限公司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19</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中药材蚂蟥幼苗规模化培育技术创建与应用</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泰州海唯农业科技发展有限公司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长春鳊生长性状、营养需求及生态养殖技术研究与示范</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靖江市江之缘渔业科技有限公司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21</w:t>
            </w:r>
          </w:p>
        </w:tc>
        <w:tc>
          <w:tcPr>
            <w:tcW w:w="898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农业废弃物-红蚯蚓-罗氏沼虾生态养殖技术研究与示范</w:t>
            </w:r>
          </w:p>
        </w:tc>
        <w:tc>
          <w:tcPr>
            <w:tcW w:w="37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泰州市马南河蚯蚓养殖有限公司</w:t>
            </w:r>
          </w:p>
        </w:tc>
      </w:tr>
    </w:tbl>
    <w:p>
      <w:pPr>
        <w:jc w:val="both"/>
        <w:rPr>
          <w:rFonts w:hint="eastAsia" w:ascii="方正仿宋_GBK" w:hAnsi="方正仿宋_GBK" w:eastAsia="方正仿宋_GBK" w:cs="方正仿宋_GBK"/>
          <w:sz w:val="32"/>
          <w:szCs w:val="32"/>
          <w:lang w:val="en-US" w:eastAsia="zh-CN"/>
        </w:rPr>
      </w:pPr>
    </w:p>
    <w:p>
      <w:pPr>
        <w:jc w:val="both"/>
        <w:rPr>
          <w:rFonts w:hint="eastAsia" w:ascii="方正仿宋_GBK" w:hAnsi="方正仿宋_GBK" w:eastAsia="方正仿宋_GBK" w:cs="方正仿宋_GBK"/>
          <w:color w:val="FF0000"/>
          <w:sz w:val="32"/>
          <w:szCs w:val="32"/>
          <w:lang w:val="en-US" w:eastAsia="zh-CN"/>
        </w:rPr>
      </w:pPr>
    </w:p>
    <w:p>
      <w:pPr>
        <w:jc w:val="both"/>
        <w:rPr>
          <w:rFonts w:hint="default" w:ascii="方正仿宋_GBK" w:hAnsi="方正仿宋_GBK" w:eastAsia="方正仿宋_GBK" w:cs="方正仿宋_GBK"/>
          <w:color w:val="FF0000"/>
          <w:sz w:val="32"/>
          <w:szCs w:val="32"/>
          <w:lang w:val="en-US" w:eastAsia="zh-CN"/>
        </w:rPr>
        <w:sectPr>
          <w:pgSz w:w="16820" w:h="11900" w:orient="landscape"/>
          <w:pgMar w:top="1613" w:right="1667" w:bottom="1354" w:left="2551" w:header="720" w:footer="720" w:gutter="0"/>
          <w:pgBorders>
            <w:top w:val="none" w:sz="0" w:space="0"/>
            <w:left w:val="none" w:sz="0" w:space="0"/>
            <w:bottom w:val="none" w:sz="0" w:space="0"/>
            <w:right w:val="none" w:sz="0" w:space="0"/>
          </w:pgBorders>
          <w:cols w:space="720" w:num="1"/>
        </w:sect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NzQ5MTEzOWQ1MzkyN2YyMWE0YTczMzEyMTdkMzMifQ=="/>
  </w:docVars>
  <w:rsids>
    <w:rsidRoot w:val="6DAC7950"/>
    <w:rsid w:val="6DAC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2023-10-23T07:07:00Z</dcterms:created>
  <dc:creator>FanJJ</dc:creator>
  <cp:lastModifiedBy>FanJJ</cp:lastModifiedBy>
  <dcterms:modified xsi:type="dcterms:W3CDTF">2023-10-23T07:07:50Z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18CBEA4EA2FF42898120D768E1B18014_11</vt:lpwstr>
  </property>
</Properties>
</file>