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th-TH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th-TH"/>
        </w:rPr>
        <w:t>附</w:t>
      </w:r>
      <w:r>
        <w:rPr>
          <w:rFonts w:hint="default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auto"/>
          <w:lang w:eastAsia="zh-CN" w:bidi="th-TH"/>
        </w:rPr>
        <w:t>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th-TH"/>
        </w:rPr>
        <w:t>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th-TH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th-TH"/>
        </w:rPr>
        <w:t>工业领域数据安全典型案例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shd w:val="clear" w:color="auto" w:fill="auto"/>
          <w:lang w:eastAsia="zh-CN" w:bidi="th-TH"/>
        </w:rPr>
        <w:t>推荐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th-TH"/>
        </w:rPr>
        <w:t>汇总表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spacing w:beforeLines="0" w:line="240" w:lineRule="auto"/>
        <w:ind w:right="0" w:rightChars="0"/>
        <w:jc w:val="left"/>
        <w:textAlignment w:val="auto"/>
        <w:rPr>
          <w:rFonts w:hint="default"/>
          <w:b/>
          <w:bCs/>
          <w:sz w:val="13"/>
          <w:szCs w:val="20"/>
          <w:highlight w:val="none"/>
          <w:u w:val="single"/>
          <w:shd w:val="clear" w:color="auto" w:fill="auto"/>
          <w:lang w:val="en-US"/>
        </w:rPr>
      </w:pPr>
      <w:r>
        <w:rPr>
          <w:rFonts w:hint="eastAsia" w:ascii="Times New Roman" w:hAnsi="Times New Roman" w:eastAsia="仿宋_GB2312" w:cs="Times New Roman"/>
          <w:b/>
          <w:bCs/>
          <w:sz w:val="22"/>
          <w:szCs w:val="22"/>
          <w:highlight w:val="none"/>
          <w:shd w:val="clear" w:color="auto" w:fill="auto"/>
          <w:lang w:val="en-US" w:eastAsia="zh-CN"/>
        </w:rPr>
        <w:t>推荐单位联系人：</w:t>
      </w:r>
      <w:r>
        <w:rPr>
          <w:rFonts w:hint="eastAsia" w:ascii="Times New Roman" w:hAnsi="Times New Roman" w:eastAsia="仿宋_GB2312" w:cs="Times New Roman"/>
          <w:b/>
          <w:bCs/>
          <w:sz w:val="22"/>
          <w:szCs w:val="22"/>
          <w:highlight w:val="none"/>
          <w:u w:val="single"/>
          <w:shd w:val="clear" w:color="auto" w:fill="auto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Times New Roman"/>
          <w:b/>
          <w:bCs/>
          <w:sz w:val="22"/>
          <w:szCs w:val="22"/>
          <w:highlight w:val="none"/>
          <w:shd w:val="clear" w:color="auto" w:fill="auto"/>
          <w:lang w:val="en-US" w:eastAsia="zh-CN"/>
        </w:rPr>
        <w:t>电话：</w:t>
      </w:r>
      <w:r>
        <w:rPr>
          <w:rFonts w:hint="eastAsia" w:ascii="Times New Roman" w:hAnsi="Times New Roman" w:eastAsia="仿宋_GB2312" w:cs="Times New Roman"/>
          <w:b/>
          <w:bCs/>
          <w:sz w:val="22"/>
          <w:szCs w:val="22"/>
          <w:highlight w:val="none"/>
          <w:u w:val="single"/>
          <w:shd w:val="clear" w:color="auto" w:fill="auto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_GB2312" w:cs="Times New Roman"/>
          <w:b/>
          <w:bCs/>
          <w:sz w:val="22"/>
          <w:szCs w:val="22"/>
          <w:highlight w:val="none"/>
          <w:u w:val="single"/>
          <w:shd w:val="clear" w:color="auto" w:fill="auto"/>
          <w:lang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22"/>
          <w:szCs w:val="22"/>
          <w:highlight w:val="none"/>
          <w:shd w:val="clear" w:color="auto" w:fill="auto"/>
          <w:lang w:eastAsia="zh-CN"/>
        </w:rPr>
        <w:t xml:space="preserve">                                             </w:t>
      </w:r>
      <w:r>
        <w:rPr>
          <w:rFonts w:hint="default" w:ascii="Times New Roman" w:hAnsi="Times New Roman" w:eastAsia="仿宋_GB2312" w:cs="Times New Roman"/>
          <w:b/>
          <w:bCs/>
          <w:sz w:val="22"/>
          <w:szCs w:val="22"/>
          <w:highlight w:val="none"/>
          <w:shd w:val="clear" w:color="auto" w:fill="auto"/>
          <w:lang w:val="en-US" w:eastAsia="zh-CN"/>
        </w:rPr>
        <w:t>推荐单位（盖章）：</w:t>
      </w:r>
    </w:p>
    <w:tbl>
      <w:tblPr>
        <w:tblStyle w:val="5"/>
        <w:tblpPr w:leftFromText="180" w:rightFromText="180" w:vertAnchor="text" w:horzAnchor="page" w:tblpX="1573" w:tblpY="281"/>
        <w:tblOverlap w:val="never"/>
        <w:tblW w:w="15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950"/>
        <w:gridCol w:w="1735"/>
        <w:gridCol w:w="2639"/>
        <w:gridCol w:w="2121"/>
        <w:gridCol w:w="3446"/>
        <w:gridCol w:w="1290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案例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案例领域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案例所在集群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案例方向/类型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联系人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7F7F7F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联合申报的，填写所有单位全称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钢铁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有色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石化化工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汽车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民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用飞机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民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用船舶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纺织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电子信息制造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软件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和信息技术服务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其他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集群范围：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</w:rPr>
              <w:t>新型电力装备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  <w:t>、新能源、物联网、生物医药、高端纺织、新材料、半导体、高端装备、航空航天、高技术船舶和海工装备、新能源汽车、新一代信息通信、新型食品、软件与信息服务、新兴数字产业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等。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数据安全基础共性方向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数据分类分级类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数据脱敏类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数据加密类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数据攻击检测类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数据防泄露类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数据安全监测分析方向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数据安全监测感知类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数据溯源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数据安全体系整体设计实施方向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</w:rPr>
              <w:t>整体设计实施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eastAsia="仿宋_GB2312"/>
                <w:b/>
                <w:bCs/>
                <w:sz w:val="18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 w:firstLine="21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  <w:t>汽车数据安全保护类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7F7F7F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联合申报的，填写牵头单位联系人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snapToGrid w:val="0"/>
              <w:spacing w:beforeLines="0" w:line="24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YjQ0NWI0MmNiMDgyMGFmY2FiMzhmZDFhNzViODQifQ=="/>
  </w:docVars>
  <w:rsids>
    <w:rsidRoot w:val="A3F7ECC8"/>
    <w:rsid w:val="0B643295"/>
    <w:rsid w:val="1EEA7955"/>
    <w:rsid w:val="368A0965"/>
    <w:rsid w:val="63C862D9"/>
    <w:rsid w:val="74084B82"/>
    <w:rsid w:val="A3F7EC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480" w:lineRule="auto"/>
      <w:ind w:firstLine="0" w:firstLineChars="0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2023-09-19T15:11:00Z</dcterms:created>
  <dc:creator>张洪</dc:creator>
  <cp:lastModifiedBy>也行</cp:lastModifiedBy>
  <dcterms:modified xsi:type="dcterms:W3CDTF">2023-10-16T02:00:56Z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EAD57190436E4EA5A428CD917FCFCB14_13</vt:lpwstr>
  </property>
</Properties>
</file>