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F3" w:rsidRDefault="00216240">
      <w:pPr>
        <w:spacing w:line="600" w:lineRule="exact"/>
        <w:rPr>
          <w:rFonts w:ascii="宋体" w:eastAsia="宋体"/>
          <w:b/>
          <w:szCs w:val="32"/>
        </w:rPr>
      </w:pPr>
      <w:r>
        <w:rPr>
          <w:rFonts w:ascii="宋体" w:hAnsi="宋体" w:hint="eastAsia"/>
          <w:b/>
          <w:szCs w:val="32"/>
        </w:rPr>
        <w:t>附件</w:t>
      </w:r>
      <w:r>
        <w:rPr>
          <w:rFonts w:ascii="宋体" w:hAnsi="宋体" w:hint="eastAsia"/>
          <w:b/>
          <w:szCs w:val="32"/>
        </w:rPr>
        <w:t>3</w:t>
      </w:r>
      <w:r>
        <w:rPr>
          <w:rFonts w:ascii="宋体" w:hAnsi="宋体" w:hint="eastAsia"/>
          <w:b/>
          <w:szCs w:val="32"/>
        </w:rPr>
        <w:t>：</w:t>
      </w:r>
    </w:p>
    <w:p w:rsidR="001664F3" w:rsidRDefault="007C352E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hyperlink r:id="rId6" w:tgtFrame="http://www.jsszhrss.gov.cn/szwzweb/html/zxzx/gsgg/_blank" w:history="1">
        <w:r w:rsidR="00216240">
          <w:rPr>
            <w:rFonts w:ascii="方正小标宋简体" w:eastAsia="方正小标宋简体" w:hAnsi="宋体" w:hint="eastAsia"/>
            <w:sz w:val="44"/>
            <w:szCs w:val="44"/>
          </w:rPr>
          <w:t>2021年度苏州市劳动关系</w:t>
        </w:r>
        <w:proofErr w:type="gramStart"/>
        <w:r w:rsidR="00216240">
          <w:rPr>
            <w:rFonts w:ascii="方正小标宋简体" w:eastAsia="方正小标宋简体" w:hAnsi="宋体" w:hint="eastAsia"/>
            <w:sz w:val="44"/>
            <w:szCs w:val="44"/>
          </w:rPr>
          <w:t>和谐企业</w:t>
        </w:r>
        <w:proofErr w:type="gramEnd"/>
        <w:r w:rsidR="00216240">
          <w:rPr>
            <w:rFonts w:ascii="方正小标宋简体" w:eastAsia="方正小标宋简体" w:hAnsi="宋体" w:hint="eastAsia"/>
            <w:sz w:val="44"/>
            <w:szCs w:val="44"/>
          </w:rPr>
          <w:t>评价综合得分前20名名单</w:t>
        </w:r>
      </w:hyperlink>
    </w:p>
    <w:p w:rsidR="001664F3" w:rsidRDefault="001664F3">
      <w:pPr>
        <w:spacing w:line="600" w:lineRule="exact"/>
        <w:rPr>
          <w:rFonts w:ascii="宋体" w:hAnsi="宋体"/>
          <w:b/>
          <w:szCs w:val="32"/>
        </w:rPr>
      </w:pPr>
    </w:p>
    <w:p w:rsidR="001664F3" w:rsidRDefault="00216240">
      <w:pPr>
        <w:spacing w:line="540" w:lineRule="exact"/>
        <w:ind w:leftChars="50" w:left="160"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江苏协昌电子科技股份有限公司</w:t>
      </w:r>
    </w:p>
    <w:p w:rsidR="001664F3" w:rsidRDefault="00216240">
      <w:pPr>
        <w:spacing w:line="540" w:lineRule="exact"/>
        <w:ind w:leftChars="50" w:left="160"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张家港市翔华铝业有限公司</w:t>
      </w:r>
    </w:p>
    <w:p w:rsidR="001664F3" w:rsidRDefault="00216240">
      <w:pPr>
        <w:spacing w:line="540" w:lineRule="exact"/>
        <w:ind w:leftChars="50" w:left="160"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苏州汇科技术股份有限公司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江苏扬子三井造船有限公司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中科可控信息产业有限公司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昆山东威科技股份有限公司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江苏拓米洛高端装备股份有限公司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苏州吴江光大环保能源有限公司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苏州凯伦高分子新材料科技有限公司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苏州精锐精密机械有限公司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proofErr w:type="gramStart"/>
      <w:r>
        <w:rPr>
          <w:rFonts w:ascii="仿宋_GB2312" w:hint="eastAsia"/>
          <w:szCs w:val="32"/>
        </w:rPr>
        <w:t>苏州苏水环境监测</w:t>
      </w:r>
      <w:proofErr w:type="gramEnd"/>
      <w:r>
        <w:rPr>
          <w:rFonts w:ascii="仿宋_GB2312" w:hint="eastAsia"/>
          <w:szCs w:val="32"/>
        </w:rPr>
        <w:t>服务有限公司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苏州高铁新城城市发展（集团）有限公司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苏州轨道交通集团有限公司物业保障分公司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苏州市住房置业融资担保有限公司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江苏瀚远科技股份有限公司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苏州园林发展股份有限公司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泰科电子科技（苏州）有限公司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苏州速迈医学科技股份有限公司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苏州新高城市发展有限公司</w:t>
      </w:r>
    </w:p>
    <w:p w:rsidR="001664F3" w:rsidRDefault="00216240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苏州科技城外国语高级中学有限公司</w:t>
      </w:r>
    </w:p>
    <w:p w:rsidR="001664F3" w:rsidRDefault="001664F3">
      <w:pPr>
        <w:spacing w:line="540" w:lineRule="exact"/>
        <w:ind w:leftChars="200" w:left="640"/>
        <w:jc w:val="center"/>
        <w:rPr>
          <w:rFonts w:ascii="方正小标宋简体" w:eastAsia="方正小标宋简体" w:hAnsi="宋体"/>
          <w:sz w:val="44"/>
          <w:szCs w:val="44"/>
        </w:rPr>
      </w:pPr>
    </w:p>
    <w:sectPr w:rsidR="001664F3" w:rsidSect="0016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4F3" w:rsidRDefault="001664F3" w:rsidP="001664F3">
      <w:r>
        <w:separator/>
      </w:r>
    </w:p>
  </w:endnote>
  <w:endnote w:type="continuationSeparator" w:id="1">
    <w:p w:rsidR="001664F3" w:rsidRDefault="001664F3" w:rsidP="0016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4F3" w:rsidRDefault="001664F3" w:rsidP="001664F3">
      <w:r>
        <w:separator/>
      </w:r>
    </w:p>
  </w:footnote>
  <w:footnote w:type="continuationSeparator" w:id="1">
    <w:p w:rsidR="001664F3" w:rsidRDefault="001664F3" w:rsidP="0016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lmYTNmODgzYmJkZWU5MDEyMjViNjBkNGMwNTAzNWIifQ=="/>
  </w:docVars>
  <w:rsids>
    <w:rsidRoot w:val="359E4725"/>
    <w:rsid w:val="001664F3"/>
    <w:rsid w:val="00184C0C"/>
    <w:rsid w:val="00216240"/>
    <w:rsid w:val="005C4741"/>
    <w:rsid w:val="007C352E"/>
    <w:rsid w:val="009C0FEC"/>
    <w:rsid w:val="216513A0"/>
    <w:rsid w:val="359E4725"/>
    <w:rsid w:val="375F3C64"/>
    <w:rsid w:val="562A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664F3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1664F3"/>
    <w:pPr>
      <w:ind w:firstLine="420"/>
    </w:pPr>
    <w:rPr>
      <w:kern w:val="0"/>
    </w:rPr>
  </w:style>
  <w:style w:type="paragraph" w:styleId="a4">
    <w:name w:val="Body Text"/>
    <w:basedOn w:val="a"/>
    <w:next w:val="a0"/>
    <w:unhideWhenUsed/>
    <w:qFormat/>
    <w:rsid w:val="001664F3"/>
    <w:pPr>
      <w:spacing w:after="120"/>
    </w:pPr>
    <w:rPr>
      <w:kern w:val="0"/>
    </w:rPr>
  </w:style>
  <w:style w:type="paragraph" w:styleId="a5">
    <w:name w:val="footer"/>
    <w:basedOn w:val="a"/>
    <w:uiPriority w:val="99"/>
    <w:qFormat/>
    <w:rsid w:val="0016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21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16240"/>
    <w:rPr>
      <w:rFonts w:ascii="Calibri" w:eastAsia="仿宋_GB2312" w:hAnsi="Calibri" w:cs="Times New Roman"/>
      <w:kern w:val="2"/>
      <w:sz w:val="18"/>
      <w:szCs w:val="18"/>
    </w:rPr>
  </w:style>
  <w:style w:type="character" w:styleId="a7">
    <w:name w:val="Hyperlink"/>
    <w:basedOn w:val="a1"/>
    <w:rsid w:val="00216240"/>
    <w:rPr>
      <w:color w:val="0026E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szhrss.gov.cn/szwzweb/html/uploads/file296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奔波儿霸</dc:creator>
  <cp:lastModifiedBy>蔡晨怡</cp:lastModifiedBy>
  <cp:revision>4</cp:revision>
  <dcterms:created xsi:type="dcterms:W3CDTF">2023-11-02T06:31:00Z</dcterms:created>
  <dcterms:modified xsi:type="dcterms:W3CDTF">2023-11-02T07:58:00Z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020CD0537EE54D71A5C8516DF55BA610_11</vt:lpwstr>
  </property>
</Properties>
</file>